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E9FE5">
      <w:pPr>
        <w:pStyle w:val="7"/>
        <w:spacing w:line="307" w:lineRule="auto"/>
      </w:pPr>
    </w:p>
    <w:p w14:paraId="681EA58C">
      <w:pPr>
        <w:pStyle w:val="7"/>
        <w:spacing w:line="307" w:lineRule="auto"/>
      </w:pPr>
    </w:p>
    <w:p w14:paraId="66B08179">
      <w:pPr>
        <w:pStyle w:val="7"/>
        <w:spacing w:line="307" w:lineRule="auto"/>
      </w:pPr>
    </w:p>
    <w:p w14:paraId="07614169">
      <w:pPr>
        <w:spacing w:before="201" w:line="204" w:lineRule="auto"/>
        <w:ind w:left="2873"/>
        <w:outlineLvl w:val="0"/>
        <w:rPr>
          <w:rFonts w:ascii="方正小标宋简体" w:hAnsi="方正小标宋简体" w:eastAsia="方正小标宋简体" w:cs="方正小标宋简体"/>
          <w:sz w:val="52"/>
          <w:szCs w:val="52"/>
        </w:rPr>
      </w:pPr>
      <w:bookmarkStart w:id="0" w:name="_Toc27841"/>
      <w:bookmarkStart w:id="1" w:name="_Toc31736"/>
      <w:r>
        <w:rPr>
          <w:rFonts w:ascii="方正小标宋简体" w:hAnsi="方正小标宋简体" w:eastAsia="方正小标宋简体" w:cs="方正小标宋简体"/>
          <w:spacing w:val="-1"/>
          <w:sz w:val="52"/>
          <w:szCs w:val="52"/>
        </w:rPr>
        <w:t>旅游管理系</w:t>
      </w:r>
      <w:bookmarkEnd w:id="0"/>
      <w:bookmarkEnd w:id="1"/>
    </w:p>
    <w:p w14:paraId="74282DA9">
      <w:pPr>
        <w:spacing w:before="251" w:line="204" w:lineRule="auto"/>
        <w:ind w:left="1361"/>
        <w:rPr>
          <w:rFonts w:ascii="方正小标宋简体" w:hAnsi="方正小标宋简体" w:eastAsia="方正小标宋简体" w:cs="方正小标宋简体"/>
          <w:sz w:val="52"/>
          <w:szCs w:val="52"/>
        </w:rPr>
      </w:pPr>
      <w:r>
        <w:rPr>
          <w:rFonts w:ascii="方正小标宋简体" w:hAnsi="方正小标宋简体" w:eastAsia="方正小标宋简体" w:cs="方正小标宋简体"/>
          <w:spacing w:val="-1"/>
          <w:sz w:val="52"/>
          <w:szCs w:val="52"/>
        </w:rPr>
        <w:t>202</w:t>
      </w:r>
      <w:r>
        <w:rPr>
          <w:rFonts w:hint="eastAsia" w:ascii="方正小标宋简体" w:hAnsi="方正小标宋简体" w:eastAsia="方正小标宋简体" w:cs="方正小标宋简体"/>
          <w:spacing w:val="-1"/>
          <w:sz w:val="52"/>
          <w:szCs w:val="52"/>
          <w:lang w:val="en-US" w:eastAsia="zh-CN"/>
        </w:rPr>
        <w:t>5</w:t>
      </w:r>
      <w:r>
        <w:rPr>
          <w:rFonts w:ascii="方正小标宋简体" w:hAnsi="方正小标宋简体" w:eastAsia="方正小标宋简体" w:cs="方正小标宋简体"/>
          <w:spacing w:val="-1"/>
          <w:sz w:val="52"/>
          <w:szCs w:val="52"/>
        </w:rPr>
        <w:t>-202</w:t>
      </w:r>
      <w:r>
        <w:rPr>
          <w:rFonts w:hint="eastAsia" w:ascii="方正小标宋简体" w:hAnsi="方正小标宋简体" w:eastAsia="方正小标宋简体" w:cs="方正小标宋简体"/>
          <w:spacing w:val="-1"/>
          <w:sz w:val="52"/>
          <w:szCs w:val="52"/>
          <w:lang w:val="en-US" w:eastAsia="zh-CN"/>
        </w:rPr>
        <w:t>6</w:t>
      </w:r>
      <w:r>
        <w:rPr>
          <w:rFonts w:ascii="方正小标宋简体" w:hAnsi="方正小标宋简体" w:eastAsia="方正小标宋简体" w:cs="方正小标宋简体"/>
          <w:spacing w:val="-1"/>
          <w:sz w:val="52"/>
          <w:szCs w:val="52"/>
        </w:rPr>
        <w:t>学年第一学期</w:t>
      </w:r>
    </w:p>
    <w:p w14:paraId="304E8EB7">
      <w:pPr>
        <w:pStyle w:val="7"/>
        <w:spacing w:line="243" w:lineRule="auto"/>
      </w:pPr>
    </w:p>
    <w:p w14:paraId="1DC7DDFD">
      <w:pPr>
        <w:pStyle w:val="7"/>
        <w:spacing w:line="243" w:lineRule="auto"/>
      </w:pPr>
    </w:p>
    <w:p w14:paraId="6C3F6F5A">
      <w:pPr>
        <w:pStyle w:val="7"/>
        <w:spacing w:line="243" w:lineRule="auto"/>
      </w:pPr>
    </w:p>
    <w:p w14:paraId="0E1C4015">
      <w:pPr>
        <w:pStyle w:val="7"/>
        <w:spacing w:line="243" w:lineRule="auto"/>
      </w:pPr>
    </w:p>
    <w:p w14:paraId="2B0B070E">
      <w:pPr>
        <w:pStyle w:val="7"/>
        <w:spacing w:line="244" w:lineRule="auto"/>
      </w:pPr>
    </w:p>
    <w:p w14:paraId="0D93AA34">
      <w:pPr>
        <w:pStyle w:val="7"/>
        <w:spacing w:line="244" w:lineRule="auto"/>
      </w:pPr>
    </w:p>
    <w:p w14:paraId="21FDCA48">
      <w:pPr>
        <w:pStyle w:val="7"/>
        <w:spacing w:line="244" w:lineRule="auto"/>
      </w:pPr>
    </w:p>
    <w:p w14:paraId="173C455E">
      <w:pPr>
        <w:spacing w:before="322" w:line="236" w:lineRule="auto"/>
        <w:ind w:left="816"/>
        <w:rPr>
          <w:rFonts w:ascii="方正小标宋简体" w:hAnsi="方正小标宋简体" w:eastAsia="方正小标宋简体" w:cs="方正小标宋简体"/>
          <w:sz w:val="83"/>
          <w:szCs w:val="83"/>
        </w:rPr>
      </w:pPr>
      <w:r>
        <w:rPr>
          <w:rFonts w:ascii="方正小标宋简体" w:hAnsi="方正小标宋简体" w:eastAsia="方正小标宋简体" w:cs="方正小标宋简体"/>
          <w:spacing w:val="8"/>
          <w:sz w:val="83"/>
          <w:szCs w:val="83"/>
        </w:rPr>
        <w:t>课程教学大纲汇编</w:t>
      </w:r>
    </w:p>
    <w:p w14:paraId="16BBEC36">
      <w:pPr>
        <w:pStyle w:val="7"/>
        <w:spacing w:line="247" w:lineRule="auto"/>
      </w:pPr>
    </w:p>
    <w:p w14:paraId="48AA1F8E">
      <w:pPr>
        <w:pStyle w:val="7"/>
        <w:spacing w:line="248" w:lineRule="auto"/>
      </w:pPr>
    </w:p>
    <w:p w14:paraId="4FD82352">
      <w:pPr>
        <w:pStyle w:val="7"/>
        <w:spacing w:line="248" w:lineRule="auto"/>
      </w:pPr>
    </w:p>
    <w:p w14:paraId="7ACF97A7">
      <w:pPr>
        <w:pStyle w:val="7"/>
        <w:spacing w:line="248" w:lineRule="auto"/>
      </w:pPr>
    </w:p>
    <w:p w14:paraId="7F8E6712">
      <w:pPr>
        <w:pStyle w:val="7"/>
        <w:spacing w:line="248" w:lineRule="auto"/>
      </w:pPr>
    </w:p>
    <w:p w14:paraId="7E6076FA">
      <w:pPr>
        <w:pStyle w:val="7"/>
        <w:spacing w:line="248" w:lineRule="auto"/>
      </w:pPr>
    </w:p>
    <w:p w14:paraId="74D1A175">
      <w:pPr>
        <w:pStyle w:val="7"/>
        <w:spacing w:line="248" w:lineRule="auto"/>
      </w:pPr>
    </w:p>
    <w:p w14:paraId="5F779A45">
      <w:pPr>
        <w:pStyle w:val="7"/>
        <w:spacing w:line="248" w:lineRule="auto"/>
      </w:pPr>
    </w:p>
    <w:p w14:paraId="5676C21E">
      <w:pPr>
        <w:pStyle w:val="7"/>
        <w:spacing w:line="248" w:lineRule="auto"/>
      </w:pPr>
    </w:p>
    <w:p w14:paraId="507687CD">
      <w:pPr>
        <w:spacing w:before="169" w:line="223" w:lineRule="auto"/>
        <w:ind w:left="2819"/>
        <w:rPr>
          <w:rFonts w:ascii="黑体" w:hAnsi="黑体" w:eastAsia="黑体" w:cs="黑体"/>
          <w:sz w:val="52"/>
          <w:szCs w:val="52"/>
        </w:rPr>
      </w:pPr>
      <w:r>
        <w:rPr>
          <w:rFonts w:ascii="黑体" w:hAnsi="黑体" w:eastAsia="黑体" w:cs="黑体"/>
          <w:spacing w:val="-7"/>
          <w:sz w:val="52"/>
          <w:szCs w:val="52"/>
        </w:rPr>
        <w:t>202</w:t>
      </w:r>
      <w:r>
        <w:rPr>
          <w:rFonts w:hint="eastAsia" w:ascii="黑体" w:hAnsi="黑体" w:eastAsia="黑体" w:cs="黑体"/>
          <w:spacing w:val="-7"/>
          <w:sz w:val="52"/>
          <w:szCs w:val="52"/>
          <w:lang w:val="en-US" w:eastAsia="zh-CN"/>
        </w:rPr>
        <w:t>5</w:t>
      </w:r>
      <w:r>
        <w:rPr>
          <w:rFonts w:ascii="黑体" w:hAnsi="黑体" w:eastAsia="黑体" w:cs="黑体"/>
          <w:spacing w:val="-7"/>
          <w:sz w:val="52"/>
          <w:szCs w:val="52"/>
        </w:rPr>
        <w:t>年9月</w:t>
      </w:r>
    </w:p>
    <w:p w14:paraId="41A8F728">
      <w:pPr>
        <w:spacing w:line="223" w:lineRule="auto"/>
        <w:rPr>
          <w:rFonts w:ascii="黑体" w:hAnsi="黑体" w:eastAsia="黑体" w:cs="黑体"/>
          <w:sz w:val="52"/>
          <w:szCs w:val="52"/>
        </w:rPr>
        <w:sectPr>
          <w:footerReference r:id="rId5" w:type="default"/>
          <w:pgSz w:w="11906" w:h="16839"/>
          <w:pgMar w:top="1440" w:right="1800" w:bottom="1440" w:left="1800" w:header="0" w:footer="987" w:gutter="0"/>
          <w:pgNumType w:fmt="decimal"/>
          <w:cols w:space="720" w:num="1"/>
        </w:sectPr>
      </w:pPr>
    </w:p>
    <w:sdt>
      <w:sdtPr>
        <w:rPr>
          <w:rFonts w:ascii="宋体" w:hAnsi="宋体" w:eastAsia="宋体" w:cstheme="minorBidi"/>
          <w:kern w:val="2"/>
          <w:sz w:val="21"/>
          <w:szCs w:val="24"/>
          <w:lang w:val="en-US" w:eastAsia="zh-CN" w:bidi="ar-SA"/>
        </w:rPr>
        <w:id w:val="147470535"/>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44E10587">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32"/>
              <w:szCs w:val="32"/>
            </w:rPr>
          </w:pPr>
          <w:bookmarkStart w:id="2" w:name="bookmark1"/>
          <w:bookmarkEnd w:id="2"/>
          <w:r>
            <w:rPr>
              <w:rFonts w:hint="eastAsia" w:ascii="微软雅黑" w:hAnsi="微软雅黑" w:eastAsia="微软雅黑" w:cs="微软雅黑"/>
              <w:b/>
              <w:bCs/>
              <w:sz w:val="32"/>
              <w:szCs w:val="32"/>
            </w:rPr>
            <w:t>目</w:t>
          </w:r>
          <w:r>
            <w:rPr>
              <w:rFonts w:hint="eastAsia" w:ascii="微软雅黑" w:hAnsi="微软雅黑" w:eastAsia="微软雅黑" w:cs="微软雅黑"/>
              <w:b/>
              <w:bCs/>
              <w:sz w:val="32"/>
              <w:szCs w:val="32"/>
              <w:lang w:val="en-US" w:eastAsia="zh-CN"/>
            </w:rPr>
            <w:t xml:space="preserve">   </w:t>
          </w:r>
          <w:r>
            <w:rPr>
              <w:rFonts w:hint="eastAsia" w:ascii="微软雅黑" w:hAnsi="微软雅黑" w:eastAsia="微软雅黑" w:cs="微软雅黑"/>
              <w:b/>
              <w:bCs/>
              <w:sz w:val="32"/>
              <w:szCs w:val="32"/>
            </w:rPr>
            <w:t>录</w:t>
          </w:r>
        </w:p>
        <w:p w14:paraId="78CFF970">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32"/>
              <w:szCs w:val="32"/>
            </w:rPr>
          </w:pPr>
        </w:p>
        <w:p w14:paraId="773DE6D0">
          <w:pPr>
            <w:pStyle w:val="23"/>
            <w:tabs>
              <w:tab w:val="right" w:leader="dot" w:pos="8306"/>
            </w:tabs>
            <w:spacing w:line="240" w:lineRule="auto"/>
            <w:rPr>
              <w:rFonts w:hint="eastAsia" w:ascii="等线" w:hAnsi="等线" w:eastAsia="等线" w:cs="等线"/>
              <w:b/>
              <w:bCs/>
              <w:sz w:val="28"/>
              <w:szCs w:val="28"/>
            </w:rPr>
          </w:pPr>
          <w:r>
            <w:rPr>
              <w:rFonts w:hint="eastAsia" w:ascii="等线" w:hAnsi="等线" w:eastAsia="等线" w:cs="等线"/>
              <w:sz w:val="24"/>
              <w:szCs w:val="24"/>
            </w:rPr>
            <w:fldChar w:fldCharType="begin"/>
          </w:r>
          <w:r>
            <w:rPr>
              <w:rFonts w:hint="eastAsia" w:ascii="等线" w:hAnsi="等线" w:eastAsia="等线" w:cs="等线"/>
              <w:sz w:val="24"/>
              <w:szCs w:val="24"/>
            </w:rPr>
            <w:instrText xml:space="preserve">TOC\o"1-3"\h\u</w:instrText>
          </w:r>
          <w:r>
            <w:rPr>
              <w:rFonts w:hint="eastAsia" w:ascii="等线" w:hAnsi="等线" w:eastAsia="等线" w:cs="等线"/>
              <w:sz w:val="24"/>
              <w:szCs w:val="24"/>
            </w:rPr>
            <w:fldChar w:fldCharType="separate"/>
          </w: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HYPERLINK \l _Toc4791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1</w:t>
          </w:r>
          <w:r>
            <w:rPr>
              <w:rFonts w:hint="eastAsia" w:ascii="等线" w:hAnsi="等线" w:eastAsia="等线" w:cs="等线"/>
              <w:b/>
              <w:bCs/>
              <w:sz w:val="28"/>
              <w:szCs w:val="28"/>
              <w:lang w:val="en-US" w:eastAsia="zh-CN"/>
            </w:rPr>
            <w:t xml:space="preserve"> </w:t>
          </w:r>
          <w:r>
            <w:rPr>
              <w:rFonts w:hint="eastAsia" w:ascii="等线" w:hAnsi="等线" w:eastAsia="等线" w:cs="等线"/>
              <w:b/>
              <w:bCs/>
              <w:sz w:val="28"/>
              <w:szCs w:val="28"/>
            </w:rPr>
            <w:t>202</w:t>
          </w:r>
          <w:r>
            <w:rPr>
              <w:rFonts w:hint="eastAsia" w:ascii="等线" w:hAnsi="等线" w:eastAsia="等线" w:cs="等线"/>
              <w:b/>
              <w:bCs/>
              <w:sz w:val="28"/>
              <w:szCs w:val="28"/>
              <w:lang w:val="en-US" w:eastAsia="zh-CN"/>
            </w:rPr>
            <w:t>2</w:t>
          </w:r>
          <w:r>
            <w:rPr>
              <w:rFonts w:hint="eastAsia" w:ascii="等线" w:hAnsi="等线" w:eastAsia="等线" w:cs="等线"/>
              <w:b/>
              <w:bCs/>
              <w:sz w:val="28"/>
              <w:szCs w:val="28"/>
            </w:rPr>
            <w:t>级</w:t>
          </w:r>
          <w:r>
            <w:rPr>
              <w:rFonts w:hint="eastAsia" w:ascii="等线" w:hAnsi="等线" w:eastAsia="等线" w:cs="等线"/>
              <w:b/>
              <w:bCs/>
              <w:sz w:val="28"/>
              <w:szCs w:val="28"/>
            </w:rPr>
            <w:tab/>
          </w: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PAGEREF _Toc4791 \h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1</w:t>
          </w:r>
          <w:r>
            <w:rPr>
              <w:rFonts w:hint="eastAsia" w:ascii="等线" w:hAnsi="等线" w:eastAsia="等线" w:cs="等线"/>
              <w:b/>
              <w:bCs/>
              <w:sz w:val="28"/>
              <w:szCs w:val="28"/>
            </w:rPr>
            <w:fldChar w:fldCharType="end"/>
          </w:r>
          <w:r>
            <w:rPr>
              <w:rFonts w:hint="eastAsia" w:ascii="等线" w:hAnsi="等线" w:eastAsia="等线" w:cs="等线"/>
              <w:b/>
              <w:bCs/>
              <w:sz w:val="28"/>
              <w:szCs w:val="28"/>
            </w:rPr>
            <w:fldChar w:fldCharType="end"/>
          </w:r>
        </w:p>
        <w:p w14:paraId="3A8297C6">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_Toc7780 </w:instrText>
          </w:r>
          <w:r>
            <w:rPr>
              <w:rFonts w:hint="eastAsia" w:ascii="等线" w:hAnsi="等线" w:eastAsia="等线" w:cs="等线"/>
              <w:szCs w:val="24"/>
            </w:rPr>
            <w:fldChar w:fldCharType="separate"/>
          </w:r>
          <w:r>
            <w:rPr>
              <w:rFonts w:hint="eastAsia" w:ascii="等线" w:hAnsi="等线" w:eastAsia="等线" w:cs="等线"/>
              <w:lang w:val="en-US" w:eastAsia="zh-CN"/>
            </w:rPr>
            <w:t>1.1</w:t>
          </w:r>
          <w:r>
            <w:rPr>
              <w:rFonts w:hint="eastAsia" w:ascii="等线" w:hAnsi="等线" w:eastAsia="等线" w:cs="等线"/>
            </w:rPr>
            <w:t>旅游企业人力资源管理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_Toc7780 \h </w:instrText>
          </w:r>
          <w:r>
            <w:rPr>
              <w:rFonts w:hint="eastAsia" w:ascii="等线" w:hAnsi="等线" w:eastAsia="等线" w:cs="等线"/>
            </w:rPr>
            <w:fldChar w:fldCharType="separate"/>
          </w:r>
          <w:r>
            <w:rPr>
              <w:rFonts w:hint="eastAsia" w:ascii="等线" w:hAnsi="等线" w:eastAsia="等线" w:cs="等线"/>
            </w:rPr>
            <w:t>1</w:t>
          </w:r>
          <w:r>
            <w:rPr>
              <w:rFonts w:hint="eastAsia" w:ascii="等线" w:hAnsi="等线" w:eastAsia="等线" w:cs="等线"/>
            </w:rPr>
            <w:fldChar w:fldCharType="end"/>
          </w:r>
          <w:r>
            <w:rPr>
              <w:rFonts w:hint="eastAsia" w:ascii="等线" w:hAnsi="等线" w:eastAsia="等线" w:cs="等线"/>
              <w:szCs w:val="24"/>
            </w:rPr>
            <w:fldChar w:fldCharType="end"/>
          </w:r>
        </w:p>
        <w:p w14:paraId="274A4F40">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_Toc28034 </w:instrText>
          </w:r>
          <w:r>
            <w:rPr>
              <w:rFonts w:hint="eastAsia" w:ascii="等线" w:hAnsi="等线" w:eastAsia="等线" w:cs="等线"/>
              <w:szCs w:val="24"/>
            </w:rPr>
            <w:fldChar w:fldCharType="separate"/>
          </w:r>
          <w:r>
            <w:rPr>
              <w:rFonts w:hint="eastAsia" w:ascii="等线" w:hAnsi="等线" w:eastAsia="等线" w:cs="等线"/>
              <w:lang w:val="en-US" w:eastAsia="zh-CN"/>
            </w:rPr>
            <w:t>1.2</w:t>
          </w:r>
          <w:r>
            <w:rPr>
              <w:rFonts w:hint="eastAsia" w:ascii="等线" w:hAnsi="等线" w:eastAsia="等线" w:cs="等线"/>
            </w:rPr>
            <w:t>标准化旅游业态创新实践</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_Toc28034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szCs w:val="24"/>
            </w:rPr>
            <w:fldChar w:fldCharType="end"/>
          </w:r>
        </w:p>
        <w:p w14:paraId="4403C8BF">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_Toc2097 </w:instrText>
          </w:r>
          <w:r>
            <w:rPr>
              <w:rFonts w:hint="eastAsia" w:ascii="等线" w:hAnsi="等线" w:eastAsia="等线" w:cs="等线"/>
              <w:szCs w:val="24"/>
            </w:rPr>
            <w:fldChar w:fldCharType="separate"/>
          </w:r>
          <w:r>
            <w:rPr>
              <w:rFonts w:hint="eastAsia" w:ascii="等线" w:hAnsi="等线" w:eastAsia="等线" w:cs="等线"/>
              <w:bCs/>
              <w:spacing w:val="3"/>
              <w:szCs w:val="31"/>
            </w:rPr>
            <w:t>1.</w:t>
          </w:r>
          <w:r>
            <w:rPr>
              <w:rFonts w:hint="eastAsia" w:ascii="等线" w:hAnsi="等线" w:eastAsia="等线" w:cs="等线"/>
              <w:bCs/>
              <w:spacing w:val="3"/>
              <w:szCs w:val="31"/>
              <w:lang w:val="en-US" w:eastAsia="zh-CN"/>
            </w:rPr>
            <w:t>3</w:t>
          </w:r>
          <w:r>
            <w:rPr>
              <w:rFonts w:hint="eastAsia" w:ascii="等线" w:hAnsi="等线" w:eastAsia="等线" w:cs="等线"/>
              <w:bCs/>
              <w:spacing w:val="4"/>
              <w:szCs w:val="31"/>
            </w:rPr>
            <w:t>地质虚拟仿真研学实践</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_Toc2097 \h </w:instrText>
          </w:r>
          <w:r>
            <w:rPr>
              <w:rFonts w:hint="eastAsia" w:ascii="等线" w:hAnsi="等线" w:eastAsia="等线" w:cs="等线"/>
            </w:rPr>
            <w:fldChar w:fldCharType="separate"/>
          </w:r>
          <w:r>
            <w:rPr>
              <w:rFonts w:hint="eastAsia" w:ascii="等线" w:hAnsi="等线" w:eastAsia="等线" w:cs="等线"/>
            </w:rPr>
            <w:t>13</w:t>
          </w:r>
          <w:r>
            <w:rPr>
              <w:rFonts w:hint="eastAsia" w:ascii="等线" w:hAnsi="等线" w:eastAsia="等线" w:cs="等线"/>
            </w:rPr>
            <w:fldChar w:fldCharType="end"/>
          </w:r>
          <w:r>
            <w:rPr>
              <w:rFonts w:hint="eastAsia" w:ascii="等线" w:hAnsi="等线" w:eastAsia="等线" w:cs="等线"/>
              <w:szCs w:val="24"/>
            </w:rPr>
            <w:fldChar w:fldCharType="end"/>
          </w:r>
        </w:p>
        <w:p w14:paraId="67104EB0">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_Toc17032 </w:instrText>
          </w:r>
          <w:r>
            <w:rPr>
              <w:rFonts w:hint="eastAsia" w:ascii="等线" w:hAnsi="等线" w:eastAsia="等线" w:cs="等线"/>
              <w:szCs w:val="24"/>
            </w:rPr>
            <w:fldChar w:fldCharType="separate"/>
          </w:r>
          <w:r>
            <w:rPr>
              <w:rFonts w:hint="eastAsia" w:ascii="等线" w:hAnsi="等线" w:eastAsia="等线" w:cs="等线"/>
            </w:rPr>
            <w:t>1</w:t>
          </w:r>
          <w:r>
            <w:rPr>
              <w:rFonts w:hint="eastAsia" w:ascii="等线" w:hAnsi="等线" w:eastAsia="等线" w:cs="等线"/>
              <w:lang w:eastAsia="zh-CN"/>
            </w:rPr>
            <w:t>.</w:t>
          </w:r>
          <w:r>
            <w:rPr>
              <w:rFonts w:hint="eastAsia" w:ascii="等线" w:hAnsi="等线" w:eastAsia="等线" w:cs="等线"/>
              <w:lang w:val="en-US" w:eastAsia="zh-CN"/>
            </w:rPr>
            <w:t>4旅游美学与景观设计</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_Toc17032 \h </w:instrText>
          </w:r>
          <w:r>
            <w:rPr>
              <w:rFonts w:hint="eastAsia" w:ascii="等线" w:hAnsi="等线" w:eastAsia="等线" w:cs="等线"/>
            </w:rPr>
            <w:fldChar w:fldCharType="separate"/>
          </w:r>
          <w:r>
            <w:rPr>
              <w:rFonts w:hint="eastAsia" w:ascii="等线" w:hAnsi="等线" w:eastAsia="等线" w:cs="等线"/>
            </w:rPr>
            <w:t>18</w:t>
          </w:r>
          <w:r>
            <w:rPr>
              <w:rFonts w:hint="eastAsia" w:ascii="等线" w:hAnsi="等线" w:eastAsia="等线" w:cs="等线"/>
            </w:rPr>
            <w:fldChar w:fldCharType="end"/>
          </w:r>
          <w:r>
            <w:rPr>
              <w:rFonts w:hint="eastAsia" w:ascii="等线" w:hAnsi="等线" w:eastAsia="等线" w:cs="等线"/>
              <w:szCs w:val="24"/>
            </w:rPr>
            <w:fldChar w:fldCharType="end"/>
          </w:r>
        </w:p>
        <w:p w14:paraId="14B07EF7">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_Toc4539 </w:instrText>
          </w:r>
          <w:r>
            <w:rPr>
              <w:rFonts w:hint="eastAsia" w:ascii="等线" w:hAnsi="等线" w:eastAsia="等线" w:cs="等线"/>
              <w:szCs w:val="24"/>
            </w:rPr>
            <w:fldChar w:fldCharType="separate"/>
          </w:r>
          <w:r>
            <w:rPr>
              <w:rFonts w:hint="eastAsia" w:ascii="等线" w:hAnsi="等线" w:eastAsia="等线" w:cs="等线"/>
              <w:bCs/>
              <w:spacing w:val="-1"/>
              <w:szCs w:val="31"/>
            </w:rPr>
            <w:t>1.</w:t>
          </w:r>
          <w:r>
            <w:rPr>
              <w:rFonts w:hint="eastAsia" w:ascii="等线" w:hAnsi="等线" w:eastAsia="等线" w:cs="等线"/>
              <w:bCs/>
              <w:spacing w:val="-1"/>
              <w:szCs w:val="31"/>
              <w:lang w:val="en-US" w:eastAsia="zh-CN"/>
            </w:rPr>
            <w:t>5</w:t>
          </w:r>
          <w:r>
            <w:rPr>
              <w:rFonts w:hint="eastAsia" w:ascii="等线" w:hAnsi="等线" w:eastAsia="等线" w:cs="等线"/>
              <w:bCs/>
              <w:spacing w:val="4"/>
              <w:szCs w:val="31"/>
            </w:rPr>
            <w:t>商务沟通与公共关系</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_Toc4539 \h </w:instrText>
          </w:r>
          <w:r>
            <w:rPr>
              <w:rFonts w:hint="eastAsia" w:ascii="等线" w:hAnsi="等线" w:eastAsia="等线" w:cs="等线"/>
            </w:rPr>
            <w:fldChar w:fldCharType="separate"/>
          </w:r>
          <w:r>
            <w:rPr>
              <w:rFonts w:hint="eastAsia" w:ascii="等线" w:hAnsi="等线" w:eastAsia="等线" w:cs="等线"/>
            </w:rPr>
            <w:t>27</w:t>
          </w:r>
          <w:r>
            <w:rPr>
              <w:rFonts w:hint="eastAsia" w:ascii="等线" w:hAnsi="等线" w:eastAsia="等线" w:cs="等线"/>
            </w:rPr>
            <w:fldChar w:fldCharType="end"/>
          </w:r>
          <w:r>
            <w:rPr>
              <w:rFonts w:hint="eastAsia" w:ascii="等线" w:hAnsi="等线" w:eastAsia="等线" w:cs="等线"/>
              <w:szCs w:val="24"/>
            </w:rPr>
            <w:fldChar w:fldCharType="end"/>
          </w:r>
        </w:p>
        <w:p w14:paraId="17853367">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_Toc25018 </w:instrText>
          </w:r>
          <w:r>
            <w:rPr>
              <w:rFonts w:hint="eastAsia" w:ascii="等线" w:hAnsi="等线" w:eastAsia="等线" w:cs="等线"/>
              <w:szCs w:val="24"/>
            </w:rPr>
            <w:fldChar w:fldCharType="separate"/>
          </w:r>
          <w:r>
            <w:rPr>
              <w:rFonts w:hint="eastAsia" w:ascii="等线" w:hAnsi="等线" w:eastAsia="等线" w:cs="等线"/>
              <w:bCs/>
              <w:spacing w:val="2"/>
              <w:szCs w:val="31"/>
            </w:rPr>
            <w:t>1.</w:t>
          </w:r>
          <w:r>
            <w:rPr>
              <w:rFonts w:hint="eastAsia" w:ascii="等线" w:hAnsi="等线" w:eastAsia="等线" w:cs="等线"/>
              <w:bCs/>
              <w:spacing w:val="2"/>
              <w:szCs w:val="31"/>
              <w:lang w:val="en-US" w:eastAsia="zh-CN"/>
            </w:rPr>
            <w:t>6</w:t>
          </w:r>
          <w:r>
            <w:rPr>
              <w:rFonts w:hint="eastAsia" w:ascii="等线" w:hAnsi="等线" w:eastAsia="等线" w:cs="等线"/>
              <w:bCs/>
              <w:spacing w:val="4"/>
              <w:szCs w:val="31"/>
            </w:rPr>
            <w:t>服务质量</w:t>
          </w:r>
          <w:r>
            <w:rPr>
              <w:rFonts w:hint="eastAsia" w:ascii="等线" w:hAnsi="等线" w:eastAsia="等线" w:cs="等线"/>
              <w:bCs/>
              <w:spacing w:val="4"/>
              <w:szCs w:val="31"/>
              <w:lang w:eastAsia="zh-CN"/>
            </w:rPr>
            <w:t>与服务体验</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_Toc25018 \h </w:instrText>
          </w:r>
          <w:r>
            <w:rPr>
              <w:rFonts w:hint="eastAsia" w:ascii="等线" w:hAnsi="等线" w:eastAsia="等线" w:cs="等线"/>
            </w:rPr>
            <w:fldChar w:fldCharType="separate"/>
          </w:r>
          <w:r>
            <w:rPr>
              <w:rFonts w:hint="eastAsia" w:ascii="等线" w:hAnsi="等线" w:eastAsia="等线" w:cs="等线"/>
            </w:rPr>
            <w:t>33</w:t>
          </w:r>
          <w:r>
            <w:rPr>
              <w:rFonts w:hint="eastAsia" w:ascii="等线" w:hAnsi="等线" w:eastAsia="等线" w:cs="等线"/>
            </w:rPr>
            <w:fldChar w:fldCharType="end"/>
          </w:r>
          <w:r>
            <w:rPr>
              <w:rFonts w:hint="eastAsia" w:ascii="等线" w:hAnsi="等线" w:eastAsia="等线" w:cs="等线"/>
              <w:szCs w:val="24"/>
            </w:rPr>
            <w:fldChar w:fldCharType="end"/>
          </w:r>
        </w:p>
        <w:p w14:paraId="25D6251F">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_Toc5033 </w:instrText>
          </w:r>
          <w:r>
            <w:rPr>
              <w:rFonts w:hint="eastAsia" w:ascii="等线" w:hAnsi="等线" w:eastAsia="等线" w:cs="等线"/>
              <w:szCs w:val="24"/>
            </w:rPr>
            <w:fldChar w:fldCharType="separate"/>
          </w:r>
          <w:r>
            <w:rPr>
              <w:rFonts w:hint="eastAsia" w:ascii="等线" w:hAnsi="等线" w:eastAsia="等线" w:cs="等线"/>
              <w:lang w:val="en-US" w:eastAsia="zh-CN"/>
            </w:rPr>
            <w:t>1.7</w:t>
          </w:r>
          <w:r>
            <w:rPr>
              <w:rFonts w:hint="eastAsia" w:ascii="等线" w:hAnsi="等线" w:eastAsia="等线" w:cs="等线"/>
            </w:rPr>
            <w:t>旅游业态演化与商业模式创新</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_Toc5033 \h </w:instrText>
          </w:r>
          <w:r>
            <w:rPr>
              <w:rFonts w:hint="eastAsia" w:ascii="等线" w:hAnsi="等线" w:eastAsia="等线" w:cs="等线"/>
            </w:rPr>
            <w:fldChar w:fldCharType="separate"/>
          </w:r>
          <w:r>
            <w:rPr>
              <w:rFonts w:hint="eastAsia" w:ascii="等线" w:hAnsi="等线" w:eastAsia="等线" w:cs="等线"/>
            </w:rPr>
            <w:t>41</w:t>
          </w:r>
          <w:r>
            <w:rPr>
              <w:rFonts w:hint="eastAsia" w:ascii="等线" w:hAnsi="等线" w:eastAsia="等线" w:cs="等线"/>
            </w:rPr>
            <w:fldChar w:fldCharType="end"/>
          </w:r>
          <w:r>
            <w:rPr>
              <w:rFonts w:hint="eastAsia" w:ascii="等线" w:hAnsi="等线" w:eastAsia="等线" w:cs="等线"/>
              <w:szCs w:val="24"/>
            </w:rPr>
            <w:fldChar w:fldCharType="end"/>
          </w:r>
        </w:p>
        <w:p w14:paraId="1971AE12">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_Toc31885 </w:instrText>
          </w:r>
          <w:r>
            <w:rPr>
              <w:rFonts w:hint="eastAsia" w:ascii="等线" w:hAnsi="等线" w:eastAsia="等线" w:cs="等线"/>
              <w:szCs w:val="24"/>
            </w:rPr>
            <w:fldChar w:fldCharType="separate"/>
          </w:r>
          <w:r>
            <w:rPr>
              <w:rFonts w:hint="eastAsia" w:ascii="等线" w:hAnsi="等线" w:eastAsia="等线" w:cs="等线"/>
              <w:lang w:val="en-US" w:eastAsia="zh-CN"/>
            </w:rPr>
            <w:t>1.8</w:t>
          </w:r>
          <w:r>
            <w:rPr>
              <w:rFonts w:hint="eastAsia" w:ascii="等线" w:hAnsi="等线" w:eastAsia="等线" w:cs="等线"/>
              <w:lang w:eastAsia="zh-CN"/>
            </w:rPr>
            <w:t>综合实践</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_Toc31885 \h </w:instrText>
          </w:r>
          <w:r>
            <w:rPr>
              <w:rFonts w:hint="eastAsia" w:ascii="等线" w:hAnsi="等线" w:eastAsia="等线" w:cs="等线"/>
            </w:rPr>
            <w:fldChar w:fldCharType="separate"/>
          </w:r>
          <w:r>
            <w:rPr>
              <w:rFonts w:hint="eastAsia" w:ascii="等线" w:hAnsi="等线" w:eastAsia="等线" w:cs="等线"/>
            </w:rPr>
            <w:t>48</w:t>
          </w:r>
          <w:r>
            <w:rPr>
              <w:rFonts w:hint="eastAsia" w:ascii="等线" w:hAnsi="等线" w:eastAsia="等线" w:cs="等线"/>
            </w:rPr>
            <w:fldChar w:fldCharType="end"/>
          </w:r>
          <w:r>
            <w:rPr>
              <w:rFonts w:hint="eastAsia" w:ascii="等线" w:hAnsi="等线" w:eastAsia="等线" w:cs="等线"/>
              <w:szCs w:val="24"/>
            </w:rPr>
            <w:fldChar w:fldCharType="end"/>
          </w:r>
        </w:p>
        <w:p w14:paraId="62FFAC5C">
          <w:pPr>
            <w:pStyle w:val="23"/>
            <w:tabs>
              <w:tab w:val="right" w:leader="dot" w:pos="8306"/>
            </w:tabs>
            <w:spacing w:line="240" w:lineRule="auto"/>
            <w:rPr>
              <w:rFonts w:hint="eastAsia" w:ascii="等线" w:hAnsi="等线" w:eastAsia="等线" w:cs="等线"/>
              <w:b/>
              <w:bCs/>
              <w:sz w:val="28"/>
              <w:szCs w:val="28"/>
            </w:rPr>
          </w:pP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HYPERLINK \l _Toc6531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2 202</w:t>
          </w:r>
          <w:r>
            <w:rPr>
              <w:rFonts w:hint="eastAsia" w:ascii="等线" w:hAnsi="等线" w:eastAsia="等线" w:cs="等线"/>
              <w:b/>
              <w:bCs/>
              <w:sz w:val="28"/>
              <w:szCs w:val="28"/>
              <w:lang w:val="en-US" w:eastAsia="zh-CN"/>
            </w:rPr>
            <w:t>3</w:t>
          </w:r>
          <w:r>
            <w:rPr>
              <w:rFonts w:hint="eastAsia" w:ascii="等线" w:hAnsi="等线" w:eastAsia="等线" w:cs="等线"/>
              <w:b/>
              <w:bCs/>
              <w:sz w:val="28"/>
              <w:szCs w:val="28"/>
            </w:rPr>
            <w:t>级</w:t>
          </w:r>
          <w:r>
            <w:rPr>
              <w:rFonts w:hint="eastAsia" w:ascii="等线" w:hAnsi="等线" w:eastAsia="等线" w:cs="等线"/>
              <w:b/>
              <w:bCs/>
              <w:sz w:val="28"/>
              <w:szCs w:val="28"/>
            </w:rPr>
            <w:tab/>
          </w: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PAGEREF _Toc6531 \h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52</w:t>
          </w:r>
          <w:r>
            <w:rPr>
              <w:rFonts w:hint="eastAsia" w:ascii="等线" w:hAnsi="等线" w:eastAsia="等线" w:cs="等线"/>
              <w:b/>
              <w:bCs/>
              <w:sz w:val="28"/>
              <w:szCs w:val="28"/>
            </w:rPr>
            <w:fldChar w:fldCharType="end"/>
          </w:r>
          <w:r>
            <w:rPr>
              <w:rFonts w:hint="eastAsia" w:ascii="等线" w:hAnsi="等线" w:eastAsia="等线" w:cs="等线"/>
              <w:b/>
              <w:bCs/>
              <w:sz w:val="28"/>
              <w:szCs w:val="28"/>
            </w:rPr>
            <w:fldChar w:fldCharType="end"/>
          </w:r>
        </w:p>
        <w:p w14:paraId="1250316A">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_Toc17614 </w:instrText>
          </w:r>
          <w:r>
            <w:rPr>
              <w:rFonts w:hint="eastAsia" w:ascii="等线" w:hAnsi="等线" w:eastAsia="等线" w:cs="等线"/>
              <w:szCs w:val="24"/>
            </w:rPr>
            <w:fldChar w:fldCharType="separate"/>
          </w:r>
          <w:r>
            <w:rPr>
              <w:rFonts w:hint="eastAsia" w:ascii="等线" w:hAnsi="等线" w:eastAsia="等线" w:cs="等线"/>
            </w:rPr>
            <w:t>2.1旅游研究方法</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_Toc17614 \h </w:instrText>
          </w:r>
          <w:r>
            <w:rPr>
              <w:rFonts w:hint="eastAsia" w:ascii="等线" w:hAnsi="等线" w:eastAsia="等线" w:cs="等线"/>
            </w:rPr>
            <w:fldChar w:fldCharType="separate"/>
          </w:r>
          <w:r>
            <w:rPr>
              <w:rFonts w:hint="eastAsia" w:ascii="等线" w:hAnsi="等线" w:eastAsia="等线" w:cs="等线"/>
            </w:rPr>
            <w:t>52</w:t>
          </w:r>
          <w:r>
            <w:rPr>
              <w:rFonts w:hint="eastAsia" w:ascii="等线" w:hAnsi="等线" w:eastAsia="等线" w:cs="等线"/>
            </w:rPr>
            <w:fldChar w:fldCharType="end"/>
          </w:r>
          <w:r>
            <w:rPr>
              <w:rFonts w:hint="eastAsia" w:ascii="等线" w:hAnsi="等线" w:eastAsia="等线" w:cs="等线"/>
              <w:szCs w:val="24"/>
            </w:rPr>
            <w:fldChar w:fldCharType="end"/>
          </w:r>
        </w:p>
        <w:p w14:paraId="25D6F3B8">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_Toc26452 </w:instrText>
          </w:r>
          <w:r>
            <w:rPr>
              <w:rFonts w:hint="eastAsia" w:ascii="等线" w:hAnsi="等线" w:eastAsia="等线" w:cs="等线"/>
              <w:szCs w:val="24"/>
            </w:rPr>
            <w:fldChar w:fldCharType="separate"/>
          </w:r>
          <w:r>
            <w:rPr>
              <w:rFonts w:hint="eastAsia" w:ascii="等线" w:hAnsi="等线" w:eastAsia="等线" w:cs="等线"/>
            </w:rPr>
            <w:t>2.2旅游英语</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_Toc26452 \h </w:instrText>
          </w:r>
          <w:r>
            <w:rPr>
              <w:rFonts w:hint="eastAsia" w:ascii="等线" w:hAnsi="等线" w:eastAsia="等线" w:cs="等线"/>
            </w:rPr>
            <w:fldChar w:fldCharType="separate"/>
          </w:r>
          <w:r>
            <w:rPr>
              <w:rFonts w:hint="eastAsia" w:ascii="等线" w:hAnsi="等线" w:eastAsia="等线" w:cs="等线"/>
            </w:rPr>
            <w:t>58</w:t>
          </w:r>
          <w:r>
            <w:rPr>
              <w:rFonts w:hint="eastAsia" w:ascii="等线" w:hAnsi="等线" w:eastAsia="等线" w:cs="等线"/>
            </w:rPr>
            <w:fldChar w:fldCharType="end"/>
          </w:r>
          <w:r>
            <w:rPr>
              <w:rFonts w:hint="eastAsia" w:ascii="等线" w:hAnsi="等线" w:eastAsia="等线" w:cs="等线"/>
              <w:szCs w:val="24"/>
            </w:rPr>
            <w:fldChar w:fldCharType="end"/>
          </w:r>
        </w:p>
        <w:p w14:paraId="77C35905">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_Toc7918 </w:instrText>
          </w:r>
          <w:r>
            <w:rPr>
              <w:rFonts w:hint="eastAsia" w:ascii="等线" w:hAnsi="等线" w:eastAsia="等线" w:cs="等线"/>
              <w:szCs w:val="24"/>
            </w:rPr>
            <w:fldChar w:fldCharType="separate"/>
          </w:r>
          <w:r>
            <w:rPr>
              <w:rFonts w:hint="eastAsia" w:ascii="等线" w:hAnsi="等线" w:eastAsia="等线" w:cs="等线"/>
            </w:rPr>
            <w:t>2.3旅行社经营与管理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_Toc7918 \h </w:instrText>
          </w:r>
          <w:r>
            <w:rPr>
              <w:rFonts w:hint="eastAsia" w:ascii="等线" w:hAnsi="等线" w:eastAsia="等线" w:cs="等线"/>
            </w:rPr>
            <w:fldChar w:fldCharType="separate"/>
          </w:r>
          <w:r>
            <w:rPr>
              <w:rFonts w:hint="eastAsia" w:ascii="等线" w:hAnsi="等线" w:eastAsia="等线" w:cs="等线"/>
            </w:rPr>
            <w:t>64</w:t>
          </w:r>
          <w:r>
            <w:rPr>
              <w:rFonts w:hint="eastAsia" w:ascii="等线" w:hAnsi="等线" w:eastAsia="等线" w:cs="等线"/>
            </w:rPr>
            <w:fldChar w:fldCharType="end"/>
          </w:r>
          <w:r>
            <w:rPr>
              <w:rFonts w:hint="eastAsia" w:ascii="等线" w:hAnsi="等线" w:eastAsia="等线" w:cs="等线"/>
              <w:szCs w:val="24"/>
            </w:rPr>
            <w:fldChar w:fldCharType="end"/>
          </w:r>
        </w:p>
        <w:p w14:paraId="58C8D3E0">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_Toc9066 </w:instrText>
          </w:r>
          <w:r>
            <w:rPr>
              <w:rFonts w:hint="eastAsia" w:ascii="等线" w:hAnsi="等线" w:eastAsia="等线" w:cs="等线"/>
              <w:szCs w:val="24"/>
            </w:rPr>
            <w:fldChar w:fldCharType="separate"/>
          </w:r>
          <w:r>
            <w:rPr>
              <w:rFonts w:hint="eastAsia" w:ascii="等线" w:hAnsi="等线" w:eastAsia="等线" w:cs="等线"/>
            </w:rPr>
            <w:t>2.4前厅与客房运营管理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_Toc9066 \h </w:instrText>
          </w:r>
          <w:r>
            <w:rPr>
              <w:rFonts w:hint="eastAsia" w:ascii="等线" w:hAnsi="等线" w:eastAsia="等线" w:cs="等线"/>
            </w:rPr>
            <w:fldChar w:fldCharType="separate"/>
          </w:r>
          <w:r>
            <w:rPr>
              <w:rFonts w:hint="eastAsia" w:ascii="等线" w:hAnsi="等线" w:eastAsia="等线" w:cs="等线"/>
            </w:rPr>
            <w:t>69</w:t>
          </w:r>
          <w:r>
            <w:rPr>
              <w:rFonts w:hint="eastAsia" w:ascii="等线" w:hAnsi="等线" w:eastAsia="等线" w:cs="等线"/>
            </w:rPr>
            <w:fldChar w:fldCharType="end"/>
          </w:r>
          <w:r>
            <w:rPr>
              <w:rFonts w:hint="eastAsia" w:ascii="等线" w:hAnsi="等线" w:eastAsia="等线" w:cs="等线"/>
              <w:szCs w:val="24"/>
            </w:rPr>
            <w:fldChar w:fldCharType="end"/>
          </w:r>
        </w:p>
        <w:p w14:paraId="51BE5760">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_Toc1449 </w:instrText>
          </w:r>
          <w:r>
            <w:rPr>
              <w:rFonts w:hint="eastAsia" w:ascii="等线" w:hAnsi="等线" w:eastAsia="等线" w:cs="等线"/>
              <w:szCs w:val="24"/>
            </w:rPr>
            <w:fldChar w:fldCharType="separate"/>
          </w:r>
          <w:r>
            <w:rPr>
              <w:rFonts w:hint="eastAsia" w:ascii="等线" w:hAnsi="等线" w:eastAsia="等线" w:cs="等线"/>
            </w:rPr>
            <w:t>2.5特色餐饮经营管理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_Toc1449 \h </w:instrText>
          </w:r>
          <w:r>
            <w:rPr>
              <w:rFonts w:hint="eastAsia" w:ascii="等线" w:hAnsi="等线" w:eastAsia="等线" w:cs="等线"/>
            </w:rPr>
            <w:fldChar w:fldCharType="separate"/>
          </w:r>
          <w:r>
            <w:rPr>
              <w:rFonts w:hint="eastAsia" w:ascii="等线" w:hAnsi="等线" w:eastAsia="等线" w:cs="等线"/>
            </w:rPr>
            <w:t>75</w:t>
          </w:r>
          <w:r>
            <w:rPr>
              <w:rFonts w:hint="eastAsia" w:ascii="等线" w:hAnsi="等线" w:eastAsia="等线" w:cs="等线"/>
            </w:rPr>
            <w:fldChar w:fldCharType="end"/>
          </w:r>
          <w:r>
            <w:rPr>
              <w:rFonts w:hint="eastAsia" w:ascii="等线" w:hAnsi="等线" w:eastAsia="等线" w:cs="等线"/>
              <w:szCs w:val="24"/>
            </w:rPr>
            <w:fldChar w:fldCharType="end"/>
          </w:r>
        </w:p>
        <w:p w14:paraId="2BE2F4DD">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_Toc28873 </w:instrText>
          </w:r>
          <w:r>
            <w:rPr>
              <w:rFonts w:hint="eastAsia" w:ascii="等线" w:hAnsi="等线" w:eastAsia="等线" w:cs="等线"/>
              <w:szCs w:val="24"/>
            </w:rPr>
            <w:fldChar w:fldCharType="separate"/>
          </w:r>
          <w:r>
            <w:rPr>
              <w:rFonts w:hint="eastAsia" w:ascii="等线" w:hAnsi="等线" w:eastAsia="等线" w:cs="等线"/>
            </w:rPr>
            <w:t>2.6研学旅行策划与管理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_Toc28873 \h </w:instrText>
          </w:r>
          <w:r>
            <w:rPr>
              <w:rFonts w:hint="eastAsia" w:ascii="等线" w:hAnsi="等线" w:eastAsia="等线" w:cs="等线"/>
            </w:rPr>
            <w:fldChar w:fldCharType="separate"/>
          </w:r>
          <w:r>
            <w:rPr>
              <w:rFonts w:hint="eastAsia" w:ascii="等线" w:hAnsi="等线" w:eastAsia="等线" w:cs="等线"/>
            </w:rPr>
            <w:t>81</w:t>
          </w:r>
          <w:r>
            <w:rPr>
              <w:rFonts w:hint="eastAsia" w:ascii="等线" w:hAnsi="等线" w:eastAsia="等线" w:cs="等线"/>
            </w:rPr>
            <w:fldChar w:fldCharType="end"/>
          </w:r>
          <w:r>
            <w:rPr>
              <w:rFonts w:hint="eastAsia" w:ascii="等线" w:hAnsi="等线" w:eastAsia="等线" w:cs="等线"/>
              <w:szCs w:val="24"/>
            </w:rPr>
            <w:fldChar w:fldCharType="end"/>
          </w:r>
        </w:p>
        <w:p w14:paraId="552493CD">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_Toc15788 </w:instrText>
          </w:r>
          <w:r>
            <w:rPr>
              <w:rFonts w:hint="eastAsia" w:ascii="等线" w:hAnsi="等线" w:eastAsia="等线" w:cs="等线"/>
              <w:szCs w:val="24"/>
            </w:rPr>
            <w:fldChar w:fldCharType="separate"/>
          </w:r>
          <w:r>
            <w:rPr>
              <w:rFonts w:hint="eastAsia" w:ascii="等线" w:hAnsi="等线" w:eastAsia="等线" w:cs="等线"/>
            </w:rPr>
            <w:t>2.7旅游大数据采集与分析</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_Toc15788 \h </w:instrText>
          </w:r>
          <w:r>
            <w:rPr>
              <w:rFonts w:hint="eastAsia" w:ascii="等线" w:hAnsi="等线" w:eastAsia="等线" w:cs="等线"/>
            </w:rPr>
            <w:fldChar w:fldCharType="separate"/>
          </w:r>
          <w:r>
            <w:rPr>
              <w:rFonts w:hint="eastAsia" w:ascii="等线" w:hAnsi="等线" w:eastAsia="等线" w:cs="等线"/>
            </w:rPr>
            <w:t>86</w:t>
          </w:r>
          <w:r>
            <w:rPr>
              <w:rFonts w:hint="eastAsia" w:ascii="等线" w:hAnsi="等线" w:eastAsia="等线" w:cs="等线"/>
            </w:rPr>
            <w:fldChar w:fldCharType="end"/>
          </w:r>
          <w:r>
            <w:rPr>
              <w:rFonts w:hint="eastAsia" w:ascii="等线" w:hAnsi="等线" w:eastAsia="等线" w:cs="等线"/>
              <w:szCs w:val="24"/>
            </w:rPr>
            <w:fldChar w:fldCharType="end"/>
          </w:r>
        </w:p>
        <w:p w14:paraId="3350543F">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_Toc8961 </w:instrText>
          </w:r>
          <w:r>
            <w:rPr>
              <w:rFonts w:hint="eastAsia" w:ascii="等线" w:hAnsi="等线" w:eastAsia="等线" w:cs="等线"/>
              <w:szCs w:val="24"/>
            </w:rPr>
            <w:fldChar w:fldCharType="separate"/>
          </w:r>
          <w:r>
            <w:rPr>
              <w:rFonts w:hint="eastAsia" w:ascii="等线" w:hAnsi="等线" w:eastAsia="等线" w:cs="等线"/>
            </w:rPr>
            <w:t>2.8世界遗产可持续旅游管理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_Toc8961 \h </w:instrText>
          </w:r>
          <w:r>
            <w:rPr>
              <w:rFonts w:hint="eastAsia" w:ascii="等线" w:hAnsi="等线" w:eastAsia="等线" w:cs="等线"/>
            </w:rPr>
            <w:fldChar w:fldCharType="separate"/>
          </w:r>
          <w:r>
            <w:rPr>
              <w:rFonts w:hint="eastAsia" w:ascii="等线" w:hAnsi="等线" w:eastAsia="等线" w:cs="等线"/>
            </w:rPr>
            <w:t>91</w:t>
          </w:r>
          <w:r>
            <w:rPr>
              <w:rFonts w:hint="eastAsia" w:ascii="等线" w:hAnsi="等线" w:eastAsia="等线" w:cs="等线"/>
            </w:rPr>
            <w:fldChar w:fldCharType="end"/>
          </w:r>
          <w:r>
            <w:rPr>
              <w:rFonts w:hint="eastAsia" w:ascii="等线" w:hAnsi="等线" w:eastAsia="等线" w:cs="等线"/>
              <w:szCs w:val="24"/>
            </w:rPr>
            <w:fldChar w:fldCharType="end"/>
          </w:r>
        </w:p>
        <w:p w14:paraId="17B0C1B8">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_Toc12972 </w:instrText>
          </w:r>
          <w:r>
            <w:rPr>
              <w:rFonts w:hint="eastAsia" w:ascii="等线" w:hAnsi="等线" w:eastAsia="等线" w:cs="等线"/>
              <w:szCs w:val="24"/>
            </w:rPr>
            <w:fldChar w:fldCharType="separate"/>
          </w:r>
          <w:r>
            <w:rPr>
              <w:rFonts w:hint="eastAsia" w:ascii="等线" w:hAnsi="等线" w:eastAsia="等线" w:cs="等线"/>
            </w:rPr>
            <w:t>2.9会议与节事活动策划</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_Toc12972 \h </w:instrText>
          </w:r>
          <w:r>
            <w:rPr>
              <w:rFonts w:hint="eastAsia" w:ascii="等线" w:hAnsi="等线" w:eastAsia="等线" w:cs="等线"/>
            </w:rPr>
            <w:fldChar w:fldCharType="separate"/>
          </w:r>
          <w:r>
            <w:rPr>
              <w:rFonts w:hint="eastAsia" w:ascii="等线" w:hAnsi="等线" w:eastAsia="等线" w:cs="等线"/>
            </w:rPr>
            <w:t>97</w:t>
          </w:r>
          <w:r>
            <w:rPr>
              <w:rFonts w:hint="eastAsia" w:ascii="等线" w:hAnsi="等线" w:eastAsia="等线" w:cs="等线"/>
            </w:rPr>
            <w:fldChar w:fldCharType="end"/>
          </w:r>
          <w:r>
            <w:rPr>
              <w:rFonts w:hint="eastAsia" w:ascii="等线" w:hAnsi="等线" w:eastAsia="等线" w:cs="等线"/>
              <w:szCs w:val="24"/>
            </w:rPr>
            <w:fldChar w:fldCharType="end"/>
          </w:r>
        </w:p>
        <w:p w14:paraId="16BCC569">
          <w:pPr>
            <w:pStyle w:val="23"/>
            <w:tabs>
              <w:tab w:val="right" w:leader="dot" w:pos="8306"/>
            </w:tabs>
            <w:spacing w:line="240" w:lineRule="auto"/>
            <w:rPr>
              <w:rFonts w:hint="eastAsia" w:ascii="等线" w:hAnsi="等线" w:eastAsia="等线" w:cs="等线"/>
              <w:b/>
              <w:bCs/>
              <w:sz w:val="28"/>
              <w:szCs w:val="28"/>
            </w:rPr>
          </w:pP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HYPERLINK \l _Toc18062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3 202</w:t>
          </w:r>
          <w:r>
            <w:rPr>
              <w:rFonts w:hint="eastAsia" w:ascii="等线" w:hAnsi="等线" w:eastAsia="等线" w:cs="等线"/>
              <w:b/>
              <w:bCs/>
              <w:sz w:val="28"/>
              <w:szCs w:val="28"/>
              <w:lang w:val="en-US" w:eastAsia="zh-CN"/>
            </w:rPr>
            <w:t>4</w:t>
          </w:r>
          <w:r>
            <w:rPr>
              <w:rFonts w:hint="eastAsia" w:ascii="等线" w:hAnsi="等线" w:eastAsia="等线" w:cs="等线"/>
              <w:b/>
              <w:bCs/>
              <w:sz w:val="28"/>
              <w:szCs w:val="28"/>
            </w:rPr>
            <w:t>级</w:t>
          </w:r>
          <w:r>
            <w:rPr>
              <w:rFonts w:hint="eastAsia" w:ascii="等线" w:hAnsi="等线" w:eastAsia="等线" w:cs="等线"/>
              <w:b/>
              <w:bCs/>
              <w:sz w:val="28"/>
              <w:szCs w:val="28"/>
            </w:rPr>
            <w:tab/>
          </w: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PAGEREF _Toc18062 \h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103</w:t>
          </w:r>
          <w:r>
            <w:rPr>
              <w:rFonts w:hint="eastAsia" w:ascii="等线" w:hAnsi="等线" w:eastAsia="等线" w:cs="等线"/>
              <w:b/>
              <w:bCs/>
              <w:sz w:val="28"/>
              <w:szCs w:val="28"/>
            </w:rPr>
            <w:fldChar w:fldCharType="end"/>
          </w:r>
          <w:r>
            <w:rPr>
              <w:rFonts w:hint="eastAsia" w:ascii="等线" w:hAnsi="等线" w:eastAsia="等线" w:cs="等线"/>
              <w:b/>
              <w:bCs/>
              <w:sz w:val="28"/>
              <w:szCs w:val="28"/>
            </w:rPr>
            <w:fldChar w:fldCharType="end"/>
          </w:r>
        </w:p>
        <w:p w14:paraId="09124A64">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_Toc4851 </w:instrText>
          </w:r>
          <w:r>
            <w:rPr>
              <w:rFonts w:hint="eastAsia" w:ascii="等线" w:hAnsi="等线" w:eastAsia="等线" w:cs="等线"/>
              <w:szCs w:val="24"/>
            </w:rPr>
            <w:fldChar w:fldCharType="separate"/>
          </w:r>
          <w:r>
            <w:rPr>
              <w:rFonts w:hint="eastAsia" w:ascii="等线" w:hAnsi="等线" w:eastAsia="等线" w:cs="等线"/>
            </w:rPr>
            <w:t>3.1</w:t>
          </w:r>
          <w:r>
            <w:rPr>
              <w:rFonts w:hint="eastAsia" w:ascii="等线" w:hAnsi="等线" w:eastAsia="等线" w:cs="等线"/>
              <w:lang w:val="en-US" w:eastAsia="zh-CN"/>
            </w:rPr>
            <w:t>旅游大数据采集与分析</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_Toc4851 \h </w:instrText>
          </w:r>
          <w:r>
            <w:rPr>
              <w:rFonts w:hint="eastAsia" w:ascii="等线" w:hAnsi="等线" w:eastAsia="等线" w:cs="等线"/>
            </w:rPr>
            <w:fldChar w:fldCharType="separate"/>
          </w:r>
          <w:r>
            <w:rPr>
              <w:rFonts w:hint="eastAsia" w:ascii="等线" w:hAnsi="等线" w:eastAsia="等线" w:cs="等线"/>
            </w:rPr>
            <w:t>103</w:t>
          </w:r>
          <w:r>
            <w:rPr>
              <w:rFonts w:hint="eastAsia" w:ascii="等线" w:hAnsi="等线" w:eastAsia="等线" w:cs="等线"/>
            </w:rPr>
            <w:fldChar w:fldCharType="end"/>
          </w:r>
          <w:r>
            <w:rPr>
              <w:rFonts w:hint="eastAsia" w:ascii="等线" w:hAnsi="等线" w:eastAsia="等线" w:cs="等线"/>
              <w:szCs w:val="24"/>
            </w:rPr>
            <w:fldChar w:fldCharType="end"/>
          </w:r>
        </w:p>
        <w:p w14:paraId="3D1B7175">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_Toc16150 </w:instrText>
          </w:r>
          <w:r>
            <w:rPr>
              <w:rFonts w:hint="eastAsia" w:ascii="等线" w:hAnsi="等线" w:eastAsia="等线" w:cs="等线"/>
              <w:szCs w:val="24"/>
            </w:rPr>
            <w:fldChar w:fldCharType="separate"/>
          </w:r>
          <w:r>
            <w:rPr>
              <w:rFonts w:hint="eastAsia" w:ascii="等线" w:hAnsi="等线" w:eastAsia="等线" w:cs="等线"/>
            </w:rPr>
            <w:t>3.2</w:t>
          </w:r>
          <w:r>
            <w:rPr>
              <w:rFonts w:hint="eastAsia" w:ascii="等线" w:hAnsi="等线" w:eastAsia="等线" w:cs="等线"/>
              <w:lang w:val="en-US" w:eastAsia="zh-CN"/>
            </w:rPr>
            <w:t>概率论与数理统计</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_Toc16150 \h </w:instrText>
          </w:r>
          <w:r>
            <w:rPr>
              <w:rFonts w:hint="eastAsia" w:ascii="等线" w:hAnsi="等线" w:eastAsia="等线" w:cs="等线"/>
            </w:rPr>
            <w:fldChar w:fldCharType="separate"/>
          </w:r>
          <w:r>
            <w:rPr>
              <w:rFonts w:hint="eastAsia" w:ascii="等线" w:hAnsi="等线" w:eastAsia="等线" w:cs="等线"/>
            </w:rPr>
            <w:t>108</w:t>
          </w:r>
          <w:r>
            <w:rPr>
              <w:rFonts w:hint="eastAsia" w:ascii="等线" w:hAnsi="等线" w:eastAsia="等线" w:cs="等线"/>
            </w:rPr>
            <w:fldChar w:fldCharType="end"/>
          </w:r>
          <w:r>
            <w:rPr>
              <w:rFonts w:hint="eastAsia" w:ascii="等线" w:hAnsi="等线" w:eastAsia="等线" w:cs="等线"/>
              <w:szCs w:val="24"/>
            </w:rPr>
            <w:fldChar w:fldCharType="end"/>
          </w:r>
        </w:p>
        <w:p w14:paraId="10A8572C">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_Toc13105 </w:instrText>
          </w:r>
          <w:r>
            <w:rPr>
              <w:rFonts w:hint="eastAsia" w:ascii="等线" w:hAnsi="等线" w:eastAsia="等线" w:cs="等线"/>
              <w:szCs w:val="24"/>
            </w:rPr>
            <w:fldChar w:fldCharType="separate"/>
          </w:r>
          <w:r>
            <w:rPr>
              <w:rFonts w:hint="eastAsia" w:ascii="等线" w:hAnsi="等线" w:eastAsia="等线" w:cs="等线"/>
            </w:rPr>
            <w:t>3.3旅游接待业</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_Toc13105 \h </w:instrText>
          </w:r>
          <w:r>
            <w:rPr>
              <w:rFonts w:hint="eastAsia" w:ascii="等线" w:hAnsi="等线" w:eastAsia="等线" w:cs="等线"/>
            </w:rPr>
            <w:fldChar w:fldCharType="separate"/>
          </w:r>
          <w:r>
            <w:rPr>
              <w:rFonts w:hint="eastAsia" w:ascii="等线" w:hAnsi="等线" w:eastAsia="等线" w:cs="等线"/>
            </w:rPr>
            <w:t>114</w:t>
          </w:r>
          <w:r>
            <w:rPr>
              <w:rFonts w:hint="eastAsia" w:ascii="等线" w:hAnsi="等线" w:eastAsia="等线" w:cs="等线"/>
            </w:rPr>
            <w:fldChar w:fldCharType="end"/>
          </w:r>
          <w:r>
            <w:rPr>
              <w:rFonts w:hint="eastAsia" w:ascii="等线" w:hAnsi="等线" w:eastAsia="等线" w:cs="等线"/>
              <w:szCs w:val="24"/>
            </w:rPr>
            <w:fldChar w:fldCharType="end"/>
          </w:r>
        </w:p>
        <w:p w14:paraId="757ADADD">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_Toc24404 </w:instrText>
          </w:r>
          <w:r>
            <w:rPr>
              <w:rFonts w:hint="eastAsia" w:ascii="等线" w:hAnsi="等线" w:eastAsia="等线" w:cs="等线"/>
              <w:szCs w:val="24"/>
            </w:rPr>
            <w:fldChar w:fldCharType="separate"/>
          </w:r>
          <w:r>
            <w:rPr>
              <w:rFonts w:hint="eastAsia" w:ascii="等线" w:hAnsi="等线" w:eastAsia="等线" w:cs="等线"/>
            </w:rPr>
            <w:t>3.4旅游</w:t>
          </w:r>
          <w:r>
            <w:rPr>
              <w:rFonts w:hint="eastAsia" w:ascii="等线" w:hAnsi="等线" w:eastAsia="等线" w:cs="等线"/>
              <w:lang w:val="en-US" w:eastAsia="zh-CN"/>
            </w:rPr>
            <w:t>数字营销</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_Toc24404 \h </w:instrText>
          </w:r>
          <w:r>
            <w:rPr>
              <w:rFonts w:hint="eastAsia" w:ascii="等线" w:hAnsi="等线" w:eastAsia="等线" w:cs="等线"/>
            </w:rPr>
            <w:fldChar w:fldCharType="separate"/>
          </w:r>
          <w:r>
            <w:rPr>
              <w:rFonts w:hint="eastAsia" w:ascii="等线" w:hAnsi="等线" w:eastAsia="等线" w:cs="等线"/>
            </w:rPr>
            <w:t>120</w:t>
          </w:r>
          <w:r>
            <w:rPr>
              <w:rFonts w:hint="eastAsia" w:ascii="等线" w:hAnsi="等线" w:eastAsia="等线" w:cs="等线"/>
            </w:rPr>
            <w:fldChar w:fldCharType="end"/>
          </w:r>
          <w:r>
            <w:rPr>
              <w:rFonts w:hint="eastAsia" w:ascii="等线" w:hAnsi="等线" w:eastAsia="等线" w:cs="等线"/>
              <w:szCs w:val="24"/>
            </w:rPr>
            <w:fldChar w:fldCharType="end"/>
          </w:r>
        </w:p>
        <w:p w14:paraId="1D36A371">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_Toc31149 </w:instrText>
          </w:r>
          <w:r>
            <w:rPr>
              <w:rFonts w:hint="eastAsia" w:ascii="等线" w:hAnsi="等线" w:eastAsia="等线" w:cs="等线"/>
              <w:szCs w:val="24"/>
            </w:rPr>
            <w:fldChar w:fldCharType="separate"/>
          </w:r>
          <w:r>
            <w:rPr>
              <w:rFonts w:hint="eastAsia" w:ascii="等线" w:hAnsi="等线" w:eastAsia="等线" w:cs="等线"/>
            </w:rPr>
            <w:t>3.5教育学</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_Toc31149 \h </w:instrText>
          </w:r>
          <w:r>
            <w:rPr>
              <w:rFonts w:hint="eastAsia" w:ascii="等线" w:hAnsi="等线" w:eastAsia="等线" w:cs="等线"/>
            </w:rPr>
            <w:fldChar w:fldCharType="separate"/>
          </w:r>
          <w:r>
            <w:rPr>
              <w:rFonts w:hint="eastAsia" w:ascii="等线" w:hAnsi="等线" w:eastAsia="等线" w:cs="等线"/>
            </w:rPr>
            <w:t>126</w:t>
          </w:r>
          <w:r>
            <w:rPr>
              <w:rFonts w:hint="eastAsia" w:ascii="等线" w:hAnsi="等线" w:eastAsia="等线" w:cs="等线"/>
            </w:rPr>
            <w:fldChar w:fldCharType="end"/>
          </w:r>
          <w:r>
            <w:rPr>
              <w:rFonts w:hint="eastAsia" w:ascii="等线" w:hAnsi="等线" w:eastAsia="等线" w:cs="等线"/>
              <w:szCs w:val="24"/>
            </w:rPr>
            <w:fldChar w:fldCharType="end"/>
          </w:r>
        </w:p>
        <w:p w14:paraId="69486183">
          <w:pPr>
            <w:pStyle w:val="23"/>
            <w:tabs>
              <w:tab w:val="right" w:leader="dot" w:pos="8306"/>
            </w:tabs>
            <w:spacing w:line="240" w:lineRule="auto"/>
            <w:rPr>
              <w:rFonts w:hint="eastAsia" w:ascii="等线" w:hAnsi="等线" w:eastAsia="等线" w:cs="等线"/>
              <w:b/>
              <w:bCs/>
              <w:sz w:val="28"/>
              <w:szCs w:val="28"/>
            </w:rPr>
          </w:pP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HYPERLINK \l _Toc30637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4 202</w:t>
          </w:r>
          <w:r>
            <w:rPr>
              <w:rFonts w:hint="eastAsia" w:ascii="等线" w:hAnsi="等线" w:eastAsia="等线" w:cs="等线"/>
              <w:b/>
              <w:bCs/>
              <w:sz w:val="28"/>
              <w:szCs w:val="28"/>
              <w:lang w:val="en-US" w:eastAsia="zh-CN"/>
            </w:rPr>
            <w:t>5</w:t>
          </w:r>
          <w:r>
            <w:rPr>
              <w:rFonts w:hint="eastAsia" w:ascii="等线" w:hAnsi="等线" w:eastAsia="等线" w:cs="等线"/>
              <w:b/>
              <w:bCs/>
              <w:sz w:val="28"/>
              <w:szCs w:val="28"/>
            </w:rPr>
            <w:t>级</w:t>
          </w:r>
          <w:r>
            <w:rPr>
              <w:rFonts w:hint="eastAsia" w:ascii="等线" w:hAnsi="等线" w:eastAsia="等线" w:cs="等线"/>
              <w:b/>
              <w:bCs/>
              <w:sz w:val="28"/>
              <w:szCs w:val="28"/>
            </w:rPr>
            <w:tab/>
          </w: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PAGEREF _Toc30637 \h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133</w:t>
          </w:r>
          <w:r>
            <w:rPr>
              <w:rFonts w:hint="eastAsia" w:ascii="等线" w:hAnsi="等线" w:eastAsia="等线" w:cs="等线"/>
              <w:b/>
              <w:bCs/>
              <w:sz w:val="28"/>
              <w:szCs w:val="28"/>
            </w:rPr>
            <w:fldChar w:fldCharType="end"/>
          </w:r>
          <w:r>
            <w:rPr>
              <w:rFonts w:hint="eastAsia" w:ascii="等线" w:hAnsi="等线" w:eastAsia="等线" w:cs="等线"/>
              <w:b/>
              <w:bCs/>
              <w:sz w:val="28"/>
              <w:szCs w:val="28"/>
            </w:rPr>
            <w:fldChar w:fldCharType="end"/>
          </w:r>
        </w:p>
        <w:p w14:paraId="774FEA86">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_Toc31071 </w:instrText>
          </w:r>
          <w:r>
            <w:rPr>
              <w:rFonts w:hint="eastAsia" w:ascii="等线" w:hAnsi="等线" w:eastAsia="等线" w:cs="等线"/>
              <w:szCs w:val="24"/>
            </w:rPr>
            <w:fldChar w:fldCharType="separate"/>
          </w:r>
          <w:r>
            <w:rPr>
              <w:rFonts w:hint="eastAsia" w:ascii="等线" w:hAnsi="等线" w:eastAsia="等线" w:cs="等线"/>
            </w:rPr>
            <w:t>4.1旅游专业导论</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_Toc31071 \h </w:instrText>
          </w:r>
          <w:r>
            <w:rPr>
              <w:rFonts w:hint="eastAsia" w:ascii="等线" w:hAnsi="等线" w:eastAsia="等线" w:cs="等线"/>
            </w:rPr>
            <w:fldChar w:fldCharType="separate"/>
          </w:r>
          <w:r>
            <w:rPr>
              <w:rFonts w:hint="eastAsia" w:ascii="等线" w:hAnsi="等线" w:eastAsia="等线" w:cs="等线"/>
            </w:rPr>
            <w:t>133</w:t>
          </w:r>
          <w:r>
            <w:rPr>
              <w:rFonts w:hint="eastAsia" w:ascii="等线" w:hAnsi="等线" w:eastAsia="等线" w:cs="等线"/>
            </w:rPr>
            <w:fldChar w:fldCharType="end"/>
          </w:r>
          <w:r>
            <w:rPr>
              <w:rFonts w:hint="eastAsia" w:ascii="等线" w:hAnsi="等线" w:eastAsia="等线" w:cs="等线"/>
              <w:szCs w:val="24"/>
            </w:rPr>
            <w:fldChar w:fldCharType="end"/>
          </w:r>
        </w:p>
        <w:p w14:paraId="47A26524">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_Toc6422 </w:instrText>
          </w:r>
          <w:r>
            <w:rPr>
              <w:rFonts w:hint="eastAsia" w:ascii="等线" w:hAnsi="等线" w:eastAsia="等线" w:cs="等线"/>
              <w:szCs w:val="24"/>
            </w:rPr>
            <w:fldChar w:fldCharType="separate"/>
          </w:r>
          <w:r>
            <w:rPr>
              <w:rFonts w:hint="eastAsia" w:ascii="等线" w:hAnsi="等线" w:eastAsia="等线" w:cs="等线"/>
            </w:rPr>
            <w:t>4.2旅游学概论</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_Toc6422 \h </w:instrText>
          </w:r>
          <w:r>
            <w:rPr>
              <w:rFonts w:hint="eastAsia" w:ascii="等线" w:hAnsi="等线" w:eastAsia="等线" w:cs="等线"/>
            </w:rPr>
            <w:fldChar w:fldCharType="separate"/>
          </w:r>
          <w:r>
            <w:rPr>
              <w:rFonts w:hint="eastAsia" w:ascii="等线" w:hAnsi="等线" w:eastAsia="等线" w:cs="等线"/>
            </w:rPr>
            <w:t>139</w:t>
          </w:r>
          <w:r>
            <w:rPr>
              <w:rFonts w:hint="eastAsia" w:ascii="等线" w:hAnsi="等线" w:eastAsia="等线" w:cs="等线"/>
            </w:rPr>
            <w:fldChar w:fldCharType="end"/>
          </w:r>
          <w:r>
            <w:rPr>
              <w:rFonts w:hint="eastAsia" w:ascii="等线" w:hAnsi="等线" w:eastAsia="等线" w:cs="等线"/>
              <w:szCs w:val="24"/>
            </w:rPr>
            <w:fldChar w:fldCharType="end"/>
          </w:r>
        </w:p>
        <w:p w14:paraId="6834C71E">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_Toc9574 </w:instrText>
          </w:r>
          <w:r>
            <w:rPr>
              <w:rFonts w:hint="eastAsia" w:ascii="等线" w:hAnsi="等线" w:eastAsia="等线" w:cs="等线"/>
              <w:szCs w:val="24"/>
            </w:rPr>
            <w:fldChar w:fldCharType="separate"/>
          </w:r>
          <w:r>
            <w:rPr>
              <w:rFonts w:hint="eastAsia" w:ascii="等线" w:hAnsi="等线" w:eastAsia="等线" w:cs="等线"/>
            </w:rPr>
            <w:t>4.3</w:t>
          </w:r>
          <w:r>
            <w:rPr>
              <w:rFonts w:hint="eastAsia" w:ascii="等线" w:hAnsi="等线" w:eastAsia="等线" w:cs="等线"/>
              <w:lang w:eastAsia="zh-CN"/>
            </w:rPr>
            <w:t>旅游资源学</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_Toc9574 \h </w:instrText>
          </w:r>
          <w:r>
            <w:rPr>
              <w:rFonts w:hint="eastAsia" w:ascii="等线" w:hAnsi="等线" w:eastAsia="等线" w:cs="等线"/>
            </w:rPr>
            <w:fldChar w:fldCharType="separate"/>
          </w:r>
          <w:r>
            <w:rPr>
              <w:rFonts w:hint="eastAsia" w:ascii="等线" w:hAnsi="等线" w:eastAsia="等线" w:cs="等线"/>
            </w:rPr>
            <w:t>146</w:t>
          </w:r>
          <w:r>
            <w:rPr>
              <w:rFonts w:hint="eastAsia" w:ascii="等线" w:hAnsi="等线" w:eastAsia="等线" w:cs="等线"/>
            </w:rPr>
            <w:fldChar w:fldCharType="end"/>
          </w:r>
          <w:r>
            <w:rPr>
              <w:rFonts w:hint="eastAsia" w:ascii="等线" w:hAnsi="等线" w:eastAsia="等线" w:cs="等线"/>
              <w:szCs w:val="24"/>
            </w:rPr>
            <w:fldChar w:fldCharType="end"/>
          </w:r>
        </w:p>
        <w:p w14:paraId="29557734">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_Toc3745 </w:instrText>
          </w:r>
          <w:r>
            <w:rPr>
              <w:rFonts w:hint="eastAsia" w:ascii="等线" w:hAnsi="等线" w:eastAsia="等线" w:cs="等线"/>
              <w:szCs w:val="24"/>
            </w:rPr>
            <w:fldChar w:fldCharType="separate"/>
          </w:r>
          <w:r>
            <w:rPr>
              <w:rFonts w:hint="eastAsia" w:ascii="等线" w:hAnsi="等线" w:eastAsia="等线" w:cs="等线"/>
            </w:rPr>
            <w:t>4.4</w:t>
          </w:r>
          <w:r>
            <w:rPr>
              <w:rFonts w:hint="eastAsia" w:ascii="等线" w:hAnsi="等线" w:eastAsia="等线" w:cs="等线"/>
              <w:lang w:eastAsia="zh-CN"/>
            </w:rPr>
            <w:t>高等数学</w:t>
          </w:r>
          <w:r>
            <w:rPr>
              <w:rFonts w:hint="eastAsia" w:ascii="等线" w:hAnsi="等线" w:eastAsia="等线" w:cs="等线"/>
              <w:lang w:val="en-US" w:eastAsia="zh-CN"/>
            </w:rPr>
            <w:t>C</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_Toc3745 \h </w:instrText>
          </w:r>
          <w:r>
            <w:rPr>
              <w:rFonts w:hint="eastAsia" w:ascii="等线" w:hAnsi="等线" w:eastAsia="等线" w:cs="等线"/>
            </w:rPr>
            <w:fldChar w:fldCharType="separate"/>
          </w:r>
          <w:r>
            <w:rPr>
              <w:rFonts w:hint="eastAsia" w:ascii="等线" w:hAnsi="等线" w:eastAsia="等线" w:cs="等线"/>
            </w:rPr>
            <w:t>155</w:t>
          </w:r>
          <w:r>
            <w:rPr>
              <w:rFonts w:hint="eastAsia" w:ascii="等线" w:hAnsi="等线" w:eastAsia="等线" w:cs="等线"/>
            </w:rPr>
            <w:fldChar w:fldCharType="end"/>
          </w:r>
          <w:r>
            <w:rPr>
              <w:rFonts w:hint="eastAsia" w:ascii="等线" w:hAnsi="等线" w:eastAsia="等线" w:cs="等线"/>
              <w:szCs w:val="24"/>
            </w:rPr>
            <w:fldChar w:fldCharType="end"/>
          </w:r>
        </w:p>
        <w:p w14:paraId="3BECC3D3">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_Toc15444 </w:instrText>
          </w:r>
          <w:r>
            <w:rPr>
              <w:rFonts w:hint="eastAsia" w:ascii="等线" w:hAnsi="等线" w:eastAsia="等线" w:cs="等线"/>
              <w:szCs w:val="24"/>
            </w:rPr>
            <w:fldChar w:fldCharType="separate"/>
          </w:r>
          <w:r>
            <w:rPr>
              <w:rFonts w:hint="eastAsia" w:ascii="等线" w:hAnsi="等线" w:eastAsia="等线" w:cs="等线"/>
              <w:bCs/>
              <w:spacing w:val="6"/>
              <w:szCs w:val="32"/>
            </w:rPr>
            <w:t>三明学院旅游管理与服务教育专业(理论课程)</w:t>
          </w:r>
          <w:r>
            <w:rPr>
              <w:rFonts w:hint="eastAsia" w:ascii="等线" w:hAnsi="等线" w:eastAsia="等线" w:cs="等线"/>
              <w:bCs/>
              <w:spacing w:val="2"/>
              <w:szCs w:val="32"/>
            </w:rPr>
            <w:t>教学大纲</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_Toc15444 \h </w:instrText>
          </w:r>
          <w:r>
            <w:rPr>
              <w:rFonts w:hint="eastAsia" w:ascii="等线" w:hAnsi="等线" w:eastAsia="等线" w:cs="等线"/>
            </w:rPr>
            <w:fldChar w:fldCharType="separate"/>
          </w:r>
          <w:r>
            <w:rPr>
              <w:rFonts w:hint="eastAsia" w:ascii="等线" w:hAnsi="等线" w:eastAsia="等线" w:cs="等线"/>
            </w:rPr>
            <w:t>155</w:t>
          </w:r>
          <w:r>
            <w:rPr>
              <w:rFonts w:hint="eastAsia" w:ascii="等线" w:hAnsi="等线" w:eastAsia="等线" w:cs="等线"/>
            </w:rPr>
            <w:fldChar w:fldCharType="end"/>
          </w:r>
          <w:r>
            <w:rPr>
              <w:rFonts w:hint="eastAsia" w:ascii="等线" w:hAnsi="等线" w:eastAsia="等线" w:cs="等线"/>
              <w:szCs w:val="24"/>
            </w:rPr>
            <w:fldChar w:fldCharType="end"/>
          </w:r>
        </w:p>
        <w:p w14:paraId="5272F700">
          <w:pPr>
            <w:pStyle w:val="23"/>
            <w:tabs>
              <w:tab w:val="right" w:leader="dot" w:pos="8306"/>
            </w:tabs>
            <w:spacing w:line="240" w:lineRule="auto"/>
            <w:rPr>
              <w:rFonts w:hint="eastAsia" w:ascii="等线" w:hAnsi="等线" w:eastAsia="等线" w:cs="等线"/>
              <w:b/>
              <w:bCs/>
              <w:sz w:val="28"/>
              <w:szCs w:val="28"/>
            </w:rPr>
          </w:pP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HYPERLINK \l _Toc18390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5 202</w:t>
          </w:r>
          <w:r>
            <w:rPr>
              <w:rFonts w:hint="eastAsia" w:ascii="等线" w:hAnsi="等线" w:eastAsia="等线" w:cs="等线"/>
              <w:b/>
              <w:bCs/>
              <w:sz w:val="28"/>
              <w:szCs w:val="28"/>
              <w:lang w:val="en-US" w:eastAsia="zh-CN"/>
            </w:rPr>
            <w:t>4</w:t>
          </w:r>
          <w:r>
            <w:rPr>
              <w:rFonts w:hint="eastAsia" w:ascii="等线" w:hAnsi="等线" w:eastAsia="等线" w:cs="等线"/>
              <w:b/>
              <w:bCs/>
              <w:sz w:val="28"/>
              <w:szCs w:val="28"/>
            </w:rPr>
            <w:t>级专升本</w:t>
          </w:r>
          <w:r>
            <w:rPr>
              <w:rFonts w:hint="eastAsia" w:ascii="等线" w:hAnsi="等线" w:eastAsia="等线" w:cs="等线"/>
              <w:b/>
              <w:bCs/>
              <w:sz w:val="28"/>
              <w:szCs w:val="28"/>
            </w:rPr>
            <w:tab/>
          </w: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PAGEREF _Toc18390 \h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161</w:t>
          </w:r>
          <w:r>
            <w:rPr>
              <w:rFonts w:hint="eastAsia" w:ascii="等线" w:hAnsi="等线" w:eastAsia="等线" w:cs="等线"/>
              <w:b/>
              <w:bCs/>
              <w:sz w:val="28"/>
              <w:szCs w:val="28"/>
            </w:rPr>
            <w:fldChar w:fldCharType="end"/>
          </w:r>
          <w:r>
            <w:rPr>
              <w:rFonts w:hint="eastAsia" w:ascii="等线" w:hAnsi="等线" w:eastAsia="等线" w:cs="等线"/>
              <w:b/>
              <w:bCs/>
              <w:sz w:val="28"/>
              <w:szCs w:val="28"/>
            </w:rPr>
            <w:fldChar w:fldCharType="end"/>
          </w:r>
        </w:p>
        <w:p w14:paraId="366EAAEB">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_Toc14322 </w:instrText>
          </w:r>
          <w:r>
            <w:rPr>
              <w:rFonts w:hint="eastAsia" w:ascii="等线" w:hAnsi="等线" w:eastAsia="等线" w:cs="等线"/>
              <w:szCs w:val="24"/>
            </w:rPr>
            <w:fldChar w:fldCharType="separate"/>
          </w:r>
          <w:r>
            <w:rPr>
              <w:rFonts w:hint="eastAsia" w:ascii="等线" w:hAnsi="等线" w:eastAsia="等线" w:cs="等线"/>
              <w:lang w:val="en-US" w:eastAsia="zh-CN"/>
            </w:rPr>
            <w:t>5.1旅游英语</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_Toc14322 \h </w:instrText>
          </w:r>
          <w:r>
            <w:rPr>
              <w:rFonts w:hint="eastAsia" w:ascii="等线" w:hAnsi="等线" w:eastAsia="等线" w:cs="等线"/>
            </w:rPr>
            <w:fldChar w:fldCharType="separate"/>
          </w:r>
          <w:r>
            <w:rPr>
              <w:rFonts w:hint="eastAsia" w:ascii="等线" w:hAnsi="等线" w:eastAsia="等线" w:cs="等线"/>
            </w:rPr>
            <w:t>161</w:t>
          </w:r>
          <w:r>
            <w:rPr>
              <w:rFonts w:hint="eastAsia" w:ascii="等线" w:hAnsi="等线" w:eastAsia="等线" w:cs="等线"/>
            </w:rPr>
            <w:fldChar w:fldCharType="end"/>
          </w:r>
          <w:r>
            <w:rPr>
              <w:rFonts w:hint="eastAsia" w:ascii="等线" w:hAnsi="等线" w:eastAsia="等线" w:cs="等线"/>
              <w:szCs w:val="24"/>
            </w:rPr>
            <w:fldChar w:fldCharType="end"/>
          </w:r>
        </w:p>
        <w:p w14:paraId="7FDFA696">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_Toc32354 </w:instrText>
          </w:r>
          <w:r>
            <w:rPr>
              <w:rFonts w:hint="eastAsia" w:ascii="等线" w:hAnsi="等线" w:eastAsia="等线" w:cs="等线"/>
              <w:szCs w:val="24"/>
            </w:rPr>
            <w:fldChar w:fldCharType="separate"/>
          </w:r>
          <w:r>
            <w:rPr>
              <w:rFonts w:hint="eastAsia" w:ascii="等线" w:hAnsi="等线" w:eastAsia="等线" w:cs="等线"/>
              <w:lang w:val="en-US" w:eastAsia="zh-CN"/>
            </w:rPr>
            <w:t>5.2旅游数字营销</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_Toc32354 \h </w:instrText>
          </w:r>
          <w:r>
            <w:rPr>
              <w:rFonts w:hint="eastAsia" w:ascii="等线" w:hAnsi="等线" w:eastAsia="等线" w:cs="等线"/>
            </w:rPr>
            <w:fldChar w:fldCharType="separate"/>
          </w:r>
          <w:r>
            <w:rPr>
              <w:rFonts w:hint="eastAsia" w:ascii="等线" w:hAnsi="等线" w:eastAsia="等线" w:cs="等线"/>
            </w:rPr>
            <w:t>167</w:t>
          </w:r>
          <w:r>
            <w:rPr>
              <w:rFonts w:hint="eastAsia" w:ascii="等线" w:hAnsi="等线" w:eastAsia="等线" w:cs="等线"/>
            </w:rPr>
            <w:fldChar w:fldCharType="end"/>
          </w:r>
          <w:r>
            <w:rPr>
              <w:rFonts w:hint="eastAsia" w:ascii="等线" w:hAnsi="等线" w:eastAsia="等线" w:cs="等线"/>
              <w:szCs w:val="24"/>
            </w:rPr>
            <w:fldChar w:fldCharType="end"/>
          </w:r>
        </w:p>
        <w:p w14:paraId="4F9AD90A">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_Toc15029 </w:instrText>
          </w:r>
          <w:r>
            <w:rPr>
              <w:rFonts w:hint="eastAsia" w:ascii="等线" w:hAnsi="等线" w:eastAsia="等线" w:cs="等线"/>
              <w:szCs w:val="24"/>
            </w:rPr>
            <w:fldChar w:fldCharType="separate"/>
          </w:r>
          <w:r>
            <w:rPr>
              <w:rFonts w:hint="eastAsia" w:ascii="等线" w:hAnsi="等线" w:eastAsia="等线" w:cs="等线"/>
              <w:lang w:val="en-US" w:eastAsia="zh-CN"/>
            </w:rPr>
            <w:t>5.3旅游职业教学法</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_Toc15029 \h </w:instrText>
          </w:r>
          <w:r>
            <w:rPr>
              <w:rFonts w:hint="eastAsia" w:ascii="等线" w:hAnsi="等线" w:eastAsia="等线" w:cs="等线"/>
            </w:rPr>
            <w:fldChar w:fldCharType="separate"/>
          </w:r>
          <w:r>
            <w:rPr>
              <w:rFonts w:hint="eastAsia" w:ascii="等线" w:hAnsi="等线" w:eastAsia="等线" w:cs="等线"/>
            </w:rPr>
            <w:t>173</w:t>
          </w:r>
          <w:r>
            <w:rPr>
              <w:rFonts w:hint="eastAsia" w:ascii="等线" w:hAnsi="等线" w:eastAsia="等线" w:cs="等线"/>
            </w:rPr>
            <w:fldChar w:fldCharType="end"/>
          </w:r>
          <w:r>
            <w:rPr>
              <w:rFonts w:hint="eastAsia" w:ascii="等线" w:hAnsi="等线" w:eastAsia="等线" w:cs="等线"/>
              <w:szCs w:val="24"/>
            </w:rPr>
            <w:fldChar w:fldCharType="end"/>
          </w:r>
        </w:p>
        <w:p w14:paraId="7614D85C">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_Toc6914 </w:instrText>
          </w:r>
          <w:r>
            <w:rPr>
              <w:rFonts w:hint="eastAsia" w:ascii="等线" w:hAnsi="等线" w:eastAsia="等线" w:cs="等线"/>
              <w:szCs w:val="24"/>
            </w:rPr>
            <w:fldChar w:fldCharType="separate"/>
          </w:r>
          <w:r>
            <w:rPr>
              <w:rFonts w:hint="eastAsia" w:ascii="等线" w:hAnsi="等线" w:eastAsia="等线" w:cs="等线"/>
              <w:lang w:val="en-US" w:eastAsia="zh-CN"/>
            </w:rPr>
            <w:t>5.4旅游大数据采集与分析</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_Toc6914 \h </w:instrText>
          </w:r>
          <w:r>
            <w:rPr>
              <w:rFonts w:hint="eastAsia" w:ascii="等线" w:hAnsi="等线" w:eastAsia="等线" w:cs="等线"/>
            </w:rPr>
            <w:fldChar w:fldCharType="separate"/>
          </w:r>
          <w:r>
            <w:rPr>
              <w:rFonts w:hint="eastAsia" w:ascii="等线" w:hAnsi="等线" w:eastAsia="等线" w:cs="等线"/>
            </w:rPr>
            <w:t>177</w:t>
          </w:r>
          <w:r>
            <w:rPr>
              <w:rFonts w:hint="eastAsia" w:ascii="等线" w:hAnsi="等线" w:eastAsia="等线" w:cs="等线"/>
            </w:rPr>
            <w:fldChar w:fldCharType="end"/>
          </w:r>
          <w:r>
            <w:rPr>
              <w:rFonts w:hint="eastAsia" w:ascii="等线" w:hAnsi="等线" w:eastAsia="等线" w:cs="等线"/>
              <w:szCs w:val="24"/>
            </w:rPr>
            <w:fldChar w:fldCharType="end"/>
          </w:r>
        </w:p>
        <w:p w14:paraId="3A6BD3B8">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_Toc14013 </w:instrText>
          </w:r>
          <w:r>
            <w:rPr>
              <w:rFonts w:hint="eastAsia" w:ascii="等线" w:hAnsi="等线" w:eastAsia="等线" w:cs="等线"/>
              <w:szCs w:val="24"/>
            </w:rPr>
            <w:fldChar w:fldCharType="separate"/>
          </w:r>
          <w:r>
            <w:rPr>
              <w:rFonts w:hint="eastAsia" w:ascii="等线" w:hAnsi="等线" w:eastAsia="等线" w:cs="等线"/>
              <w:lang w:val="en-US" w:eastAsia="zh-CN"/>
            </w:rPr>
            <w:t>5.5旅游策划与规划</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_Toc14013 \h </w:instrText>
          </w:r>
          <w:r>
            <w:rPr>
              <w:rFonts w:hint="eastAsia" w:ascii="等线" w:hAnsi="等线" w:eastAsia="等线" w:cs="等线"/>
            </w:rPr>
            <w:fldChar w:fldCharType="separate"/>
          </w:r>
          <w:r>
            <w:rPr>
              <w:rFonts w:hint="eastAsia" w:ascii="等线" w:hAnsi="等线" w:eastAsia="等线" w:cs="等线"/>
            </w:rPr>
            <w:t>182</w:t>
          </w:r>
          <w:r>
            <w:rPr>
              <w:rFonts w:hint="eastAsia" w:ascii="等线" w:hAnsi="等线" w:eastAsia="等线" w:cs="等线"/>
            </w:rPr>
            <w:fldChar w:fldCharType="end"/>
          </w:r>
          <w:r>
            <w:rPr>
              <w:rFonts w:hint="eastAsia" w:ascii="等线" w:hAnsi="等线" w:eastAsia="等线" w:cs="等线"/>
              <w:szCs w:val="24"/>
            </w:rPr>
            <w:fldChar w:fldCharType="end"/>
          </w:r>
        </w:p>
        <w:p w14:paraId="3FBA618E">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_Toc23483 </w:instrText>
          </w:r>
          <w:r>
            <w:rPr>
              <w:rFonts w:hint="eastAsia" w:ascii="等线" w:hAnsi="等线" w:eastAsia="等线" w:cs="等线"/>
              <w:szCs w:val="24"/>
            </w:rPr>
            <w:fldChar w:fldCharType="separate"/>
          </w:r>
          <w:r>
            <w:rPr>
              <w:rFonts w:hint="eastAsia" w:ascii="等线" w:hAnsi="等线" w:eastAsia="等线" w:cs="等线"/>
              <w:lang w:val="en-US" w:eastAsia="zh-CN"/>
            </w:rPr>
            <w:t>5.6数字旅游创作</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_Toc23483 \h </w:instrText>
          </w:r>
          <w:r>
            <w:rPr>
              <w:rFonts w:hint="eastAsia" w:ascii="等线" w:hAnsi="等线" w:eastAsia="等线" w:cs="等线"/>
            </w:rPr>
            <w:fldChar w:fldCharType="separate"/>
          </w:r>
          <w:r>
            <w:rPr>
              <w:rFonts w:hint="eastAsia" w:ascii="等线" w:hAnsi="等线" w:eastAsia="等线" w:cs="等线"/>
            </w:rPr>
            <w:t>186</w:t>
          </w:r>
          <w:r>
            <w:rPr>
              <w:rFonts w:hint="eastAsia" w:ascii="等线" w:hAnsi="等线" w:eastAsia="等线" w:cs="等线"/>
            </w:rPr>
            <w:fldChar w:fldCharType="end"/>
          </w:r>
          <w:r>
            <w:rPr>
              <w:rFonts w:hint="eastAsia" w:ascii="等线" w:hAnsi="等线" w:eastAsia="等线" w:cs="等线"/>
              <w:szCs w:val="24"/>
            </w:rPr>
            <w:fldChar w:fldCharType="end"/>
          </w:r>
        </w:p>
        <w:p w14:paraId="7D71A664">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_Toc23395 </w:instrText>
          </w:r>
          <w:r>
            <w:rPr>
              <w:rFonts w:hint="eastAsia" w:ascii="等线" w:hAnsi="等线" w:eastAsia="等线" w:cs="等线"/>
              <w:szCs w:val="24"/>
            </w:rPr>
            <w:fldChar w:fldCharType="separate"/>
          </w:r>
          <w:r>
            <w:rPr>
              <w:rFonts w:hint="eastAsia" w:ascii="等线" w:hAnsi="等线" w:eastAsia="等线" w:cs="等线"/>
              <w:lang w:val="en-US" w:eastAsia="zh-CN"/>
            </w:rPr>
            <w:t>5.7旅游研究方法</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_Toc23395 \h </w:instrText>
          </w:r>
          <w:r>
            <w:rPr>
              <w:rFonts w:hint="eastAsia" w:ascii="等线" w:hAnsi="等线" w:eastAsia="等线" w:cs="等线"/>
            </w:rPr>
            <w:fldChar w:fldCharType="separate"/>
          </w:r>
          <w:r>
            <w:rPr>
              <w:rFonts w:hint="eastAsia" w:ascii="等线" w:hAnsi="等线" w:eastAsia="等线" w:cs="等线"/>
            </w:rPr>
            <w:t>192</w:t>
          </w:r>
          <w:r>
            <w:rPr>
              <w:rFonts w:hint="eastAsia" w:ascii="等线" w:hAnsi="等线" w:eastAsia="等线" w:cs="等线"/>
            </w:rPr>
            <w:fldChar w:fldCharType="end"/>
          </w:r>
          <w:r>
            <w:rPr>
              <w:rFonts w:hint="eastAsia" w:ascii="等线" w:hAnsi="等线" w:eastAsia="等线" w:cs="等线"/>
              <w:szCs w:val="24"/>
            </w:rPr>
            <w:fldChar w:fldCharType="end"/>
          </w:r>
        </w:p>
        <w:p w14:paraId="0F4C4D10">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_Toc15666 </w:instrText>
          </w:r>
          <w:r>
            <w:rPr>
              <w:rFonts w:hint="eastAsia" w:ascii="等线" w:hAnsi="等线" w:eastAsia="等线" w:cs="等线"/>
              <w:szCs w:val="24"/>
            </w:rPr>
            <w:fldChar w:fldCharType="separate"/>
          </w:r>
          <w:r>
            <w:rPr>
              <w:rFonts w:hint="eastAsia" w:ascii="等线" w:hAnsi="等线" w:eastAsia="等线" w:cs="等线"/>
              <w:lang w:val="en-US" w:eastAsia="zh-CN"/>
            </w:rPr>
            <w:t>5.8商务沟通与公共关系</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_Toc15666 \h </w:instrText>
          </w:r>
          <w:r>
            <w:rPr>
              <w:rFonts w:hint="eastAsia" w:ascii="等线" w:hAnsi="等线" w:eastAsia="等线" w:cs="等线"/>
            </w:rPr>
            <w:fldChar w:fldCharType="separate"/>
          </w:r>
          <w:r>
            <w:rPr>
              <w:rFonts w:hint="eastAsia" w:ascii="等线" w:hAnsi="等线" w:eastAsia="等线" w:cs="等线"/>
            </w:rPr>
            <w:t>197</w:t>
          </w:r>
          <w:r>
            <w:rPr>
              <w:rFonts w:hint="eastAsia" w:ascii="等线" w:hAnsi="等线" w:eastAsia="等线" w:cs="等线"/>
            </w:rPr>
            <w:fldChar w:fldCharType="end"/>
          </w:r>
          <w:r>
            <w:rPr>
              <w:rFonts w:hint="eastAsia" w:ascii="等线" w:hAnsi="等线" w:eastAsia="等线" w:cs="等线"/>
              <w:szCs w:val="24"/>
            </w:rPr>
            <w:fldChar w:fldCharType="end"/>
          </w:r>
        </w:p>
        <w:p w14:paraId="4E17237C">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_Toc12132 </w:instrText>
          </w:r>
          <w:r>
            <w:rPr>
              <w:rFonts w:hint="eastAsia" w:ascii="等线" w:hAnsi="等线" w:eastAsia="等线" w:cs="等线"/>
              <w:szCs w:val="24"/>
            </w:rPr>
            <w:fldChar w:fldCharType="separate"/>
          </w:r>
          <w:r>
            <w:rPr>
              <w:rFonts w:hint="eastAsia" w:ascii="等线" w:hAnsi="等线" w:eastAsia="等线" w:cs="等线"/>
              <w:lang w:val="en-US" w:eastAsia="zh-CN"/>
            </w:rPr>
            <w:t>5.9酒店管理沙盘实训</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_Toc12132 \h </w:instrText>
          </w:r>
          <w:r>
            <w:rPr>
              <w:rFonts w:hint="eastAsia" w:ascii="等线" w:hAnsi="等线" w:eastAsia="等线" w:cs="等线"/>
            </w:rPr>
            <w:fldChar w:fldCharType="separate"/>
          </w:r>
          <w:r>
            <w:rPr>
              <w:rFonts w:hint="eastAsia" w:ascii="等线" w:hAnsi="等线" w:eastAsia="等线" w:cs="等线"/>
            </w:rPr>
            <w:t>203</w:t>
          </w:r>
          <w:r>
            <w:rPr>
              <w:rFonts w:hint="eastAsia" w:ascii="等线" w:hAnsi="等线" w:eastAsia="等线" w:cs="等线"/>
            </w:rPr>
            <w:fldChar w:fldCharType="end"/>
          </w:r>
          <w:r>
            <w:rPr>
              <w:rFonts w:hint="eastAsia" w:ascii="等线" w:hAnsi="等线" w:eastAsia="等线" w:cs="等线"/>
              <w:szCs w:val="24"/>
            </w:rPr>
            <w:fldChar w:fldCharType="end"/>
          </w:r>
        </w:p>
        <w:p w14:paraId="4DB814A2">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_Toc9249 </w:instrText>
          </w:r>
          <w:r>
            <w:rPr>
              <w:rFonts w:hint="eastAsia" w:ascii="等线" w:hAnsi="等线" w:eastAsia="等线" w:cs="等线"/>
              <w:szCs w:val="24"/>
            </w:rPr>
            <w:fldChar w:fldCharType="separate"/>
          </w:r>
          <w:r>
            <w:rPr>
              <w:rFonts w:hint="eastAsia" w:ascii="等线" w:hAnsi="等线" w:eastAsia="等线" w:cs="等线"/>
              <w:lang w:val="en-US" w:eastAsia="zh-CN"/>
            </w:rPr>
            <w:t>5.10旅游目的地管理</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_Toc9249 \h </w:instrText>
          </w:r>
          <w:r>
            <w:rPr>
              <w:rFonts w:hint="eastAsia" w:ascii="等线" w:hAnsi="等线" w:eastAsia="等线" w:cs="等线"/>
            </w:rPr>
            <w:fldChar w:fldCharType="separate"/>
          </w:r>
          <w:r>
            <w:rPr>
              <w:rFonts w:hint="eastAsia" w:ascii="等线" w:hAnsi="等线" w:eastAsia="等线" w:cs="等线"/>
            </w:rPr>
            <w:t>207</w:t>
          </w:r>
          <w:r>
            <w:rPr>
              <w:rFonts w:hint="eastAsia" w:ascii="等线" w:hAnsi="等线" w:eastAsia="等线" w:cs="等线"/>
            </w:rPr>
            <w:fldChar w:fldCharType="end"/>
          </w:r>
          <w:r>
            <w:rPr>
              <w:rFonts w:hint="eastAsia" w:ascii="等线" w:hAnsi="等线" w:eastAsia="等线" w:cs="等线"/>
              <w:szCs w:val="24"/>
            </w:rPr>
            <w:fldChar w:fldCharType="end"/>
          </w:r>
        </w:p>
        <w:p w14:paraId="7CA741FF">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_Toc27999 </w:instrText>
          </w:r>
          <w:r>
            <w:rPr>
              <w:rFonts w:hint="eastAsia" w:ascii="等线" w:hAnsi="等线" w:eastAsia="等线" w:cs="等线"/>
              <w:szCs w:val="24"/>
            </w:rPr>
            <w:fldChar w:fldCharType="separate"/>
          </w:r>
          <w:r>
            <w:rPr>
              <w:rFonts w:hint="eastAsia" w:ascii="等线" w:hAnsi="等线" w:eastAsia="等线" w:cs="等线"/>
              <w:lang w:val="en-US" w:eastAsia="zh-CN"/>
            </w:rPr>
            <w:t>5.11智慧旅游</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_Toc27999 \h </w:instrText>
          </w:r>
          <w:r>
            <w:rPr>
              <w:rFonts w:hint="eastAsia" w:ascii="等线" w:hAnsi="等线" w:eastAsia="等线" w:cs="等线"/>
            </w:rPr>
            <w:fldChar w:fldCharType="separate"/>
          </w:r>
          <w:r>
            <w:rPr>
              <w:rFonts w:hint="eastAsia" w:ascii="等线" w:hAnsi="等线" w:eastAsia="等线" w:cs="等线"/>
            </w:rPr>
            <w:t>213</w:t>
          </w:r>
          <w:r>
            <w:rPr>
              <w:rFonts w:hint="eastAsia" w:ascii="等线" w:hAnsi="等线" w:eastAsia="等线" w:cs="等线"/>
            </w:rPr>
            <w:fldChar w:fldCharType="end"/>
          </w:r>
          <w:r>
            <w:rPr>
              <w:rFonts w:hint="eastAsia" w:ascii="等线" w:hAnsi="等线" w:eastAsia="等线" w:cs="等线"/>
              <w:szCs w:val="24"/>
            </w:rPr>
            <w:fldChar w:fldCharType="end"/>
          </w:r>
        </w:p>
        <w:p w14:paraId="1679E65A">
          <w:pPr>
            <w:pStyle w:val="23"/>
            <w:tabs>
              <w:tab w:val="right" w:leader="dot" w:pos="8306"/>
            </w:tabs>
            <w:spacing w:line="240" w:lineRule="auto"/>
            <w:rPr>
              <w:rFonts w:hint="eastAsia" w:ascii="等线" w:hAnsi="等线" w:eastAsia="等线" w:cs="等线"/>
              <w:b/>
              <w:bCs/>
              <w:sz w:val="28"/>
              <w:szCs w:val="28"/>
            </w:rPr>
          </w:pP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HYPERLINK \l _Toc16118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lang w:val="en-US" w:eastAsia="zh-CN"/>
            </w:rPr>
            <w:t>6 2025级专升本</w:t>
          </w:r>
          <w:r>
            <w:rPr>
              <w:rFonts w:hint="eastAsia" w:ascii="等线" w:hAnsi="等线" w:eastAsia="等线" w:cs="等线"/>
              <w:b/>
              <w:bCs/>
              <w:sz w:val="28"/>
              <w:szCs w:val="28"/>
            </w:rPr>
            <w:tab/>
          </w:r>
          <w:r>
            <w:rPr>
              <w:rFonts w:hint="eastAsia" w:ascii="等线" w:hAnsi="等线" w:eastAsia="等线" w:cs="等线"/>
              <w:b/>
              <w:bCs/>
              <w:sz w:val="28"/>
              <w:szCs w:val="28"/>
            </w:rPr>
            <w:fldChar w:fldCharType="begin"/>
          </w:r>
          <w:r>
            <w:rPr>
              <w:rFonts w:hint="eastAsia" w:ascii="等线" w:hAnsi="等线" w:eastAsia="等线" w:cs="等线"/>
              <w:b/>
              <w:bCs/>
              <w:sz w:val="28"/>
              <w:szCs w:val="28"/>
            </w:rPr>
            <w:instrText xml:space="preserve"> PAGEREF _Toc16118 \h </w:instrText>
          </w:r>
          <w:r>
            <w:rPr>
              <w:rFonts w:hint="eastAsia" w:ascii="等线" w:hAnsi="等线" w:eastAsia="等线" w:cs="等线"/>
              <w:b/>
              <w:bCs/>
              <w:sz w:val="28"/>
              <w:szCs w:val="28"/>
            </w:rPr>
            <w:fldChar w:fldCharType="separate"/>
          </w:r>
          <w:r>
            <w:rPr>
              <w:rFonts w:hint="eastAsia" w:ascii="等线" w:hAnsi="等线" w:eastAsia="等线" w:cs="等线"/>
              <w:b/>
              <w:bCs/>
              <w:sz w:val="28"/>
              <w:szCs w:val="28"/>
            </w:rPr>
            <w:t>220</w:t>
          </w:r>
          <w:r>
            <w:rPr>
              <w:rFonts w:hint="eastAsia" w:ascii="等线" w:hAnsi="等线" w:eastAsia="等线" w:cs="等线"/>
              <w:b/>
              <w:bCs/>
              <w:sz w:val="28"/>
              <w:szCs w:val="28"/>
            </w:rPr>
            <w:fldChar w:fldCharType="end"/>
          </w:r>
          <w:r>
            <w:rPr>
              <w:rFonts w:hint="eastAsia" w:ascii="等线" w:hAnsi="等线" w:eastAsia="等线" w:cs="等线"/>
              <w:b/>
              <w:bCs/>
              <w:sz w:val="28"/>
              <w:szCs w:val="28"/>
            </w:rPr>
            <w:fldChar w:fldCharType="end"/>
          </w:r>
        </w:p>
        <w:p w14:paraId="1B60DE3B">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_Toc5935 </w:instrText>
          </w:r>
          <w:r>
            <w:rPr>
              <w:rFonts w:hint="eastAsia" w:ascii="等线" w:hAnsi="等线" w:eastAsia="等线" w:cs="等线"/>
              <w:szCs w:val="24"/>
            </w:rPr>
            <w:fldChar w:fldCharType="separate"/>
          </w:r>
          <w:r>
            <w:rPr>
              <w:rFonts w:hint="eastAsia" w:ascii="等线" w:hAnsi="等线" w:eastAsia="等线" w:cs="等线"/>
              <w:lang w:val="en-US" w:eastAsia="zh-CN"/>
            </w:rPr>
            <w:t>6</w:t>
          </w:r>
          <w:r>
            <w:rPr>
              <w:rFonts w:hint="eastAsia" w:ascii="等线" w:hAnsi="等线" w:eastAsia="等线" w:cs="等线"/>
            </w:rPr>
            <w:t>.1</w:t>
          </w:r>
          <w:r>
            <w:rPr>
              <w:rFonts w:hint="eastAsia" w:ascii="等线" w:hAnsi="等线" w:eastAsia="等线" w:cs="等线"/>
              <w:lang w:eastAsia="zh-CN"/>
            </w:rPr>
            <w:t>旅游学概论</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_Toc5935 \h </w:instrText>
          </w:r>
          <w:r>
            <w:rPr>
              <w:rFonts w:hint="eastAsia" w:ascii="等线" w:hAnsi="等线" w:eastAsia="等线" w:cs="等线"/>
            </w:rPr>
            <w:fldChar w:fldCharType="separate"/>
          </w:r>
          <w:r>
            <w:rPr>
              <w:rFonts w:hint="eastAsia" w:ascii="等线" w:hAnsi="等线" w:eastAsia="等线" w:cs="等线"/>
            </w:rPr>
            <w:t>220</w:t>
          </w:r>
          <w:r>
            <w:rPr>
              <w:rFonts w:hint="eastAsia" w:ascii="等线" w:hAnsi="等线" w:eastAsia="等线" w:cs="等线"/>
            </w:rPr>
            <w:fldChar w:fldCharType="end"/>
          </w:r>
          <w:r>
            <w:rPr>
              <w:rFonts w:hint="eastAsia" w:ascii="等线" w:hAnsi="等线" w:eastAsia="等线" w:cs="等线"/>
              <w:szCs w:val="24"/>
            </w:rPr>
            <w:fldChar w:fldCharType="end"/>
          </w:r>
        </w:p>
        <w:p w14:paraId="3EFC82E3">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_Toc25071 </w:instrText>
          </w:r>
          <w:r>
            <w:rPr>
              <w:rFonts w:hint="eastAsia" w:ascii="等线" w:hAnsi="等线" w:eastAsia="等线" w:cs="等线"/>
              <w:szCs w:val="24"/>
            </w:rPr>
            <w:fldChar w:fldCharType="separate"/>
          </w:r>
          <w:r>
            <w:rPr>
              <w:rFonts w:hint="eastAsia" w:ascii="等线" w:hAnsi="等线" w:eastAsia="等线" w:cs="等线"/>
              <w:lang w:val="en-US" w:eastAsia="zh-CN"/>
            </w:rPr>
            <w:t>6</w:t>
          </w:r>
          <w:r>
            <w:rPr>
              <w:rFonts w:hint="eastAsia" w:ascii="等线" w:hAnsi="等线" w:eastAsia="等线" w:cs="等线"/>
            </w:rPr>
            <w:t>.2</w:t>
          </w:r>
          <w:r>
            <w:rPr>
              <w:rFonts w:hint="eastAsia" w:ascii="等线" w:hAnsi="等线" w:eastAsia="等线" w:cs="等线"/>
              <w:lang w:eastAsia="zh-CN"/>
            </w:rPr>
            <w:t>管理原理与实务</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_Toc25071 \h </w:instrText>
          </w:r>
          <w:r>
            <w:rPr>
              <w:rFonts w:hint="eastAsia" w:ascii="等线" w:hAnsi="等线" w:eastAsia="等线" w:cs="等线"/>
            </w:rPr>
            <w:fldChar w:fldCharType="separate"/>
          </w:r>
          <w:r>
            <w:rPr>
              <w:rFonts w:hint="eastAsia" w:ascii="等线" w:hAnsi="等线" w:eastAsia="等线" w:cs="等线"/>
            </w:rPr>
            <w:t>228</w:t>
          </w:r>
          <w:r>
            <w:rPr>
              <w:rFonts w:hint="eastAsia" w:ascii="等线" w:hAnsi="等线" w:eastAsia="等线" w:cs="等线"/>
            </w:rPr>
            <w:fldChar w:fldCharType="end"/>
          </w:r>
          <w:r>
            <w:rPr>
              <w:rFonts w:hint="eastAsia" w:ascii="等线" w:hAnsi="等线" w:eastAsia="等线" w:cs="等线"/>
              <w:szCs w:val="24"/>
            </w:rPr>
            <w:fldChar w:fldCharType="end"/>
          </w:r>
        </w:p>
        <w:p w14:paraId="03D2EE8C">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_Toc30596 </w:instrText>
          </w:r>
          <w:r>
            <w:rPr>
              <w:rFonts w:hint="eastAsia" w:ascii="等线" w:hAnsi="等线" w:eastAsia="等线" w:cs="等线"/>
              <w:szCs w:val="24"/>
            </w:rPr>
            <w:fldChar w:fldCharType="separate"/>
          </w:r>
          <w:r>
            <w:rPr>
              <w:rFonts w:hint="eastAsia" w:ascii="等线" w:hAnsi="等线" w:eastAsia="等线" w:cs="等线"/>
              <w:lang w:val="en-US" w:eastAsia="zh-CN"/>
            </w:rPr>
            <w:t>6</w:t>
          </w:r>
          <w:r>
            <w:rPr>
              <w:rFonts w:hint="eastAsia" w:ascii="等线" w:hAnsi="等线" w:eastAsia="等线" w:cs="等线"/>
            </w:rPr>
            <w:t>.3</w:t>
          </w:r>
          <w:r>
            <w:rPr>
              <w:rFonts w:hint="eastAsia" w:ascii="等线" w:hAnsi="等线" w:eastAsia="等线" w:cs="等线"/>
              <w:lang w:eastAsia="zh-CN"/>
            </w:rPr>
            <w:t>旅游服务礼仪与训练</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_Toc30596 \h </w:instrText>
          </w:r>
          <w:r>
            <w:rPr>
              <w:rFonts w:hint="eastAsia" w:ascii="等线" w:hAnsi="等线" w:eastAsia="等线" w:cs="等线"/>
            </w:rPr>
            <w:fldChar w:fldCharType="separate"/>
          </w:r>
          <w:r>
            <w:rPr>
              <w:rFonts w:hint="eastAsia" w:ascii="等线" w:hAnsi="等线" w:eastAsia="等线" w:cs="等线"/>
            </w:rPr>
            <w:t>235</w:t>
          </w:r>
          <w:r>
            <w:rPr>
              <w:rFonts w:hint="eastAsia" w:ascii="等线" w:hAnsi="等线" w:eastAsia="等线" w:cs="等线"/>
            </w:rPr>
            <w:fldChar w:fldCharType="end"/>
          </w:r>
          <w:r>
            <w:rPr>
              <w:rFonts w:hint="eastAsia" w:ascii="等线" w:hAnsi="等线" w:eastAsia="等线" w:cs="等线"/>
              <w:szCs w:val="24"/>
            </w:rPr>
            <w:fldChar w:fldCharType="end"/>
          </w:r>
        </w:p>
        <w:p w14:paraId="3CF41981">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_Toc19391 </w:instrText>
          </w:r>
          <w:r>
            <w:rPr>
              <w:rFonts w:hint="eastAsia" w:ascii="等线" w:hAnsi="等线" w:eastAsia="等线" w:cs="等线"/>
              <w:szCs w:val="24"/>
            </w:rPr>
            <w:fldChar w:fldCharType="separate"/>
          </w:r>
          <w:r>
            <w:rPr>
              <w:rFonts w:hint="eastAsia" w:ascii="等线" w:hAnsi="等线" w:eastAsia="等线" w:cs="等线"/>
              <w:lang w:val="en-US" w:eastAsia="zh-CN"/>
            </w:rPr>
            <w:t>6</w:t>
          </w:r>
          <w:r>
            <w:rPr>
              <w:rFonts w:hint="eastAsia" w:ascii="等线" w:hAnsi="等线" w:eastAsia="等线" w:cs="等线"/>
            </w:rPr>
            <w:t>.4</w:t>
          </w:r>
          <w:r>
            <w:rPr>
              <w:rFonts w:hint="eastAsia" w:ascii="等线" w:hAnsi="等线" w:eastAsia="等线" w:cs="等线"/>
              <w:lang w:eastAsia="zh-CN"/>
            </w:rPr>
            <w:t>旅游心理学</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_Toc19391 \h </w:instrText>
          </w:r>
          <w:r>
            <w:rPr>
              <w:rFonts w:hint="eastAsia" w:ascii="等线" w:hAnsi="等线" w:eastAsia="等线" w:cs="等线"/>
            </w:rPr>
            <w:fldChar w:fldCharType="separate"/>
          </w:r>
          <w:r>
            <w:rPr>
              <w:rFonts w:hint="eastAsia" w:ascii="等线" w:hAnsi="等线" w:eastAsia="等线" w:cs="等线"/>
            </w:rPr>
            <w:t>243</w:t>
          </w:r>
          <w:r>
            <w:rPr>
              <w:rFonts w:hint="eastAsia" w:ascii="等线" w:hAnsi="等线" w:eastAsia="等线" w:cs="等线"/>
            </w:rPr>
            <w:fldChar w:fldCharType="end"/>
          </w:r>
          <w:r>
            <w:rPr>
              <w:rFonts w:hint="eastAsia" w:ascii="等线" w:hAnsi="等线" w:eastAsia="等线" w:cs="等线"/>
              <w:szCs w:val="24"/>
            </w:rPr>
            <w:fldChar w:fldCharType="end"/>
          </w:r>
        </w:p>
        <w:p w14:paraId="40DF1CCC">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_Toc8326 </w:instrText>
          </w:r>
          <w:r>
            <w:rPr>
              <w:rFonts w:hint="eastAsia" w:ascii="等线" w:hAnsi="等线" w:eastAsia="等线" w:cs="等线"/>
              <w:szCs w:val="24"/>
            </w:rPr>
            <w:fldChar w:fldCharType="separate"/>
          </w:r>
          <w:r>
            <w:rPr>
              <w:rFonts w:hint="eastAsia" w:ascii="等线" w:hAnsi="等线" w:eastAsia="等线" w:cs="等线"/>
              <w:lang w:val="en-US" w:eastAsia="zh-CN"/>
            </w:rPr>
            <w:t>6</w:t>
          </w:r>
          <w:r>
            <w:rPr>
              <w:rFonts w:hint="eastAsia" w:ascii="等线" w:hAnsi="等线" w:eastAsia="等线" w:cs="等线"/>
            </w:rPr>
            <w:t>.5</w:t>
          </w:r>
          <w:r>
            <w:rPr>
              <w:rFonts w:hint="eastAsia" w:ascii="等线" w:hAnsi="等线" w:eastAsia="等线" w:cs="等线"/>
              <w:lang w:eastAsia="zh-CN"/>
            </w:rPr>
            <w:t>酒店管理概论</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_Toc8326 \h </w:instrText>
          </w:r>
          <w:r>
            <w:rPr>
              <w:rFonts w:hint="eastAsia" w:ascii="等线" w:hAnsi="等线" w:eastAsia="等线" w:cs="等线"/>
            </w:rPr>
            <w:fldChar w:fldCharType="separate"/>
          </w:r>
          <w:r>
            <w:rPr>
              <w:rFonts w:hint="eastAsia" w:ascii="等线" w:hAnsi="等线" w:eastAsia="等线" w:cs="等线"/>
            </w:rPr>
            <w:t>252</w:t>
          </w:r>
          <w:r>
            <w:rPr>
              <w:rFonts w:hint="eastAsia" w:ascii="等线" w:hAnsi="等线" w:eastAsia="等线" w:cs="等线"/>
            </w:rPr>
            <w:fldChar w:fldCharType="end"/>
          </w:r>
          <w:r>
            <w:rPr>
              <w:rFonts w:hint="eastAsia" w:ascii="等线" w:hAnsi="等线" w:eastAsia="等线" w:cs="等线"/>
              <w:szCs w:val="24"/>
            </w:rPr>
            <w:fldChar w:fldCharType="end"/>
          </w:r>
        </w:p>
        <w:p w14:paraId="3A031F8A">
          <w:pPr>
            <w:pStyle w:val="26"/>
            <w:tabs>
              <w:tab w:val="right" w:leader="dot" w:pos="8306"/>
            </w:tabs>
            <w:spacing w:line="240" w:lineRule="auto"/>
            <w:rPr>
              <w:rFonts w:hint="eastAsia" w:ascii="等线" w:hAnsi="等线" w:eastAsia="等线" w:cs="等线"/>
            </w:rPr>
          </w:pPr>
          <w:r>
            <w:rPr>
              <w:rFonts w:hint="eastAsia" w:ascii="等线" w:hAnsi="等线" w:eastAsia="等线" w:cs="等线"/>
              <w:szCs w:val="24"/>
            </w:rPr>
            <w:fldChar w:fldCharType="begin"/>
          </w:r>
          <w:r>
            <w:rPr>
              <w:rFonts w:hint="eastAsia" w:ascii="等线" w:hAnsi="等线" w:eastAsia="等线" w:cs="等线"/>
              <w:szCs w:val="24"/>
            </w:rPr>
            <w:instrText xml:space="preserve"> HYPERLINK \l _Toc10826 </w:instrText>
          </w:r>
          <w:r>
            <w:rPr>
              <w:rFonts w:hint="eastAsia" w:ascii="等线" w:hAnsi="等线" w:eastAsia="等线" w:cs="等线"/>
              <w:szCs w:val="24"/>
            </w:rPr>
            <w:fldChar w:fldCharType="separate"/>
          </w:r>
          <w:r>
            <w:rPr>
              <w:rFonts w:hint="eastAsia" w:ascii="等线" w:hAnsi="等线" w:eastAsia="等线" w:cs="等线"/>
              <w:lang w:val="en-US" w:eastAsia="zh-CN"/>
            </w:rPr>
            <w:t>6</w:t>
          </w:r>
          <w:r>
            <w:rPr>
              <w:rFonts w:hint="eastAsia" w:ascii="等线" w:hAnsi="等线" w:eastAsia="等线" w:cs="等线"/>
            </w:rPr>
            <w:t>.6</w:t>
          </w:r>
          <w:r>
            <w:rPr>
              <w:rFonts w:hint="eastAsia" w:ascii="等线" w:hAnsi="等线" w:eastAsia="等线" w:cs="等线"/>
              <w:lang w:eastAsia="zh-CN"/>
            </w:rPr>
            <w:t>旅游法律法规</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_Toc10826 \h </w:instrText>
          </w:r>
          <w:r>
            <w:rPr>
              <w:rFonts w:hint="eastAsia" w:ascii="等线" w:hAnsi="等线" w:eastAsia="等线" w:cs="等线"/>
            </w:rPr>
            <w:fldChar w:fldCharType="separate"/>
          </w:r>
          <w:r>
            <w:rPr>
              <w:rFonts w:hint="eastAsia" w:ascii="等线" w:hAnsi="等线" w:eastAsia="等线" w:cs="等线"/>
            </w:rPr>
            <w:t>259</w:t>
          </w:r>
          <w:r>
            <w:rPr>
              <w:rFonts w:hint="eastAsia" w:ascii="等线" w:hAnsi="等线" w:eastAsia="等线" w:cs="等线"/>
            </w:rPr>
            <w:fldChar w:fldCharType="end"/>
          </w:r>
          <w:r>
            <w:rPr>
              <w:rFonts w:hint="eastAsia" w:ascii="等线" w:hAnsi="等线" w:eastAsia="等线" w:cs="等线"/>
              <w:szCs w:val="24"/>
            </w:rPr>
            <w:fldChar w:fldCharType="end"/>
          </w:r>
        </w:p>
        <w:p w14:paraId="198C4F30">
          <w:pPr>
            <w:spacing w:line="240" w:lineRule="auto"/>
          </w:pPr>
          <w:r>
            <w:rPr>
              <w:rFonts w:hint="eastAsia" w:ascii="等线" w:hAnsi="等线" w:eastAsia="等线" w:cs="等线"/>
              <w:szCs w:val="24"/>
            </w:rPr>
            <w:fldChar w:fldCharType="end"/>
          </w:r>
        </w:p>
      </w:sdtContent>
    </w:sdt>
    <w:p w14:paraId="414C75AD"/>
    <w:p w14:paraId="66CCBCA8">
      <w:pPr>
        <w:pStyle w:val="2"/>
        <w:bidi w:val="0"/>
        <w:rPr>
          <w:rFonts w:hint="eastAsia"/>
        </w:rPr>
        <w:sectPr>
          <w:footerReference r:id="rId6" w:type="default"/>
          <w:pgSz w:w="11906" w:h="16839"/>
          <w:pgMar w:top="1440" w:right="1800" w:bottom="1440" w:left="1800" w:header="0" w:footer="987" w:gutter="0"/>
          <w:pgNumType w:fmt="decimal" w:start="1"/>
          <w:cols w:space="720" w:num="1"/>
        </w:sectPr>
      </w:pPr>
      <w:bookmarkStart w:id="3" w:name="_Toc16890"/>
    </w:p>
    <w:p w14:paraId="16219A1B">
      <w:pPr>
        <w:pStyle w:val="2"/>
        <w:bidi w:val="0"/>
        <w:rPr>
          <w:rFonts w:hint="eastAsia"/>
        </w:rPr>
      </w:pPr>
      <w:bookmarkStart w:id="4" w:name="_Toc4791"/>
      <w:r>
        <w:rPr>
          <w:rFonts w:hint="eastAsia"/>
        </w:rPr>
        <w:t>1</w:t>
      </w:r>
      <w:r>
        <w:rPr>
          <w:rFonts w:hint="eastAsia"/>
          <w:lang w:val="en-US" w:eastAsia="zh-CN"/>
        </w:rPr>
        <w:t xml:space="preserve"> </w:t>
      </w:r>
      <w:r>
        <w:rPr>
          <w:rFonts w:hint="eastAsia"/>
        </w:rPr>
        <w:t>202</w:t>
      </w:r>
      <w:r>
        <w:rPr>
          <w:rFonts w:hint="eastAsia"/>
          <w:lang w:val="en-US" w:eastAsia="zh-CN"/>
        </w:rPr>
        <w:t>2</w:t>
      </w:r>
      <w:r>
        <w:rPr>
          <w:rFonts w:hint="eastAsia"/>
        </w:rPr>
        <w:t>级</w:t>
      </w:r>
      <w:bookmarkEnd w:id="3"/>
      <w:bookmarkEnd w:id="4"/>
    </w:p>
    <w:p w14:paraId="2E1F1F6D">
      <w:pPr>
        <w:pStyle w:val="3"/>
        <w:bidi w:val="0"/>
        <w:rPr>
          <w:rFonts w:hint="eastAsia"/>
        </w:rPr>
      </w:pPr>
      <w:bookmarkStart w:id="5" w:name="bookmark3"/>
      <w:bookmarkEnd w:id="5"/>
      <w:bookmarkStart w:id="6" w:name="_Toc7780"/>
      <w:bookmarkStart w:id="7" w:name="_Toc31015"/>
      <w:r>
        <w:rPr>
          <w:rFonts w:hint="eastAsia"/>
          <w:lang w:val="en-US" w:eastAsia="zh-CN"/>
        </w:rPr>
        <w:t>1.1</w:t>
      </w:r>
      <w:r>
        <w:rPr>
          <w:rFonts w:hint="eastAsia"/>
        </w:rPr>
        <w:t>旅游企业人力资源管理</w:t>
      </w:r>
      <w:bookmarkEnd w:id="6"/>
      <w:bookmarkEnd w:id="7"/>
    </w:p>
    <w:p w14:paraId="65669C2D">
      <w:pPr>
        <w:keepNext w:val="0"/>
        <w:keepLines w:val="0"/>
        <w:pageBreakBefore w:val="0"/>
        <w:widowControl w:val="0"/>
        <w:kinsoku/>
        <w:wordWrap/>
        <w:overflowPunct/>
        <w:topLinePunct w:val="0"/>
        <w:autoSpaceDE/>
        <w:autoSpaceDN/>
        <w:bidi w:val="0"/>
        <w:adjustRightInd w:val="0"/>
        <w:snapToGrid w:val="0"/>
        <w:spacing w:before="114" w:line="315" w:lineRule="auto"/>
        <w:ind w:left="0" w:right="0" w:firstLine="0"/>
        <w:jc w:val="center"/>
        <w:textAlignment w:val="auto"/>
        <w:outlineLvl w:val="1"/>
        <w:rPr>
          <w:rFonts w:hint="eastAsia" w:ascii="宋体" w:hAnsi="宋体" w:eastAsia="宋体" w:cs="宋体"/>
          <w:b/>
          <w:bCs/>
          <w:spacing w:val="5"/>
          <w:sz w:val="32"/>
          <w:szCs w:val="32"/>
        </w:rPr>
      </w:pPr>
      <w:bookmarkStart w:id="8" w:name="_Toc13895"/>
      <w:bookmarkStart w:id="9" w:name="_Toc18518"/>
      <w:r>
        <w:rPr>
          <w:rFonts w:hint="eastAsia" w:ascii="宋体" w:hAnsi="宋体" w:eastAsia="宋体" w:cs="宋体"/>
          <w:b/>
          <w:bCs/>
          <w:sz w:val="32"/>
          <w:szCs w:val="32"/>
        </w:rPr>
        <w:t>三明学院</w:t>
      </w:r>
      <w:r>
        <w:rPr>
          <w:rFonts w:hint="eastAsia" w:ascii="宋体" w:hAnsi="宋体" w:eastAsia="宋体" w:cs="宋体"/>
          <w:b/>
          <w:bCs/>
          <w:sz w:val="32"/>
          <w:szCs w:val="32"/>
          <w:u w:val="single" w:color="auto"/>
        </w:rPr>
        <w:t>旅游管理与服务教育</w:t>
      </w:r>
      <w:r>
        <w:rPr>
          <w:rFonts w:hint="eastAsia" w:ascii="宋体" w:hAnsi="宋体" w:eastAsia="宋体" w:cs="宋体"/>
          <w:b/>
          <w:bCs/>
          <w:sz w:val="32"/>
          <w:szCs w:val="32"/>
        </w:rPr>
        <w:t>专</w:t>
      </w:r>
      <w:r>
        <w:rPr>
          <w:rFonts w:hint="eastAsia" w:ascii="宋体" w:hAnsi="宋体" w:eastAsia="宋体" w:cs="宋体"/>
          <w:b/>
          <w:bCs/>
          <w:spacing w:val="5"/>
          <w:sz w:val="32"/>
          <w:szCs w:val="32"/>
        </w:rPr>
        <w:t>业(理论课程)教学大纲</w:t>
      </w:r>
      <w:bookmarkEnd w:id="8"/>
      <w:bookmarkEnd w:id="9"/>
    </w:p>
    <w:tbl>
      <w:tblPr>
        <w:tblStyle w:val="32"/>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11"/>
        <w:gridCol w:w="795"/>
        <w:gridCol w:w="5"/>
        <w:gridCol w:w="1180"/>
        <w:gridCol w:w="733"/>
        <w:gridCol w:w="454"/>
        <w:gridCol w:w="238"/>
        <w:gridCol w:w="620"/>
        <w:gridCol w:w="280"/>
        <w:gridCol w:w="545"/>
        <w:gridCol w:w="66"/>
        <w:gridCol w:w="54"/>
        <w:gridCol w:w="705"/>
        <w:gridCol w:w="306"/>
        <w:gridCol w:w="1021"/>
      </w:tblGrid>
      <w:tr w14:paraId="0F88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021466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课程名称</w:t>
            </w:r>
          </w:p>
        </w:tc>
        <w:tc>
          <w:tcPr>
            <w:tcW w:w="3424" w:type="dxa"/>
            <w:gridSpan w:val="5"/>
            <w:vAlign w:val="center"/>
          </w:tcPr>
          <w:p w14:paraId="20ABE3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旅游企业人力资源管理</w:t>
            </w:r>
          </w:p>
        </w:tc>
        <w:tc>
          <w:tcPr>
            <w:tcW w:w="2257" w:type="dxa"/>
            <w:gridSpan w:val="7"/>
            <w:vAlign w:val="center"/>
          </w:tcPr>
          <w:p w14:paraId="00CA5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课程代码</w:t>
            </w:r>
          </w:p>
        </w:tc>
        <w:tc>
          <w:tcPr>
            <w:tcW w:w="2032" w:type="dxa"/>
            <w:gridSpan w:val="3"/>
            <w:vAlign w:val="center"/>
          </w:tcPr>
          <w:p w14:paraId="69681A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2512320310</w:t>
            </w:r>
          </w:p>
        </w:tc>
      </w:tr>
      <w:tr w14:paraId="3A78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5236A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rPr>
            </w:pPr>
            <w:r>
              <w:rPr>
                <w:rFonts w:hint="eastAsia" w:ascii="宋体" w:hAnsi="宋体" w:eastAsia="宋体" w:cs="宋体"/>
                <w:sz w:val="21"/>
                <w:szCs w:val="21"/>
              </w:rPr>
              <w:t>课程类型</w:t>
            </w:r>
          </w:p>
        </w:tc>
        <w:tc>
          <w:tcPr>
            <w:tcW w:w="3424" w:type="dxa"/>
            <w:gridSpan w:val="5"/>
            <w:vAlign w:val="center"/>
          </w:tcPr>
          <w:p w14:paraId="1606881B">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p>
          <w:p w14:paraId="7A437A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257" w:type="dxa"/>
            <w:gridSpan w:val="7"/>
            <w:vAlign w:val="center"/>
          </w:tcPr>
          <w:p w14:paraId="10E4C1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授课教师</w:t>
            </w:r>
          </w:p>
        </w:tc>
        <w:tc>
          <w:tcPr>
            <w:tcW w:w="2032" w:type="dxa"/>
            <w:gridSpan w:val="3"/>
            <w:vAlign w:val="center"/>
          </w:tcPr>
          <w:p w14:paraId="616123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杨萍芳</w:t>
            </w:r>
          </w:p>
        </w:tc>
      </w:tr>
      <w:tr w14:paraId="6E08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B83ED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rPr>
            </w:pPr>
            <w:r>
              <w:rPr>
                <w:rFonts w:hint="eastAsia" w:ascii="宋体" w:hAnsi="宋体" w:eastAsia="宋体" w:cs="宋体"/>
                <w:sz w:val="21"/>
                <w:szCs w:val="21"/>
                <w:lang w:eastAsia="zh-CN"/>
              </w:rPr>
              <w:t>修读方式</w:t>
            </w:r>
          </w:p>
        </w:tc>
        <w:tc>
          <w:tcPr>
            <w:tcW w:w="3424" w:type="dxa"/>
            <w:gridSpan w:val="5"/>
            <w:vAlign w:val="center"/>
          </w:tcPr>
          <w:p w14:paraId="25765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rPr>
            </w:pPr>
            <w:r>
              <w:rPr>
                <w:rFonts w:hint="eastAsia" w:ascii="宋体" w:hAnsi="宋体" w:eastAsia="宋体" w:cs="宋体"/>
                <w:sz w:val="21"/>
              </w:rPr>
              <w:sym w:font="Wingdings 2" w:char="0052"/>
            </w:r>
            <w:r>
              <w:rPr>
                <w:rFonts w:hint="eastAsia" w:ascii="宋体" w:hAnsi="宋体" w:eastAsia="宋体" w:cs="宋体"/>
                <w:sz w:val="21"/>
                <w:szCs w:val="21"/>
                <w:lang w:eastAsia="zh-CN"/>
              </w:rPr>
              <w:t>必修</w:t>
            </w:r>
            <w:r>
              <w:rPr>
                <w:rFonts w:hint="eastAsia" w:ascii="宋体" w:hAnsi="宋体" w:eastAsia="宋体" w:cs="宋体"/>
                <w:sz w:val="21"/>
              </w:rPr>
              <w:t></w:t>
            </w:r>
            <w:r>
              <w:rPr>
                <w:rFonts w:hint="eastAsia" w:ascii="宋体" w:hAnsi="宋体" w:eastAsia="宋体" w:cs="宋体"/>
                <w:sz w:val="21"/>
                <w:szCs w:val="21"/>
                <w:lang w:eastAsia="zh-CN"/>
              </w:rPr>
              <w:t>选修</w:t>
            </w:r>
          </w:p>
        </w:tc>
        <w:tc>
          <w:tcPr>
            <w:tcW w:w="2257" w:type="dxa"/>
            <w:gridSpan w:val="7"/>
            <w:vAlign w:val="center"/>
          </w:tcPr>
          <w:p w14:paraId="248EF9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学分</w:t>
            </w:r>
          </w:p>
        </w:tc>
        <w:tc>
          <w:tcPr>
            <w:tcW w:w="2032" w:type="dxa"/>
            <w:gridSpan w:val="3"/>
            <w:vAlign w:val="center"/>
          </w:tcPr>
          <w:p w14:paraId="1F8480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r>
      <w:tr w14:paraId="6C78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98C56D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rPr>
            </w:pPr>
            <w:r>
              <w:rPr>
                <w:rFonts w:hint="eastAsia" w:ascii="宋体" w:hAnsi="宋体" w:eastAsia="宋体" w:cs="宋体"/>
                <w:sz w:val="21"/>
                <w:szCs w:val="21"/>
                <w:lang w:eastAsia="zh-CN"/>
              </w:rPr>
              <w:t>开课学期</w:t>
            </w:r>
          </w:p>
        </w:tc>
        <w:tc>
          <w:tcPr>
            <w:tcW w:w="1511" w:type="dxa"/>
            <w:gridSpan w:val="3"/>
            <w:vAlign w:val="center"/>
          </w:tcPr>
          <w:p w14:paraId="61A9BD92">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
              <w:jc w:val="center"/>
              <w:textAlignment w:val="auto"/>
              <w:rPr>
                <w:rFonts w:hint="default" w:ascii="宋体" w:hAnsi="宋体" w:eastAsia="宋体" w:cs="宋体"/>
                <w:lang w:val="en-US"/>
              </w:rPr>
            </w:pPr>
            <w:r>
              <w:rPr>
                <w:rFonts w:hint="eastAsia" w:ascii="宋体" w:hAnsi="宋体" w:eastAsia="宋体" w:cs="宋体"/>
                <w:sz w:val="21"/>
                <w:szCs w:val="21"/>
                <w:lang w:val="en-US" w:eastAsia="zh-CN"/>
              </w:rPr>
              <w:t>2025-2026第一学期</w:t>
            </w:r>
          </w:p>
        </w:tc>
        <w:tc>
          <w:tcPr>
            <w:tcW w:w="1913" w:type="dxa"/>
            <w:gridSpan w:val="2"/>
            <w:vAlign w:val="center"/>
          </w:tcPr>
          <w:p w14:paraId="5AB663D3">
            <w:pPr>
              <w:pStyle w:val="44"/>
              <w:keepNext w:val="0"/>
              <w:keepLines w:val="0"/>
              <w:pageBreakBefore w:val="0"/>
              <w:widowControl w:val="0"/>
              <w:kinsoku/>
              <w:wordWrap/>
              <w:overflowPunct/>
              <w:topLinePunct w:val="0"/>
              <w:autoSpaceDE/>
              <w:autoSpaceDN/>
              <w:bidi w:val="0"/>
              <w:adjustRightInd w:val="0"/>
              <w:snapToGrid w:val="0"/>
              <w:spacing w:before="72"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总学时</w:t>
            </w:r>
          </w:p>
        </w:tc>
        <w:tc>
          <w:tcPr>
            <w:tcW w:w="692" w:type="dxa"/>
            <w:gridSpan w:val="2"/>
            <w:vAlign w:val="center"/>
          </w:tcPr>
          <w:p w14:paraId="0BF2E6C4">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94"/>
              <w:jc w:val="center"/>
              <w:textAlignment w:val="auto"/>
              <w:rPr>
                <w:rFonts w:hint="eastAsia" w:ascii="宋体" w:hAnsi="宋体" w:eastAsia="宋体" w:cs="宋体"/>
              </w:rPr>
            </w:pPr>
            <w:r>
              <w:rPr>
                <w:rFonts w:hint="eastAsia" w:ascii="宋体" w:hAnsi="宋体" w:eastAsia="宋体" w:cs="宋体"/>
                <w:sz w:val="21"/>
                <w:szCs w:val="21"/>
                <w:lang w:eastAsia="zh-CN"/>
              </w:rPr>
              <w:t>32</w:t>
            </w:r>
          </w:p>
        </w:tc>
        <w:tc>
          <w:tcPr>
            <w:tcW w:w="1565" w:type="dxa"/>
            <w:gridSpan w:val="5"/>
            <w:vAlign w:val="center"/>
          </w:tcPr>
          <w:p w14:paraId="4C87CDB2">
            <w:pPr>
              <w:pStyle w:val="44"/>
              <w:keepNext w:val="0"/>
              <w:keepLines w:val="0"/>
              <w:pageBreakBefore w:val="0"/>
              <w:widowControl w:val="0"/>
              <w:kinsoku/>
              <w:wordWrap/>
              <w:overflowPunct/>
              <w:topLinePunct w:val="0"/>
              <w:autoSpaceDE/>
              <w:autoSpaceDN/>
              <w:bidi w:val="0"/>
              <w:adjustRightInd w:val="0"/>
              <w:snapToGrid w:val="0"/>
              <w:spacing w:before="72" w:line="240" w:lineRule="auto"/>
              <w:jc w:val="center"/>
              <w:textAlignment w:val="auto"/>
              <w:rPr>
                <w:rFonts w:hint="eastAsia" w:ascii="宋体" w:hAnsi="宋体" w:eastAsia="宋体" w:cs="宋体"/>
              </w:rPr>
            </w:pPr>
            <w:r>
              <w:rPr>
                <w:rFonts w:hint="eastAsia" w:ascii="宋体" w:hAnsi="宋体" w:eastAsia="宋体" w:cs="宋体"/>
                <w:sz w:val="21"/>
                <w:szCs w:val="21"/>
                <w:lang w:eastAsia="zh-CN"/>
              </w:rPr>
              <w:t>其中实践学时</w:t>
            </w:r>
          </w:p>
        </w:tc>
        <w:tc>
          <w:tcPr>
            <w:tcW w:w="2032" w:type="dxa"/>
            <w:gridSpan w:val="3"/>
            <w:vAlign w:val="center"/>
          </w:tcPr>
          <w:p w14:paraId="29B08D8C">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8</w:t>
            </w:r>
          </w:p>
        </w:tc>
      </w:tr>
      <w:tr w14:paraId="5E99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636C3B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混合式</w:t>
            </w:r>
          </w:p>
          <w:p w14:paraId="18A925B1">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rPr>
            </w:pPr>
            <w:r>
              <w:rPr>
                <w:rFonts w:hint="eastAsia" w:ascii="宋体" w:hAnsi="宋体" w:eastAsia="宋体" w:cs="宋体"/>
                <w:sz w:val="21"/>
                <w:szCs w:val="21"/>
                <w:lang w:eastAsia="zh-CN"/>
              </w:rPr>
              <w:t>课程网址</w:t>
            </w:r>
          </w:p>
        </w:tc>
        <w:tc>
          <w:tcPr>
            <w:tcW w:w="7713" w:type="dxa"/>
            <w:gridSpan w:val="15"/>
            <w:vAlign w:val="center"/>
          </w:tcPr>
          <w:p w14:paraId="3C41B83B">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rPr>
            </w:pPr>
            <w:r>
              <w:rPr>
                <w:rFonts w:hint="eastAsia" w:ascii="宋体" w:hAnsi="宋体" w:eastAsia="宋体" w:cs="宋体"/>
              </w:rPr>
              <w:t>https://mooc1.chaoxing.com/course/244979371.html</w:t>
            </w:r>
          </w:p>
        </w:tc>
      </w:tr>
      <w:tr w14:paraId="6C38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3DC8EEE6">
            <w:pPr>
              <w:pStyle w:val="44"/>
              <w:keepNext w:val="0"/>
              <w:keepLines w:val="0"/>
              <w:pageBreakBefore w:val="0"/>
              <w:widowControl w:val="0"/>
              <w:kinsoku/>
              <w:wordWrap/>
              <w:overflowPunct/>
              <w:topLinePunct w:val="0"/>
              <w:autoSpaceDE/>
              <w:autoSpaceDN/>
              <w:bidi w:val="0"/>
              <w:adjustRightInd w:val="0"/>
              <w:snapToGrid w:val="0"/>
              <w:spacing w:before="1" w:line="240" w:lineRule="auto"/>
              <w:jc w:val="both"/>
              <w:textAlignment w:val="auto"/>
              <w:rPr>
                <w:rFonts w:hint="eastAsia" w:ascii="宋体" w:hAnsi="宋体" w:eastAsia="宋体" w:cs="宋体"/>
                <w:sz w:val="21"/>
                <w:szCs w:val="21"/>
                <w:lang w:eastAsia="zh-CN"/>
              </w:rPr>
            </w:pPr>
          </w:p>
          <w:p w14:paraId="7E89FAA4">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A</w:t>
            </w:r>
          </w:p>
          <w:p w14:paraId="01BDE7C3">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7043300C">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sz w:val="21"/>
                <w:szCs w:val="21"/>
                <w:lang w:eastAsia="zh-CN"/>
              </w:rPr>
            </w:pPr>
            <w:r>
              <w:rPr>
                <w:rFonts w:hint="eastAsia" w:ascii="宋体" w:hAnsi="宋体" w:eastAsia="宋体" w:cs="宋体"/>
                <w:b/>
                <w:sz w:val="21"/>
                <w:szCs w:val="21"/>
                <w:lang w:eastAsia="zh-CN"/>
              </w:rPr>
              <w:t>课程</w:t>
            </w:r>
          </w:p>
        </w:tc>
        <w:tc>
          <w:tcPr>
            <w:tcW w:w="7713" w:type="dxa"/>
            <w:gridSpan w:val="15"/>
            <w:vAlign w:val="center"/>
          </w:tcPr>
          <w:p w14:paraId="7EFFD239">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管理学、旅游学概论、</w:t>
            </w:r>
            <w:r>
              <w:rPr>
                <w:rFonts w:hint="eastAsia" w:ascii="宋体" w:hAnsi="宋体" w:eastAsia="宋体" w:cs="宋体"/>
                <w:sz w:val="21"/>
                <w:szCs w:val="21"/>
                <w:lang w:val="en-US" w:eastAsia="zh-CN"/>
              </w:rPr>
              <w:t>酒店</w:t>
            </w:r>
            <w:r>
              <w:rPr>
                <w:rFonts w:hint="eastAsia" w:ascii="宋体" w:hAnsi="宋体" w:eastAsia="宋体" w:cs="宋体"/>
                <w:sz w:val="21"/>
                <w:szCs w:val="21"/>
                <w:lang w:eastAsia="zh-CN"/>
              </w:rPr>
              <w:t>管理、旅行社经营与管理、前厅与客房运营与管理、</w:t>
            </w:r>
            <w:r>
              <w:rPr>
                <w:rFonts w:hint="eastAsia" w:ascii="宋体" w:hAnsi="宋体" w:eastAsia="宋体" w:cs="宋体"/>
                <w:sz w:val="21"/>
                <w:szCs w:val="21"/>
                <w:lang w:val="en-US" w:eastAsia="zh-CN"/>
              </w:rPr>
              <w:t>特色餐饮运行与管理</w:t>
            </w:r>
          </w:p>
        </w:tc>
      </w:tr>
      <w:tr w14:paraId="1748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584A4D5">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B</w:t>
            </w:r>
          </w:p>
          <w:p w14:paraId="29FC697E">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sz w:val="21"/>
                <w:szCs w:val="21"/>
                <w:lang w:eastAsia="zh-CN"/>
              </w:rPr>
            </w:pPr>
            <w:r>
              <w:rPr>
                <w:rFonts w:hint="eastAsia" w:ascii="宋体" w:hAnsi="宋体" w:eastAsia="宋体" w:cs="宋体"/>
                <w:b/>
                <w:sz w:val="21"/>
                <w:szCs w:val="21"/>
                <w:lang w:eastAsia="zh-CN"/>
              </w:rPr>
              <w:t>课程描述</w:t>
            </w:r>
          </w:p>
        </w:tc>
        <w:tc>
          <w:tcPr>
            <w:tcW w:w="7713" w:type="dxa"/>
            <w:gridSpan w:val="15"/>
            <w:vAlign w:val="center"/>
          </w:tcPr>
          <w:p w14:paraId="121CAB09">
            <w:pPr>
              <w:pStyle w:val="28"/>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630" w:firstLineChars="300"/>
              <w:jc w:val="both"/>
              <w:textAlignment w:val="auto"/>
              <w:rPr>
                <w:rFonts w:hint="eastAsia" w:ascii="宋体" w:hAnsi="宋体" w:eastAsia="宋体" w:cs="宋体"/>
                <w:sz w:val="21"/>
                <w:szCs w:val="21"/>
                <w:lang w:bidi="ar-SA"/>
              </w:rPr>
            </w:pPr>
            <w:r>
              <w:rPr>
                <w:rFonts w:hint="eastAsia" w:ascii="宋体" w:hAnsi="宋体" w:eastAsia="宋体" w:cs="宋体"/>
                <w:sz w:val="21"/>
                <w:szCs w:val="21"/>
                <w:lang w:bidi="ar-SA"/>
              </w:rPr>
              <w:t>开设本课程的目的是帮助旅游专业学生在掌握企业管理基本原理的基础上，对旅游企业中的人力资源管理相关问题有比较全面的认识，提高学生解决实际问题的能力，培养爱岗就业、诚信就业的良好品质，并能将所学知识运用于旅游企业中的人力资源管理及相关管理工作，在实践中提升自我，实现价值。（目的）</w:t>
            </w:r>
          </w:p>
          <w:p w14:paraId="7A5CD965">
            <w:pPr>
              <w:pStyle w:val="28"/>
              <w:keepNext w:val="0"/>
              <w:keepLines w:val="0"/>
              <w:pageBreakBefore w:val="0"/>
              <w:widowControl/>
              <w:kinsoku/>
              <w:wordWrap/>
              <w:overflowPunct/>
              <w:topLinePunct w:val="0"/>
              <w:autoSpaceDE/>
              <w:autoSpaceDN/>
              <w:bidi w:val="0"/>
              <w:adjustRightInd w:val="0"/>
              <w:snapToGrid w:val="0"/>
              <w:spacing w:beforeAutospacing="0" w:afterAutospacing="0" w:line="240" w:lineRule="auto"/>
              <w:jc w:val="both"/>
              <w:textAlignment w:val="auto"/>
              <w:rPr>
                <w:rFonts w:hint="eastAsia" w:ascii="宋体" w:hAnsi="宋体" w:eastAsia="宋体" w:cs="宋体"/>
                <w:sz w:val="21"/>
                <w:szCs w:val="21"/>
                <w:lang w:bidi="ar-SA"/>
              </w:rPr>
            </w:pPr>
            <w:r>
              <w:rPr>
                <w:rFonts w:hint="eastAsia" w:ascii="宋体" w:hAnsi="宋体" w:eastAsia="宋体" w:cs="宋体"/>
                <w:sz w:val="21"/>
                <w:szCs w:val="21"/>
                <w:lang w:bidi="ar-SA"/>
              </w:rPr>
              <w:t>《旅游企业人力资源管理》是旅游管理专业必修课程，该课程强调“以人为本”，包含组织招人、育人、用人和留人的全过程。具体包括旅游企业人力资源战略与规划、工作分析与工作设计、员工招聘与测评、员工培训与开发、绩效管理、薪酬管理、职业生涯管理、劳动关系管理等基本知识理论原理和实务技能。（历程）</w:t>
            </w:r>
          </w:p>
          <w:p w14:paraId="506F6034">
            <w:pPr>
              <w:pStyle w:val="28"/>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420" w:firstLineChars="200"/>
              <w:jc w:val="both"/>
              <w:textAlignment w:val="auto"/>
              <w:rPr>
                <w:rFonts w:hint="eastAsia" w:ascii="宋体" w:hAnsi="宋体" w:eastAsia="宋体" w:cs="宋体"/>
                <w:sz w:val="21"/>
                <w:szCs w:val="21"/>
                <w:lang w:bidi="ar-SA"/>
              </w:rPr>
            </w:pPr>
            <w:r>
              <w:rPr>
                <w:rFonts w:hint="eastAsia" w:ascii="宋体" w:hAnsi="宋体" w:eastAsia="宋体" w:cs="宋体"/>
                <w:sz w:val="21"/>
                <w:szCs w:val="21"/>
                <w:lang w:bidi="ar-SA"/>
              </w:rPr>
              <w:t>通过本课程的教学，使学生掌握旅游企业人力资源管理的基本概念、基本原理、基本知识和学会用人力资源管理理论分析和解决旅游企业实际问题的方法。教学中要求学生重点对这部分内容能够理解并把握，同时能够运用到实践中。本课程的难点是对这些理论知识的理解和在实践中的运用，要求学生能学会理论联系实际，把学科理论的学习融入对旅游经济活动实践的研究和认识之中，提高分析和解决问题的能力，为旅游企业经济效益的提高服务。(性质、地位和任务)</w:t>
            </w:r>
          </w:p>
        </w:tc>
      </w:tr>
      <w:tr w14:paraId="1A4D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A56DBB7">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C</w:t>
            </w:r>
          </w:p>
          <w:p w14:paraId="2C577297">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713" w:type="dxa"/>
            <w:gridSpan w:val="15"/>
            <w:vAlign w:val="center"/>
          </w:tcPr>
          <w:p w14:paraId="7CC8B06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1.知识</w:t>
            </w:r>
          </w:p>
          <w:p w14:paraId="29B09A4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1.1识记旅游企业人力资源管理、人力资源规划、人员招聘、人员甄选、绩效管理、员工培训、薪酬管理、劳动关系管理、职业生涯管理等概念与内涵</w:t>
            </w:r>
          </w:p>
          <w:p w14:paraId="4836D71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1.2理解旅游企业人力资源规划、员工招聘、、绩效管理、薪酬管理的程序1.3归纳旅游企业员工甄选、劳动关系管理、职业生涯管理的原则</w:t>
            </w:r>
          </w:p>
          <w:p w14:paraId="704FE12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2、能力</w:t>
            </w:r>
          </w:p>
          <w:p w14:paraId="751153F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2.1评价旅游企业人力资源规划、员工培训计划、薪酬方案和绩效考核方案</w:t>
            </w:r>
          </w:p>
          <w:p w14:paraId="4F7BBA4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2.2设计简历，进行工作分析，制定岗位说明书</w:t>
            </w:r>
          </w:p>
          <w:p w14:paraId="68ECB80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2.3运用招聘技巧、培训方法、激励方式等对旅游企业的人力资源提供服务</w:t>
            </w:r>
          </w:p>
          <w:p w14:paraId="06EA06A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3、素养</w:t>
            </w:r>
          </w:p>
          <w:p w14:paraId="468808F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3.1具备旅游企业人力资源开发管理基本工作素养</w:t>
            </w:r>
          </w:p>
          <w:p w14:paraId="283CF9C9">
            <w:pPr>
              <w:keepNext w:val="0"/>
              <w:keepLines w:val="0"/>
              <w:pageBreakBefore w:val="0"/>
              <w:widowControl w:val="0"/>
              <w:kinsoku/>
              <w:wordWrap/>
              <w:overflowPunct/>
              <w:topLinePunct w:val="0"/>
              <w:autoSpaceDE/>
              <w:autoSpaceDN/>
              <w:bidi w:val="0"/>
              <w:adjustRightInd w:val="0"/>
              <w:snapToGrid w:val="0"/>
              <w:spacing w:after="280" w:afterAutospacing="1"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3.2具备文明、平等、公正、法治、敬业、诚信的职业素养</w:t>
            </w:r>
          </w:p>
          <w:p w14:paraId="1F07ACD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eastAsia="zh-CN"/>
              </w:rPr>
            </w:pPr>
            <w:r>
              <w:rPr>
                <w:rFonts w:hint="eastAsia" w:ascii="宋体" w:hAnsi="宋体" w:eastAsia="宋体" w:cs="宋体"/>
                <w:b/>
                <w:bCs/>
                <w:sz w:val="21"/>
                <w:szCs w:val="21"/>
                <w:lang w:eastAsia="zh-CN"/>
              </w:rPr>
              <w:t>【注】课程思政元素一定要在课程目标中体现。</w:t>
            </w:r>
          </w:p>
        </w:tc>
      </w:tr>
      <w:tr w14:paraId="3A2B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3FD6AA0">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w w:val="98"/>
                <w:sz w:val="21"/>
                <w:lang w:eastAsia="zh-CN"/>
              </w:rPr>
            </w:pPr>
            <w:r>
              <w:rPr>
                <w:rFonts w:hint="eastAsia" w:ascii="宋体" w:hAnsi="宋体" w:eastAsia="宋体" w:cs="宋体"/>
                <w:b/>
                <w:w w:val="98"/>
                <w:sz w:val="21"/>
                <w:lang w:eastAsia="zh-CN"/>
              </w:rPr>
              <w:t>D</w:t>
            </w:r>
          </w:p>
          <w:p w14:paraId="696F63B0">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课程目标与</w:t>
            </w:r>
          </w:p>
          <w:p w14:paraId="7F8E45CF">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毕业要求的</w:t>
            </w:r>
          </w:p>
          <w:p w14:paraId="37C28E3B">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szCs w:val="21"/>
                <w:lang w:eastAsia="zh-CN"/>
              </w:rPr>
            </w:pPr>
            <w:r>
              <w:rPr>
                <w:rFonts w:hint="eastAsia" w:ascii="宋体" w:hAnsi="宋体" w:eastAsia="宋体" w:cs="宋体"/>
                <w:b/>
                <w:sz w:val="21"/>
                <w:lang w:eastAsia="zh-CN"/>
              </w:rPr>
              <w:t>对应关系</w:t>
            </w:r>
          </w:p>
        </w:tc>
        <w:tc>
          <w:tcPr>
            <w:tcW w:w="1506" w:type="dxa"/>
            <w:gridSpan w:val="2"/>
            <w:vAlign w:val="center"/>
          </w:tcPr>
          <w:p w14:paraId="198AEBBC">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宋体" w:hAnsi="宋体" w:eastAsia="宋体" w:cs="宋体"/>
                <w:b/>
                <w:bCs/>
                <w:sz w:val="21"/>
                <w:szCs w:val="21"/>
                <w:lang w:eastAsia="zh-CN"/>
              </w:rPr>
            </w:pPr>
            <w:r>
              <w:rPr>
                <w:rFonts w:hint="eastAsia" w:ascii="宋体" w:hAnsi="宋体" w:eastAsia="宋体" w:cs="宋体"/>
                <w:sz w:val="21"/>
                <w:lang w:eastAsia="zh-CN"/>
              </w:rPr>
              <w:t>毕业要求</w:t>
            </w:r>
          </w:p>
        </w:tc>
        <w:tc>
          <w:tcPr>
            <w:tcW w:w="3230" w:type="dxa"/>
            <w:gridSpan w:val="6"/>
            <w:vAlign w:val="center"/>
          </w:tcPr>
          <w:p w14:paraId="054FD705">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5"/>
              <w:jc w:val="center"/>
              <w:textAlignment w:val="auto"/>
              <w:rPr>
                <w:rFonts w:hint="eastAsia" w:ascii="宋体" w:hAnsi="宋体" w:eastAsia="宋体" w:cs="宋体"/>
                <w:b/>
                <w:bCs/>
                <w:sz w:val="21"/>
                <w:szCs w:val="21"/>
                <w:lang w:eastAsia="zh-CN"/>
              </w:rPr>
            </w:pPr>
            <w:r>
              <w:rPr>
                <w:rFonts w:hint="eastAsia" w:ascii="宋体" w:hAnsi="宋体" w:eastAsia="宋体" w:cs="宋体"/>
                <w:sz w:val="21"/>
                <w:lang w:eastAsia="zh-CN"/>
              </w:rPr>
              <w:t>毕业要求指标点</w:t>
            </w:r>
          </w:p>
        </w:tc>
        <w:tc>
          <w:tcPr>
            <w:tcW w:w="2977" w:type="dxa"/>
            <w:gridSpan w:val="7"/>
            <w:vAlign w:val="center"/>
          </w:tcPr>
          <w:p w14:paraId="02CAF376">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96" w:right="67"/>
              <w:jc w:val="center"/>
              <w:textAlignment w:val="auto"/>
              <w:rPr>
                <w:rFonts w:hint="eastAsia" w:ascii="宋体" w:hAnsi="宋体" w:eastAsia="宋体" w:cs="宋体"/>
                <w:b/>
                <w:bCs/>
                <w:sz w:val="21"/>
                <w:szCs w:val="21"/>
                <w:lang w:eastAsia="zh-CN"/>
              </w:rPr>
            </w:pPr>
            <w:r>
              <w:rPr>
                <w:rFonts w:hint="eastAsia" w:ascii="宋体" w:hAnsi="宋体" w:eastAsia="宋体" w:cs="宋体"/>
                <w:sz w:val="21"/>
                <w:lang w:eastAsia="zh-CN"/>
              </w:rPr>
              <w:t>课程目标</w:t>
            </w:r>
          </w:p>
        </w:tc>
      </w:tr>
      <w:tr w14:paraId="608D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C12FE4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p>
        </w:tc>
        <w:tc>
          <w:tcPr>
            <w:tcW w:w="1506" w:type="dxa"/>
            <w:gridSpan w:val="2"/>
            <w:vMerge w:val="restart"/>
            <w:vAlign w:val="center"/>
          </w:tcPr>
          <w:p w14:paraId="4A39CAF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bidi="ar-SA"/>
              </w:rPr>
              <w:t>A专业知能</w:t>
            </w:r>
          </w:p>
        </w:tc>
        <w:tc>
          <w:tcPr>
            <w:tcW w:w="3230" w:type="dxa"/>
            <w:gridSpan w:val="6"/>
            <w:vAlign w:val="center"/>
          </w:tcPr>
          <w:p w14:paraId="7533CBB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bidi="ar-SA"/>
              </w:rPr>
              <w:t>A1.掌握系统的旅游企业人力资源管理相关知识和能力</w:t>
            </w:r>
          </w:p>
        </w:tc>
        <w:tc>
          <w:tcPr>
            <w:tcW w:w="2977" w:type="dxa"/>
            <w:gridSpan w:val="7"/>
            <w:vAlign w:val="center"/>
          </w:tcPr>
          <w:p w14:paraId="7511DC8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能够将招聘、甄选、培训、绩效考核、薪酬管理、劳动关系管理等旅游企业人力资源管理的基础知识与技能运用于服务旅游企业人力资源管理工作。</w:t>
            </w:r>
          </w:p>
          <w:p w14:paraId="689B019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p>
        </w:tc>
      </w:tr>
      <w:tr w14:paraId="4160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4EC377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p>
        </w:tc>
        <w:tc>
          <w:tcPr>
            <w:tcW w:w="1506" w:type="dxa"/>
            <w:gridSpan w:val="2"/>
            <w:vMerge w:val="continue"/>
            <w:vAlign w:val="center"/>
          </w:tcPr>
          <w:p w14:paraId="46137D72">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val="en-US" w:eastAsia="zh-CN" w:bidi="ar-SA"/>
              </w:rPr>
            </w:pPr>
          </w:p>
        </w:tc>
        <w:tc>
          <w:tcPr>
            <w:tcW w:w="3230" w:type="dxa"/>
            <w:gridSpan w:val="6"/>
            <w:vAlign w:val="center"/>
          </w:tcPr>
          <w:p w14:paraId="27BFE5A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A2.具备终身学习，推动旅游可持续发展的能力</w:t>
            </w:r>
          </w:p>
        </w:tc>
        <w:tc>
          <w:tcPr>
            <w:tcW w:w="2977" w:type="dxa"/>
            <w:gridSpan w:val="7"/>
            <w:vAlign w:val="center"/>
          </w:tcPr>
          <w:p w14:paraId="1B1B8BC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掌握企业人力管理的基本理论知识</w:t>
            </w:r>
          </w:p>
        </w:tc>
      </w:tr>
      <w:tr w14:paraId="1029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0E4056F">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p>
        </w:tc>
        <w:tc>
          <w:tcPr>
            <w:tcW w:w="1506" w:type="dxa"/>
            <w:gridSpan w:val="2"/>
            <w:vAlign w:val="center"/>
          </w:tcPr>
          <w:p w14:paraId="0BFAE506">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B实务技能</w:t>
            </w:r>
          </w:p>
        </w:tc>
        <w:tc>
          <w:tcPr>
            <w:tcW w:w="3230" w:type="dxa"/>
            <w:gridSpan w:val="6"/>
            <w:vAlign w:val="center"/>
          </w:tcPr>
          <w:p w14:paraId="6C59E56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B1.具备旅游职场所需的专业实务技能</w:t>
            </w:r>
          </w:p>
        </w:tc>
        <w:tc>
          <w:tcPr>
            <w:tcW w:w="2977" w:type="dxa"/>
            <w:gridSpan w:val="7"/>
            <w:vAlign w:val="center"/>
          </w:tcPr>
          <w:p w14:paraId="7C8CD56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能够用旅游企业人力资源管理知识指导实践工作，对旅游企业人力资源问题进行有效的识别，并运用相关知识予以解决。</w:t>
            </w:r>
          </w:p>
        </w:tc>
      </w:tr>
      <w:tr w14:paraId="6DD2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3A94C0D">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p>
        </w:tc>
        <w:tc>
          <w:tcPr>
            <w:tcW w:w="3424" w:type="dxa"/>
            <w:gridSpan w:val="5"/>
            <w:vAlign w:val="center"/>
          </w:tcPr>
          <w:p w14:paraId="710277A4">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val="en-US" w:eastAsia="zh-CN" w:bidi="ar-SA"/>
              </w:rPr>
            </w:pPr>
          </w:p>
        </w:tc>
        <w:tc>
          <w:tcPr>
            <w:tcW w:w="1312" w:type="dxa"/>
            <w:gridSpan w:val="3"/>
            <w:vAlign w:val="center"/>
          </w:tcPr>
          <w:p w14:paraId="0C77F52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B2.具备旅游企业人力资源管理的实务技能</w:t>
            </w:r>
          </w:p>
        </w:tc>
        <w:tc>
          <w:tcPr>
            <w:tcW w:w="2977" w:type="dxa"/>
            <w:gridSpan w:val="7"/>
            <w:vAlign w:val="center"/>
          </w:tcPr>
          <w:p w14:paraId="0F944C4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掌握旅游企业人力资源六大模块的实务操作技能</w:t>
            </w:r>
          </w:p>
        </w:tc>
      </w:tr>
      <w:tr w14:paraId="2DEE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D70B5B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p>
        </w:tc>
        <w:tc>
          <w:tcPr>
            <w:tcW w:w="3424" w:type="dxa"/>
            <w:gridSpan w:val="5"/>
            <w:vMerge w:val="restart"/>
            <w:vAlign w:val="center"/>
          </w:tcPr>
          <w:p w14:paraId="1B836A34">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D协作整合</w:t>
            </w:r>
          </w:p>
        </w:tc>
        <w:tc>
          <w:tcPr>
            <w:tcW w:w="1312" w:type="dxa"/>
            <w:gridSpan w:val="3"/>
            <w:vAlign w:val="center"/>
          </w:tcPr>
          <w:p w14:paraId="2FACC96E">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D1.具有良好的旅游互动关系者沟通、协作能力</w:t>
            </w:r>
          </w:p>
        </w:tc>
        <w:tc>
          <w:tcPr>
            <w:tcW w:w="2977" w:type="dxa"/>
            <w:gridSpan w:val="7"/>
            <w:vAlign w:val="center"/>
          </w:tcPr>
          <w:p w14:paraId="3F05D57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具备较强的管理、人际沟通、团队协作等管理技能</w:t>
            </w:r>
          </w:p>
        </w:tc>
      </w:tr>
      <w:tr w14:paraId="6E74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C73972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p>
        </w:tc>
        <w:tc>
          <w:tcPr>
            <w:tcW w:w="3424" w:type="dxa"/>
            <w:gridSpan w:val="5"/>
            <w:vMerge w:val="continue"/>
            <w:vAlign w:val="center"/>
          </w:tcPr>
          <w:p w14:paraId="52D6824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val="en-US" w:eastAsia="zh-CN" w:bidi="ar-SA"/>
              </w:rPr>
            </w:pPr>
          </w:p>
        </w:tc>
        <w:tc>
          <w:tcPr>
            <w:tcW w:w="1312" w:type="dxa"/>
            <w:gridSpan w:val="3"/>
            <w:vAlign w:val="center"/>
          </w:tcPr>
          <w:p w14:paraId="2C8AA49A">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bidi="ar-SA"/>
              </w:rPr>
              <w:t>D2.</w:t>
            </w:r>
            <w:r>
              <w:rPr>
                <w:rFonts w:hint="eastAsia" w:ascii="宋体" w:hAnsi="宋体" w:eastAsia="宋体" w:cs="宋体"/>
                <w:color w:val="000000"/>
                <w:kern w:val="0"/>
                <w:sz w:val="21"/>
                <w:szCs w:val="21"/>
                <w:lang w:val="en-US" w:eastAsia="zh-CN" w:bidi="ar"/>
              </w:rPr>
              <w:t>具有较强的组织、协调和</w:t>
            </w:r>
          </w:p>
          <w:p w14:paraId="28F36CE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val="en-US" w:eastAsia="zh-CN" w:bidi="ar-SA"/>
              </w:rPr>
            </w:pPr>
            <w:r>
              <w:rPr>
                <w:rFonts w:hint="eastAsia" w:ascii="宋体" w:hAnsi="宋体" w:eastAsia="宋体" w:cs="宋体"/>
                <w:color w:val="000000"/>
                <w:kern w:val="0"/>
                <w:sz w:val="21"/>
                <w:szCs w:val="21"/>
                <w:lang w:val="en-US" w:eastAsia="zh-CN" w:bidi="ar"/>
              </w:rPr>
              <w:t>管理能力，能够与团队成员和谐相处，在团队活动中发挥积极作用。</w:t>
            </w:r>
          </w:p>
        </w:tc>
        <w:tc>
          <w:tcPr>
            <w:tcW w:w="2977" w:type="dxa"/>
            <w:gridSpan w:val="7"/>
            <w:vAlign w:val="center"/>
          </w:tcPr>
          <w:p w14:paraId="0EC003B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具备HR员工沟通、协调能力，帮助企业员工成长</w:t>
            </w:r>
          </w:p>
        </w:tc>
      </w:tr>
      <w:tr w14:paraId="5659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7C8FC624">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p>
        </w:tc>
        <w:tc>
          <w:tcPr>
            <w:tcW w:w="3424" w:type="dxa"/>
            <w:gridSpan w:val="5"/>
            <w:vAlign w:val="center"/>
          </w:tcPr>
          <w:p w14:paraId="501F5F4D">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E社会责任</w:t>
            </w:r>
          </w:p>
        </w:tc>
        <w:tc>
          <w:tcPr>
            <w:tcW w:w="1312" w:type="dxa"/>
            <w:gridSpan w:val="3"/>
            <w:vAlign w:val="center"/>
          </w:tcPr>
          <w:p w14:paraId="3EC67F6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E1.具备良好人文精神和职业素养</w:t>
            </w:r>
          </w:p>
        </w:tc>
        <w:tc>
          <w:tcPr>
            <w:tcW w:w="2977" w:type="dxa"/>
            <w:gridSpan w:val="7"/>
            <w:vAlign w:val="center"/>
          </w:tcPr>
          <w:p w14:paraId="07436CF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培养学生具有积极向上、敬业爱岗、乐于奉献、诚信守法的价值取向，良好的人文社科素养，较强的社会责任感和良好的职业道德。</w:t>
            </w:r>
          </w:p>
        </w:tc>
      </w:tr>
      <w:tr w14:paraId="0F62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20" w:type="dxa"/>
            <w:vMerge w:val="restart"/>
            <w:vAlign w:val="center"/>
          </w:tcPr>
          <w:p w14:paraId="2E0220D8">
            <w:pPr>
              <w:pStyle w:val="44"/>
              <w:keepNext w:val="0"/>
              <w:keepLines w:val="0"/>
              <w:pageBreakBefore w:val="0"/>
              <w:widowControl w:val="0"/>
              <w:kinsoku/>
              <w:wordWrap/>
              <w:overflowPunct/>
              <w:topLinePunct w:val="0"/>
              <w:autoSpaceDE/>
              <w:autoSpaceDN/>
              <w:bidi w:val="0"/>
              <w:adjustRightInd w:val="0"/>
              <w:snapToGrid w:val="0"/>
              <w:spacing w:before="152" w:line="240" w:lineRule="auto"/>
              <w:ind w:left="8"/>
              <w:jc w:val="center"/>
              <w:textAlignment w:val="auto"/>
              <w:rPr>
                <w:rFonts w:hint="eastAsia" w:ascii="宋体" w:hAnsi="宋体" w:eastAsia="宋体" w:cs="宋体"/>
                <w:b/>
                <w:sz w:val="21"/>
              </w:rPr>
            </w:pPr>
            <w:r>
              <w:rPr>
                <w:rFonts w:hint="eastAsia" w:ascii="宋体" w:hAnsi="宋体" w:eastAsia="宋体" w:cs="宋体"/>
                <w:b/>
                <w:w w:val="98"/>
                <w:sz w:val="21"/>
              </w:rPr>
              <w:t>E</w:t>
            </w:r>
          </w:p>
          <w:p w14:paraId="0FAAC7E2">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rPr>
            </w:pPr>
            <w:r>
              <w:rPr>
                <w:rFonts w:hint="eastAsia" w:ascii="宋体" w:hAnsi="宋体" w:eastAsia="宋体" w:cs="宋体"/>
                <w:b/>
                <w:sz w:val="21"/>
              </w:rPr>
              <w:t>教学内容</w:t>
            </w:r>
          </w:p>
          <w:p w14:paraId="23BD5DD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学时</w:t>
            </w:r>
          </w:p>
        </w:tc>
        <w:tc>
          <w:tcPr>
            <w:tcW w:w="4736" w:type="dxa"/>
            <w:gridSpan w:val="8"/>
            <w:vMerge w:val="restart"/>
            <w:vAlign w:val="center"/>
          </w:tcPr>
          <w:p w14:paraId="080AF38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b/>
                <w:bCs/>
                <w:sz w:val="21"/>
                <w:szCs w:val="21"/>
                <w:lang w:eastAsia="zh-CN"/>
              </w:rPr>
            </w:pPr>
            <w:r>
              <w:rPr>
                <w:rFonts w:hint="eastAsia" w:ascii="宋体" w:hAnsi="宋体" w:eastAsia="宋体" w:cs="宋体"/>
                <w:sz w:val="21"/>
                <w:lang w:eastAsia="zh-CN"/>
              </w:rPr>
              <w:t>章节内容</w:t>
            </w:r>
          </w:p>
        </w:tc>
        <w:tc>
          <w:tcPr>
            <w:tcW w:w="2977" w:type="dxa"/>
            <w:gridSpan w:val="7"/>
            <w:vAlign w:val="center"/>
          </w:tcPr>
          <w:p w14:paraId="103EE71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学时分配</w:t>
            </w:r>
          </w:p>
        </w:tc>
      </w:tr>
      <w:tr w14:paraId="136C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20" w:type="dxa"/>
            <w:vMerge w:val="continue"/>
            <w:vAlign w:val="center"/>
          </w:tcPr>
          <w:p w14:paraId="6729EEC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b/>
                <w:sz w:val="21"/>
                <w:lang w:eastAsia="zh-CN"/>
              </w:rPr>
            </w:pPr>
          </w:p>
        </w:tc>
        <w:tc>
          <w:tcPr>
            <w:tcW w:w="4736" w:type="dxa"/>
            <w:gridSpan w:val="8"/>
            <w:vMerge w:val="continue"/>
            <w:vAlign w:val="center"/>
          </w:tcPr>
          <w:p w14:paraId="633F9A20">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sz w:val="21"/>
                <w:lang w:eastAsia="zh-CN"/>
              </w:rPr>
            </w:pPr>
          </w:p>
        </w:tc>
        <w:tc>
          <w:tcPr>
            <w:tcW w:w="825" w:type="dxa"/>
            <w:gridSpan w:val="2"/>
            <w:vAlign w:val="center"/>
          </w:tcPr>
          <w:p w14:paraId="710791A0">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理论</w:t>
            </w:r>
          </w:p>
        </w:tc>
        <w:tc>
          <w:tcPr>
            <w:tcW w:w="825" w:type="dxa"/>
            <w:gridSpan w:val="3"/>
            <w:vAlign w:val="center"/>
          </w:tcPr>
          <w:p w14:paraId="0595CA3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实践</w:t>
            </w:r>
          </w:p>
        </w:tc>
        <w:tc>
          <w:tcPr>
            <w:tcW w:w="1327" w:type="dxa"/>
            <w:gridSpan w:val="2"/>
            <w:vAlign w:val="center"/>
          </w:tcPr>
          <w:p w14:paraId="66671089">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合计</w:t>
            </w:r>
          </w:p>
        </w:tc>
      </w:tr>
      <w:tr w14:paraId="353F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372BE8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327670C2">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第一章</w:t>
            </w:r>
            <w:r>
              <w:rPr>
                <w:rFonts w:hint="eastAsia" w:asciiTheme="majorEastAsia" w:hAnsiTheme="majorEastAsia" w:eastAsiaTheme="majorEastAsia" w:cstheme="majorEastAsia"/>
                <w:sz w:val="21"/>
                <w:szCs w:val="21"/>
                <w:lang w:val="en-US" w:eastAsia="zh-CN"/>
              </w:rPr>
              <w:t>人力资源管理概述</w:t>
            </w:r>
          </w:p>
          <w:p w14:paraId="30942B8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第一节人力资源管理的概念与职能</w:t>
            </w:r>
          </w:p>
          <w:p w14:paraId="646BD17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第二节人力资源管理价值观与职能的演进历程</w:t>
            </w:r>
          </w:p>
          <w:p w14:paraId="5FFEEA0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第三节人力资源管理战略</w:t>
            </w:r>
          </w:p>
          <w:p w14:paraId="13360C7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第四节我国旅游企业的人力资源管理现状</w:t>
            </w:r>
          </w:p>
        </w:tc>
        <w:tc>
          <w:tcPr>
            <w:tcW w:w="825" w:type="dxa"/>
            <w:gridSpan w:val="2"/>
            <w:vAlign w:val="center"/>
          </w:tcPr>
          <w:p w14:paraId="08ED8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3</w:t>
            </w:r>
          </w:p>
        </w:tc>
        <w:tc>
          <w:tcPr>
            <w:tcW w:w="825" w:type="dxa"/>
            <w:gridSpan w:val="3"/>
            <w:vAlign w:val="center"/>
          </w:tcPr>
          <w:p w14:paraId="7A0C12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w:t>
            </w:r>
          </w:p>
        </w:tc>
        <w:tc>
          <w:tcPr>
            <w:tcW w:w="1327" w:type="dxa"/>
            <w:gridSpan w:val="2"/>
            <w:vAlign w:val="center"/>
          </w:tcPr>
          <w:p w14:paraId="31D257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4</w:t>
            </w:r>
          </w:p>
        </w:tc>
      </w:tr>
      <w:tr w14:paraId="1F19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A420EE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344B945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第二章工作分析</w:t>
            </w:r>
          </w:p>
          <w:p w14:paraId="04E59C1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第一节工作分析概述</w:t>
            </w:r>
          </w:p>
          <w:p w14:paraId="716094C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第二节工作分析的方法与工作设计</w:t>
            </w:r>
          </w:p>
          <w:p w14:paraId="6FBB6FE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第三节工作轮换及其应用</w:t>
            </w:r>
          </w:p>
          <w:p w14:paraId="68641BB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825" w:type="dxa"/>
            <w:gridSpan w:val="2"/>
            <w:vAlign w:val="center"/>
          </w:tcPr>
          <w:p w14:paraId="18780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w:t>
            </w:r>
          </w:p>
        </w:tc>
        <w:tc>
          <w:tcPr>
            <w:tcW w:w="825" w:type="dxa"/>
            <w:gridSpan w:val="3"/>
            <w:vAlign w:val="center"/>
          </w:tcPr>
          <w:p w14:paraId="01B788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w:t>
            </w:r>
          </w:p>
        </w:tc>
        <w:tc>
          <w:tcPr>
            <w:tcW w:w="1327" w:type="dxa"/>
            <w:gridSpan w:val="2"/>
            <w:vAlign w:val="center"/>
          </w:tcPr>
          <w:p w14:paraId="21548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w:t>
            </w:r>
          </w:p>
        </w:tc>
      </w:tr>
      <w:tr w14:paraId="038E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100CDEC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696363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第三章人力资源规划</w:t>
            </w:r>
          </w:p>
          <w:p w14:paraId="429D27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第一节人力资源规划概述</w:t>
            </w:r>
          </w:p>
          <w:p w14:paraId="5FC962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第二节人力资源规划过程</w:t>
            </w:r>
          </w:p>
          <w:p w14:paraId="00315A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第三节人才储备与人才共享</w:t>
            </w:r>
          </w:p>
          <w:p w14:paraId="687120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p>
          <w:p w14:paraId="20BC908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825" w:type="dxa"/>
            <w:gridSpan w:val="2"/>
            <w:vAlign w:val="center"/>
          </w:tcPr>
          <w:p w14:paraId="0E632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w:t>
            </w:r>
          </w:p>
        </w:tc>
        <w:tc>
          <w:tcPr>
            <w:tcW w:w="825" w:type="dxa"/>
            <w:gridSpan w:val="3"/>
            <w:vAlign w:val="center"/>
          </w:tcPr>
          <w:p w14:paraId="18FD03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w:t>
            </w:r>
          </w:p>
        </w:tc>
        <w:tc>
          <w:tcPr>
            <w:tcW w:w="1327" w:type="dxa"/>
            <w:gridSpan w:val="2"/>
            <w:vAlign w:val="center"/>
          </w:tcPr>
          <w:p w14:paraId="32A10A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3</w:t>
            </w:r>
          </w:p>
        </w:tc>
      </w:tr>
      <w:tr w14:paraId="6DA6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0E226D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5E658D4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第四章：人员招聘与甄选</w:t>
            </w:r>
          </w:p>
          <w:p w14:paraId="5C7F247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第一节招聘和甄选中的战略问题</w:t>
            </w:r>
          </w:p>
          <w:p w14:paraId="37C1C48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第二节招聘的来源与途径</w:t>
            </w:r>
          </w:p>
          <w:p w14:paraId="680A4E5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第三节甄选的原则</w:t>
            </w:r>
          </w:p>
          <w:p w14:paraId="7131DF5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第四节甄选的方法</w:t>
            </w:r>
          </w:p>
        </w:tc>
        <w:tc>
          <w:tcPr>
            <w:tcW w:w="825" w:type="dxa"/>
            <w:gridSpan w:val="2"/>
            <w:vAlign w:val="center"/>
          </w:tcPr>
          <w:p w14:paraId="62E86A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3</w:t>
            </w:r>
          </w:p>
        </w:tc>
        <w:tc>
          <w:tcPr>
            <w:tcW w:w="825" w:type="dxa"/>
            <w:gridSpan w:val="3"/>
            <w:vAlign w:val="center"/>
          </w:tcPr>
          <w:p w14:paraId="6EE84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1</w:t>
            </w:r>
          </w:p>
        </w:tc>
        <w:tc>
          <w:tcPr>
            <w:tcW w:w="1327" w:type="dxa"/>
            <w:gridSpan w:val="2"/>
            <w:vAlign w:val="center"/>
          </w:tcPr>
          <w:p w14:paraId="1A688C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4</w:t>
            </w:r>
          </w:p>
        </w:tc>
      </w:tr>
      <w:tr w14:paraId="7BB2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72DD30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7FEB4A9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第五章员工培训与开发</w:t>
            </w:r>
          </w:p>
          <w:p w14:paraId="74F77ED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第一节培训概述</w:t>
            </w:r>
          </w:p>
          <w:p w14:paraId="5E1C15D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第二节培训的过程</w:t>
            </w:r>
          </w:p>
          <w:p w14:paraId="47F324A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第三节旅游企业员工领导能力的培养</w:t>
            </w:r>
          </w:p>
        </w:tc>
        <w:tc>
          <w:tcPr>
            <w:tcW w:w="825" w:type="dxa"/>
            <w:gridSpan w:val="2"/>
            <w:vAlign w:val="center"/>
          </w:tcPr>
          <w:p w14:paraId="184DF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2</w:t>
            </w:r>
          </w:p>
        </w:tc>
        <w:tc>
          <w:tcPr>
            <w:tcW w:w="825" w:type="dxa"/>
            <w:gridSpan w:val="3"/>
            <w:vAlign w:val="center"/>
          </w:tcPr>
          <w:p w14:paraId="27CCA8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w:t>
            </w:r>
          </w:p>
        </w:tc>
        <w:tc>
          <w:tcPr>
            <w:tcW w:w="1327" w:type="dxa"/>
            <w:gridSpan w:val="2"/>
            <w:vAlign w:val="center"/>
          </w:tcPr>
          <w:p w14:paraId="0550CD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w:t>
            </w:r>
          </w:p>
        </w:tc>
      </w:tr>
      <w:tr w14:paraId="7D93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6D93C8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2FABD9F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第六章绩效管理</w:t>
            </w:r>
          </w:p>
          <w:p w14:paraId="093B4BB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第一节绩效管理概述</w:t>
            </w:r>
          </w:p>
          <w:p w14:paraId="51EB1D5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第二节绩效评估指标体系的设计</w:t>
            </w:r>
          </w:p>
          <w:p w14:paraId="230AA71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第三节绩效评估的方法</w:t>
            </w:r>
          </w:p>
          <w:p w14:paraId="7DBA0A2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第四节绩效评估者的选择与绩效反馈</w:t>
            </w:r>
          </w:p>
        </w:tc>
        <w:tc>
          <w:tcPr>
            <w:tcW w:w="825" w:type="dxa"/>
            <w:gridSpan w:val="2"/>
            <w:vAlign w:val="center"/>
          </w:tcPr>
          <w:p w14:paraId="769D46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4</w:t>
            </w:r>
          </w:p>
        </w:tc>
        <w:tc>
          <w:tcPr>
            <w:tcW w:w="825" w:type="dxa"/>
            <w:gridSpan w:val="3"/>
            <w:vAlign w:val="center"/>
          </w:tcPr>
          <w:p w14:paraId="3E4711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w:t>
            </w:r>
          </w:p>
        </w:tc>
        <w:tc>
          <w:tcPr>
            <w:tcW w:w="1327" w:type="dxa"/>
            <w:gridSpan w:val="2"/>
            <w:vAlign w:val="center"/>
          </w:tcPr>
          <w:p w14:paraId="5808F3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5</w:t>
            </w:r>
          </w:p>
        </w:tc>
      </w:tr>
      <w:tr w14:paraId="1896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62FBD93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0F2BE31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第八章：薪酬与工资制度</w:t>
            </w:r>
          </w:p>
          <w:p w14:paraId="658D208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第一节薪酬和薪酬体系</w:t>
            </w:r>
          </w:p>
          <w:p w14:paraId="16F8589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第二节旅游企业岗位工资制度设计</w:t>
            </w:r>
          </w:p>
          <w:p w14:paraId="1CFA64A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第三节旅游企业技能工资制度设计</w:t>
            </w:r>
          </w:p>
          <w:p w14:paraId="2B421A0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第四节旅游企业的薪酬战略</w:t>
            </w:r>
          </w:p>
          <w:p w14:paraId="012B69C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第九章员工福利</w:t>
            </w:r>
          </w:p>
        </w:tc>
        <w:tc>
          <w:tcPr>
            <w:tcW w:w="825" w:type="dxa"/>
            <w:gridSpan w:val="2"/>
            <w:vAlign w:val="center"/>
          </w:tcPr>
          <w:p w14:paraId="1734FB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4</w:t>
            </w:r>
          </w:p>
        </w:tc>
        <w:tc>
          <w:tcPr>
            <w:tcW w:w="825" w:type="dxa"/>
            <w:gridSpan w:val="3"/>
            <w:vAlign w:val="center"/>
          </w:tcPr>
          <w:p w14:paraId="288755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2</w:t>
            </w:r>
          </w:p>
        </w:tc>
        <w:tc>
          <w:tcPr>
            <w:tcW w:w="1327" w:type="dxa"/>
            <w:gridSpan w:val="2"/>
            <w:vAlign w:val="center"/>
          </w:tcPr>
          <w:p w14:paraId="4B89F4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6</w:t>
            </w:r>
          </w:p>
        </w:tc>
      </w:tr>
      <w:tr w14:paraId="06E7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5EAC895D">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4A482BEE">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职业生涯规划学校开设职业生涯规划课程，因课时有限问题，本章省略</w:t>
            </w:r>
          </w:p>
          <w:p w14:paraId="769D647A">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ajorEastAsia"/>
                <w:sz w:val="21"/>
                <w:szCs w:val="21"/>
                <w:lang w:val="en-US" w:eastAsia="zh-CN"/>
              </w:rPr>
            </w:pPr>
          </w:p>
          <w:p w14:paraId="1B9B2C4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w:t>
            </w:r>
            <w:r>
              <w:rPr>
                <w:rFonts w:hint="eastAsia" w:asciiTheme="majorEastAsia" w:hAnsiTheme="majorEastAsia" w:eastAsiaTheme="majorEastAsia" w:cstheme="majorEastAsia"/>
                <w:sz w:val="21"/>
                <w:szCs w:val="21"/>
                <w:lang w:val="en-US" w:eastAsia="zh-CN"/>
              </w:rPr>
              <w:t>十一</w:t>
            </w:r>
            <w:r>
              <w:rPr>
                <w:rFonts w:hint="eastAsia" w:asciiTheme="majorEastAsia" w:hAnsiTheme="majorEastAsia" w:eastAsiaTheme="majorEastAsia" w:cstheme="majorEastAsia"/>
                <w:sz w:val="21"/>
                <w:szCs w:val="21"/>
              </w:rPr>
              <w:t>章劳动关系管理</w:t>
            </w:r>
          </w:p>
          <w:p w14:paraId="05036FE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第一节劳动关系概述</w:t>
            </w:r>
          </w:p>
          <w:p w14:paraId="78898C1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第二节旅游企业劳动关系运行现状及主要问题</w:t>
            </w:r>
          </w:p>
          <w:p w14:paraId="4C3480D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第三节劳动关系的调整</w:t>
            </w:r>
          </w:p>
        </w:tc>
        <w:tc>
          <w:tcPr>
            <w:tcW w:w="825" w:type="dxa"/>
            <w:gridSpan w:val="2"/>
            <w:vAlign w:val="center"/>
          </w:tcPr>
          <w:p w14:paraId="0522BD55">
            <w:pPr>
              <w:pStyle w:val="1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2</w:t>
            </w:r>
          </w:p>
        </w:tc>
        <w:tc>
          <w:tcPr>
            <w:tcW w:w="825" w:type="dxa"/>
            <w:gridSpan w:val="3"/>
            <w:vAlign w:val="center"/>
          </w:tcPr>
          <w:p w14:paraId="44E4B907">
            <w:pPr>
              <w:pStyle w:val="1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val="en-US" w:eastAsia="zh-CN"/>
              </w:rPr>
            </w:pPr>
          </w:p>
        </w:tc>
        <w:tc>
          <w:tcPr>
            <w:tcW w:w="1327" w:type="dxa"/>
            <w:gridSpan w:val="2"/>
            <w:vAlign w:val="center"/>
          </w:tcPr>
          <w:p w14:paraId="17AA932A">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2</w:t>
            </w:r>
          </w:p>
        </w:tc>
      </w:tr>
      <w:tr w14:paraId="040D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AB7A52C">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2C9A56C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第十二章：并购与人力资源管理</w:t>
            </w:r>
          </w:p>
          <w:p w14:paraId="6128631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第一节并购对企业人力资源的影响</w:t>
            </w:r>
          </w:p>
          <w:p w14:paraId="78170ED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第二节并购中的人力资源活动</w:t>
            </w:r>
          </w:p>
          <w:p w14:paraId="1CD0EA7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第三节并购企业的人力资源整合</w:t>
            </w:r>
          </w:p>
        </w:tc>
        <w:tc>
          <w:tcPr>
            <w:tcW w:w="825" w:type="dxa"/>
            <w:gridSpan w:val="2"/>
            <w:vAlign w:val="center"/>
          </w:tcPr>
          <w:p w14:paraId="55759E4E">
            <w:pPr>
              <w:pStyle w:val="1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w:t>
            </w:r>
          </w:p>
        </w:tc>
        <w:tc>
          <w:tcPr>
            <w:tcW w:w="825" w:type="dxa"/>
            <w:gridSpan w:val="3"/>
            <w:vAlign w:val="center"/>
          </w:tcPr>
          <w:p w14:paraId="23920BA1">
            <w:pPr>
              <w:pStyle w:val="16"/>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p>
        </w:tc>
        <w:tc>
          <w:tcPr>
            <w:tcW w:w="1327" w:type="dxa"/>
            <w:gridSpan w:val="2"/>
            <w:vAlign w:val="center"/>
          </w:tcPr>
          <w:p w14:paraId="3B664348">
            <w:pPr>
              <w:pStyle w:val="1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w:t>
            </w:r>
          </w:p>
        </w:tc>
      </w:tr>
      <w:tr w14:paraId="7C31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0B30062">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p>
        </w:tc>
        <w:tc>
          <w:tcPr>
            <w:tcW w:w="4736" w:type="dxa"/>
            <w:gridSpan w:val="8"/>
            <w:vAlign w:val="center"/>
          </w:tcPr>
          <w:p w14:paraId="1D64D8B0">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合计</w:t>
            </w:r>
          </w:p>
        </w:tc>
        <w:tc>
          <w:tcPr>
            <w:tcW w:w="825" w:type="dxa"/>
            <w:gridSpan w:val="2"/>
            <w:vAlign w:val="center"/>
          </w:tcPr>
          <w:p w14:paraId="0CB68201">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lang w:val="en-US" w:eastAsia="zh-CN"/>
              </w:rPr>
              <w:t>4</w:t>
            </w:r>
          </w:p>
        </w:tc>
        <w:tc>
          <w:tcPr>
            <w:tcW w:w="825" w:type="dxa"/>
            <w:gridSpan w:val="3"/>
            <w:vAlign w:val="center"/>
          </w:tcPr>
          <w:p w14:paraId="57F4931C">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8</w:t>
            </w:r>
          </w:p>
        </w:tc>
        <w:tc>
          <w:tcPr>
            <w:tcW w:w="1327" w:type="dxa"/>
            <w:gridSpan w:val="2"/>
            <w:vAlign w:val="center"/>
          </w:tcPr>
          <w:p w14:paraId="5EFDACDF">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32</w:t>
            </w:r>
          </w:p>
        </w:tc>
      </w:tr>
      <w:tr w14:paraId="462C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CEB452B">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w w:val="98"/>
                <w:sz w:val="21"/>
                <w:lang w:eastAsia="zh-CN"/>
              </w:rPr>
              <w:t>F</w:t>
            </w:r>
          </w:p>
          <w:p w14:paraId="6DA0EC3E">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rPr>
            </w:pPr>
            <w:r>
              <w:rPr>
                <w:rFonts w:hint="eastAsia" w:asciiTheme="majorEastAsia" w:hAnsiTheme="majorEastAsia" w:eastAsiaTheme="majorEastAsia" w:cstheme="majorEastAsia"/>
                <w:b/>
                <w:sz w:val="21"/>
                <w:lang w:eastAsia="zh-CN"/>
              </w:rPr>
              <w:t>教学方式</w:t>
            </w:r>
          </w:p>
        </w:tc>
        <w:tc>
          <w:tcPr>
            <w:tcW w:w="7713" w:type="dxa"/>
            <w:gridSpan w:val="15"/>
            <w:vAlign w:val="center"/>
          </w:tcPr>
          <w:p w14:paraId="5C016C28">
            <w:pPr>
              <w:pStyle w:val="44"/>
              <w:keepNext w:val="0"/>
              <w:keepLines w:val="0"/>
              <w:pageBreakBefore w:val="0"/>
              <w:widowControl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课堂讲授</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讨论座谈</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问题导向学习</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分组合作学习</w:t>
            </w:r>
          </w:p>
          <w:p w14:paraId="1BC27C8D">
            <w:pPr>
              <w:pStyle w:val="44"/>
              <w:keepNext w:val="0"/>
              <w:keepLines w:val="0"/>
              <w:pageBreakBefore w:val="0"/>
              <w:widowControl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专题学习</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pacing w:val="-3"/>
                <w:sz w:val="21"/>
                <w:szCs w:val="21"/>
              </w:rPr>
              <w:sym w:font="Wingdings 2" w:char="00A3"/>
            </w:r>
            <w:r>
              <w:rPr>
                <w:rFonts w:hint="eastAsia" w:asciiTheme="majorEastAsia" w:hAnsiTheme="majorEastAsia" w:eastAsiaTheme="majorEastAsia" w:cstheme="majorEastAsia"/>
                <w:sz w:val="21"/>
                <w:szCs w:val="21"/>
                <w:lang w:eastAsia="zh-CN"/>
              </w:rPr>
              <w:t>实作学习</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A3"/>
            </w:r>
            <w:r>
              <w:rPr>
                <w:rFonts w:hint="eastAsia" w:asciiTheme="majorEastAsia" w:hAnsiTheme="majorEastAsia" w:eastAsiaTheme="majorEastAsia" w:cstheme="majorEastAsia"/>
                <w:sz w:val="21"/>
                <w:szCs w:val="21"/>
                <w:lang w:eastAsia="zh-CN"/>
              </w:rPr>
              <w:t>探究式学习</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线上线下混合式学习</w:t>
            </w:r>
          </w:p>
          <w:p w14:paraId="73DC5B6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rPr>
              <w:t>其他</w:t>
            </w:r>
            <w:r>
              <w:rPr>
                <w:rFonts w:hint="eastAsia" w:asciiTheme="majorEastAsia" w:hAnsiTheme="majorEastAsia" w:eastAsiaTheme="majorEastAsia" w:cstheme="majorEastAsia"/>
                <w:sz w:val="21"/>
                <w:szCs w:val="21"/>
                <w:u w:val="single"/>
              </w:rPr>
              <w:tab/>
            </w:r>
          </w:p>
        </w:tc>
      </w:tr>
      <w:tr w14:paraId="2918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20" w:type="dxa"/>
            <w:vMerge w:val="restart"/>
            <w:vAlign w:val="center"/>
          </w:tcPr>
          <w:p w14:paraId="7E0AE0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lang w:eastAsia="zh-CN"/>
              </w:rPr>
              <w:t>G</w:t>
            </w:r>
          </w:p>
          <w:p w14:paraId="5ADA0419">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lang w:eastAsia="zh-CN"/>
              </w:rPr>
              <w:t>教学安排</w:t>
            </w:r>
          </w:p>
        </w:tc>
        <w:tc>
          <w:tcPr>
            <w:tcW w:w="711" w:type="dxa"/>
            <w:vMerge w:val="restart"/>
            <w:vAlign w:val="center"/>
          </w:tcPr>
          <w:p w14:paraId="4BA36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lang w:eastAsia="zh-CN"/>
              </w:rPr>
              <w:t>授课次别</w:t>
            </w:r>
          </w:p>
        </w:tc>
        <w:tc>
          <w:tcPr>
            <w:tcW w:w="1980" w:type="dxa"/>
            <w:gridSpan w:val="3"/>
            <w:vMerge w:val="restart"/>
            <w:vAlign w:val="center"/>
          </w:tcPr>
          <w:p w14:paraId="1E3F4A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lang w:eastAsia="zh-CN"/>
              </w:rPr>
              <w:t>教学内容</w:t>
            </w:r>
          </w:p>
        </w:tc>
        <w:tc>
          <w:tcPr>
            <w:tcW w:w="1187" w:type="dxa"/>
            <w:gridSpan w:val="2"/>
            <w:vMerge w:val="restart"/>
            <w:vAlign w:val="center"/>
          </w:tcPr>
          <w:p w14:paraId="2BE9BB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支撑课程</w:t>
            </w:r>
          </w:p>
          <w:p w14:paraId="3B7ED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lang w:eastAsia="zh-CN"/>
              </w:rPr>
              <w:t>目标</w:t>
            </w:r>
          </w:p>
        </w:tc>
        <w:tc>
          <w:tcPr>
            <w:tcW w:w="2814" w:type="dxa"/>
            <w:gridSpan w:val="8"/>
            <w:vAlign w:val="center"/>
          </w:tcPr>
          <w:p w14:paraId="0B731F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课程思政融入</w:t>
            </w:r>
          </w:p>
          <w:p w14:paraId="4ED1C10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color w:val="C00000"/>
                <w:sz w:val="21"/>
                <w:lang w:eastAsia="zh-CN"/>
              </w:rPr>
              <w:t>（根据实际情况至少填写3次）</w:t>
            </w:r>
          </w:p>
        </w:tc>
        <w:tc>
          <w:tcPr>
            <w:tcW w:w="1021" w:type="dxa"/>
            <w:vMerge w:val="restart"/>
            <w:vAlign w:val="center"/>
          </w:tcPr>
          <w:p w14:paraId="630FF2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教学方式</w:t>
            </w:r>
          </w:p>
          <w:p w14:paraId="6DD3BA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lang w:eastAsia="zh-CN"/>
              </w:rPr>
              <w:t>与手段</w:t>
            </w:r>
          </w:p>
        </w:tc>
      </w:tr>
      <w:tr w14:paraId="5794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420" w:type="dxa"/>
            <w:vMerge w:val="continue"/>
            <w:vAlign w:val="center"/>
          </w:tcPr>
          <w:p w14:paraId="6D80C4ED">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p>
        </w:tc>
        <w:tc>
          <w:tcPr>
            <w:tcW w:w="711" w:type="dxa"/>
            <w:vMerge w:val="continue"/>
            <w:vAlign w:val="center"/>
          </w:tcPr>
          <w:p w14:paraId="56AA04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p>
        </w:tc>
        <w:tc>
          <w:tcPr>
            <w:tcW w:w="1980" w:type="dxa"/>
            <w:gridSpan w:val="3"/>
            <w:vMerge w:val="continue"/>
            <w:vAlign w:val="center"/>
          </w:tcPr>
          <w:p w14:paraId="2D7FCC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p>
        </w:tc>
        <w:tc>
          <w:tcPr>
            <w:tcW w:w="1187" w:type="dxa"/>
            <w:gridSpan w:val="2"/>
            <w:vMerge w:val="continue"/>
            <w:vAlign w:val="center"/>
          </w:tcPr>
          <w:p w14:paraId="5D439E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p>
        </w:tc>
        <w:tc>
          <w:tcPr>
            <w:tcW w:w="1749" w:type="dxa"/>
            <w:gridSpan w:val="5"/>
            <w:vAlign w:val="center"/>
          </w:tcPr>
          <w:p w14:paraId="365617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color w:val="C00000"/>
                <w:sz w:val="21"/>
                <w:lang w:eastAsia="zh-CN"/>
              </w:rPr>
            </w:pPr>
            <w:r>
              <w:rPr>
                <w:rFonts w:hint="eastAsia" w:asciiTheme="majorEastAsia" w:hAnsiTheme="majorEastAsia" w:eastAsiaTheme="majorEastAsia" w:cstheme="majorEastAsia"/>
                <w:sz w:val="21"/>
                <w:lang w:eastAsia="zh-CN"/>
              </w:rPr>
              <w:t>思政元素</w:t>
            </w:r>
          </w:p>
        </w:tc>
        <w:tc>
          <w:tcPr>
            <w:tcW w:w="1065" w:type="dxa"/>
            <w:gridSpan w:val="3"/>
            <w:vAlign w:val="center"/>
          </w:tcPr>
          <w:p w14:paraId="29844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color w:val="C00000"/>
                <w:sz w:val="21"/>
                <w:lang w:eastAsia="zh-CN"/>
              </w:rPr>
            </w:pPr>
            <w:r>
              <w:rPr>
                <w:rFonts w:hint="eastAsia" w:asciiTheme="majorEastAsia" w:hAnsiTheme="majorEastAsia" w:eastAsiaTheme="majorEastAsia" w:cstheme="majorEastAsia"/>
                <w:sz w:val="21"/>
                <w:lang w:eastAsia="zh-CN"/>
              </w:rPr>
              <w:t>思政目标</w:t>
            </w:r>
          </w:p>
        </w:tc>
        <w:tc>
          <w:tcPr>
            <w:tcW w:w="1021" w:type="dxa"/>
            <w:vMerge w:val="continue"/>
            <w:vAlign w:val="center"/>
          </w:tcPr>
          <w:p w14:paraId="3FDD70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p>
        </w:tc>
      </w:tr>
      <w:tr w14:paraId="3C0C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6DEBF9D">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p>
        </w:tc>
        <w:tc>
          <w:tcPr>
            <w:tcW w:w="711" w:type="dxa"/>
            <w:vAlign w:val="center"/>
          </w:tcPr>
          <w:p w14:paraId="508BB4BE">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w:t>
            </w:r>
          </w:p>
        </w:tc>
        <w:tc>
          <w:tcPr>
            <w:tcW w:w="1980" w:type="dxa"/>
            <w:gridSpan w:val="3"/>
          </w:tcPr>
          <w:p w14:paraId="0A326C5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人力资源管理价值观</w:t>
            </w:r>
          </w:p>
        </w:tc>
        <w:tc>
          <w:tcPr>
            <w:tcW w:w="1187" w:type="dxa"/>
            <w:gridSpan w:val="2"/>
          </w:tcPr>
          <w:p w14:paraId="05477142">
            <w:pPr>
              <w:keepNext w:val="0"/>
              <w:keepLines w:val="0"/>
              <w:pageBreakBefore w:val="0"/>
              <w:widowControl w:val="0"/>
              <w:kinsoku/>
              <w:wordWrap/>
              <w:overflowPunct/>
              <w:topLinePunct w:val="0"/>
              <w:autoSpaceDE/>
              <w:autoSpaceDN/>
              <w:bidi w:val="0"/>
              <w:adjustRightInd w:val="0"/>
              <w:snapToGrid w:val="0"/>
              <w:spacing w:after="280" w:afterAutospacing="1"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1.1</w:t>
            </w:r>
          </w:p>
        </w:tc>
        <w:tc>
          <w:tcPr>
            <w:tcW w:w="1749" w:type="dxa"/>
            <w:gridSpan w:val="5"/>
          </w:tcPr>
          <w:p w14:paraId="1D06055F">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对人的分析</w:t>
            </w:r>
          </w:p>
        </w:tc>
        <w:tc>
          <w:tcPr>
            <w:tcW w:w="1065" w:type="dxa"/>
            <w:gridSpan w:val="3"/>
          </w:tcPr>
          <w:p w14:paraId="3B0C0BDE">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Cs/>
                <w:szCs w:val="21"/>
                <w:lang w:val="en-US" w:eastAsia="zh-CN"/>
              </w:rPr>
              <w:t>人的经济性和社会性</w:t>
            </w:r>
          </w:p>
        </w:tc>
        <w:tc>
          <w:tcPr>
            <w:tcW w:w="1021" w:type="dxa"/>
          </w:tcPr>
          <w:p w14:paraId="3AC2F09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案例分析</w:t>
            </w:r>
          </w:p>
        </w:tc>
      </w:tr>
      <w:tr w14:paraId="0606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3CFB7B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p>
        </w:tc>
        <w:tc>
          <w:tcPr>
            <w:tcW w:w="711" w:type="dxa"/>
            <w:vAlign w:val="center"/>
          </w:tcPr>
          <w:p w14:paraId="6160A707">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w:t>
            </w:r>
          </w:p>
        </w:tc>
        <w:tc>
          <w:tcPr>
            <w:tcW w:w="1980" w:type="dxa"/>
            <w:gridSpan w:val="3"/>
          </w:tcPr>
          <w:p w14:paraId="4B8CF61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招聘基本流程、招聘方法、人才测评的基本方法外。</w:t>
            </w:r>
          </w:p>
        </w:tc>
        <w:tc>
          <w:tcPr>
            <w:tcW w:w="1187" w:type="dxa"/>
            <w:gridSpan w:val="2"/>
          </w:tcPr>
          <w:p w14:paraId="7EDAE3EB">
            <w:pPr>
              <w:keepNext w:val="0"/>
              <w:keepLines w:val="0"/>
              <w:pageBreakBefore w:val="0"/>
              <w:widowControl w:val="0"/>
              <w:kinsoku/>
              <w:wordWrap/>
              <w:overflowPunct/>
              <w:topLinePunct w:val="0"/>
              <w:autoSpaceDE/>
              <w:autoSpaceDN/>
              <w:bidi w:val="0"/>
              <w:adjustRightInd w:val="0"/>
              <w:snapToGrid w:val="0"/>
              <w:spacing w:after="280" w:afterAutospacing="1"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1.1 2.1 3.2</w:t>
            </w:r>
          </w:p>
        </w:tc>
        <w:tc>
          <w:tcPr>
            <w:tcW w:w="1749" w:type="dxa"/>
            <w:gridSpan w:val="5"/>
          </w:tcPr>
          <w:p w14:paraId="231F2CB7">
            <w:pPr>
              <w:keepNext w:val="0"/>
              <w:keepLines w:val="0"/>
              <w:pageBreakBefore w:val="0"/>
              <w:widowControl w:val="0"/>
              <w:kinsoku/>
              <w:wordWrap/>
              <w:overflowPunct/>
              <w:topLinePunct w:val="0"/>
              <w:autoSpaceDE/>
              <w:autoSpaceDN/>
              <w:bidi w:val="0"/>
              <w:adjustRightInd w:val="0"/>
              <w:snapToGrid w:val="0"/>
              <w:spacing w:after="280" w:afterAutospacing="1"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将公平、公正思想、竞争意识植入到课程内容中。通过引导思考学生“德”和“才”哪一项素质更重要？启发学生独立思考如何公平、公正地评价应聘者能力和素质。通过模拟面试，让学生感受招聘面试中竞争的压力，帮助其树立正确的用人观，培养良好的职业操守。</w:t>
            </w:r>
          </w:p>
          <w:p w14:paraId="5EBEFEA1">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p>
        </w:tc>
        <w:tc>
          <w:tcPr>
            <w:tcW w:w="1065" w:type="dxa"/>
            <w:gridSpan w:val="3"/>
          </w:tcPr>
          <w:p w14:paraId="374173C0">
            <w:pPr>
              <w:keepNext w:val="0"/>
              <w:keepLines w:val="0"/>
              <w:pageBreakBefore w:val="0"/>
              <w:widowControl w:val="0"/>
              <w:kinsoku/>
              <w:wordWrap/>
              <w:overflowPunct/>
              <w:topLinePunct w:val="0"/>
              <w:autoSpaceDE/>
              <w:autoSpaceDN/>
              <w:bidi w:val="0"/>
              <w:adjustRightInd w:val="0"/>
              <w:snapToGrid w:val="0"/>
              <w:spacing w:after="280" w:afterAutospacing="1"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树立竞争意识和正确的用人观</w:t>
            </w:r>
          </w:p>
          <w:p w14:paraId="0EBDB791">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p>
        </w:tc>
        <w:tc>
          <w:tcPr>
            <w:tcW w:w="1021" w:type="dxa"/>
          </w:tcPr>
          <w:p w14:paraId="6E457EAC">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情景模拟</w:t>
            </w:r>
          </w:p>
          <w:p w14:paraId="427AF5A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小组讨论学习</w:t>
            </w:r>
          </w:p>
        </w:tc>
      </w:tr>
      <w:tr w14:paraId="36F6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A89EA6C">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p>
        </w:tc>
        <w:tc>
          <w:tcPr>
            <w:tcW w:w="711" w:type="dxa"/>
            <w:vAlign w:val="center"/>
          </w:tcPr>
          <w:p w14:paraId="41D0E397">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3</w:t>
            </w:r>
          </w:p>
        </w:tc>
        <w:tc>
          <w:tcPr>
            <w:tcW w:w="1980" w:type="dxa"/>
            <w:gridSpan w:val="3"/>
          </w:tcPr>
          <w:p w14:paraId="03EAC6C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旅游企业</w:t>
            </w:r>
            <w:r>
              <w:rPr>
                <w:rFonts w:hint="eastAsia" w:asciiTheme="majorEastAsia" w:hAnsiTheme="majorEastAsia" w:eastAsiaTheme="majorEastAsia" w:cstheme="majorEastAsia"/>
                <w:sz w:val="21"/>
                <w:szCs w:val="21"/>
                <w:lang w:eastAsia="zh-CN"/>
              </w:rPr>
              <w:t>员工培训开发方法、流程、内容。</w:t>
            </w:r>
          </w:p>
        </w:tc>
        <w:tc>
          <w:tcPr>
            <w:tcW w:w="1187" w:type="dxa"/>
            <w:gridSpan w:val="2"/>
          </w:tcPr>
          <w:p w14:paraId="0B4481E3">
            <w:pPr>
              <w:keepNext w:val="0"/>
              <w:keepLines w:val="0"/>
              <w:pageBreakBefore w:val="0"/>
              <w:widowControl w:val="0"/>
              <w:numPr>
                <w:ilvl w:val="1"/>
                <w:numId w:val="3"/>
              </w:numPr>
              <w:kinsoku/>
              <w:wordWrap/>
              <w:overflowPunct/>
              <w:topLinePunct w:val="0"/>
              <w:autoSpaceDE/>
              <w:autoSpaceDN/>
              <w:bidi w:val="0"/>
              <w:adjustRightInd w:val="0"/>
              <w:snapToGrid w:val="0"/>
              <w:spacing w:after="280" w:afterAutospacing="1"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2.2</w:t>
            </w:r>
          </w:p>
          <w:p w14:paraId="40620E64">
            <w:pPr>
              <w:keepNext w:val="0"/>
              <w:keepLines w:val="0"/>
              <w:pageBreakBefore w:val="0"/>
              <w:widowControl w:val="0"/>
              <w:numPr>
                <w:ilvl w:val="0"/>
                <w:numId w:val="0"/>
              </w:numPr>
              <w:kinsoku/>
              <w:wordWrap/>
              <w:overflowPunct/>
              <w:topLinePunct w:val="0"/>
              <w:autoSpaceDE/>
              <w:autoSpaceDN/>
              <w:bidi w:val="0"/>
              <w:adjustRightInd w:val="0"/>
              <w:snapToGrid w:val="0"/>
              <w:spacing w:after="280" w:afterAutospacing="1" w:line="240" w:lineRule="auto"/>
              <w:ind w:leftChars="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2.2</w:t>
            </w:r>
          </w:p>
          <w:p w14:paraId="23DFC7BB">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p>
        </w:tc>
        <w:tc>
          <w:tcPr>
            <w:tcW w:w="1749" w:type="dxa"/>
            <w:gridSpan w:val="5"/>
          </w:tcPr>
          <w:p w14:paraId="26802B9F">
            <w:pPr>
              <w:keepNext w:val="0"/>
              <w:keepLines w:val="0"/>
              <w:pageBreakBefore w:val="0"/>
              <w:widowControl w:val="0"/>
              <w:kinsoku/>
              <w:wordWrap/>
              <w:overflowPunct/>
              <w:topLinePunct w:val="0"/>
              <w:autoSpaceDE/>
              <w:autoSpaceDN/>
              <w:bidi w:val="0"/>
              <w:adjustRightInd w:val="0"/>
              <w:snapToGrid w:val="0"/>
              <w:spacing w:after="280" w:afterAutospacing="1"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通过探讨大数据和人工智能发展给员工就业带来的影响，引导学生思考未来如何应对技术进步带来的人力资源管理挑战、未来员工培训的发展趋势，培训内容的变化。</w:t>
            </w:r>
          </w:p>
          <w:p w14:paraId="797610EF">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p>
        </w:tc>
        <w:tc>
          <w:tcPr>
            <w:tcW w:w="1065" w:type="dxa"/>
            <w:gridSpan w:val="3"/>
          </w:tcPr>
          <w:p w14:paraId="6CD7BD8C">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帮助学生树立勇于面对困难，积极向上的终生学习的意识。</w:t>
            </w:r>
          </w:p>
        </w:tc>
        <w:tc>
          <w:tcPr>
            <w:tcW w:w="1021" w:type="dxa"/>
          </w:tcPr>
          <w:p w14:paraId="33592E1E">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案例分析法</w:t>
            </w:r>
          </w:p>
          <w:p w14:paraId="28AC1C5F">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小组讨论学习法</w:t>
            </w:r>
          </w:p>
        </w:tc>
      </w:tr>
      <w:tr w14:paraId="48C1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528875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p>
        </w:tc>
        <w:tc>
          <w:tcPr>
            <w:tcW w:w="711" w:type="dxa"/>
            <w:vAlign w:val="center"/>
          </w:tcPr>
          <w:p w14:paraId="28F9DC96">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4</w:t>
            </w:r>
          </w:p>
        </w:tc>
        <w:tc>
          <w:tcPr>
            <w:tcW w:w="1980" w:type="dxa"/>
            <w:gridSpan w:val="3"/>
          </w:tcPr>
          <w:p w14:paraId="2CC1B1E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第八章：薪酬与工资制度</w:t>
            </w:r>
          </w:p>
        </w:tc>
        <w:tc>
          <w:tcPr>
            <w:tcW w:w="1187" w:type="dxa"/>
            <w:gridSpan w:val="2"/>
          </w:tcPr>
          <w:p w14:paraId="5EF3E22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3.2</w:t>
            </w:r>
          </w:p>
        </w:tc>
        <w:tc>
          <w:tcPr>
            <w:tcW w:w="1749" w:type="dxa"/>
            <w:gridSpan w:val="5"/>
          </w:tcPr>
          <w:p w14:paraId="6FE6F4B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通过案例分析社会高管贪腐现象，引导学生树立正确的价值观</w:t>
            </w:r>
          </w:p>
        </w:tc>
        <w:tc>
          <w:tcPr>
            <w:tcW w:w="1065" w:type="dxa"/>
            <w:gridSpan w:val="3"/>
          </w:tcPr>
          <w:p w14:paraId="78A6F8C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树立正确的金钱观</w:t>
            </w:r>
          </w:p>
        </w:tc>
        <w:tc>
          <w:tcPr>
            <w:tcW w:w="1021" w:type="dxa"/>
          </w:tcPr>
          <w:p w14:paraId="02716CF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案例分析</w:t>
            </w:r>
          </w:p>
        </w:tc>
      </w:tr>
      <w:tr w14:paraId="72DC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34A52F37">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8"/>
              <w:jc w:val="center"/>
              <w:textAlignment w:val="auto"/>
              <w:rPr>
                <w:rFonts w:hint="eastAsia" w:asciiTheme="majorEastAsia" w:hAnsiTheme="majorEastAsia" w:eastAsiaTheme="majorEastAsia" w:cstheme="majorEastAsia"/>
                <w:b/>
                <w:sz w:val="21"/>
              </w:rPr>
            </w:pPr>
            <w:r>
              <w:rPr>
                <w:rFonts w:hint="eastAsia" w:asciiTheme="majorEastAsia" w:hAnsiTheme="majorEastAsia" w:eastAsiaTheme="majorEastAsia" w:cstheme="majorEastAsia"/>
                <w:b/>
                <w:w w:val="98"/>
                <w:sz w:val="21"/>
              </w:rPr>
              <w:t>H</w:t>
            </w:r>
          </w:p>
          <w:p w14:paraId="3C7A121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lang w:eastAsia="zh-CN"/>
              </w:rPr>
              <w:t>评价</w:t>
            </w:r>
            <w:r>
              <w:rPr>
                <w:rFonts w:hint="eastAsia" w:asciiTheme="majorEastAsia" w:hAnsiTheme="majorEastAsia" w:eastAsiaTheme="majorEastAsia" w:cstheme="majorEastAsia"/>
                <w:b/>
                <w:sz w:val="21"/>
              </w:rPr>
              <w:t>方式</w:t>
            </w:r>
          </w:p>
        </w:tc>
        <w:tc>
          <w:tcPr>
            <w:tcW w:w="3424" w:type="dxa"/>
            <w:gridSpan w:val="5"/>
            <w:vAlign w:val="center"/>
          </w:tcPr>
          <w:p w14:paraId="7B5657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lang w:eastAsia="zh-CN"/>
              </w:rPr>
              <w:t>评价项目及配分</w:t>
            </w:r>
          </w:p>
        </w:tc>
        <w:tc>
          <w:tcPr>
            <w:tcW w:w="1592" w:type="dxa"/>
            <w:gridSpan w:val="4"/>
            <w:vAlign w:val="center"/>
          </w:tcPr>
          <w:p w14:paraId="72C2DF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lang w:eastAsia="zh-CN"/>
              </w:rPr>
              <w:t>评价项目说明</w:t>
            </w:r>
          </w:p>
        </w:tc>
        <w:tc>
          <w:tcPr>
            <w:tcW w:w="2697" w:type="dxa"/>
            <w:gridSpan w:val="6"/>
            <w:vAlign w:val="center"/>
          </w:tcPr>
          <w:p w14:paraId="7B2C22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lang w:eastAsia="zh-CN"/>
              </w:rPr>
              <w:t>支撑课程目标</w:t>
            </w:r>
          </w:p>
        </w:tc>
      </w:tr>
      <w:tr w14:paraId="6D1F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6E80ABF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p>
        </w:tc>
        <w:tc>
          <w:tcPr>
            <w:tcW w:w="3424" w:type="dxa"/>
            <w:gridSpan w:val="5"/>
            <w:vAlign w:val="center"/>
          </w:tcPr>
          <w:p w14:paraId="249C1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val="en-US" w:eastAsia="zh-CN"/>
              </w:rPr>
              <w:t>平时表现和作业</w:t>
            </w:r>
            <w:r>
              <w:rPr>
                <w:rFonts w:hint="eastAsia" w:asciiTheme="majorEastAsia" w:hAnsiTheme="majorEastAsia" w:eastAsiaTheme="majorEastAsia" w:cstheme="majorEastAsia"/>
                <w:sz w:val="21"/>
                <w:lang w:eastAsia="zh-CN"/>
              </w:rPr>
              <w:t>（</w:t>
            </w:r>
            <w:r>
              <w:rPr>
                <w:rFonts w:hint="eastAsia" w:asciiTheme="majorEastAsia" w:hAnsiTheme="majorEastAsia" w:eastAsiaTheme="majorEastAsia" w:cstheme="majorEastAsia"/>
                <w:sz w:val="21"/>
                <w:lang w:val="en-US" w:eastAsia="zh-CN"/>
              </w:rPr>
              <w:t>2</w:t>
            </w:r>
            <w:r>
              <w:rPr>
                <w:rFonts w:hint="eastAsia" w:asciiTheme="majorEastAsia" w:hAnsiTheme="majorEastAsia" w:eastAsiaTheme="majorEastAsia" w:cstheme="majorEastAsia"/>
                <w:sz w:val="21"/>
                <w:lang w:eastAsia="zh-CN"/>
              </w:rPr>
              <w:t>0%）</w:t>
            </w:r>
          </w:p>
        </w:tc>
        <w:tc>
          <w:tcPr>
            <w:tcW w:w="1592" w:type="dxa"/>
            <w:gridSpan w:val="4"/>
            <w:vAlign w:val="center"/>
          </w:tcPr>
          <w:p w14:paraId="36882D59">
            <w:pPr>
              <w:pStyle w:val="4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平时作业，课堂表现、</w:t>
            </w:r>
            <w:r>
              <w:rPr>
                <w:rFonts w:hint="eastAsia" w:asciiTheme="majorEastAsia" w:hAnsiTheme="majorEastAsia" w:eastAsiaTheme="majorEastAsia" w:cstheme="majorEastAsia"/>
                <w:sz w:val="21"/>
                <w:lang w:val="en-US" w:eastAsia="zh-CN"/>
              </w:rPr>
              <w:t>学习通分数</w:t>
            </w:r>
            <w:r>
              <w:rPr>
                <w:rFonts w:hint="eastAsia" w:asciiTheme="majorEastAsia" w:hAnsiTheme="majorEastAsia" w:eastAsiaTheme="majorEastAsia" w:cstheme="majorEastAsia"/>
                <w:sz w:val="21"/>
                <w:lang w:eastAsia="zh-CN"/>
              </w:rPr>
              <w:t>等</w:t>
            </w:r>
          </w:p>
          <w:p w14:paraId="3DD3E9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p>
        </w:tc>
        <w:tc>
          <w:tcPr>
            <w:tcW w:w="2697" w:type="dxa"/>
            <w:gridSpan w:val="6"/>
            <w:vAlign w:val="center"/>
          </w:tcPr>
          <w:p w14:paraId="277C3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目标1.1 1.2,目标2.1,2.2，2.3，目标3.1,3.2,3.3</w:t>
            </w:r>
          </w:p>
        </w:tc>
      </w:tr>
      <w:tr w14:paraId="1A82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453105EF">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p>
        </w:tc>
        <w:tc>
          <w:tcPr>
            <w:tcW w:w="3424" w:type="dxa"/>
            <w:gridSpan w:val="5"/>
            <w:vAlign w:val="center"/>
          </w:tcPr>
          <w:p w14:paraId="749CA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val="en-US" w:eastAsia="zh-CN"/>
              </w:rPr>
            </w:pPr>
            <w:r>
              <w:rPr>
                <w:rFonts w:hint="eastAsia" w:asciiTheme="majorEastAsia" w:hAnsiTheme="majorEastAsia" w:eastAsiaTheme="majorEastAsia" w:cstheme="majorEastAsia"/>
                <w:sz w:val="21"/>
                <w:lang w:val="en-US" w:eastAsia="zh-CN"/>
              </w:rPr>
              <w:t>期中报告（20%）</w:t>
            </w:r>
          </w:p>
        </w:tc>
        <w:tc>
          <w:tcPr>
            <w:tcW w:w="1592" w:type="dxa"/>
            <w:gridSpan w:val="4"/>
            <w:vAlign w:val="center"/>
          </w:tcPr>
          <w:p w14:paraId="20DF50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val="en-US" w:eastAsia="zh-CN"/>
              </w:rPr>
            </w:pPr>
            <w:r>
              <w:rPr>
                <w:rFonts w:hint="eastAsia" w:asciiTheme="majorEastAsia" w:hAnsiTheme="majorEastAsia" w:eastAsiaTheme="majorEastAsia" w:cstheme="majorEastAsia"/>
                <w:sz w:val="21"/>
                <w:lang w:val="en-US" w:eastAsia="zh-CN"/>
              </w:rPr>
              <w:t>以某个旅游企业为主体，分组进行该企业的人力资源规划、招聘、培训、绩效、薪酬、员工福利等内容的收集、分析、总结汇报。</w:t>
            </w:r>
          </w:p>
        </w:tc>
        <w:tc>
          <w:tcPr>
            <w:tcW w:w="2697" w:type="dxa"/>
            <w:gridSpan w:val="6"/>
            <w:vAlign w:val="center"/>
          </w:tcPr>
          <w:p w14:paraId="4256A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val="en-US" w:eastAsia="zh-CN"/>
              </w:rPr>
            </w:pPr>
            <w:r>
              <w:rPr>
                <w:rFonts w:hint="eastAsia" w:asciiTheme="majorEastAsia" w:hAnsiTheme="majorEastAsia" w:eastAsiaTheme="majorEastAsia" w:cstheme="majorEastAsia"/>
                <w:sz w:val="21"/>
                <w:lang w:eastAsia="zh-CN"/>
              </w:rPr>
              <w:t>目标1.1 1.2,目标2.1,2.2，2.3，目标3.1,3.2,3.3</w:t>
            </w:r>
          </w:p>
        </w:tc>
      </w:tr>
      <w:tr w14:paraId="6559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79C42610">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ajorEastAsia" w:hAnsiTheme="majorEastAsia" w:eastAsiaTheme="majorEastAsia" w:cstheme="majorEastAsia"/>
                <w:b/>
                <w:sz w:val="21"/>
                <w:lang w:eastAsia="zh-CN"/>
              </w:rPr>
            </w:pPr>
          </w:p>
        </w:tc>
        <w:tc>
          <w:tcPr>
            <w:tcW w:w="3424" w:type="dxa"/>
            <w:gridSpan w:val="5"/>
            <w:vAlign w:val="center"/>
          </w:tcPr>
          <w:p w14:paraId="509B52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期末（60%）</w:t>
            </w:r>
          </w:p>
        </w:tc>
        <w:tc>
          <w:tcPr>
            <w:tcW w:w="1592" w:type="dxa"/>
            <w:gridSpan w:val="4"/>
            <w:vAlign w:val="center"/>
          </w:tcPr>
          <w:p w14:paraId="50E283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纸笔考试：期末纸笔考试</w:t>
            </w:r>
          </w:p>
        </w:tc>
        <w:tc>
          <w:tcPr>
            <w:tcW w:w="2697" w:type="dxa"/>
            <w:gridSpan w:val="6"/>
            <w:vAlign w:val="center"/>
          </w:tcPr>
          <w:p w14:paraId="317E18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目标1.1 1.2,目标2.1,2.2，2.3，目标3.1,3.2,3.3</w:t>
            </w:r>
          </w:p>
        </w:tc>
      </w:tr>
      <w:tr w14:paraId="3B23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17D8225B">
            <w:pPr>
              <w:pStyle w:val="44"/>
              <w:keepNext w:val="0"/>
              <w:keepLines w:val="0"/>
              <w:pageBreakBefore w:val="0"/>
              <w:widowControl w:val="0"/>
              <w:kinsoku/>
              <w:wordWrap/>
              <w:overflowPunct/>
              <w:topLinePunct w:val="0"/>
              <w:autoSpaceDE/>
              <w:autoSpaceDN/>
              <w:bidi w:val="0"/>
              <w:adjustRightInd w:val="0"/>
              <w:snapToGrid w:val="0"/>
              <w:spacing w:before="156" w:line="240" w:lineRule="auto"/>
              <w:ind w:left="8"/>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w w:val="98"/>
                <w:sz w:val="21"/>
                <w:lang w:eastAsia="zh-CN"/>
              </w:rPr>
              <w:t>I</w:t>
            </w:r>
          </w:p>
          <w:p w14:paraId="34DA9507">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lang w:eastAsia="zh-CN"/>
              </w:rPr>
              <w:t>建议教材</w:t>
            </w:r>
          </w:p>
          <w:p w14:paraId="6903566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lang w:eastAsia="zh-CN"/>
              </w:rPr>
              <w:t>及学习资料</w:t>
            </w:r>
          </w:p>
        </w:tc>
        <w:tc>
          <w:tcPr>
            <w:tcW w:w="7713" w:type="dxa"/>
            <w:gridSpan w:val="15"/>
            <w:vAlign w:val="center"/>
          </w:tcPr>
          <w:p w14:paraId="2F69CFF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教材</w:t>
            </w:r>
          </w:p>
          <w:p w14:paraId="4B05F3F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HYPERLINK"http://product.dangdang.com/23547020.html"\t"http://search.dangdang.com/_blank"\o"旅游企业人力资源管理（第2版）"</w:instrText>
            </w:r>
            <w:r>
              <w:rPr>
                <w:rFonts w:hint="eastAsia" w:asciiTheme="majorEastAsia" w:hAnsiTheme="majorEastAsia" w:eastAsiaTheme="majorEastAsia" w:cstheme="majorEastAsia"/>
                <w:sz w:val="21"/>
                <w:szCs w:val="21"/>
              </w:rPr>
              <w:fldChar w:fldCharType="separate"/>
            </w:r>
            <w:r>
              <w:rPr>
                <w:rStyle w:val="39"/>
                <w:rFonts w:hint="eastAsia" w:asciiTheme="majorEastAsia" w:hAnsiTheme="majorEastAsia" w:eastAsiaTheme="majorEastAsia" w:cstheme="majorEastAsia"/>
                <w:b w:val="0"/>
                <w:color w:val="auto"/>
                <w:sz w:val="21"/>
                <w:szCs w:val="21"/>
                <w:u w:val="none"/>
              </w:rPr>
              <w:t>旅游</w:t>
            </w:r>
            <w:r>
              <w:rPr>
                <w:rStyle w:val="39"/>
                <w:rFonts w:hint="eastAsia" w:asciiTheme="majorEastAsia" w:hAnsiTheme="majorEastAsia" w:eastAsiaTheme="majorEastAsia" w:cstheme="majorEastAsia"/>
                <w:b w:val="0"/>
                <w:color w:val="auto"/>
                <w:sz w:val="21"/>
                <w:szCs w:val="21"/>
                <w:u w:val="none"/>
                <w:lang w:val="en-US" w:eastAsia="zh-CN"/>
              </w:rPr>
              <w:t>企业</w:t>
            </w:r>
            <w:r>
              <w:rPr>
                <w:rStyle w:val="39"/>
                <w:rFonts w:hint="eastAsia" w:asciiTheme="majorEastAsia" w:hAnsiTheme="majorEastAsia" w:eastAsiaTheme="majorEastAsia" w:cstheme="majorEastAsia"/>
                <w:b w:val="0"/>
                <w:color w:val="auto"/>
                <w:sz w:val="21"/>
                <w:szCs w:val="21"/>
                <w:u w:val="none"/>
              </w:rPr>
              <w:t>人力资源管理</w:t>
            </w:r>
            <w:r>
              <w:rPr>
                <w:rFonts w:hint="eastAsia" w:asciiTheme="majorEastAsia" w:hAnsiTheme="majorEastAsia" w:eastAsiaTheme="majorEastAsia" w:cstheme="majorEastAsia"/>
                <w:sz w:val="21"/>
                <w:szCs w:val="21"/>
              </w:rPr>
              <w:t>》</w:t>
            </w:r>
            <w:r>
              <w:rPr>
                <w:rStyle w:val="39"/>
                <w:rFonts w:hint="eastAsia" w:asciiTheme="majorEastAsia" w:hAnsiTheme="majorEastAsia" w:eastAsiaTheme="majorEastAsia" w:cstheme="majorEastAsia"/>
                <w:b w:val="0"/>
                <w:color w:val="auto"/>
                <w:sz w:val="21"/>
                <w:szCs w:val="21"/>
                <w:u w:val="none"/>
              </w:rPr>
              <w:fldChar w:fldCharType="end"/>
            </w:r>
            <w:r>
              <w:rPr>
                <w:rStyle w:val="39"/>
                <w:rFonts w:hint="eastAsia" w:asciiTheme="majorEastAsia" w:hAnsiTheme="majorEastAsia" w:eastAsiaTheme="majorEastAsia" w:cstheme="majorEastAsia"/>
                <w:b w:val="0"/>
                <w:color w:val="auto"/>
                <w:sz w:val="21"/>
                <w:szCs w:val="21"/>
                <w:u w:val="none"/>
                <w:lang w:val="en-US" w:eastAsia="zh-CN"/>
              </w:rPr>
              <w:t>谢礼珊</w:t>
            </w:r>
            <w:r>
              <w:rPr>
                <w:rFonts w:hint="eastAsia" w:asciiTheme="majorEastAsia" w:hAnsiTheme="majorEastAsia" w:eastAsiaTheme="majorEastAsia" w:cstheme="majorEastAsia"/>
                <w:sz w:val="21"/>
                <w:szCs w:val="21"/>
              </w:rPr>
              <w:t>主编，</w:t>
            </w:r>
            <w:r>
              <w:rPr>
                <w:rFonts w:hint="eastAsia" w:asciiTheme="majorEastAsia" w:hAnsiTheme="majorEastAsia" w:eastAsiaTheme="majorEastAsia" w:cstheme="majorEastAsia"/>
                <w:sz w:val="21"/>
                <w:szCs w:val="21"/>
                <w:lang w:val="en-US" w:eastAsia="zh-CN"/>
              </w:rPr>
              <w:t>旅游教育出版社，</w:t>
            </w:r>
            <w:r>
              <w:rPr>
                <w:rFonts w:hint="eastAsia" w:asciiTheme="majorEastAsia" w:hAnsiTheme="majorEastAsia" w:eastAsiaTheme="majorEastAsia" w:cstheme="majorEastAsia"/>
                <w:sz w:val="21"/>
                <w:szCs w:val="21"/>
              </w:rPr>
              <w:t>20</w:t>
            </w:r>
            <w:r>
              <w:rPr>
                <w:rFonts w:hint="eastAsia" w:asciiTheme="majorEastAsia" w:hAnsiTheme="majorEastAsia" w:eastAsiaTheme="majorEastAsia" w:cstheme="majorEastAsia"/>
                <w:sz w:val="21"/>
                <w:szCs w:val="21"/>
                <w:lang w:val="en-US" w:eastAsia="zh-CN"/>
              </w:rPr>
              <w:t>21.03</w:t>
            </w:r>
          </w:p>
          <w:p w14:paraId="1E0B737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旅游学习资料</w:t>
            </w:r>
          </w:p>
          <w:p w14:paraId="6FD5DEE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1.</w:t>
            </w:r>
            <w:r>
              <w:rPr>
                <w:rFonts w:hint="eastAsia" w:asciiTheme="majorEastAsia" w:hAnsiTheme="majorEastAsia" w:eastAsiaTheme="majorEastAsia" w:cstheme="majorEastAsia"/>
                <w:sz w:val="21"/>
                <w:szCs w:val="21"/>
              </w:rPr>
              <w:t>旅游企业人力资源管理(第二版)胡红梅主编，中国旅游出版社，2017.9</w:t>
            </w:r>
          </w:p>
          <w:p w14:paraId="0CC7213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w:t>
            </w:r>
            <w:r>
              <w:rPr>
                <w:rFonts w:hint="eastAsia" w:asciiTheme="majorEastAsia" w:hAnsiTheme="majorEastAsia" w:eastAsiaTheme="majorEastAsia" w:cstheme="majorEastAsia"/>
                <w:sz w:val="21"/>
                <w:szCs w:val="21"/>
              </w:rPr>
              <w:t>《旅游企业人力资源管理》</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HYPERLINK"http://search.dangdang.com/?key2=%CE%E2%D3%A6%C0%FB&amp;medium=01&amp;category_path=01.00.00.00.00.00"\t"http://product.dangdang.com/_blank"</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吴应利</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HYPERLINK"http://search.dangdang.com/?key2=%C1%F5%C8%A5&amp;medium=01&amp;category_path=01.00.00.00.00.00"\t"http://product.dangdang.com/_blank"</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刘去</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主编，</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HYPERLINK"http://search.dangdang.com/?key3=%D6%D0%B9%FA%C2%C3%D3%CE%B3%F6%B0%E6%C9%E7&amp;medium=01&amp;category_path=01.00.00.00.00.00"\t"http://product.dangdang.com/_blank"</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中国旅游出版社</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，2016.2</w:t>
            </w:r>
          </w:p>
          <w:p w14:paraId="2110860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3.</w:t>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HYPERLINK"http://product.dangdang.com/22523576.html"\o"旅游企业人力资源管理"\t"http://search.dangdang.com/_blank"</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旅游企业人力资源管理</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HYPERLINK"http://search.dangdang.com/?key2=%CE%E2%D0%A1%C6%BB&amp;medium=01&amp;category_path=01.00.00.00.00.00"\o"吴小苹，胡志国主编"</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吴小苹</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HYPERLINK"http://search.dangdang.com/?key2=%BA%FA%D6%BE%B9%FA&amp;medium=01&amp;category_path=01.00.00.00.00.00"\o"吴小苹，胡志国主编"</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胡志国</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主编，</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HYPERLINK"http://search.dangdang.com/?key=&amp;key3=%CC%EC%BD%F2%B4%F3%D1%A7%B3%F6%B0%E6%C9%E7&amp;medium=01&amp;category_path=01.00.00.00.00.00"\o"天津大学出版社"</w:instrText>
            </w:r>
            <w:r>
              <w:rPr>
                <w:rFonts w:hint="eastAsia" w:asciiTheme="majorEastAsia" w:hAnsiTheme="majorEastAsia" w:eastAsiaTheme="majorEastAsia" w:cstheme="majorEastAsia"/>
                <w:sz w:val="21"/>
                <w:szCs w:val="21"/>
              </w:rPr>
              <w:fldChar w:fldCharType="separate"/>
            </w:r>
            <w:r>
              <w:rPr>
                <w:rStyle w:val="39"/>
                <w:rFonts w:hint="eastAsia" w:asciiTheme="majorEastAsia" w:hAnsiTheme="majorEastAsia" w:eastAsiaTheme="majorEastAsia" w:cstheme="majorEastAsia"/>
                <w:b w:val="0"/>
                <w:color w:val="auto"/>
                <w:sz w:val="21"/>
                <w:szCs w:val="21"/>
                <w:u w:val="none"/>
              </w:rPr>
              <w:t>天津大学出版社</w:t>
            </w:r>
            <w:r>
              <w:rPr>
                <w:rStyle w:val="39"/>
                <w:rFonts w:hint="eastAsia" w:asciiTheme="majorEastAsia" w:hAnsiTheme="majorEastAsia" w:eastAsiaTheme="majorEastAsia" w:cstheme="majorEastAsia"/>
                <w:b w:val="0"/>
                <w:color w:val="auto"/>
                <w:sz w:val="21"/>
                <w:szCs w:val="21"/>
                <w:u w:val="none"/>
              </w:rPr>
              <w:fldChar w:fldCharType="end"/>
            </w:r>
            <w:r>
              <w:rPr>
                <w:rFonts w:hint="eastAsia" w:asciiTheme="majorEastAsia" w:hAnsiTheme="majorEastAsia" w:eastAsiaTheme="majorEastAsia" w:cstheme="majorEastAsia"/>
                <w:sz w:val="21"/>
                <w:szCs w:val="21"/>
              </w:rPr>
              <w:t>，2011.9</w:t>
            </w:r>
          </w:p>
          <w:p w14:paraId="6038B5C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企业人力资源管理(第二版)赵西萍主编，高等教育出版社，2021.3</w:t>
            </w:r>
          </w:p>
          <w:p w14:paraId="24E35940">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4"/>
                <w:szCs w:val="24"/>
                <w:lang w:eastAsia="zh-CN"/>
              </w:rPr>
            </w:pPr>
          </w:p>
        </w:tc>
      </w:tr>
      <w:tr w14:paraId="0F64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291967DD">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lang w:eastAsia="zh-CN"/>
              </w:rPr>
              <w:t>J</w:t>
            </w:r>
          </w:p>
          <w:p w14:paraId="33695370">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lang w:eastAsia="zh-CN"/>
              </w:rPr>
              <w:t>教学条件</w:t>
            </w:r>
          </w:p>
          <w:p w14:paraId="5D1E69F4">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lang w:eastAsia="zh-CN"/>
              </w:rPr>
              <w:t>需求</w:t>
            </w:r>
          </w:p>
        </w:tc>
        <w:tc>
          <w:tcPr>
            <w:tcW w:w="7713" w:type="dxa"/>
            <w:gridSpan w:val="15"/>
            <w:vAlign w:val="center"/>
          </w:tcPr>
          <w:p w14:paraId="713B7709">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1"/>
                <w:szCs w:val="21"/>
                <w:lang w:eastAsia="zh-CN"/>
              </w:rPr>
              <w:t>多媒体教室</w:t>
            </w:r>
          </w:p>
        </w:tc>
      </w:tr>
      <w:tr w14:paraId="5603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097BE91">
            <w:pPr>
              <w:pStyle w:val="44"/>
              <w:keepNext w:val="0"/>
              <w:keepLines w:val="0"/>
              <w:pageBreakBefore w:val="0"/>
              <w:widowControl w:val="0"/>
              <w:kinsoku/>
              <w:wordWrap/>
              <w:overflowPunct/>
              <w:topLinePunct w:val="0"/>
              <w:autoSpaceDE/>
              <w:autoSpaceDN/>
              <w:bidi w:val="0"/>
              <w:adjustRightInd w:val="0"/>
              <w:snapToGrid w:val="0"/>
              <w:spacing w:before="162" w:line="240" w:lineRule="auto"/>
              <w:ind w:left="8"/>
              <w:jc w:val="center"/>
              <w:textAlignment w:val="auto"/>
              <w:rPr>
                <w:rFonts w:hint="eastAsia" w:asciiTheme="majorEastAsia" w:hAnsiTheme="majorEastAsia" w:eastAsiaTheme="majorEastAsia" w:cstheme="majorEastAsia"/>
                <w:b/>
                <w:sz w:val="21"/>
              </w:rPr>
            </w:pPr>
            <w:r>
              <w:rPr>
                <w:rFonts w:hint="eastAsia" w:asciiTheme="majorEastAsia" w:hAnsiTheme="majorEastAsia" w:eastAsiaTheme="majorEastAsia" w:cstheme="majorEastAsia"/>
                <w:b/>
                <w:w w:val="98"/>
                <w:sz w:val="21"/>
              </w:rPr>
              <w:t>K</w:t>
            </w:r>
          </w:p>
          <w:p w14:paraId="6DD1D4BC">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lang w:eastAsia="zh-CN"/>
              </w:rPr>
            </w:pPr>
            <w:r>
              <w:rPr>
                <w:rFonts w:hint="eastAsia" w:asciiTheme="majorEastAsia" w:hAnsiTheme="majorEastAsia" w:eastAsiaTheme="majorEastAsia" w:cstheme="majorEastAsia"/>
                <w:b/>
                <w:sz w:val="21"/>
              </w:rPr>
              <w:t>注意事项</w:t>
            </w:r>
          </w:p>
        </w:tc>
        <w:tc>
          <w:tcPr>
            <w:tcW w:w="7713" w:type="dxa"/>
            <w:gridSpan w:val="15"/>
            <w:vAlign w:val="center"/>
          </w:tcPr>
          <w:p w14:paraId="01A9D7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sz w:val="21"/>
                <w:lang w:eastAsia="zh-CN"/>
              </w:rPr>
            </w:pPr>
            <w:r>
              <w:rPr>
                <w:rFonts w:hint="eastAsia" w:asciiTheme="majorEastAsia" w:hAnsiTheme="majorEastAsia" w:eastAsiaTheme="majorEastAsia" w:cstheme="majorEastAsia"/>
                <w:sz w:val="21"/>
                <w:lang w:eastAsia="zh-CN"/>
              </w:rPr>
              <w:t>暂无</w:t>
            </w:r>
          </w:p>
        </w:tc>
      </w:tr>
      <w:tr w14:paraId="7D8B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3" w:type="dxa"/>
            <w:gridSpan w:val="16"/>
            <w:vAlign w:val="center"/>
          </w:tcPr>
          <w:p w14:paraId="4D0DE86D">
            <w:pPr>
              <w:pStyle w:val="44"/>
              <w:keepNext w:val="0"/>
              <w:keepLines w:val="0"/>
              <w:pageBreakBefore w:val="0"/>
              <w:widowControl w:val="0"/>
              <w:kinsoku/>
              <w:wordWrap/>
              <w:overflowPunct/>
              <w:topLinePunct w:val="0"/>
              <w:autoSpaceDE/>
              <w:autoSpaceDN/>
              <w:bidi w:val="0"/>
              <w:adjustRightInd w:val="0"/>
              <w:snapToGrid w:val="0"/>
              <w:spacing w:before="65" w:line="240" w:lineRule="auto"/>
              <w:ind w:left="107"/>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备注：</w:t>
            </w:r>
          </w:p>
          <w:p w14:paraId="1865383B">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107" w:right="97" w:firstLine="480"/>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1.本课程教学大纲F—J项同一课程不同授课教师应协同讨论研究达成共同核心内涵。经教学工作指导小组审议通过的课程教学大纲不宜自行更改。</w:t>
            </w:r>
          </w:p>
          <w:p w14:paraId="0A42B0AB">
            <w:pPr>
              <w:pStyle w:val="44"/>
              <w:keepNext w:val="0"/>
              <w:keepLines w:val="0"/>
              <w:pageBreakBefore w:val="0"/>
              <w:widowControl w:val="0"/>
              <w:kinsoku/>
              <w:wordWrap/>
              <w:overflowPunct/>
              <w:topLinePunct w:val="0"/>
              <w:autoSpaceDE/>
              <w:autoSpaceDN/>
              <w:bidi w:val="0"/>
              <w:adjustRightInd w:val="0"/>
              <w:snapToGrid w:val="0"/>
              <w:spacing w:line="240" w:lineRule="auto"/>
              <w:ind w:left="587"/>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2.评价方式可参考下列方式：</w:t>
            </w:r>
          </w:p>
          <w:p w14:paraId="600CD2AC">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(1)纸笔考试：平时小测、期中纸笔考试、期末纸笔考试</w:t>
            </w:r>
          </w:p>
          <w:p w14:paraId="44501EA9">
            <w:pPr>
              <w:pStyle w:val="44"/>
              <w:keepNext w:val="0"/>
              <w:keepLines w:val="0"/>
              <w:pageBreakBefore w:val="0"/>
              <w:widowControl w:val="0"/>
              <w:kinsoku/>
              <w:wordWrap/>
              <w:overflowPunct/>
              <w:topLinePunct w:val="0"/>
              <w:autoSpaceDE/>
              <w:autoSpaceDN/>
              <w:bidi w:val="0"/>
              <w:adjustRightInd w:val="0"/>
              <w:snapToGrid w:val="0"/>
              <w:spacing w:before="52" w:line="240" w:lineRule="auto"/>
              <w:ind w:left="587"/>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(2)实作评价：课程作业、实作成品、日常表现、表演、观察</w:t>
            </w:r>
          </w:p>
          <w:p w14:paraId="455315CA">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(3)档案评价：书面报告、专题档案</w:t>
            </w:r>
          </w:p>
          <w:p w14:paraId="112C9B1B">
            <w:pPr>
              <w:keepNext w:val="0"/>
              <w:keepLines w:val="0"/>
              <w:pageBreakBefore w:val="0"/>
              <w:widowControl w:val="0"/>
              <w:kinsoku/>
              <w:wordWrap/>
              <w:overflowPunct/>
              <w:topLinePunct w:val="0"/>
              <w:autoSpaceDE/>
              <w:autoSpaceDN/>
              <w:bidi w:val="0"/>
              <w:adjustRightInd w:val="0"/>
              <w:snapToGrid w:val="0"/>
              <w:spacing w:line="240" w:lineRule="auto"/>
              <w:ind w:firstLine="630" w:firstLineChars="300"/>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(4)口语评价：口头报告、口试</w:t>
            </w:r>
          </w:p>
          <w:p w14:paraId="3D7CA4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p>
        </w:tc>
      </w:tr>
      <w:tr w14:paraId="4BD5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740DC7F3">
            <w:pPr>
              <w:pStyle w:val="44"/>
              <w:widowControl w:val="0"/>
              <w:spacing w:before="43"/>
              <w:ind w:left="100" w:right="93"/>
              <w:jc w:val="center"/>
              <w:rPr>
                <w:rFonts w:hint="eastAsia" w:ascii="宋体" w:hAnsi="宋体" w:eastAsia="宋体" w:cs="宋体"/>
                <w:b/>
                <w:sz w:val="21"/>
              </w:rPr>
            </w:pPr>
            <w:r>
              <w:rPr>
                <w:rFonts w:hint="eastAsia" w:ascii="宋体" w:hAnsi="宋体" w:eastAsia="宋体" w:cs="宋体"/>
                <w:b/>
                <w:color w:val="000000"/>
                <w:sz w:val="21"/>
                <w:szCs w:val="21"/>
                <w:lang w:eastAsia="zh-CN"/>
              </w:rPr>
              <w:t>审批意见</w:t>
            </w:r>
          </w:p>
        </w:tc>
        <w:tc>
          <w:tcPr>
            <w:tcW w:w="7713" w:type="dxa"/>
            <w:gridSpan w:val="15"/>
            <w:vAlign w:val="center"/>
          </w:tcPr>
          <w:p w14:paraId="24C03589">
            <w:pPr>
              <w:widowControl w:val="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66EED8C4">
            <w:pPr>
              <w:widowControl w:val="0"/>
              <w:jc w:val="both"/>
              <w:rPr>
                <w:rFonts w:hint="eastAsia" w:ascii="宋体" w:hAnsi="宋体" w:cs="宋体" w:eastAsiaTheme="minorEastAsia"/>
                <w:sz w:val="21"/>
                <w:szCs w:val="21"/>
                <w:lang w:eastAsia="zh-CN"/>
              </w:rPr>
            </w:pPr>
            <w:r>
              <w:drawing>
                <wp:anchor distT="0" distB="0" distL="114300" distR="114300" simplePos="0" relativeHeight="251751424" behindDoc="0" locked="0" layoutInCell="1" allowOverlap="1">
                  <wp:simplePos x="0" y="0"/>
                  <wp:positionH relativeFrom="column">
                    <wp:posOffset>1870710</wp:posOffset>
                  </wp:positionH>
                  <wp:positionV relativeFrom="paragraph">
                    <wp:posOffset>73660</wp:posOffset>
                  </wp:positionV>
                  <wp:extent cx="952500" cy="741680"/>
                  <wp:effectExtent l="0" t="0" r="0" b="7620"/>
                  <wp:wrapSquare wrapText="bothSides"/>
                  <wp:docPr id="1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5"/>
                          <pic:cNvPicPr>
                            <a:picLocks noChangeAspect="1"/>
                          </pic:cNvPicPr>
                        </pic:nvPicPr>
                        <pic:blipFill>
                          <a:blip r:embed="rId37"/>
                          <a:stretch>
                            <a:fillRect/>
                          </a:stretch>
                        </pic:blipFill>
                        <pic:spPr>
                          <a:xfrm>
                            <a:off x="0" y="0"/>
                            <a:ext cx="952500" cy="741680"/>
                          </a:xfrm>
                          <a:prstGeom prst="rect">
                            <a:avLst/>
                          </a:prstGeom>
                          <a:noFill/>
                          <a:ln>
                            <a:noFill/>
                          </a:ln>
                        </pic:spPr>
                      </pic:pic>
                    </a:graphicData>
                  </a:graphic>
                </wp:anchor>
              </w:drawing>
            </w:r>
            <w:r>
              <w:drawing>
                <wp:inline distT="0" distB="0" distL="114300" distR="114300">
                  <wp:extent cx="1235710" cy="905510"/>
                  <wp:effectExtent l="0" t="0" r="8890" b="889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8"/>
                          <a:stretch>
                            <a:fillRect/>
                          </a:stretch>
                        </pic:blipFill>
                        <pic:spPr>
                          <a:xfrm>
                            <a:off x="0" y="0"/>
                            <a:ext cx="1235710" cy="905510"/>
                          </a:xfrm>
                          <a:prstGeom prst="rect">
                            <a:avLst/>
                          </a:prstGeom>
                          <a:noFill/>
                          <a:ln>
                            <a:noFill/>
                          </a:ln>
                        </pic:spPr>
                      </pic:pic>
                    </a:graphicData>
                  </a:graphic>
                </wp:inline>
              </w:drawing>
            </w:r>
          </w:p>
          <w:p w14:paraId="79871EF2">
            <w:pPr>
              <w:widowControl w:val="0"/>
              <w:jc w:val="both"/>
              <w:rPr>
                <w:rFonts w:hint="eastAsia" w:ascii="宋体" w:hAnsi="宋体" w:eastAsia="宋体" w:cs="宋体"/>
                <w:sz w:val="21"/>
                <w:lang w:eastAsia="zh-CN"/>
              </w:rPr>
            </w:pPr>
            <w:r>
              <w:rPr>
                <w:rFonts w:hint="eastAsia" w:ascii="宋体" w:hAnsi="宋体" w:eastAsia="宋体" w:cs="宋体"/>
                <w:sz w:val="21"/>
                <w:szCs w:val="21"/>
                <w:lang w:val="en-US" w:eastAsia="zh-CN"/>
              </w:rPr>
              <w:t>2025年8月15日</w:t>
            </w:r>
          </w:p>
        </w:tc>
      </w:tr>
      <w:tr w14:paraId="38AA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28445A47">
            <w:pPr>
              <w:pStyle w:val="44"/>
              <w:widowControl w:val="0"/>
              <w:spacing w:before="43"/>
              <w:ind w:left="100" w:right="93"/>
              <w:jc w:val="center"/>
              <w:rPr>
                <w:rFonts w:hint="eastAsia" w:ascii="宋体" w:hAnsi="宋体" w:eastAsia="宋体" w:cs="宋体"/>
                <w:b/>
                <w:color w:val="000000"/>
                <w:sz w:val="21"/>
                <w:szCs w:val="21"/>
                <w:lang w:eastAsia="zh-CN"/>
              </w:rPr>
            </w:pPr>
          </w:p>
        </w:tc>
        <w:tc>
          <w:tcPr>
            <w:tcW w:w="7713" w:type="dxa"/>
            <w:gridSpan w:val="15"/>
            <w:vAlign w:val="center"/>
          </w:tcPr>
          <w:p w14:paraId="3DD4C9BE">
            <w:pPr>
              <w:widowControl w:val="0"/>
              <w:jc w:val="both"/>
              <w:rPr>
                <w:rFonts w:hint="default" w:ascii="宋体" w:hAnsi="宋体" w:eastAsia="宋体" w:cs="宋体"/>
                <w:sz w:val="21"/>
                <w:szCs w:val="21"/>
                <w:lang w:val="en-US" w:eastAsia="zh-CN"/>
              </w:rPr>
            </w:pPr>
            <w:r>
              <w:rPr>
                <w:rFonts w:hint="eastAsia" w:ascii="宋体" w:hAnsi="宋体" w:eastAsia="宋体" w:cs="宋体"/>
                <w:sz w:val="21"/>
                <w:szCs w:val="21"/>
                <w:lang w:eastAsia="zh-CN"/>
              </w:rPr>
              <w:t>专家组审定意见：</w:t>
            </w:r>
            <w:r>
              <w:rPr>
                <w:rFonts w:hint="eastAsia" w:ascii="宋体" w:hAnsi="宋体" w:eastAsia="宋体" w:cs="宋体"/>
                <w:sz w:val="21"/>
                <w:szCs w:val="21"/>
                <w:lang w:val="en-US" w:eastAsia="zh-CN"/>
              </w:rPr>
              <w:t>课程安排合理，思政元素融入恰当，符合培养方案要求。</w:t>
            </w:r>
          </w:p>
          <w:p w14:paraId="61E329BD">
            <w:pPr>
              <w:widowControl w:val="0"/>
              <w:jc w:val="both"/>
              <w:rPr>
                <w:rFonts w:hint="eastAsia" w:ascii="宋体" w:hAnsi="宋体" w:eastAsia="宋体" w:cs="宋体"/>
                <w:sz w:val="21"/>
                <w:szCs w:val="21"/>
                <w:lang w:eastAsia="zh-CN"/>
              </w:rPr>
            </w:pPr>
          </w:p>
          <w:p w14:paraId="01847C59">
            <w:pPr>
              <w:widowControl w:val="0"/>
              <w:jc w:val="both"/>
              <w:rPr>
                <w:rFonts w:hint="eastAsia" w:ascii="宋体" w:hAnsi="宋体" w:eastAsia="宋体" w:cs="宋体"/>
                <w:sz w:val="21"/>
                <w:szCs w:val="21"/>
                <w:lang w:eastAsia="zh-CN"/>
              </w:rPr>
            </w:pPr>
            <w:r>
              <w:drawing>
                <wp:anchor distT="0" distB="0" distL="114300" distR="114300" simplePos="0" relativeHeight="251750400" behindDoc="0" locked="0" layoutInCell="1" allowOverlap="1">
                  <wp:simplePos x="0" y="0"/>
                  <wp:positionH relativeFrom="column">
                    <wp:posOffset>1119505</wp:posOffset>
                  </wp:positionH>
                  <wp:positionV relativeFrom="paragraph">
                    <wp:posOffset>23495</wp:posOffset>
                  </wp:positionV>
                  <wp:extent cx="751205" cy="414020"/>
                  <wp:effectExtent l="0" t="0" r="10795" b="5080"/>
                  <wp:wrapSquare wrapText="bothSides"/>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drawing>
                <wp:anchor distT="0" distB="0" distL="114300" distR="114300" simplePos="0" relativeHeight="251693056" behindDoc="0" locked="0" layoutInCell="1" allowOverlap="1">
                  <wp:simplePos x="0" y="0"/>
                  <wp:positionH relativeFrom="column">
                    <wp:posOffset>3437890</wp:posOffset>
                  </wp:positionH>
                  <wp:positionV relativeFrom="paragraph">
                    <wp:posOffset>23495</wp:posOffset>
                  </wp:positionV>
                  <wp:extent cx="1225550" cy="742950"/>
                  <wp:effectExtent l="0" t="0" r="6350" b="6350"/>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drawing>
                <wp:anchor distT="0" distB="0" distL="114300" distR="114300" simplePos="0" relativeHeight="251692032" behindDoc="0" locked="0" layoutInCell="1" allowOverlap="1">
                  <wp:simplePos x="0" y="0"/>
                  <wp:positionH relativeFrom="column">
                    <wp:posOffset>2113915</wp:posOffset>
                  </wp:positionH>
                  <wp:positionV relativeFrom="paragraph">
                    <wp:posOffset>85090</wp:posOffset>
                  </wp:positionV>
                  <wp:extent cx="984885" cy="681355"/>
                  <wp:effectExtent l="0" t="0" r="5715" b="4445"/>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1"/>
                          <a:stretch>
                            <a:fillRect/>
                          </a:stretch>
                        </pic:blipFill>
                        <pic:spPr>
                          <a:xfrm>
                            <a:off x="0" y="0"/>
                            <a:ext cx="984885" cy="681355"/>
                          </a:xfrm>
                          <a:prstGeom prst="rect">
                            <a:avLst/>
                          </a:prstGeom>
                          <a:noFill/>
                          <a:ln>
                            <a:noFill/>
                          </a:ln>
                        </pic:spPr>
                      </pic:pic>
                    </a:graphicData>
                  </a:graphic>
                </wp:anchor>
              </w:drawing>
            </w:r>
          </w:p>
          <w:p w14:paraId="1323BF90">
            <w:pPr>
              <w:widowControl w:val="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584D440C">
            <w:pPr>
              <w:widowControl w:val="0"/>
              <w:jc w:val="both"/>
              <w:rPr>
                <w:rFonts w:hint="eastAsia" w:ascii="宋体" w:hAnsi="宋体" w:eastAsia="宋体" w:cs="宋体"/>
                <w:sz w:val="21"/>
                <w:szCs w:val="21"/>
                <w:lang w:eastAsia="zh-CN"/>
              </w:rPr>
            </w:pPr>
          </w:p>
          <w:p w14:paraId="506C056D">
            <w:pPr>
              <w:widowControl w:val="0"/>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2025年8月15日</w:t>
            </w:r>
          </w:p>
          <w:p w14:paraId="7584DC17">
            <w:pPr>
              <w:widowControl w:val="0"/>
              <w:jc w:val="center"/>
              <w:rPr>
                <w:rFonts w:hint="eastAsia" w:ascii="宋体" w:hAnsi="宋体" w:eastAsia="宋体" w:cs="宋体"/>
                <w:sz w:val="21"/>
                <w:lang w:eastAsia="zh-CN"/>
              </w:rPr>
            </w:pPr>
          </w:p>
        </w:tc>
      </w:tr>
      <w:tr w14:paraId="014E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BC1E3CB">
            <w:pPr>
              <w:pStyle w:val="44"/>
              <w:widowControl w:val="0"/>
              <w:spacing w:before="43"/>
              <w:ind w:left="100" w:right="93"/>
              <w:jc w:val="center"/>
              <w:rPr>
                <w:rFonts w:hint="eastAsia" w:ascii="宋体" w:hAnsi="宋体" w:eastAsia="宋体" w:cs="宋体"/>
                <w:b/>
                <w:color w:val="000000"/>
                <w:sz w:val="21"/>
                <w:szCs w:val="21"/>
                <w:lang w:eastAsia="zh-CN"/>
              </w:rPr>
            </w:pPr>
          </w:p>
        </w:tc>
        <w:tc>
          <w:tcPr>
            <w:tcW w:w="7713" w:type="dxa"/>
            <w:gridSpan w:val="15"/>
            <w:vAlign w:val="center"/>
          </w:tcPr>
          <w:p w14:paraId="4099490C">
            <w:pPr>
              <w:widowControl w:val="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5EEF0AAB">
            <w:pPr>
              <w:widowControl w:val="0"/>
              <w:jc w:val="both"/>
              <w:rPr>
                <w:rFonts w:hint="eastAsia" w:ascii="宋体" w:hAnsi="宋体" w:eastAsia="宋体" w:cs="宋体"/>
                <w:sz w:val="21"/>
                <w:szCs w:val="21"/>
                <w:lang w:eastAsia="zh-CN"/>
              </w:rPr>
            </w:pPr>
          </w:p>
          <w:p w14:paraId="1EF6A9E7">
            <w:pPr>
              <w:keepNext w:val="0"/>
              <w:keepLines w:val="0"/>
              <w:widowControl/>
              <w:suppressLineNumbers w:val="0"/>
              <w:jc w:val="left"/>
              <w:rPr>
                <w:rFonts w:hint="eastAsia" w:ascii="宋体" w:hAnsi="宋体" w:eastAsia="宋体" w:cs="宋体"/>
                <w:sz w:val="21"/>
                <w:szCs w:val="21"/>
                <w:lang w:eastAsia="zh-CN"/>
              </w:rPr>
            </w:pPr>
            <w:r>
              <w:rPr>
                <w:rFonts w:hint="eastAsia" w:ascii="宋体" w:hAnsi="宋体" w:eastAsia="宋体" w:cs="宋体"/>
                <w:color w:val="0070C0"/>
                <w:kern w:val="0"/>
                <w:sz w:val="48"/>
                <w:szCs w:val="48"/>
                <w:lang w:val="en-US" w:eastAsia="zh-CN" w:bidi="ar"/>
              </w:rPr>
              <w:t>审核通过</w:t>
            </w:r>
            <w:r>
              <w:rPr>
                <w:rFonts w:hint="eastAsia" w:ascii="宋体" w:hAnsi="宋体" w:cs="宋体" w:eastAsiaTheme="minorEastAsia"/>
                <w:sz w:val="21"/>
                <w:szCs w:val="21"/>
                <w:lang w:eastAsia="zh-CN"/>
              </w:rPr>
              <w:drawing>
                <wp:anchor distT="0" distB="0" distL="114300" distR="114300" simplePos="0" relativeHeight="251694080" behindDoc="0" locked="0" layoutInCell="1" allowOverlap="1">
                  <wp:simplePos x="0" y="0"/>
                  <wp:positionH relativeFrom="column">
                    <wp:posOffset>3437890</wp:posOffset>
                  </wp:positionH>
                  <wp:positionV relativeFrom="paragraph">
                    <wp:posOffset>200025</wp:posOffset>
                  </wp:positionV>
                  <wp:extent cx="914400" cy="381000"/>
                  <wp:effectExtent l="0" t="0" r="0" b="0"/>
                  <wp:wrapSquare wrapText="bothSides"/>
                  <wp:docPr id="24" name="图片 24"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a05a8301db2645048513914c8397f59"/>
                          <pic:cNvPicPr>
                            <a:picLocks noChangeAspect="1"/>
                          </pic:cNvPicPr>
                        </pic:nvPicPr>
                        <pic:blipFill>
                          <a:blip r:embed="rId42"/>
                          <a:stretch>
                            <a:fillRect/>
                          </a:stretch>
                        </pic:blipFill>
                        <pic:spPr>
                          <a:xfrm>
                            <a:off x="0" y="0"/>
                            <a:ext cx="914400" cy="381000"/>
                          </a:xfrm>
                          <a:prstGeom prst="rect">
                            <a:avLst/>
                          </a:prstGeom>
                        </pic:spPr>
                      </pic:pic>
                    </a:graphicData>
                  </a:graphic>
                </wp:anchor>
              </w:drawing>
            </w:r>
          </w:p>
          <w:p w14:paraId="3CC1727B">
            <w:pPr>
              <w:widowControl w:val="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p>
          <w:p w14:paraId="3DD4C491">
            <w:pPr>
              <w:widowControl w:val="0"/>
              <w:jc w:val="both"/>
              <w:rPr>
                <w:rFonts w:hint="eastAsia" w:ascii="宋体" w:hAnsi="宋体" w:eastAsia="宋体" w:cs="宋体"/>
                <w:sz w:val="21"/>
                <w:szCs w:val="21"/>
                <w:lang w:eastAsia="zh-CN"/>
              </w:rPr>
            </w:pPr>
          </w:p>
          <w:p w14:paraId="3B6B518C">
            <w:pPr>
              <w:widowControl w:val="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2025年8月20日</w:t>
            </w:r>
          </w:p>
          <w:p w14:paraId="3CB33A77">
            <w:pPr>
              <w:widowControl w:val="0"/>
              <w:jc w:val="center"/>
              <w:rPr>
                <w:rFonts w:hint="eastAsia" w:ascii="宋体" w:hAnsi="宋体" w:eastAsia="宋体" w:cs="宋体"/>
                <w:sz w:val="21"/>
                <w:lang w:eastAsia="zh-CN"/>
              </w:rPr>
            </w:pPr>
          </w:p>
        </w:tc>
      </w:tr>
    </w:tbl>
    <w:p w14:paraId="35C48954">
      <w:pPr>
        <w:spacing w:line="78" w:lineRule="exact"/>
        <w:rPr>
          <w:rFonts w:hint="eastAsia" w:ascii="宋体" w:hAnsi="宋体" w:eastAsia="宋体" w:cs="宋体"/>
        </w:rPr>
      </w:pPr>
    </w:p>
    <w:p w14:paraId="621C4F04">
      <w:pPr>
        <w:rPr>
          <w:rFonts w:hint="eastAsia" w:ascii="宋体" w:hAnsi="宋体" w:eastAsia="宋体" w:cs="宋体"/>
        </w:rPr>
        <w:sectPr>
          <w:footerReference r:id="rId7" w:type="default"/>
          <w:pgSz w:w="11906" w:h="16839"/>
          <w:pgMar w:top="1440" w:right="1800" w:bottom="1440" w:left="1800" w:header="0" w:footer="987" w:gutter="0"/>
          <w:pgNumType w:fmt="decimal" w:start="1"/>
          <w:cols w:space="720" w:num="1"/>
        </w:sectPr>
      </w:pPr>
    </w:p>
    <w:p w14:paraId="4D659F6A">
      <w:pPr>
        <w:pStyle w:val="3"/>
        <w:bidi w:val="0"/>
        <w:rPr>
          <w:rFonts w:hint="eastAsia" w:ascii="宋体" w:hAnsi="宋体" w:eastAsia="宋体" w:cs="宋体"/>
          <w:sz w:val="31"/>
          <w:szCs w:val="31"/>
        </w:rPr>
      </w:pPr>
      <w:bookmarkStart w:id="10" w:name="bookmark5"/>
      <w:bookmarkEnd w:id="10"/>
      <w:bookmarkStart w:id="11" w:name="bookmark7"/>
      <w:bookmarkEnd w:id="11"/>
      <w:bookmarkStart w:id="12" w:name="_Toc352"/>
      <w:bookmarkStart w:id="13" w:name="_Toc28034"/>
      <w:r>
        <w:rPr>
          <w:rFonts w:hint="eastAsia" w:ascii="宋体" w:hAnsi="宋体" w:eastAsia="宋体" w:cs="宋体"/>
          <w:lang w:val="en-US" w:eastAsia="zh-CN"/>
        </w:rPr>
        <w:t>1.2</w:t>
      </w:r>
      <w:r>
        <w:rPr>
          <w:rFonts w:hint="eastAsia" w:ascii="宋体" w:hAnsi="宋体" w:eastAsia="宋体" w:cs="宋体"/>
        </w:rPr>
        <w:t>标准化旅游业态创新实践</w:t>
      </w:r>
      <w:bookmarkEnd w:id="12"/>
      <w:bookmarkEnd w:id="13"/>
    </w:p>
    <w:p w14:paraId="0C5B9EFA">
      <w:pPr>
        <w:keepNext w:val="0"/>
        <w:keepLines w:val="0"/>
        <w:pageBreakBefore w:val="0"/>
        <w:widowControl w:val="0"/>
        <w:kinsoku/>
        <w:wordWrap/>
        <w:overflowPunct/>
        <w:topLinePunct w:val="0"/>
        <w:autoSpaceDE/>
        <w:autoSpaceDN/>
        <w:bidi w:val="0"/>
        <w:adjustRightInd w:val="0"/>
        <w:snapToGrid w:val="0"/>
        <w:spacing w:before="114" w:line="377" w:lineRule="auto"/>
        <w:ind w:left="0" w:right="0" w:firstLine="0"/>
        <w:jc w:val="center"/>
        <w:textAlignment w:val="auto"/>
        <w:outlineLvl w:val="1"/>
        <w:rPr>
          <w:rFonts w:hint="eastAsia" w:ascii="宋体" w:hAnsi="宋体" w:eastAsia="宋体" w:cs="宋体"/>
          <w:sz w:val="32"/>
          <w:szCs w:val="32"/>
        </w:rPr>
      </w:pPr>
      <w:bookmarkStart w:id="14" w:name="_Toc14119"/>
      <w:bookmarkStart w:id="15" w:name="_Toc22874"/>
      <w:r>
        <w:rPr>
          <w:rFonts w:hint="eastAsia" w:ascii="宋体" w:hAnsi="宋体" w:eastAsia="宋体" w:cs="宋体"/>
          <w:b/>
          <w:bCs/>
          <w:spacing w:val="6"/>
          <w:sz w:val="32"/>
          <w:szCs w:val="32"/>
        </w:rPr>
        <w:t>三明学院</w:t>
      </w:r>
      <w:r>
        <w:rPr>
          <w:rFonts w:hint="eastAsia" w:ascii="宋体" w:hAnsi="宋体" w:eastAsia="宋体" w:cs="宋体"/>
          <w:b/>
          <w:bCs/>
          <w:spacing w:val="6"/>
          <w:sz w:val="32"/>
          <w:szCs w:val="32"/>
          <w:u w:val="single" w:color="auto"/>
        </w:rPr>
        <w:t>旅游管理与服务教育</w:t>
      </w:r>
      <w:r>
        <w:rPr>
          <w:rFonts w:hint="eastAsia" w:ascii="宋体" w:hAnsi="宋体" w:eastAsia="宋体" w:cs="宋体"/>
          <w:b/>
          <w:bCs/>
          <w:spacing w:val="6"/>
          <w:sz w:val="32"/>
          <w:szCs w:val="32"/>
        </w:rPr>
        <w:t>专业(理论课程)</w:t>
      </w:r>
      <w:r>
        <w:rPr>
          <w:rFonts w:hint="eastAsia" w:ascii="宋体" w:hAnsi="宋体" w:eastAsia="宋体" w:cs="宋体"/>
          <w:b/>
          <w:bCs/>
          <w:spacing w:val="2"/>
          <w:sz w:val="32"/>
          <w:szCs w:val="32"/>
        </w:rPr>
        <w:t>教学大纲</w:t>
      </w:r>
      <w:bookmarkEnd w:id="14"/>
      <w:bookmarkEnd w:id="15"/>
    </w:p>
    <w:tbl>
      <w:tblPr>
        <w:tblStyle w:val="42"/>
        <w:tblW w:w="945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6"/>
        <w:gridCol w:w="1"/>
        <w:gridCol w:w="2"/>
        <w:gridCol w:w="565"/>
        <w:gridCol w:w="560"/>
        <w:gridCol w:w="848"/>
        <w:gridCol w:w="9"/>
        <w:gridCol w:w="858"/>
        <w:gridCol w:w="125"/>
        <w:gridCol w:w="1151"/>
        <w:gridCol w:w="831"/>
        <w:gridCol w:w="105"/>
        <w:gridCol w:w="10"/>
        <w:gridCol w:w="511"/>
        <w:gridCol w:w="370"/>
        <w:gridCol w:w="415"/>
        <w:gridCol w:w="430"/>
        <w:gridCol w:w="199"/>
        <w:gridCol w:w="530"/>
        <w:gridCol w:w="2"/>
        <w:gridCol w:w="624"/>
      </w:tblGrid>
      <w:tr w14:paraId="7BE35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561" w:hRule="atLeast"/>
        </w:trPr>
        <w:tc>
          <w:tcPr>
            <w:tcW w:w="1309" w:type="dxa"/>
            <w:gridSpan w:val="3"/>
            <w:tcBorders>
              <w:left w:val="single" w:color="000000" w:sz="4" w:space="0"/>
              <w:right w:val="single" w:color="000000" w:sz="6" w:space="0"/>
            </w:tcBorders>
            <w:vAlign w:val="center"/>
          </w:tcPr>
          <w:p w14:paraId="3DFDFA3F">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240"/>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课程名称</w:t>
            </w:r>
          </w:p>
        </w:tc>
        <w:tc>
          <w:tcPr>
            <w:tcW w:w="2840" w:type="dxa"/>
            <w:gridSpan w:val="5"/>
            <w:tcBorders>
              <w:left w:val="single" w:color="000000" w:sz="6" w:space="0"/>
              <w:right w:val="single" w:color="000000" w:sz="6" w:space="0"/>
            </w:tcBorders>
            <w:vAlign w:val="center"/>
          </w:tcPr>
          <w:p w14:paraId="23E27240">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8"/>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非标准住宿业创新实践</w:t>
            </w:r>
          </w:p>
        </w:tc>
        <w:tc>
          <w:tcPr>
            <w:tcW w:w="3518" w:type="dxa"/>
            <w:gridSpan w:val="8"/>
            <w:tcBorders>
              <w:left w:val="single" w:color="000000" w:sz="6" w:space="0"/>
              <w:right w:val="single" w:color="000000" w:sz="6" w:space="0"/>
            </w:tcBorders>
            <w:vAlign w:val="center"/>
          </w:tcPr>
          <w:p w14:paraId="62A3727A">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889"/>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课程代码</w:t>
            </w:r>
          </w:p>
        </w:tc>
        <w:tc>
          <w:tcPr>
            <w:tcW w:w="1161" w:type="dxa"/>
            <w:gridSpan w:val="4"/>
            <w:tcBorders>
              <w:top w:val="single" w:color="000000" w:sz="4" w:space="0"/>
              <w:left w:val="single" w:color="000000" w:sz="6" w:space="0"/>
              <w:bottom w:val="single" w:color="000000" w:sz="4" w:space="0"/>
            </w:tcBorders>
            <w:vAlign w:val="center"/>
          </w:tcPr>
          <w:p w14:paraId="2453A7A4">
            <w:pPr>
              <w:keepNext w:val="0"/>
              <w:keepLines w:val="0"/>
              <w:pageBreakBefore w:val="0"/>
              <w:widowControl w:val="0"/>
              <w:kinsoku/>
              <w:wordWrap/>
              <w:overflowPunct/>
              <w:topLinePunct w:val="0"/>
              <w:autoSpaceDE/>
              <w:autoSpaceDN/>
              <w:bidi w:val="0"/>
              <w:adjustRightInd w:val="0"/>
              <w:snapToGrid w:val="0"/>
              <w:spacing w:before="160" w:line="240" w:lineRule="auto"/>
              <w:ind w:left="1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position w:val="2"/>
                <w:sz w:val="21"/>
                <w:szCs w:val="21"/>
              </w:rPr>
              <w:t>2512420327</w:t>
            </w:r>
          </w:p>
        </w:tc>
      </w:tr>
      <w:tr w14:paraId="1ED19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764" w:hRule="atLeast"/>
        </w:trPr>
        <w:tc>
          <w:tcPr>
            <w:tcW w:w="1309" w:type="dxa"/>
            <w:gridSpan w:val="3"/>
            <w:tcBorders>
              <w:left w:val="single" w:color="000000" w:sz="4" w:space="0"/>
              <w:right w:val="single" w:color="000000" w:sz="6" w:space="0"/>
            </w:tcBorders>
            <w:vAlign w:val="center"/>
          </w:tcPr>
          <w:p w14:paraId="4E5B1BA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val="0"/>
                <w:sz w:val="21"/>
                <w:szCs w:val="21"/>
              </w:rPr>
            </w:pPr>
          </w:p>
          <w:p w14:paraId="2F8DD1B5">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40"/>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课程类型</w:t>
            </w:r>
          </w:p>
        </w:tc>
        <w:tc>
          <w:tcPr>
            <w:tcW w:w="2840" w:type="dxa"/>
            <w:gridSpan w:val="5"/>
            <w:tcBorders>
              <w:left w:val="single" w:color="000000" w:sz="6" w:space="0"/>
              <w:right w:val="single" w:color="000000" w:sz="6" w:space="0"/>
            </w:tcBorders>
            <w:vAlign w:val="center"/>
          </w:tcPr>
          <w:p w14:paraId="380DD035">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27F53159">
            <w:pPr>
              <w:pStyle w:val="44"/>
              <w:keepNext w:val="0"/>
              <w:keepLines w:val="0"/>
              <w:pageBreakBefore w:val="0"/>
              <w:widowControl w:val="0"/>
              <w:numPr>
                <w:ilvl w:val="0"/>
                <w:numId w:val="0"/>
              </w:numPr>
              <w:tabs>
                <w:tab w:val="left" w:pos="401"/>
              </w:tabs>
              <w:kinsoku/>
              <w:wordWrap/>
              <w:overflowPunct/>
              <w:topLinePunct w:val="0"/>
              <w:autoSpaceDE/>
              <w:autoSpaceDN/>
              <w:bidi w:val="0"/>
              <w:adjustRightInd w:val="0"/>
              <w:snapToGrid w:val="0"/>
              <w:spacing w:before="70" w:line="240" w:lineRule="auto"/>
              <w:ind w:left="213" w:lef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p>
          <w:p w14:paraId="5039E374">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29"/>
              <w:jc w:val="center"/>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3518" w:type="dxa"/>
            <w:gridSpan w:val="8"/>
            <w:tcBorders>
              <w:left w:val="single" w:color="000000" w:sz="6" w:space="0"/>
              <w:right w:val="single" w:color="000000" w:sz="6" w:space="0"/>
            </w:tcBorders>
            <w:vAlign w:val="center"/>
          </w:tcPr>
          <w:p w14:paraId="6EA2B90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val="0"/>
                <w:sz w:val="21"/>
                <w:szCs w:val="21"/>
              </w:rPr>
            </w:pPr>
          </w:p>
          <w:p w14:paraId="56207498">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89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授课教师</w:t>
            </w:r>
          </w:p>
        </w:tc>
        <w:tc>
          <w:tcPr>
            <w:tcW w:w="1161" w:type="dxa"/>
            <w:gridSpan w:val="4"/>
            <w:tcBorders>
              <w:top w:val="single" w:color="000000" w:sz="4" w:space="0"/>
              <w:left w:val="single" w:color="000000" w:sz="6" w:space="0"/>
              <w:bottom w:val="single" w:color="000000" w:sz="4" w:space="0"/>
            </w:tcBorders>
            <w:vAlign w:val="center"/>
          </w:tcPr>
          <w:p w14:paraId="0965A88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val="0"/>
                <w:sz w:val="21"/>
                <w:szCs w:val="21"/>
              </w:rPr>
            </w:pPr>
          </w:p>
          <w:p w14:paraId="6ADECF6A">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89"/>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胡宛仙</w:t>
            </w:r>
          </w:p>
        </w:tc>
      </w:tr>
      <w:tr w14:paraId="41A62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567" w:hRule="atLeast"/>
        </w:trPr>
        <w:tc>
          <w:tcPr>
            <w:tcW w:w="1309" w:type="dxa"/>
            <w:gridSpan w:val="3"/>
            <w:tcBorders>
              <w:left w:val="single" w:color="000000" w:sz="4" w:space="0"/>
              <w:right w:val="single" w:color="000000" w:sz="6" w:space="0"/>
            </w:tcBorders>
            <w:vAlign w:val="center"/>
          </w:tcPr>
          <w:p w14:paraId="0E74E766">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243"/>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修读方式</w:t>
            </w:r>
          </w:p>
        </w:tc>
        <w:tc>
          <w:tcPr>
            <w:tcW w:w="2840" w:type="dxa"/>
            <w:gridSpan w:val="5"/>
            <w:tcBorders>
              <w:left w:val="single" w:color="000000" w:sz="6" w:space="0"/>
              <w:right w:val="single" w:color="000000" w:sz="6" w:space="0"/>
            </w:tcBorders>
            <w:vAlign w:val="center"/>
          </w:tcPr>
          <w:p w14:paraId="75691FC2">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657"/>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sym w:font="Wingdings 2" w:char="00A3"/>
            </w:r>
            <w:r>
              <w:rPr>
                <w:rFonts w:hint="eastAsia" w:asciiTheme="minorEastAsia" w:hAnsiTheme="minorEastAsia" w:eastAsiaTheme="minorEastAsia" w:cstheme="minorEastAsia"/>
                <w:b w:val="0"/>
                <w:bCs w:val="0"/>
                <w:spacing w:val="-1"/>
                <w:sz w:val="21"/>
                <w:szCs w:val="21"/>
              </w:rPr>
              <w:t>必修</w:t>
            </w:r>
            <w:r>
              <w:rPr>
                <w:rFonts w:hint="eastAsia" w:asciiTheme="minorEastAsia" w:hAnsiTheme="minorEastAsia" w:eastAsiaTheme="minorEastAsia" w:cstheme="minorEastAsia"/>
                <w:b w:val="0"/>
                <w:bCs w:val="0"/>
                <w:spacing w:val="-1"/>
                <w:sz w:val="21"/>
                <w:szCs w:val="21"/>
                <w:lang w:eastAsia="zh-CN"/>
              </w:rPr>
              <w:t>☑</w:t>
            </w:r>
            <w:r>
              <w:rPr>
                <w:rFonts w:hint="eastAsia" w:asciiTheme="minorEastAsia" w:hAnsiTheme="minorEastAsia" w:eastAsiaTheme="minorEastAsia" w:cstheme="minorEastAsia"/>
                <w:b w:val="0"/>
                <w:bCs w:val="0"/>
                <w:spacing w:val="-1"/>
                <w:sz w:val="21"/>
                <w:szCs w:val="21"/>
              </w:rPr>
              <w:t>选修</w:t>
            </w:r>
          </w:p>
        </w:tc>
        <w:tc>
          <w:tcPr>
            <w:tcW w:w="3518" w:type="dxa"/>
            <w:gridSpan w:val="8"/>
            <w:tcBorders>
              <w:left w:val="single" w:color="000000" w:sz="6" w:space="0"/>
              <w:right w:val="single" w:color="000000" w:sz="6" w:space="0"/>
            </w:tcBorders>
            <w:vAlign w:val="center"/>
          </w:tcPr>
          <w:p w14:paraId="00A37C33">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906"/>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学分</w:t>
            </w:r>
          </w:p>
        </w:tc>
        <w:tc>
          <w:tcPr>
            <w:tcW w:w="1161" w:type="dxa"/>
            <w:gridSpan w:val="4"/>
            <w:tcBorders>
              <w:top w:val="single" w:color="000000" w:sz="4" w:space="0"/>
              <w:left w:val="single" w:color="000000" w:sz="6" w:space="0"/>
              <w:bottom w:val="single" w:color="000000" w:sz="4" w:space="0"/>
            </w:tcBorders>
            <w:vAlign w:val="center"/>
          </w:tcPr>
          <w:p w14:paraId="448C18AA">
            <w:pPr>
              <w:keepNext w:val="0"/>
              <w:keepLines w:val="0"/>
              <w:pageBreakBefore w:val="0"/>
              <w:widowControl w:val="0"/>
              <w:kinsoku/>
              <w:wordWrap/>
              <w:overflowPunct/>
              <w:topLinePunct w:val="0"/>
              <w:autoSpaceDE/>
              <w:autoSpaceDN/>
              <w:bidi w:val="0"/>
              <w:adjustRightInd w:val="0"/>
              <w:snapToGrid w:val="0"/>
              <w:spacing w:before="301" w:line="240" w:lineRule="auto"/>
              <w:ind w:left="53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19C66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594" w:hRule="atLeast"/>
        </w:trPr>
        <w:tc>
          <w:tcPr>
            <w:tcW w:w="1309" w:type="dxa"/>
            <w:gridSpan w:val="3"/>
            <w:tcBorders>
              <w:left w:val="single" w:color="000000" w:sz="4" w:space="0"/>
              <w:right w:val="single" w:color="000000" w:sz="6" w:space="0"/>
            </w:tcBorders>
            <w:vAlign w:val="center"/>
          </w:tcPr>
          <w:p w14:paraId="19F570C5">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244"/>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开课学期</w:t>
            </w:r>
          </w:p>
        </w:tc>
        <w:tc>
          <w:tcPr>
            <w:tcW w:w="1125" w:type="dxa"/>
            <w:gridSpan w:val="2"/>
            <w:tcBorders>
              <w:left w:val="single" w:color="000000" w:sz="6" w:space="0"/>
              <w:bottom w:val="single" w:color="000000" w:sz="4" w:space="0"/>
              <w:right w:val="single" w:color="000000" w:sz="6" w:space="0"/>
            </w:tcBorders>
            <w:shd w:val="clear" w:color="auto" w:fill="auto"/>
            <w:vAlign w:val="center"/>
          </w:tcPr>
          <w:p w14:paraId="1E11A5E1">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 w:lef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lang w:val="en-US" w:eastAsia="zh-CN"/>
              </w:rPr>
              <w:t>2025-2026第一学期</w:t>
            </w:r>
          </w:p>
        </w:tc>
        <w:tc>
          <w:tcPr>
            <w:tcW w:w="857" w:type="dxa"/>
            <w:gridSpan w:val="2"/>
            <w:tcBorders>
              <w:left w:val="single" w:color="000000" w:sz="6" w:space="0"/>
              <w:bottom w:val="single" w:color="000000" w:sz="4" w:space="0"/>
              <w:right w:val="single" w:color="000000" w:sz="6" w:space="0"/>
            </w:tcBorders>
            <w:vAlign w:val="center"/>
          </w:tcPr>
          <w:p w14:paraId="5FE216C4">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00"/>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总学时</w:t>
            </w:r>
          </w:p>
        </w:tc>
        <w:tc>
          <w:tcPr>
            <w:tcW w:w="858" w:type="dxa"/>
            <w:tcBorders>
              <w:left w:val="single" w:color="000000" w:sz="6" w:space="0"/>
              <w:bottom w:val="single" w:color="000000" w:sz="4" w:space="0"/>
              <w:right w:val="single" w:color="000000" w:sz="6" w:space="0"/>
            </w:tcBorders>
            <w:vAlign w:val="center"/>
          </w:tcPr>
          <w:p w14:paraId="27633E7F">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00"/>
              <w:jc w:val="both"/>
              <w:textAlignment w:val="auto"/>
              <w:rPr>
                <w:rFonts w:hint="eastAsia" w:asciiTheme="minorEastAsia" w:hAnsiTheme="minorEastAsia" w:eastAsiaTheme="minorEastAsia" w:cstheme="minorEastAsia"/>
                <w:b w:val="0"/>
                <w:bCs w:val="0"/>
                <w:spacing w:val="-4"/>
                <w:sz w:val="21"/>
                <w:szCs w:val="21"/>
              </w:rPr>
            </w:pPr>
            <w:r>
              <w:rPr>
                <w:rFonts w:hint="eastAsia" w:asciiTheme="minorEastAsia" w:hAnsiTheme="minorEastAsia" w:eastAsiaTheme="minorEastAsia" w:cstheme="minorEastAsia"/>
                <w:b w:val="0"/>
                <w:bCs w:val="0"/>
                <w:spacing w:val="5"/>
                <w:position w:val="2"/>
                <w:sz w:val="21"/>
                <w:szCs w:val="21"/>
              </w:rPr>
              <w:t>32</w:t>
            </w:r>
          </w:p>
        </w:tc>
        <w:tc>
          <w:tcPr>
            <w:tcW w:w="3518" w:type="dxa"/>
            <w:gridSpan w:val="8"/>
            <w:tcBorders>
              <w:left w:val="single" w:color="000000" w:sz="6" w:space="0"/>
              <w:bottom w:val="single" w:color="000000" w:sz="4" w:space="0"/>
              <w:right w:val="single" w:color="000000" w:sz="6" w:space="0"/>
            </w:tcBorders>
            <w:vAlign w:val="center"/>
          </w:tcPr>
          <w:p w14:paraId="3CBC28FC">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682"/>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其中实践学时</w:t>
            </w:r>
          </w:p>
        </w:tc>
        <w:tc>
          <w:tcPr>
            <w:tcW w:w="1161" w:type="dxa"/>
            <w:gridSpan w:val="4"/>
            <w:tcBorders>
              <w:top w:val="single" w:color="000000" w:sz="4" w:space="0"/>
              <w:left w:val="single" w:color="000000" w:sz="6" w:space="0"/>
              <w:bottom w:val="single" w:color="000000" w:sz="4" w:space="0"/>
            </w:tcBorders>
            <w:vAlign w:val="center"/>
          </w:tcPr>
          <w:p w14:paraId="7E7EA942">
            <w:pPr>
              <w:keepNext w:val="0"/>
              <w:keepLines w:val="0"/>
              <w:pageBreakBefore w:val="0"/>
              <w:widowControl w:val="0"/>
              <w:kinsoku/>
              <w:wordWrap/>
              <w:overflowPunct/>
              <w:topLinePunct w:val="0"/>
              <w:autoSpaceDE/>
              <w:autoSpaceDN/>
              <w:bidi w:val="0"/>
              <w:adjustRightInd w:val="0"/>
              <w:snapToGrid w:val="0"/>
              <w:spacing w:before="269" w:line="240" w:lineRule="auto"/>
              <w:ind w:left="497"/>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16</w:t>
            </w:r>
          </w:p>
        </w:tc>
      </w:tr>
      <w:tr w14:paraId="6A54E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764" w:hRule="atLeast"/>
        </w:trPr>
        <w:tc>
          <w:tcPr>
            <w:tcW w:w="1309" w:type="dxa"/>
            <w:gridSpan w:val="3"/>
            <w:tcBorders>
              <w:left w:val="single" w:color="000000" w:sz="4" w:space="0"/>
              <w:right w:val="single" w:color="000000" w:sz="6" w:space="0"/>
            </w:tcBorders>
            <w:vAlign w:val="top"/>
          </w:tcPr>
          <w:p w14:paraId="59A473B0">
            <w:pPr>
              <w:pStyle w:val="43"/>
              <w:keepNext w:val="0"/>
              <w:keepLines w:val="0"/>
              <w:pageBreakBefore w:val="0"/>
              <w:widowControl w:val="0"/>
              <w:kinsoku/>
              <w:wordWrap/>
              <w:overflowPunct/>
              <w:topLinePunct w:val="0"/>
              <w:autoSpaceDE/>
              <w:autoSpaceDN/>
              <w:bidi w:val="0"/>
              <w:adjustRightInd w:val="0"/>
              <w:snapToGrid w:val="0"/>
              <w:spacing w:before="148" w:line="240" w:lineRule="auto"/>
              <w:ind w:left="240" w:right="218" w:firstLine="10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混合式</w:t>
            </w:r>
            <w:r>
              <w:rPr>
                <w:rFonts w:hint="eastAsia" w:asciiTheme="minorEastAsia" w:hAnsiTheme="minorEastAsia" w:eastAsiaTheme="minorEastAsia" w:cstheme="minorEastAsia"/>
                <w:b w:val="0"/>
                <w:bCs w:val="0"/>
                <w:sz w:val="21"/>
                <w:szCs w:val="21"/>
              </w:rPr>
              <w:t>课程网址</w:t>
            </w:r>
          </w:p>
        </w:tc>
        <w:tc>
          <w:tcPr>
            <w:tcW w:w="7519" w:type="dxa"/>
            <w:gridSpan w:val="17"/>
            <w:tcBorders>
              <w:top w:val="single" w:color="000000" w:sz="4" w:space="0"/>
              <w:left w:val="single" w:color="000000" w:sz="6" w:space="0"/>
              <w:bottom w:val="single" w:color="000000" w:sz="4" w:space="0"/>
            </w:tcBorders>
            <w:vAlign w:val="top"/>
          </w:tcPr>
          <w:p w14:paraId="1760B6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2BFE0FF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超星学习通：50401357</w:t>
            </w:r>
          </w:p>
        </w:tc>
      </w:tr>
      <w:tr w14:paraId="2B1C5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1076" w:hRule="atLeast"/>
        </w:trPr>
        <w:tc>
          <w:tcPr>
            <w:tcW w:w="1309" w:type="dxa"/>
            <w:gridSpan w:val="3"/>
            <w:tcBorders>
              <w:left w:val="single" w:color="000000" w:sz="4" w:space="0"/>
              <w:right w:val="single" w:color="000000" w:sz="6" w:space="0"/>
            </w:tcBorders>
            <w:vAlign w:val="top"/>
          </w:tcPr>
          <w:p w14:paraId="0A82D4A6">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59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A</w:t>
            </w:r>
          </w:p>
          <w:p w14:paraId="3CA6E4E0">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14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先修及后续</w:t>
            </w:r>
          </w:p>
          <w:p w14:paraId="68A9770C">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4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课程</w:t>
            </w:r>
          </w:p>
        </w:tc>
        <w:tc>
          <w:tcPr>
            <w:tcW w:w="7519" w:type="dxa"/>
            <w:gridSpan w:val="17"/>
            <w:tcBorders>
              <w:top w:val="single" w:color="000000" w:sz="4" w:space="0"/>
              <w:left w:val="single" w:color="000000" w:sz="6" w:space="0"/>
            </w:tcBorders>
            <w:vAlign w:val="top"/>
          </w:tcPr>
          <w:p w14:paraId="43D33E34">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12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先修课程：前厅与客房服务管理；餐饮运营与管理；酒店管理概论；旅游学</w:t>
            </w:r>
          </w:p>
          <w:p w14:paraId="7FF60D9D">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11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概论；</w:t>
            </w:r>
          </w:p>
          <w:p w14:paraId="74BA94C0">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11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0"/>
                <w:sz w:val="21"/>
                <w:szCs w:val="21"/>
              </w:rPr>
              <w:t>后续课程：旅游市场营销</w:t>
            </w:r>
          </w:p>
        </w:tc>
      </w:tr>
      <w:tr w14:paraId="57AA4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23" w:hRule="atLeast"/>
        </w:trPr>
        <w:tc>
          <w:tcPr>
            <w:tcW w:w="1309" w:type="dxa"/>
            <w:gridSpan w:val="3"/>
            <w:vAlign w:val="top"/>
          </w:tcPr>
          <w:p w14:paraId="7F2B9C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74CFD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3CB9FD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B</w:t>
            </w:r>
          </w:p>
          <w:p w14:paraId="00759661">
            <w:pPr>
              <w:pStyle w:val="43"/>
              <w:keepNext w:val="0"/>
              <w:keepLines w:val="0"/>
              <w:pageBreakBefore w:val="0"/>
              <w:widowControl w:val="0"/>
              <w:kinsoku/>
              <w:wordWrap/>
              <w:overflowPunct/>
              <w:topLinePunct w:val="0"/>
              <w:autoSpaceDE/>
              <w:autoSpaceDN/>
              <w:bidi w:val="0"/>
              <w:adjustRightInd w:val="0"/>
              <w:snapToGrid w:val="0"/>
              <w:spacing w:before="119" w:line="240" w:lineRule="auto"/>
              <w:ind w:left="19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课程描述</w:t>
            </w:r>
          </w:p>
        </w:tc>
        <w:tc>
          <w:tcPr>
            <w:tcW w:w="7519" w:type="dxa"/>
            <w:gridSpan w:val="17"/>
            <w:vAlign w:val="top"/>
          </w:tcPr>
          <w:p w14:paraId="6C3C319E">
            <w:pPr>
              <w:pStyle w:val="43"/>
              <w:keepNext w:val="0"/>
              <w:keepLines w:val="0"/>
              <w:pageBreakBefore w:val="0"/>
              <w:widowControl w:val="0"/>
              <w:kinsoku/>
              <w:wordWrap/>
              <w:overflowPunct/>
              <w:topLinePunct w:val="0"/>
              <w:autoSpaceDE/>
              <w:autoSpaceDN/>
              <w:bidi w:val="0"/>
              <w:adjustRightInd w:val="0"/>
              <w:snapToGrid w:val="0"/>
              <w:spacing w:before="83" w:line="240" w:lineRule="auto"/>
              <w:ind w:left="6" w:right="35" w:firstLine="3"/>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3"/>
                <w:sz w:val="21"/>
                <w:szCs w:val="21"/>
              </w:rPr>
              <w:t>《非标准住宿业创新实践》课程内容具有较强的应用性，以培养学生具备住宿业</w:t>
            </w:r>
            <w:r>
              <w:rPr>
                <w:rFonts w:hint="eastAsia" w:asciiTheme="minorEastAsia" w:hAnsiTheme="minorEastAsia" w:eastAsiaTheme="minorEastAsia" w:cstheme="minorEastAsia"/>
                <w:b w:val="0"/>
                <w:bCs w:val="0"/>
                <w:spacing w:val="-7"/>
                <w:sz w:val="21"/>
                <w:szCs w:val="21"/>
              </w:rPr>
              <w:t>创新思维的综合素质为导向，通过理论与实践相结合，引导学生并培养学生运用所学理论知识来分析和处理住宿业新业态新问题的能力。课程教学上，有知识点讲授、案例研讨实践活动等，重视国际化视野，强调行业特性与区域社会实践，注重学生课堂理论学习与社会实践应用的对接；同时，与相关的民宿和</w:t>
            </w:r>
            <w:r>
              <w:rPr>
                <w:rFonts w:hint="eastAsia" w:asciiTheme="minorEastAsia" w:hAnsiTheme="minorEastAsia" w:eastAsiaTheme="minorEastAsia" w:cstheme="minorEastAsia"/>
                <w:b w:val="0"/>
                <w:bCs w:val="0"/>
                <w:spacing w:val="-8"/>
                <w:sz w:val="21"/>
                <w:szCs w:val="21"/>
              </w:rPr>
              <w:t>营地等管理机构紧密联系，搭建多元化校外实践教学平台。</w:t>
            </w:r>
          </w:p>
        </w:tc>
      </w:tr>
      <w:tr w14:paraId="431C2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23" w:hRule="atLeast"/>
        </w:trPr>
        <w:tc>
          <w:tcPr>
            <w:tcW w:w="1309" w:type="dxa"/>
            <w:gridSpan w:val="3"/>
            <w:tcBorders>
              <w:left w:val="single" w:color="000000" w:sz="4" w:space="0"/>
              <w:right w:val="single" w:color="000000" w:sz="6" w:space="0"/>
            </w:tcBorders>
            <w:vAlign w:val="top"/>
          </w:tcPr>
          <w:p w14:paraId="454E94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8B7CA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2EA54C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823D5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DAC4AE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C</w:t>
            </w:r>
          </w:p>
          <w:p w14:paraId="31D133D7">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3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课程目标</w:t>
            </w:r>
          </w:p>
        </w:tc>
        <w:tc>
          <w:tcPr>
            <w:tcW w:w="7519" w:type="dxa"/>
            <w:gridSpan w:val="17"/>
            <w:tcBorders>
              <w:left w:val="single" w:color="000000" w:sz="6" w:space="0"/>
              <w:bottom w:val="single" w:color="000000" w:sz="4" w:space="0"/>
            </w:tcBorders>
            <w:vAlign w:val="top"/>
          </w:tcPr>
          <w:p w14:paraId="541E7A00">
            <w:pPr>
              <w:pStyle w:val="43"/>
              <w:keepNext w:val="0"/>
              <w:keepLines w:val="0"/>
              <w:pageBreakBefore w:val="0"/>
              <w:widowControl w:val="0"/>
              <w:kinsoku/>
              <w:wordWrap/>
              <w:overflowPunct/>
              <w:topLinePunct w:val="0"/>
              <w:autoSpaceDE/>
              <w:autoSpaceDN/>
              <w:bidi w:val="0"/>
              <w:adjustRightInd w:val="0"/>
              <w:snapToGrid w:val="0"/>
              <w:spacing w:before="96" w:line="240" w:lineRule="auto"/>
              <w:ind w:left="6" w:right="30" w:firstLine="10"/>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3"/>
                <w:sz w:val="21"/>
                <w:szCs w:val="21"/>
              </w:rPr>
              <w:t>总体目标：以培养学生具备住宿业创新思维的综合素质为导向，通过理</w:t>
            </w:r>
            <w:r>
              <w:rPr>
                <w:rFonts w:hint="eastAsia" w:asciiTheme="minorEastAsia" w:hAnsiTheme="minorEastAsia" w:eastAsiaTheme="minorEastAsia" w:cstheme="minorEastAsia"/>
                <w:b w:val="0"/>
                <w:bCs w:val="0"/>
                <w:spacing w:val="-14"/>
                <w:sz w:val="21"/>
                <w:szCs w:val="21"/>
              </w:rPr>
              <w:t>论与实践</w:t>
            </w:r>
            <w:r>
              <w:rPr>
                <w:rFonts w:hint="eastAsia" w:asciiTheme="minorEastAsia" w:hAnsiTheme="minorEastAsia" w:eastAsiaTheme="minorEastAsia" w:cstheme="minorEastAsia"/>
                <w:b w:val="0"/>
                <w:bCs w:val="0"/>
                <w:spacing w:val="-6"/>
                <w:sz w:val="21"/>
                <w:szCs w:val="21"/>
              </w:rPr>
              <w:t>相结合，引导学生并培养学生运用所学理论知识来分析和处理住宿业新业态新</w:t>
            </w:r>
            <w:r>
              <w:rPr>
                <w:rFonts w:hint="eastAsia" w:asciiTheme="minorEastAsia" w:hAnsiTheme="minorEastAsia" w:eastAsiaTheme="minorEastAsia" w:cstheme="minorEastAsia"/>
                <w:b w:val="0"/>
                <w:bCs w:val="0"/>
                <w:spacing w:val="-9"/>
                <w:sz w:val="21"/>
                <w:szCs w:val="21"/>
              </w:rPr>
              <w:t>问题的能力。</w:t>
            </w:r>
          </w:p>
          <w:p w14:paraId="1D339791">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4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0"/>
                <w:sz w:val="21"/>
                <w:szCs w:val="21"/>
              </w:rPr>
              <w:t>(一)知识：</w:t>
            </w:r>
          </w:p>
          <w:p w14:paraId="64060EAC">
            <w:pPr>
              <w:pStyle w:val="43"/>
              <w:keepNext w:val="0"/>
              <w:keepLines w:val="0"/>
              <w:pageBreakBefore w:val="0"/>
              <w:widowControl w:val="0"/>
              <w:kinsoku/>
              <w:wordWrap/>
              <w:overflowPunct/>
              <w:topLinePunct w:val="0"/>
              <w:autoSpaceDE/>
              <w:autoSpaceDN/>
              <w:bidi w:val="0"/>
              <w:adjustRightInd w:val="0"/>
              <w:snapToGrid w:val="0"/>
              <w:spacing w:before="32"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1.本课程结合我国大陆及台湾地区与海外非标准住宿发展的情况与经验，</w:t>
            </w:r>
          </w:p>
          <w:p w14:paraId="1D17C202">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220" w:leftChars="0" w:hanging="63" w:firstLineChars="0"/>
              <w:jc w:val="lef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5"/>
                <w:w w:val="95"/>
                <w:sz w:val="21"/>
                <w:szCs w:val="21"/>
              </w:rPr>
              <w:t>比</w:t>
            </w:r>
            <w:r>
              <w:rPr>
                <w:rFonts w:hint="eastAsia" w:asciiTheme="minorEastAsia" w:hAnsiTheme="minorEastAsia" w:eastAsiaTheme="minorEastAsia" w:cstheme="minorEastAsia"/>
                <w:b w:val="0"/>
                <w:bCs w:val="0"/>
                <w:spacing w:val="-16"/>
                <w:sz w:val="21"/>
                <w:szCs w:val="21"/>
              </w:rPr>
              <w:t>较全面、系统地介绍了非标住宿业的定义、分类、特点和未来发展趋势。(1.1)</w:t>
            </w:r>
          </w:p>
          <w:p w14:paraId="4542AD67">
            <w:pPr>
              <w:pStyle w:val="43"/>
              <w:keepNext w:val="0"/>
              <w:keepLines w:val="0"/>
              <w:pageBreakBefore w:val="0"/>
              <w:widowControl w:val="0"/>
              <w:kinsoku/>
              <w:wordWrap/>
              <w:overflowPunct/>
              <w:topLinePunct w:val="0"/>
              <w:autoSpaceDE/>
              <w:autoSpaceDN/>
              <w:bidi w:val="0"/>
              <w:adjustRightInd w:val="0"/>
              <w:snapToGrid w:val="0"/>
              <w:spacing w:before="36"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9"/>
                <w:sz w:val="21"/>
                <w:szCs w:val="21"/>
              </w:rPr>
              <w:t>2.结合酒店管理方向课程体系，本课程重点就民宿、露营地（含汽车营地、</w:t>
            </w:r>
          </w:p>
          <w:p w14:paraId="01DBE59D">
            <w:pPr>
              <w:pStyle w:val="43"/>
              <w:keepNext w:val="0"/>
              <w:keepLines w:val="0"/>
              <w:pageBreakBefore w:val="0"/>
              <w:widowControl w:val="0"/>
              <w:tabs>
                <w:tab w:val="left" w:pos="210"/>
                <w:tab w:val="left" w:pos="630"/>
              </w:tabs>
              <w:kinsoku/>
              <w:wordWrap/>
              <w:overflowPunct/>
              <w:topLinePunct w:val="0"/>
              <w:autoSpaceDE/>
              <w:autoSpaceDN/>
              <w:bidi w:val="0"/>
              <w:adjustRightInd w:val="0"/>
              <w:snapToGrid w:val="0"/>
              <w:spacing w:before="71" w:line="240" w:lineRule="auto"/>
              <w:ind w:left="224" w:leftChars="0" w:firstLine="274" w:firstLineChars="0"/>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4"/>
                <w:sz w:val="21"/>
                <w:szCs w:val="21"/>
              </w:rPr>
              <w:t>帐篷营地、小木屋、集装箱等）及邮轮等非标住宿业态进行介绍。对</w:t>
            </w:r>
            <w:r>
              <w:rPr>
                <w:rFonts w:hint="eastAsia" w:asciiTheme="minorEastAsia" w:hAnsiTheme="minorEastAsia" w:eastAsiaTheme="minorEastAsia" w:cstheme="minorEastAsia"/>
                <w:b w:val="0"/>
                <w:bCs w:val="0"/>
                <w:spacing w:val="-15"/>
                <w:sz w:val="21"/>
                <w:szCs w:val="21"/>
              </w:rPr>
              <w:t>他们的</w:t>
            </w:r>
            <w:r>
              <w:rPr>
                <w:rFonts w:hint="eastAsia" w:asciiTheme="minorEastAsia" w:hAnsiTheme="minorEastAsia" w:eastAsiaTheme="minorEastAsia" w:cstheme="minorEastAsia"/>
                <w:b w:val="0"/>
                <w:bCs w:val="0"/>
                <w:spacing w:val="-6"/>
                <w:sz w:val="21"/>
                <w:szCs w:val="21"/>
              </w:rPr>
              <w:t>起源、特点、管理政策、定位投资、服务与经营、品牌营销、人</w:t>
            </w:r>
            <w:r>
              <w:rPr>
                <w:rFonts w:hint="eastAsia" w:asciiTheme="minorEastAsia" w:hAnsiTheme="minorEastAsia" w:eastAsiaTheme="minorEastAsia" w:cstheme="minorEastAsia"/>
                <w:b w:val="0"/>
                <w:bCs w:val="0"/>
                <w:spacing w:val="-7"/>
                <w:sz w:val="21"/>
                <w:szCs w:val="21"/>
              </w:rPr>
              <w:t>才培训等</w:t>
            </w:r>
            <w:r>
              <w:rPr>
                <w:rFonts w:hint="eastAsia" w:asciiTheme="minorEastAsia" w:hAnsiTheme="minorEastAsia" w:eastAsiaTheme="minorEastAsia" w:cstheme="minorEastAsia"/>
                <w:b w:val="0"/>
                <w:bCs w:val="0"/>
                <w:spacing w:val="-5"/>
                <w:sz w:val="21"/>
                <w:szCs w:val="21"/>
              </w:rPr>
              <w:t>方面进行知识讲授。(1.2)</w:t>
            </w:r>
          </w:p>
          <w:p w14:paraId="5B4E1B52">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4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0"/>
                <w:sz w:val="21"/>
                <w:szCs w:val="21"/>
              </w:rPr>
              <w:t>(二)能力：</w:t>
            </w:r>
          </w:p>
          <w:p w14:paraId="5CF7526A">
            <w:pPr>
              <w:pStyle w:val="43"/>
              <w:keepNext w:val="0"/>
              <w:keepLines w:val="0"/>
              <w:pageBreakBefore w:val="0"/>
              <w:widowControl w:val="0"/>
              <w:kinsoku/>
              <w:wordWrap/>
              <w:overflowPunct/>
              <w:topLinePunct w:val="0"/>
              <w:autoSpaceDE/>
              <w:autoSpaceDN/>
              <w:bidi w:val="0"/>
              <w:adjustRightInd w:val="0"/>
              <w:snapToGrid w:val="0"/>
              <w:spacing w:before="38"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1.通过本课程的授课，使学生具备非标准</w:t>
            </w:r>
            <w:r>
              <w:rPr>
                <w:rFonts w:hint="eastAsia" w:asciiTheme="minorEastAsia" w:hAnsiTheme="minorEastAsia" w:eastAsiaTheme="minorEastAsia" w:cstheme="minorEastAsia"/>
                <w:b w:val="0"/>
                <w:bCs w:val="0"/>
                <w:spacing w:val="-9"/>
                <w:sz w:val="21"/>
                <w:szCs w:val="21"/>
              </w:rPr>
              <w:t>住宿场所运营和管理的基本能力，</w:t>
            </w:r>
          </w:p>
          <w:p w14:paraId="5F86F9CB">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472" w:firstLine="18"/>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4"/>
                <w:sz w:val="21"/>
                <w:szCs w:val="21"/>
              </w:rPr>
              <w:t>熟悉民宿及</w:t>
            </w:r>
            <w:r>
              <w:rPr>
                <w:rFonts w:hint="eastAsia" w:asciiTheme="minorEastAsia" w:hAnsiTheme="minorEastAsia" w:eastAsiaTheme="minorEastAsia" w:cstheme="minorEastAsia"/>
                <w:b w:val="0"/>
                <w:bCs w:val="0"/>
                <w:spacing w:val="-13"/>
                <w:sz w:val="21"/>
                <w:szCs w:val="21"/>
              </w:rPr>
              <w:t>露营地规划设计、管理规范和服务内容，把握非标准住宿业新</w:t>
            </w:r>
            <w:r>
              <w:rPr>
                <w:rFonts w:hint="eastAsia" w:asciiTheme="minorEastAsia" w:hAnsiTheme="minorEastAsia" w:eastAsiaTheme="minorEastAsia" w:cstheme="minorEastAsia"/>
                <w:b w:val="0"/>
                <w:bCs w:val="0"/>
                <w:spacing w:val="-8"/>
                <w:sz w:val="21"/>
                <w:szCs w:val="21"/>
              </w:rPr>
              <w:t>业</w:t>
            </w:r>
            <w:r>
              <w:rPr>
                <w:rFonts w:hint="eastAsia" w:asciiTheme="minorEastAsia" w:hAnsiTheme="minorEastAsia" w:eastAsiaTheme="minorEastAsia" w:cstheme="minorEastAsia"/>
                <w:b w:val="0"/>
                <w:bCs w:val="0"/>
                <w:spacing w:val="-7"/>
                <w:sz w:val="21"/>
                <w:szCs w:val="21"/>
              </w:rPr>
              <w:t>态的发展方向，具备实地调研、分析解决问题的能力；具有创新思维及行</w:t>
            </w:r>
            <w:r>
              <w:rPr>
                <w:rFonts w:hint="eastAsia" w:asciiTheme="minorEastAsia" w:hAnsiTheme="minorEastAsia" w:eastAsiaTheme="minorEastAsia" w:cstheme="minorEastAsia"/>
                <w:b w:val="0"/>
                <w:bCs w:val="0"/>
                <w:spacing w:val="-10"/>
                <w:sz w:val="21"/>
                <w:szCs w:val="21"/>
              </w:rPr>
              <w:t>业可持续发展意识，具备服务设计、营销及节事活动策划的能力。(2.1,3.1,</w:t>
            </w:r>
            <w:r>
              <w:rPr>
                <w:rFonts w:hint="eastAsia" w:asciiTheme="minorEastAsia" w:hAnsiTheme="minorEastAsia" w:eastAsiaTheme="minorEastAsia" w:cstheme="minorEastAsia"/>
                <w:b w:val="0"/>
                <w:bCs w:val="0"/>
                <w:sz w:val="21"/>
                <w:szCs w:val="21"/>
              </w:rPr>
              <w:t>3.2)</w:t>
            </w:r>
          </w:p>
        </w:tc>
      </w:tr>
      <w:tr w14:paraId="193C3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23" w:hRule="atLeast"/>
        </w:trPr>
        <w:tc>
          <w:tcPr>
            <w:tcW w:w="1307" w:type="dxa"/>
            <w:gridSpan w:val="2"/>
            <w:tcBorders>
              <w:left w:val="single" w:color="000000" w:sz="4" w:space="0"/>
              <w:right w:val="single" w:color="000000" w:sz="6" w:space="0"/>
            </w:tcBorders>
            <w:vAlign w:val="top"/>
          </w:tcPr>
          <w:p w14:paraId="5F65C3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521" w:type="dxa"/>
            <w:gridSpan w:val="18"/>
            <w:tcBorders>
              <w:top w:val="single" w:color="000000" w:sz="4" w:space="0"/>
              <w:left w:val="single" w:color="000000" w:sz="6" w:space="0"/>
              <w:bottom w:val="single" w:color="000000" w:sz="4" w:space="0"/>
            </w:tcBorders>
            <w:vAlign w:val="top"/>
          </w:tcPr>
          <w:p w14:paraId="7F0B3FC7">
            <w:pPr>
              <w:pStyle w:val="43"/>
              <w:keepNext w:val="0"/>
              <w:keepLines w:val="0"/>
              <w:pageBreakBefore w:val="0"/>
              <w:widowControl w:val="0"/>
              <w:kinsoku/>
              <w:wordWrap/>
              <w:overflowPunct/>
              <w:topLinePunct w:val="0"/>
              <w:autoSpaceDE/>
              <w:autoSpaceDN/>
              <w:bidi w:val="0"/>
              <w:adjustRightInd w:val="0"/>
              <w:snapToGrid w:val="0"/>
              <w:spacing w:before="61" w:line="240" w:lineRule="auto"/>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2.掌握非标住宿与策划实务技能；掌握非标住宿（旅游）</w:t>
            </w:r>
            <w:r>
              <w:rPr>
                <w:rFonts w:hint="eastAsia" w:asciiTheme="minorEastAsia" w:hAnsiTheme="minorEastAsia" w:eastAsiaTheme="minorEastAsia" w:cstheme="minorEastAsia"/>
                <w:b w:val="0"/>
                <w:bCs w:val="0"/>
                <w:spacing w:val="-5"/>
                <w:sz w:val="21"/>
                <w:szCs w:val="21"/>
              </w:rPr>
              <w:t>项目与活动策划</w:t>
            </w:r>
          </w:p>
          <w:p w14:paraId="64A5B362">
            <w:pPr>
              <w:pStyle w:val="43"/>
              <w:keepNext w:val="0"/>
              <w:keepLines w:val="0"/>
              <w:pageBreakBefore w:val="0"/>
              <w:widowControl w:val="0"/>
              <w:kinsoku/>
              <w:wordWrap/>
              <w:overflowPunct/>
              <w:topLinePunct w:val="0"/>
              <w:autoSpaceDE/>
              <w:autoSpaceDN/>
              <w:bidi w:val="0"/>
              <w:adjustRightInd w:val="0"/>
              <w:snapToGrid w:val="0"/>
              <w:spacing w:line="240" w:lineRule="auto"/>
              <w:ind w:left="1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能力；掌握非标住宿策划与组织实施能力；掌握产业融合发展规划与策划能</w:t>
            </w:r>
            <w:r>
              <w:rPr>
                <w:rFonts w:hint="eastAsia" w:asciiTheme="minorEastAsia" w:hAnsiTheme="minorEastAsia" w:eastAsiaTheme="minorEastAsia" w:cstheme="minorEastAsia"/>
                <w:b w:val="0"/>
                <w:bCs w:val="0"/>
                <w:spacing w:val="-6"/>
                <w:sz w:val="21"/>
                <w:szCs w:val="21"/>
              </w:rPr>
              <w:t>力。(2.2)</w:t>
            </w:r>
          </w:p>
          <w:p w14:paraId="35E7E15C">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6"/>
                <w:sz w:val="21"/>
                <w:szCs w:val="21"/>
              </w:rPr>
              <w:t>(三)素养：</w:t>
            </w:r>
          </w:p>
          <w:p w14:paraId="2589FFED">
            <w:pPr>
              <w:pStyle w:val="43"/>
              <w:keepNext w:val="0"/>
              <w:keepLines w:val="0"/>
              <w:pageBreakBefore w:val="0"/>
              <w:widowControl w:val="0"/>
              <w:kinsoku/>
              <w:wordWrap/>
              <w:overflowPunct/>
              <w:topLinePunct w:val="0"/>
              <w:autoSpaceDE/>
              <w:autoSpaceDN/>
              <w:bidi w:val="0"/>
              <w:adjustRightInd w:val="0"/>
              <w:snapToGrid w:val="0"/>
              <w:spacing w:before="62" w:line="240" w:lineRule="auto"/>
              <w:jc w:val="both"/>
              <w:textAlignment w:val="auto"/>
              <w:rPr>
                <w:rFonts w:hint="eastAsia" w:asciiTheme="minorEastAsia" w:hAnsiTheme="minorEastAsia" w:eastAsiaTheme="minorEastAsia" w:cstheme="minorEastAsia"/>
                <w:b w:val="0"/>
                <w:bCs w:val="0"/>
                <w:spacing w:val="-4"/>
                <w:sz w:val="21"/>
                <w:szCs w:val="21"/>
              </w:rPr>
            </w:pPr>
            <w:r>
              <w:rPr>
                <w:rFonts w:hint="eastAsia" w:asciiTheme="minorEastAsia" w:hAnsiTheme="minorEastAsia" w:eastAsiaTheme="minorEastAsia" w:cstheme="minorEastAsia"/>
                <w:b w:val="0"/>
                <w:bCs w:val="0"/>
                <w:spacing w:val="-4"/>
                <w:sz w:val="21"/>
                <w:szCs w:val="21"/>
              </w:rPr>
              <w:t>1.能从广度及深度上正确认识非标准住宿业，具备从事相关领域的专业素</w:t>
            </w:r>
          </w:p>
          <w:p w14:paraId="41D7D5D2">
            <w:pPr>
              <w:pStyle w:val="43"/>
              <w:keepNext w:val="0"/>
              <w:keepLines w:val="0"/>
              <w:pageBreakBefore w:val="0"/>
              <w:widowControl w:val="0"/>
              <w:kinsoku/>
              <w:wordWrap/>
              <w:overflowPunct/>
              <w:topLinePunct w:val="0"/>
              <w:autoSpaceDE/>
              <w:autoSpaceDN/>
              <w:bidi w:val="0"/>
              <w:adjustRightInd w:val="0"/>
              <w:snapToGrid w:val="0"/>
              <w:spacing w:before="62" w:line="240" w:lineRule="auto"/>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2"/>
                <w:sz w:val="21"/>
                <w:szCs w:val="21"/>
              </w:rPr>
              <w:t>养</w:t>
            </w:r>
            <w:r>
              <w:rPr>
                <w:rFonts w:hint="eastAsia" w:asciiTheme="minorEastAsia" w:hAnsiTheme="minorEastAsia" w:eastAsiaTheme="minorEastAsia" w:cstheme="minorEastAsia"/>
                <w:b w:val="0"/>
                <w:bCs w:val="0"/>
                <w:position w:val="2"/>
                <w:sz w:val="21"/>
                <w:szCs w:val="21"/>
              </w:rPr>
              <w:t>(1.1)</w:t>
            </w:r>
          </w:p>
          <w:p w14:paraId="288A7F1D">
            <w:pPr>
              <w:pStyle w:val="43"/>
              <w:keepNext w:val="0"/>
              <w:keepLines w:val="0"/>
              <w:pageBreakBefore w:val="0"/>
              <w:widowControl w:val="0"/>
              <w:kinsoku/>
              <w:wordWrap/>
              <w:overflowPunct/>
              <w:topLinePunct w:val="0"/>
              <w:autoSpaceDE/>
              <w:autoSpaceDN/>
              <w:bidi w:val="0"/>
              <w:adjustRightInd w:val="0"/>
              <w:snapToGrid w:val="0"/>
              <w:spacing w:before="65" w:line="240" w:lineRule="auto"/>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9"/>
                <w:sz w:val="21"/>
                <w:szCs w:val="21"/>
              </w:rPr>
              <w:t>2.通过小组作业任务、案例分析讨论，培养学生具有良好的人际交往能力、</w:t>
            </w:r>
            <w:r>
              <w:rPr>
                <w:rFonts w:hint="eastAsia" w:asciiTheme="minorEastAsia" w:hAnsiTheme="minorEastAsia" w:eastAsiaTheme="minorEastAsia" w:cstheme="minorEastAsia"/>
                <w:b w:val="0"/>
                <w:bCs w:val="0"/>
                <w:spacing w:val="-7"/>
                <w:position w:val="2"/>
                <w:sz w:val="21"/>
                <w:szCs w:val="21"/>
              </w:rPr>
              <w:t>团队协作及组织协调能力、独立思考及表达等综合职业素质(4.1,4.2)。</w:t>
            </w:r>
          </w:p>
          <w:p w14:paraId="4D2A7900">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0" w:hanging="1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3.具有科学精神、学法守法、人文修养、职业素养、社会责任感和积极向</w:t>
            </w:r>
            <w:r>
              <w:rPr>
                <w:rFonts w:hint="eastAsia" w:asciiTheme="minorEastAsia" w:hAnsiTheme="minorEastAsia" w:eastAsiaTheme="minorEastAsia" w:cstheme="minorEastAsia"/>
                <w:b w:val="0"/>
                <w:bCs w:val="0"/>
                <w:spacing w:val="-3"/>
                <w:sz w:val="21"/>
                <w:szCs w:val="21"/>
              </w:rPr>
              <w:t>上</w:t>
            </w:r>
            <w:r>
              <w:rPr>
                <w:rFonts w:hint="eastAsia" w:asciiTheme="minorEastAsia" w:hAnsiTheme="minorEastAsia" w:eastAsiaTheme="minorEastAsia" w:cstheme="minorEastAsia"/>
                <w:b w:val="0"/>
                <w:bCs w:val="0"/>
                <w:spacing w:val="-7"/>
                <w:position w:val="2"/>
                <w:sz w:val="21"/>
                <w:szCs w:val="21"/>
              </w:rPr>
              <w:t>的人生态度(5.1)。</w:t>
            </w:r>
          </w:p>
          <w:p w14:paraId="607F9A9B">
            <w:pPr>
              <w:pStyle w:val="43"/>
              <w:keepNext w:val="0"/>
              <w:keepLines w:val="0"/>
              <w:pageBreakBefore w:val="0"/>
              <w:widowControl w:val="0"/>
              <w:kinsoku/>
              <w:wordWrap/>
              <w:overflowPunct/>
              <w:topLinePunct w:val="0"/>
              <w:autoSpaceDE/>
              <w:autoSpaceDN/>
              <w:bidi w:val="0"/>
              <w:adjustRightInd w:val="0"/>
              <w:snapToGrid w:val="0"/>
              <w:spacing w:before="40" w:line="240" w:lineRule="auto"/>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4.认同非标准住宿业的绿色发展理念，推动绿</w:t>
            </w:r>
            <w:r>
              <w:rPr>
                <w:rFonts w:hint="eastAsia" w:asciiTheme="minorEastAsia" w:hAnsiTheme="minorEastAsia" w:eastAsiaTheme="minorEastAsia" w:cstheme="minorEastAsia"/>
                <w:b w:val="0"/>
                <w:bCs w:val="0"/>
                <w:spacing w:val="-5"/>
                <w:sz w:val="21"/>
                <w:szCs w:val="21"/>
              </w:rPr>
              <w:t>色旅游、生态旅游、低碳旅</w:t>
            </w:r>
          </w:p>
          <w:p w14:paraId="31787485">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游</w:t>
            </w:r>
            <w:r>
              <w:rPr>
                <w:rFonts w:hint="eastAsia" w:asciiTheme="minorEastAsia" w:hAnsiTheme="minorEastAsia" w:eastAsiaTheme="minorEastAsia" w:cstheme="minorEastAsia"/>
                <w:b w:val="0"/>
                <w:bCs w:val="0"/>
                <w:spacing w:val="-7"/>
                <w:sz w:val="21"/>
                <w:szCs w:val="21"/>
              </w:rPr>
              <w:t>可持续发展，助力永续发展目标的实现(5.2)</w:t>
            </w:r>
          </w:p>
        </w:tc>
      </w:tr>
      <w:tr w14:paraId="28C2C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802" w:hRule="atLeast"/>
        </w:trPr>
        <w:tc>
          <w:tcPr>
            <w:tcW w:w="1307" w:type="dxa"/>
            <w:gridSpan w:val="2"/>
            <w:vMerge w:val="restart"/>
            <w:tcBorders>
              <w:left w:val="single" w:color="000000" w:sz="4" w:space="0"/>
              <w:bottom w:val="nil"/>
              <w:right w:val="single" w:color="000000" w:sz="6" w:space="0"/>
            </w:tcBorders>
            <w:vAlign w:val="top"/>
          </w:tcPr>
          <w:p w14:paraId="4A637E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75739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13110E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16AF8F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5101DF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1648F5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74AB03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4B5A9D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D</w:t>
            </w:r>
          </w:p>
          <w:p w14:paraId="3EF1560D">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1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课程目标与</w:t>
            </w:r>
          </w:p>
          <w:p w14:paraId="1642EC4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毕业要求的</w:t>
            </w:r>
          </w:p>
          <w:p w14:paraId="7B3E5387">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23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对应关系</w:t>
            </w:r>
          </w:p>
        </w:tc>
        <w:tc>
          <w:tcPr>
            <w:tcW w:w="1975" w:type="dxa"/>
            <w:gridSpan w:val="4"/>
            <w:tcBorders>
              <w:top w:val="single" w:color="000000" w:sz="4" w:space="0"/>
              <w:left w:val="single" w:color="000000" w:sz="6" w:space="0"/>
              <w:right w:val="single" w:color="000000" w:sz="6" w:space="0"/>
            </w:tcBorders>
            <w:vAlign w:val="top"/>
          </w:tcPr>
          <w:p w14:paraId="3C4949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24E4777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毕业要求</w:t>
            </w:r>
          </w:p>
        </w:tc>
        <w:tc>
          <w:tcPr>
            <w:tcW w:w="3079" w:type="dxa"/>
            <w:gridSpan w:val="6"/>
            <w:tcBorders>
              <w:top w:val="single" w:color="000000" w:sz="4" w:space="0"/>
              <w:left w:val="single" w:color="000000" w:sz="6" w:space="0"/>
              <w:right w:val="single" w:color="000000" w:sz="6" w:space="0"/>
            </w:tcBorders>
            <w:vAlign w:val="top"/>
          </w:tcPr>
          <w:p w14:paraId="0BAA53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CC214D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7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毕业要求指标点</w:t>
            </w:r>
          </w:p>
        </w:tc>
        <w:tc>
          <w:tcPr>
            <w:tcW w:w="2467" w:type="dxa"/>
            <w:gridSpan w:val="8"/>
            <w:tcBorders>
              <w:top w:val="single" w:color="000000" w:sz="4" w:space="0"/>
              <w:left w:val="single" w:color="000000" w:sz="6" w:space="0"/>
              <w:bottom w:val="single" w:color="000000" w:sz="4" w:space="0"/>
            </w:tcBorders>
            <w:vAlign w:val="top"/>
          </w:tcPr>
          <w:p w14:paraId="32DAFD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B14090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3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课程目标</w:t>
            </w:r>
          </w:p>
        </w:tc>
      </w:tr>
      <w:tr w14:paraId="1EB2F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1917" w:hRule="atLeast"/>
        </w:trPr>
        <w:tc>
          <w:tcPr>
            <w:tcW w:w="1307" w:type="dxa"/>
            <w:gridSpan w:val="2"/>
            <w:vMerge w:val="continue"/>
            <w:tcBorders>
              <w:top w:val="nil"/>
              <w:left w:val="single" w:color="000000" w:sz="4" w:space="0"/>
              <w:bottom w:val="nil"/>
              <w:right w:val="single" w:color="000000" w:sz="6" w:space="0"/>
            </w:tcBorders>
            <w:vAlign w:val="top"/>
          </w:tcPr>
          <w:p w14:paraId="6AE423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975" w:type="dxa"/>
            <w:gridSpan w:val="4"/>
            <w:tcBorders>
              <w:left w:val="single" w:color="000000" w:sz="6" w:space="0"/>
              <w:right w:val="single" w:color="000000" w:sz="6" w:space="0"/>
            </w:tcBorders>
            <w:vAlign w:val="top"/>
          </w:tcPr>
          <w:p w14:paraId="65C8D9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12A7A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267BF2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1BB7D6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专业知能</w:t>
            </w:r>
          </w:p>
        </w:tc>
        <w:tc>
          <w:tcPr>
            <w:tcW w:w="3079" w:type="dxa"/>
            <w:gridSpan w:val="6"/>
            <w:tcBorders>
              <w:left w:val="single" w:color="000000" w:sz="6" w:space="0"/>
              <w:right w:val="single" w:color="000000" w:sz="6" w:space="0"/>
            </w:tcBorders>
            <w:vAlign w:val="top"/>
          </w:tcPr>
          <w:p w14:paraId="69C58F73">
            <w:pPr>
              <w:pStyle w:val="43"/>
              <w:keepNext w:val="0"/>
              <w:keepLines w:val="0"/>
              <w:pageBreakBefore w:val="0"/>
              <w:widowControl w:val="0"/>
              <w:kinsoku/>
              <w:wordWrap/>
              <w:overflowPunct/>
              <w:topLinePunct w:val="0"/>
              <w:autoSpaceDE/>
              <w:autoSpaceDN/>
              <w:bidi w:val="0"/>
              <w:adjustRightInd w:val="0"/>
              <w:snapToGrid w:val="0"/>
              <w:spacing w:before="104" w:line="240" w:lineRule="auto"/>
              <w:ind w:left="7" w:right="1" w:firstLine="12"/>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1.掌握旅游管理与服务教育的</w:t>
            </w:r>
            <w:r>
              <w:rPr>
                <w:rFonts w:hint="eastAsia" w:asciiTheme="minorEastAsia" w:hAnsiTheme="minorEastAsia" w:eastAsiaTheme="minorEastAsia" w:cstheme="minorEastAsia"/>
                <w:b w:val="0"/>
                <w:bCs w:val="0"/>
                <w:spacing w:val="-5"/>
                <w:sz w:val="21"/>
                <w:szCs w:val="21"/>
              </w:rPr>
              <w:t>基本理论和基本知识；熟练掌握旅游学科的基本知识；具有正确</w:t>
            </w:r>
            <w:r>
              <w:rPr>
                <w:rFonts w:hint="eastAsia" w:asciiTheme="minorEastAsia" w:hAnsiTheme="minorEastAsia" w:eastAsiaTheme="minorEastAsia" w:cstheme="minorEastAsia"/>
                <w:b w:val="0"/>
                <w:bCs w:val="0"/>
                <w:spacing w:val="-11"/>
                <w:sz w:val="21"/>
                <w:szCs w:val="21"/>
              </w:rPr>
              <w:t>的职业意识与服务理念；</w:t>
            </w:r>
          </w:p>
          <w:p w14:paraId="5B1BDF13">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5" w:right="13" w:hanging="1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2.具备终身学习、推动旅游业可</w:t>
            </w:r>
            <w:r>
              <w:rPr>
                <w:rFonts w:hint="eastAsia" w:asciiTheme="minorEastAsia" w:hAnsiTheme="minorEastAsia" w:eastAsiaTheme="minorEastAsia" w:cstheme="minorEastAsia"/>
                <w:b w:val="0"/>
                <w:bCs w:val="0"/>
                <w:spacing w:val="-13"/>
                <w:sz w:val="21"/>
                <w:szCs w:val="21"/>
              </w:rPr>
              <w:t>持续发展与高质量发展的能力。</w:t>
            </w:r>
          </w:p>
        </w:tc>
        <w:tc>
          <w:tcPr>
            <w:tcW w:w="2467" w:type="dxa"/>
            <w:gridSpan w:val="8"/>
            <w:tcBorders>
              <w:top w:val="single" w:color="000000" w:sz="4" w:space="0"/>
              <w:left w:val="single" w:color="000000" w:sz="6" w:space="0"/>
              <w:bottom w:val="single" w:color="000000" w:sz="4" w:space="0"/>
            </w:tcBorders>
            <w:vAlign w:val="top"/>
          </w:tcPr>
          <w:p w14:paraId="4C9C48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92F27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266A0F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9F2B3D6">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0"/>
                <w:sz w:val="21"/>
                <w:szCs w:val="21"/>
              </w:rPr>
              <w:t>课程目标(一)(二)(三)</w:t>
            </w:r>
          </w:p>
        </w:tc>
      </w:tr>
      <w:tr w14:paraId="3E901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805" w:hRule="atLeast"/>
        </w:trPr>
        <w:tc>
          <w:tcPr>
            <w:tcW w:w="1307" w:type="dxa"/>
            <w:gridSpan w:val="2"/>
            <w:vMerge w:val="continue"/>
            <w:tcBorders>
              <w:top w:val="nil"/>
              <w:left w:val="single" w:color="000000" w:sz="4" w:space="0"/>
              <w:bottom w:val="nil"/>
              <w:right w:val="single" w:color="000000" w:sz="6" w:space="0"/>
            </w:tcBorders>
            <w:vAlign w:val="top"/>
          </w:tcPr>
          <w:p w14:paraId="773225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975" w:type="dxa"/>
            <w:gridSpan w:val="4"/>
            <w:tcBorders>
              <w:left w:val="single" w:color="000000" w:sz="6" w:space="0"/>
              <w:right w:val="single" w:color="000000" w:sz="6" w:space="0"/>
            </w:tcBorders>
            <w:vAlign w:val="top"/>
          </w:tcPr>
          <w:p w14:paraId="7AB539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640CC29">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实务技能</w:t>
            </w:r>
          </w:p>
        </w:tc>
        <w:tc>
          <w:tcPr>
            <w:tcW w:w="3079" w:type="dxa"/>
            <w:gridSpan w:val="6"/>
            <w:tcBorders>
              <w:left w:val="single" w:color="000000" w:sz="6" w:space="0"/>
              <w:right w:val="single" w:color="000000" w:sz="6" w:space="0"/>
            </w:tcBorders>
            <w:vAlign w:val="top"/>
          </w:tcPr>
          <w:p w14:paraId="13676A8D">
            <w:pPr>
              <w:pStyle w:val="43"/>
              <w:keepNext w:val="0"/>
              <w:keepLines w:val="0"/>
              <w:pageBreakBefore w:val="0"/>
              <w:widowControl w:val="0"/>
              <w:kinsoku/>
              <w:wordWrap/>
              <w:overflowPunct/>
              <w:topLinePunct w:val="0"/>
              <w:autoSpaceDE/>
              <w:autoSpaceDN/>
              <w:bidi w:val="0"/>
              <w:adjustRightInd w:val="0"/>
              <w:snapToGrid w:val="0"/>
              <w:spacing w:before="173" w:line="240" w:lineRule="auto"/>
              <w:ind w:left="14" w:right="1" w:firstLine="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掌握产业融合发展规划与策划能</w:t>
            </w:r>
            <w:r>
              <w:rPr>
                <w:rFonts w:hint="eastAsia" w:asciiTheme="minorEastAsia" w:hAnsiTheme="minorEastAsia" w:eastAsiaTheme="minorEastAsia" w:cstheme="minorEastAsia"/>
                <w:b w:val="0"/>
                <w:bCs w:val="0"/>
                <w:spacing w:val="-8"/>
                <w:sz w:val="21"/>
                <w:szCs w:val="21"/>
              </w:rPr>
              <w:t>力。</w:t>
            </w:r>
          </w:p>
        </w:tc>
        <w:tc>
          <w:tcPr>
            <w:tcW w:w="2467" w:type="dxa"/>
            <w:gridSpan w:val="8"/>
            <w:tcBorders>
              <w:top w:val="single" w:color="000000" w:sz="4" w:space="0"/>
              <w:left w:val="single" w:color="000000" w:sz="6" w:space="0"/>
            </w:tcBorders>
            <w:vAlign w:val="top"/>
          </w:tcPr>
          <w:p w14:paraId="2A94A7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55F7F71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0"/>
                <w:sz w:val="21"/>
                <w:szCs w:val="21"/>
              </w:rPr>
              <w:t>课程目标(一)(二)(三)</w:t>
            </w:r>
          </w:p>
        </w:tc>
      </w:tr>
      <w:tr w14:paraId="109FE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1071" w:hRule="atLeast"/>
        </w:trPr>
        <w:tc>
          <w:tcPr>
            <w:tcW w:w="1307" w:type="dxa"/>
            <w:gridSpan w:val="2"/>
            <w:vMerge w:val="continue"/>
            <w:tcBorders>
              <w:top w:val="nil"/>
              <w:left w:val="single" w:color="000000" w:sz="4" w:space="0"/>
              <w:right w:val="single" w:color="000000" w:sz="6" w:space="0"/>
            </w:tcBorders>
            <w:vAlign w:val="top"/>
          </w:tcPr>
          <w:p w14:paraId="03D4A8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975" w:type="dxa"/>
            <w:gridSpan w:val="4"/>
            <w:tcBorders>
              <w:left w:val="single" w:color="000000" w:sz="6" w:space="0"/>
            </w:tcBorders>
            <w:vAlign w:val="top"/>
          </w:tcPr>
          <w:p w14:paraId="0C65CA0E">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应用创新</w:t>
            </w:r>
          </w:p>
        </w:tc>
        <w:tc>
          <w:tcPr>
            <w:tcW w:w="3079" w:type="dxa"/>
            <w:gridSpan w:val="6"/>
            <w:vAlign w:val="top"/>
          </w:tcPr>
          <w:p w14:paraId="41FBA061">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5" w:right="1" w:firstLine="7"/>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1.具备获取和更新旅游管理、接</w:t>
            </w:r>
            <w:r>
              <w:rPr>
                <w:rFonts w:hint="eastAsia" w:asciiTheme="minorEastAsia" w:hAnsiTheme="minorEastAsia" w:eastAsiaTheme="minorEastAsia" w:cstheme="minorEastAsia"/>
                <w:b w:val="0"/>
                <w:bCs w:val="0"/>
                <w:spacing w:val="-4"/>
                <w:sz w:val="21"/>
                <w:szCs w:val="21"/>
              </w:rPr>
              <w:t>待服务、教育培训等领域相关知</w:t>
            </w:r>
            <w:r>
              <w:rPr>
                <w:rFonts w:hint="eastAsia" w:asciiTheme="minorEastAsia" w:hAnsiTheme="minorEastAsia" w:eastAsiaTheme="minorEastAsia" w:cstheme="minorEastAsia"/>
                <w:b w:val="0"/>
                <w:bCs w:val="0"/>
                <w:spacing w:val="-11"/>
                <w:sz w:val="21"/>
                <w:szCs w:val="21"/>
              </w:rPr>
              <w:t>识的自我学习能力；具备将所学</w:t>
            </w:r>
          </w:p>
        </w:tc>
        <w:tc>
          <w:tcPr>
            <w:tcW w:w="2467" w:type="dxa"/>
            <w:gridSpan w:val="8"/>
            <w:tcBorders>
              <w:bottom w:val="single" w:color="000000" w:sz="4" w:space="0"/>
            </w:tcBorders>
            <w:vAlign w:val="top"/>
          </w:tcPr>
          <w:p w14:paraId="7DD5BCD6">
            <w:pPr>
              <w:pStyle w:val="43"/>
              <w:keepNext w:val="0"/>
              <w:keepLines w:val="0"/>
              <w:pageBreakBefore w:val="0"/>
              <w:widowControl w:val="0"/>
              <w:kinsoku/>
              <w:wordWrap/>
              <w:overflowPunct/>
              <w:topLinePunct w:val="0"/>
              <w:autoSpaceDE/>
              <w:autoSpaceDN/>
              <w:bidi w:val="0"/>
              <w:adjustRightInd w:val="0"/>
              <w:snapToGrid w:val="0"/>
              <w:spacing w:before="251" w:line="240" w:lineRule="auto"/>
              <w:ind w:left="3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0"/>
                <w:sz w:val="21"/>
                <w:szCs w:val="21"/>
              </w:rPr>
              <w:t>课程目标(一)(二)(三)</w:t>
            </w:r>
          </w:p>
        </w:tc>
      </w:tr>
      <w:tr w14:paraId="0767F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2314" w:hRule="atLeast"/>
        </w:trPr>
        <w:tc>
          <w:tcPr>
            <w:tcW w:w="1307" w:type="dxa"/>
            <w:gridSpan w:val="2"/>
            <w:vMerge w:val="restart"/>
            <w:tcBorders>
              <w:left w:val="single" w:color="000000" w:sz="4" w:space="0"/>
              <w:bottom w:val="nil"/>
              <w:right w:val="single" w:color="000000" w:sz="6" w:space="0"/>
            </w:tcBorders>
            <w:vAlign w:val="top"/>
          </w:tcPr>
          <w:p w14:paraId="480AD4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975" w:type="dxa"/>
            <w:gridSpan w:val="4"/>
            <w:tcBorders>
              <w:left w:val="single" w:color="000000" w:sz="6" w:space="0"/>
              <w:right w:val="single" w:color="000000" w:sz="6" w:space="0"/>
            </w:tcBorders>
            <w:vAlign w:val="top"/>
          </w:tcPr>
          <w:p w14:paraId="69876E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3079" w:type="dxa"/>
            <w:gridSpan w:val="6"/>
            <w:tcBorders>
              <w:left w:val="single" w:color="000000" w:sz="6" w:space="0"/>
              <w:right w:val="single" w:color="000000" w:sz="6" w:space="0"/>
            </w:tcBorders>
            <w:vAlign w:val="top"/>
          </w:tcPr>
          <w:p w14:paraId="48359A6C">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专业知识应用于行业产业实践</w:t>
            </w:r>
          </w:p>
          <w:p w14:paraId="0FCD431E">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4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3"/>
                <w:sz w:val="21"/>
                <w:szCs w:val="21"/>
              </w:rPr>
              <w:t>的基本素养、具备旅游产业发</w:t>
            </w:r>
          </w:p>
          <w:p w14:paraId="452CBF50">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56" w:hanging="4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掘、分析、应用研究成果和解决</w:t>
            </w:r>
            <w:r>
              <w:rPr>
                <w:rFonts w:hint="eastAsia" w:asciiTheme="minorEastAsia" w:hAnsiTheme="minorEastAsia" w:eastAsiaTheme="minorEastAsia" w:cstheme="minorEastAsia"/>
                <w:b w:val="0"/>
                <w:bCs w:val="0"/>
                <w:spacing w:val="-19"/>
                <w:sz w:val="21"/>
                <w:szCs w:val="21"/>
              </w:rPr>
              <w:t>问题的能力。</w:t>
            </w:r>
          </w:p>
          <w:p w14:paraId="7E898B9D">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14" w:hanging="10"/>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2.具备较强的服务创新意识与</w:t>
            </w:r>
            <w:r>
              <w:rPr>
                <w:rFonts w:hint="eastAsia" w:asciiTheme="minorEastAsia" w:hAnsiTheme="minorEastAsia" w:eastAsiaTheme="minorEastAsia" w:cstheme="minorEastAsia"/>
                <w:b w:val="0"/>
                <w:bCs w:val="0"/>
                <w:spacing w:val="-5"/>
                <w:sz w:val="21"/>
                <w:szCs w:val="21"/>
              </w:rPr>
              <w:t>现代服务理念；具备较强的旅游</w:t>
            </w:r>
            <w:r>
              <w:rPr>
                <w:rFonts w:hint="eastAsia" w:asciiTheme="minorEastAsia" w:hAnsiTheme="minorEastAsia" w:eastAsiaTheme="minorEastAsia" w:cstheme="minorEastAsia"/>
                <w:b w:val="0"/>
                <w:bCs w:val="0"/>
                <w:spacing w:val="-10"/>
                <w:sz w:val="21"/>
                <w:szCs w:val="21"/>
              </w:rPr>
              <w:t>行业创新与创业能力。</w:t>
            </w:r>
          </w:p>
        </w:tc>
        <w:tc>
          <w:tcPr>
            <w:tcW w:w="2467" w:type="dxa"/>
            <w:gridSpan w:val="8"/>
            <w:tcBorders>
              <w:top w:val="single" w:color="000000" w:sz="4" w:space="0"/>
              <w:left w:val="single" w:color="000000" w:sz="6" w:space="0"/>
              <w:bottom w:val="single" w:color="000000" w:sz="4" w:space="0"/>
            </w:tcBorders>
            <w:vAlign w:val="top"/>
          </w:tcPr>
          <w:p w14:paraId="632F8B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r>
      <w:tr w14:paraId="0B36A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24" w:type="dxa"/>
          <w:trHeight w:val="1879" w:hRule="atLeast"/>
        </w:trPr>
        <w:tc>
          <w:tcPr>
            <w:tcW w:w="1307" w:type="dxa"/>
            <w:gridSpan w:val="2"/>
            <w:vMerge w:val="continue"/>
            <w:tcBorders>
              <w:top w:val="nil"/>
              <w:left w:val="single" w:color="000000" w:sz="4" w:space="0"/>
              <w:bottom w:val="nil"/>
              <w:right w:val="single" w:color="000000" w:sz="6" w:space="0"/>
            </w:tcBorders>
            <w:vAlign w:val="top"/>
          </w:tcPr>
          <w:p w14:paraId="154FC7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975" w:type="dxa"/>
            <w:gridSpan w:val="4"/>
            <w:tcBorders>
              <w:left w:val="single" w:color="000000" w:sz="6" w:space="0"/>
              <w:right w:val="single" w:color="000000" w:sz="6" w:space="0"/>
            </w:tcBorders>
            <w:vAlign w:val="top"/>
          </w:tcPr>
          <w:p w14:paraId="3EC00951">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协作整合</w:t>
            </w:r>
          </w:p>
        </w:tc>
        <w:tc>
          <w:tcPr>
            <w:tcW w:w="3079" w:type="dxa"/>
            <w:gridSpan w:val="6"/>
            <w:tcBorders>
              <w:left w:val="single" w:color="000000" w:sz="6" w:space="0"/>
              <w:right w:val="single" w:color="000000" w:sz="6" w:space="0"/>
            </w:tcBorders>
            <w:vAlign w:val="top"/>
          </w:tcPr>
          <w:p w14:paraId="190183D0">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8" w:firstLine="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具有较强的沟通表达能力，能适</w:t>
            </w:r>
            <w:r>
              <w:rPr>
                <w:rFonts w:hint="eastAsia" w:asciiTheme="minorEastAsia" w:hAnsiTheme="minorEastAsia" w:eastAsiaTheme="minorEastAsia" w:cstheme="minorEastAsia"/>
                <w:b w:val="0"/>
                <w:bCs w:val="0"/>
                <w:spacing w:val="-9"/>
                <w:sz w:val="21"/>
                <w:szCs w:val="21"/>
              </w:rPr>
              <w:t>应跨文化沟通和经营管理的要</w:t>
            </w:r>
          </w:p>
          <w:p w14:paraId="630322B9">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1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9"/>
                <w:sz w:val="21"/>
                <w:szCs w:val="21"/>
              </w:rPr>
              <w:t>求。具备“旅游+”整合思维和统筹</w:t>
            </w:r>
            <w:r>
              <w:rPr>
                <w:rFonts w:hint="eastAsia" w:asciiTheme="minorEastAsia" w:hAnsiTheme="minorEastAsia" w:eastAsiaTheme="minorEastAsia" w:cstheme="minorEastAsia"/>
                <w:b w:val="0"/>
                <w:bCs w:val="0"/>
                <w:spacing w:val="-20"/>
                <w:sz w:val="21"/>
                <w:szCs w:val="21"/>
              </w:rPr>
              <w:t>发展的能力；具有较强的组织、协</w:t>
            </w:r>
            <w:r>
              <w:rPr>
                <w:rFonts w:hint="eastAsia" w:asciiTheme="minorEastAsia" w:hAnsiTheme="minorEastAsia" w:eastAsiaTheme="minorEastAsia" w:cstheme="minorEastAsia"/>
                <w:b w:val="0"/>
                <w:bCs w:val="0"/>
                <w:spacing w:val="4"/>
                <w:sz w:val="21"/>
                <w:szCs w:val="21"/>
              </w:rPr>
              <w:t>调和管理能力，团队协作能力</w:t>
            </w:r>
            <w:r>
              <w:rPr>
                <w:rFonts w:hint="eastAsia" w:asciiTheme="minorEastAsia" w:hAnsiTheme="minorEastAsia" w:eastAsiaTheme="minorEastAsia" w:cstheme="minorEastAsia"/>
                <w:b w:val="0"/>
                <w:bCs w:val="0"/>
                <w:spacing w:val="-8"/>
                <w:sz w:val="21"/>
                <w:szCs w:val="21"/>
              </w:rPr>
              <w:t>强。</w:t>
            </w:r>
          </w:p>
        </w:tc>
        <w:tc>
          <w:tcPr>
            <w:tcW w:w="2467" w:type="dxa"/>
            <w:gridSpan w:val="8"/>
            <w:tcBorders>
              <w:top w:val="single" w:color="000000" w:sz="4" w:space="0"/>
              <w:left w:val="single" w:color="000000" w:sz="6" w:space="0"/>
              <w:bottom w:val="single" w:color="000000" w:sz="4" w:space="0"/>
            </w:tcBorders>
            <w:vAlign w:val="top"/>
          </w:tcPr>
          <w:p w14:paraId="235A32DE">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2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课程目标(二)</w:t>
            </w:r>
          </w:p>
        </w:tc>
      </w:tr>
      <w:tr w14:paraId="0A726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3247" w:hRule="atLeast"/>
        </w:trPr>
        <w:tc>
          <w:tcPr>
            <w:tcW w:w="1306" w:type="dxa"/>
            <w:tcBorders>
              <w:top w:val="nil"/>
              <w:left w:val="single" w:color="000000" w:sz="4" w:space="0"/>
              <w:right w:val="single" w:color="000000" w:sz="6" w:space="0"/>
            </w:tcBorders>
            <w:vAlign w:val="top"/>
          </w:tcPr>
          <w:p w14:paraId="3F44C4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2843" w:type="dxa"/>
            <w:gridSpan w:val="7"/>
            <w:tcBorders>
              <w:left w:val="single" w:color="000000" w:sz="6" w:space="0"/>
              <w:right w:val="single" w:color="000000" w:sz="6" w:space="0"/>
            </w:tcBorders>
            <w:vAlign w:val="top"/>
          </w:tcPr>
          <w:p w14:paraId="0E468566">
            <w:pPr>
              <w:pStyle w:val="43"/>
              <w:keepNext w:val="0"/>
              <w:keepLines w:val="0"/>
              <w:pageBreakBefore w:val="0"/>
              <w:widowControl w:val="0"/>
              <w:kinsoku/>
              <w:wordWrap/>
              <w:overflowPunct/>
              <w:topLinePunct w:val="0"/>
              <w:autoSpaceDE/>
              <w:autoSpaceDN/>
              <w:bidi w:val="0"/>
              <w:adjustRightInd w:val="0"/>
              <w:snapToGrid w:val="0"/>
              <w:spacing w:before="232" w:line="240" w:lineRule="auto"/>
              <w:ind w:left="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社会责任</w:t>
            </w:r>
          </w:p>
        </w:tc>
        <w:tc>
          <w:tcPr>
            <w:tcW w:w="2222" w:type="dxa"/>
            <w:gridSpan w:val="5"/>
            <w:tcBorders>
              <w:left w:val="single" w:color="000000" w:sz="6" w:space="0"/>
              <w:right w:val="single" w:color="000000" w:sz="6" w:space="0"/>
            </w:tcBorders>
            <w:vAlign w:val="top"/>
          </w:tcPr>
          <w:p w14:paraId="75CC2DAD">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23" w:firstLine="9"/>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8"/>
                <w:sz w:val="21"/>
                <w:szCs w:val="21"/>
              </w:rPr>
              <w:t>具有坚定正确的政治方向，良好的</w:t>
            </w:r>
            <w:r>
              <w:rPr>
                <w:rFonts w:hint="eastAsia" w:asciiTheme="minorEastAsia" w:hAnsiTheme="minorEastAsia" w:eastAsiaTheme="minorEastAsia" w:cstheme="minorEastAsia"/>
                <w:b w:val="0"/>
                <w:bCs w:val="0"/>
                <w:spacing w:val="-12"/>
                <w:sz w:val="21"/>
                <w:szCs w:val="21"/>
              </w:rPr>
              <w:t>思想品</w:t>
            </w:r>
            <w:r>
              <w:rPr>
                <w:rFonts w:hint="eastAsia" w:asciiTheme="minorEastAsia" w:hAnsiTheme="minorEastAsia" w:eastAsiaTheme="minorEastAsia" w:cstheme="minorEastAsia"/>
                <w:b w:val="0"/>
                <w:bCs w:val="0"/>
                <w:spacing w:val="-11"/>
                <w:sz w:val="21"/>
                <w:szCs w:val="21"/>
              </w:rPr>
              <w:t>德和健全的人格，热爱</w:t>
            </w:r>
            <w:r>
              <w:rPr>
                <w:rFonts w:hint="eastAsia" w:asciiTheme="minorEastAsia" w:hAnsiTheme="minorEastAsia" w:eastAsiaTheme="minorEastAsia" w:cstheme="minorEastAsia"/>
                <w:b w:val="0"/>
                <w:bCs w:val="0"/>
                <w:spacing w:val="-8"/>
                <w:sz w:val="21"/>
                <w:szCs w:val="21"/>
              </w:rPr>
              <w:t>祖</w:t>
            </w:r>
            <w:r>
              <w:rPr>
                <w:rFonts w:hint="eastAsia" w:asciiTheme="minorEastAsia" w:hAnsiTheme="minorEastAsia" w:eastAsiaTheme="minorEastAsia" w:cstheme="minorEastAsia"/>
                <w:b w:val="0"/>
                <w:bCs w:val="0"/>
                <w:spacing w:val="-31"/>
                <w:w w:val="97"/>
                <w:sz w:val="21"/>
                <w:szCs w:val="21"/>
              </w:rPr>
              <w:t>国，热爱人</w:t>
            </w:r>
            <w:r>
              <w:rPr>
                <w:rFonts w:hint="eastAsia" w:asciiTheme="minorEastAsia" w:hAnsiTheme="minorEastAsia" w:eastAsiaTheme="minorEastAsia" w:cstheme="minorEastAsia"/>
                <w:b w:val="0"/>
                <w:bCs w:val="0"/>
                <w:spacing w:val="-30"/>
                <w:w w:val="97"/>
                <w:sz w:val="21"/>
                <w:szCs w:val="21"/>
              </w:rPr>
              <w:t>民，具有科学精神、学</w:t>
            </w:r>
            <w:r>
              <w:rPr>
                <w:rFonts w:hint="eastAsia" w:asciiTheme="minorEastAsia" w:hAnsiTheme="minorEastAsia" w:eastAsiaTheme="minorEastAsia" w:cstheme="minorEastAsia"/>
                <w:b w:val="0"/>
                <w:bCs w:val="0"/>
                <w:spacing w:val="-8"/>
                <w:w w:val="97"/>
                <w:sz w:val="21"/>
                <w:szCs w:val="21"/>
              </w:rPr>
              <w:t>法</w:t>
            </w:r>
            <w:r>
              <w:rPr>
                <w:rFonts w:hint="eastAsia" w:asciiTheme="minorEastAsia" w:hAnsiTheme="minorEastAsia" w:eastAsiaTheme="minorEastAsia" w:cstheme="minorEastAsia"/>
                <w:b w:val="0"/>
                <w:bCs w:val="0"/>
                <w:spacing w:val="-22"/>
                <w:w w:val="93"/>
                <w:sz w:val="21"/>
                <w:szCs w:val="21"/>
              </w:rPr>
              <w:t>守法、人文修养、职业素养、社会责</w:t>
            </w:r>
            <w:r>
              <w:rPr>
                <w:rFonts w:hint="eastAsia" w:asciiTheme="minorEastAsia" w:hAnsiTheme="minorEastAsia" w:eastAsiaTheme="minorEastAsia" w:cstheme="minorEastAsia"/>
                <w:b w:val="0"/>
                <w:bCs w:val="0"/>
                <w:spacing w:val="-25"/>
                <w:sz w:val="21"/>
                <w:szCs w:val="21"/>
              </w:rPr>
              <w:t>任感，积极参与志愿服务工作，了解国情社情民情，自觉践行社会主</w:t>
            </w:r>
            <w:r>
              <w:rPr>
                <w:rFonts w:hint="eastAsia" w:asciiTheme="minorEastAsia" w:hAnsiTheme="minorEastAsia" w:eastAsiaTheme="minorEastAsia" w:cstheme="minorEastAsia"/>
                <w:b w:val="0"/>
                <w:bCs w:val="0"/>
                <w:spacing w:val="-12"/>
                <w:sz w:val="21"/>
                <w:szCs w:val="21"/>
              </w:rPr>
              <w:t>义核心价值观、认同绿色发展理念，推动绿色旅游、生态旅游、</w:t>
            </w:r>
          </w:p>
          <w:p w14:paraId="101994CB">
            <w:pPr>
              <w:pStyle w:val="43"/>
              <w:keepNext w:val="0"/>
              <w:keepLines w:val="0"/>
              <w:pageBreakBefore w:val="0"/>
              <w:widowControl w:val="0"/>
              <w:kinsoku/>
              <w:wordWrap/>
              <w:overflowPunct/>
              <w:topLinePunct w:val="0"/>
              <w:autoSpaceDE/>
              <w:autoSpaceDN/>
              <w:bidi w:val="0"/>
              <w:adjustRightInd w:val="0"/>
              <w:snapToGrid w:val="0"/>
              <w:spacing w:before="29" w:line="240" w:lineRule="auto"/>
              <w:ind w:left="28" w:right="1407" w:hanging="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5"/>
                <w:sz w:val="21"/>
                <w:szCs w:val="21"/>
              </w:rPr>
              <w:t>低碳旅游可持续发</w:t>
            </w:r>
            <w:r>
              <w:rPr>
                <w:rFonts w:hint="eastAsia" w:asciiTheme="minorEastAsia" w:hAnsiTheme="minorEastAsia" w:eastAsiaTheme="minorEastAsia" w:cstheme="minorEastAsia"/>
                <w:b w:val="0"/>
                <w:bCs w:val="0"/>
                <w:spacing w:val="-8"/>
                <w:sz w:val="21"/>
                <w:szCs w:val="21"/>
              </w:rPr>
              <w:t>展。</w:t>
            </w:r>
          </w:p>
        </w:tc>
        <w:tc>
          <w:tcPr>
            <w:tcW w:w="2455" w:type="dxa"/>
            <w:gridSpan w:val="6"/>
            <w:tcBorders>
              <w:top w:val="single" w:color="000000" w:sz="4" w:space="0"/>
              <w:left w:val="single" w:color="000000" w:sz="6" w:space="0"/>
              <w:bottom w:val="single" w:color="000000" w:sz="4" w:space="0"/>
            </w:tcBorders>
            <w:vAlign w:val="top"/>
          </w:tcPr>
          <w:p w14:paraId="22663D2A">
            <w:pPr>
              <w:pStyle w:val="43"/>
              <w:keepNext w:val="0"/>
              <w:keepLines w:val="0"/>
              <w:pageBreakBefore w:val="0"/>
              <w:widowControl w:val="0"/>
              <w:kinsoku/>
              <w:wordWrap/>
              <w:overflowPunct/>
              <w:topLinePunct w:val="0"/>
              <w:autoSpaceDE/>
              <w:autoSpaceDN/>
              <w:bidi w:val="0"/>
              <w:adjustRightInd w:val="0"/>
              <w:snapToGrid w:val="0"/>
              <w:spacing w:before="234" w:line="240" w:lineRule="auto"/>
              <w:ind w:left="1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1"/>
                <w:sz w:val="21"/>
                <w:szCs w:val="21"/>
              </w:rPr>
              <w:t>课程目标(三)</w:t>
            </w:r>
          </w:p>
        </w:tc>
      </w:tr>
      <w:tr w14:paraId="7F79D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531" w:hRule="atLeast"/>
        </w:trPr>
        <w:tc>
          <w:tcPr>
            <w:tcW w:w="1306" w:type="dxa"/>
            <w:vMerge w:val="restart"/>
            <w:tcBorders>
              <w:bottom w:val="nil"/>
              <w:right w:val="single" w:color="000000" w:sz="6" w:space="0"/>
            </w:tcBorders>
            <w:vAlign w:val="top"/>
          </w:tcPr>
          <w:p w14:paraId="78F186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1ED89B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D22F3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7D436D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73B023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993F5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3D94F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74974E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BD974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33703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52CBAF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11C75F5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35" w:right="487" w:firstLine="37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E</w:t>
            </w:r>
            <w:r>
              <w:rPr>
                <w:rFonts w:hint="eastAsia" w:asciiTheme="minorEastAsia" w:hAnsiTheme="minorEastAsia" w:eastAsiaTheme="minorEastAsia" w:cstheme="minorEastAsia"/>
                <w:b w:val="0"/>
                <w:bCs w:val="0"/>
                <w:spacing w:val="-1"/>
                <w:sz w:val="21"/>
                <w:szCs w:val="21"/>
              </w:rPr>
              <w:t>学内容</w:t>
            </w:r>
          </w:p>
        </w:tc>
        <w:tc>
          <w:tcPr>
            <w:tcW w:w="5065" w:type="dxa"/>
            <w:gridSpan w:val="12"/>
            <w:vMerge w:val="restart"/>
            <w:tcBorders>
              <w:left w:val="single" w:color="000000" w:sz="6" w:space="0"/>
              <w:bottom w:val="nil"/>
              <w:right w:val="single" w:color="000000" w:sz="6" w:space="0"/>
            </w:tcBorders>
            <w:vAlign w:val="top"/>
          </w:tcPr>
          <w:p w14:paraId="45CD2A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31D626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11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章节内容</w:t>
            </w:r>
          </w:p>
        </w:tc>
        <w:tc>
          <w:tcPr>
            <w:tcW w:w="2455" w:type="dxa"/>
            <w:gridSpan w:val="6"/>
            <w:tcBorders>
              <w:top w:val="single" w:color="000000" w:sz="4" w:space="0"/>
              <w:left w:val="single" w:color="000000" w:sz="6" w:space="0"/>
              <w:bottom w:val="single" w:color="000000" w:sz="4" w:space="0"/>
            </w:tcBorders>
            <w:vAlign w:val="top"/>
          </w:tcPr>
          <w:p w14:paraId="5D30D4C1">
            <w:pPr>
              <w:pStyle w:val="43"/>
              <w:keepNext w:val="0"/>
              <w:keepLines w:val="0"/>
              <w:pageBreakBefore w:val="0"/>
              <w:widowControl w:val="0"/>
              <w:kinsoku/>
              <w:wordWrap/>
              <w:overflowPunct/>
              <w:topLinePunct w:val="0"/>
              <w:autoSpaceDE/>
              <w:autoSpaceDN/>
              <w:bidi w:val="0"/>
              <w:adjustRightInd w:val="0"/>
              <w:snapToGrid w:val="0"/>
              <w:spacing w:before="231" w:line="240" w:lineRule="auto"/>
              <w:ind w:left="81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学时分配</w:t>
            </w:r>
          </w:p>
        </w:tc>
      </w:tr>
      <w:tr w14:paraId="6C3E6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351" w:hRule="atLeast"/>
        </w:trPr>
        <w:tc>
          <w:tcPr>
            <w:tcW w:w="1306" w:type="dxa"/>
            <w:vMerge w:val="continue"/>
            <w:tcBorders>
              <w:top w:val="nil"/>
              <w:bottom w:val="nil"/>
              <w:right w:val="single" w:color="000000" w:sz="6" w:space="0"/>
            </w:tcBorders>
            <w:vAlign w:val="top"/>
          </w:tcPr>
          <w:p w14:paraId="620384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vMerge w:val="continue"/>
            <w:tcBorders>
              <w:top w:val="nil"/>
              <w:left w:val="single" w:color="000000" w:sz="6" w:space="0"/>
              <w:right w:val="single" w:color="000000" w:sz="6" w:space="0"/>
            </w:tcBorders>
            <w:vAlign w:val="top"/>
          </w:tcPr>
          <w:p w14:paraId="62A2F4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881" w:type="dxa"/>
            <w:gridSpan w:val="2"/>
            <w:tcBorders>
              <w:top w:val="single" w:color="000000" w:sz="4" w:space="0"/>
              <w:left w:val="single" w:color="000000" w:sz="6" w:space="0"/>
              <w:right w:val="single" w:color="000000" w:sz="6" w:space="0"/>
            </w:tcBorders>
            <w:vAlign w:val="top"/>
          </w:tcPr>
          <w:p w14:paraId="6D3062F0">
            <w:pPr>
              <w:pStyle w:val="43"/>
              <w:keepNext w:val="0"/>
              <w:keepLines w:val="0"/>
              <w:pageBreakBefore w:val="0"/>
              <w:widowControl w:val="0"/>
              <w:kinsoku/>
              <w:wordWrap/>
              <w:overflowPunct/>
              <w:topLinePunct w:val="0"/>
              <w:autoSpaceDE/>
              <w:autoSpaceDN/>
              <w:bidi w:val="0"/>
              <w:adjustRightInd w:val="0"/>
              <w:snapToGrid w:val="0"/>
              <w:spacing w:before="104" w:line="240" w:lineRule="auto"/>
              <w:ind w:left="24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理论</w:t>
            </w:r>
          </w:p>
        </w:tc>
        <w:tc>
          <w:tcPr>
            <w:tcW w:w="845" w:type="dxa"/>
            <w:gridSpan w:val="2"/>
            <w:tcBorders>
              <w:top w:val="single" w:color="000000" w:sz="4" w:space="0"/>
              <w:left w:val="single" w:color="000000" w:sz="6" w:space="0"/>
              <w:right w:val="single" w:color="000000" w:sz="6" w:space="0"/>
            </w:tcBorders>
            <w:vAlign w:val="top"/>
          </w:tcPr>
          <w:p w14:paraId="6A0BA327">
            <w:pPr>
              <w:pStyle w:val="43"/>
              <w:keepNext w:val="0"/>
              <w:keepLines w:val="0"/>
              <w:pageBreakBefore w:val="0"/>
              <w:widowControl w:val="0"/>
              <w:kinsoku/>
              <w:wordWrap/>
              <w:overflowPunct/>
              <w:topLinePunct w:val="0"/>
              <w:autoSpaceDE/>
              <w:autoSpaceDN/>
              <w:bidi w:val="0"/>
              <w:adjustRightInd w:val="0"/>
              <w:snapToGrid w:val="0"/>
              <w:spacing w:before="103" w:line="240" w:lineRule="auto"/>
              <w:ind w:left="23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实践</w:t>
            </w:r>
          </w:p>
        </w:tc>
        <w:tc>
          <w:tcPr>
            <w:tcW w:w="729" w:type="dxa"/>
            <w:gridSpan w:val="2"/>
            <w:tcBorders>
              <w:top w:val="single" w:color="000000" w:sz="4" w:space="0"/>
              <w:left w:val="single" w:color="000000" w:sz="6" w:space="0"/>
              <w:bottom w:val="single" w:color="000000" w:sz="4" w:space="0"/>
            </w:tcBorders>
            <w:vAlign w:val="top"/>
          </w:tcPr>
          <w:p w14:paraId="32981917">
            <w:pPr>
              <w:pStyle w:val="43"/>
              <w:keepNext w:val="0"/>
              <w:keepLines w:val="0"/>
              <w:pageBreakBefore w:val="0"/>
              <w:widowControl w:val="0"/>
              <w:kinsoku/>
              <w:wordWrap/>
              <w:overflowPunct/>
              <w:topLinePunct w:val="0"/>
              <w:autoSpaceDE/>
              <w:autoSpaceDN/>
              <w:bidi w:val="0"/>
              <w:adjustRightInd w:val="0"/>
              <w:snapToGrid w:val="0"/>
              <w:spacing w:before="103" w:line="240" w:lineRule="auto"/>
              <w:ind w:left="17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合计</w:t>
            </w:r>
          </w:p>
        </w:tc>
      </w:tr>
      <w:tr w14:paraId="606F5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14" w:hRule="atLeast"/>
        </w:trPr>
        <w:tc>
          <w:tcPr>
            <w:tcW w:w="1306" w:type="dxa"/>
            <w:vMerge w:val="continue"/>
            <w:tcBorders>
              <w:top w:val="nil"/>
              <w:bottom w:val="nil"/>
              <w:right w:val="single" w:color="000000" w:sz="6" w:space="0"/>
            </w:tcBorders>
            <w:vAlign w:val="top"/>
          </w:tcPr>
          <w:p w14:paraId="55CA20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3F9AB468">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第一章非标准住宿业概述</w:t>
            </w:r>
          </w:p>
        </w:tc>
        <w:tc>
          <w:tcPr>
            <w:tcW w:w="881" w:type="dxa"/>
            <w:gridSpan w:val="2"/>
            <w:tcBorders>
              <w:left w:val="single" w:color="000000" w:sz="6" w:space="0"/>
              <w:right w:val="single" w:color="000000" w:sz="6" w:space="0"/>
            </w:tcBorders>
            <w:vAlign w:val="top"/>
          </w:tcPr>
          <w:p w14:paraId="1754D6A1">
            <w:pPr>
              <w:keepNext w:val="0"/>
              <w:keepLines w:val="0"/>
              <w:pageBreakBefore w:val="0"/>
              <w:widowControl w:val="0"/>
              <w:kinsoku/>
              <w:wordWrap/>
              <w:overflowPunct/>
              <w:topLinePunct w:val="0"/>
              <w:autoSpaceDE/>
              <w:autoSpaceDN/>
              <w:bidi w:val="0"/>
              <w:adjustRightInd w:val="0"/>
              <w:snapToGrid w:val="0"/>
              <w:spacing w:before="140" w:line="240" w:lineRule="auto"/>
              <w:ind w:left="37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c>
          <w:tcPr>
            <w:tcW w:w="845" w:type="dxa"/>
            <w:gridSpan w:val="2"/>
            <w:tcBorders>
              <w:left w:val="single" w:color="000000" w:sz="6" w:space="0"/>
              <w:right w:val="single" w:color="000000" w:sz="6" w:space="0"/>
            </w:tcBorders>
            <w:vAlign w:val="top"/>
          </w:tcPr>
          <w:p w14:paraId="322D9A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29" w:type="dxa"/>
            <w:gridSpan w:val="2"/>
            <w:tcBorders>
              <w:top w:val="single" w:color="000000" w:sz="4" w:space="0"/>
              <w:left w:val="single" w:color="000000" w:sz="6" w:space="0"/>
              <w:bottom w:val="single" w:color="000000" w:sz="4" w:space="0"/>
            </w:tcBorders>
            <w:vAlign w:val="top"/>
          </w:tcPr>
          <w:p w14:paraId="0656643A">
            <w:pPr>
              <w:keepNext w:val="0"/>
              <w:keepLines w:val="0"/>
              <w:pageBreakBefore w:val="0"/>
              <w:widowControl w:val="0"/>
              <w:kinsoku/>
              <w:wordWrap/>
              <w:overflowPunct/>
              <w:topLinePunct w:val="0"/>
              <w:autoSpaceDE/>
              <w:autoSpaceDN/>
              <w:bidi w:val="0"/>
              <w:adjustRightInd w:val="0"/>
              <w:snapToGrid w:val="0"/>
              <w:spacing w:before="144" w:line="240" w:lineRule="auto"/>
              <w:ind w:left="29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55D77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33" w:hRule="atLeast"/>
        </w:trPr>
        <w:tc>
          <w:tcPr>
            <w:tcW w:w="1306" w:type="dxa"/>
            <w:vMerge w:val="continue"/>
            <w:tcBorders>
              <w:top w:val="nil"/>
              <w:bottom w:val="nil"/>
              <w:right w:val="single" w:color="000000" w:sz="6" w:space="0"/>
            </w:tcBorders>
            <w:vAlign w:val="top"/>
          </w:tcPr>
          <w:p w14:paraId="2BDE8D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21743721">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6"/>
                <w:sz w:val="21"/>
                <w:szCs w:val="21"/>
              </w:rPr>
              <w:t>第二章民宿发展概况</w:t>
            </w:r>
          </w:p>
        </w:tc>
        <w:tc>
          <w:tcPr>
            <w:tcW w:w="881" w:type="dxa"/>
            <w:gridSpan w:val="2"/>
            <w:tcBorders>
              <w:left w:val="single" w:color="000000" w:sz="6" w:space="0"/>
              <w:right w:val="single" w:color="000000" w:sz="6" w:space="0"/>
            </w:tcBorders>
            <w:vAlign w:val="top"/>
          </w:tcPr>
          <w:p w14:paraId="35069323">
            <w:pPr>
              <w:keepNext w:val="0"/>
              <w:keepLines w:val="0"/>
              <w:pageBreakBefore w:val="0"/>
              <w:widowControl w:val="0"/>
              <w:kinsoku/>
              <w:wordWrap/>
              <w:overflowPunct/>
              <w:topLinePunct w:val="0"/>
              <w:autoSpaceDE/>
              <w:autoSpaceDN/>
              <w:bidi w:val="0"/>
              <w:adjustRightInd w:val="0"/>
              <w:snapToGrid w:val="0"/>
              <w:spacing w:before="142" w:line="240" w:lineRule="auto"/>
              <w:ind w:left="37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c>
          <w:tcPr>
            <w:tcW w:w="845" w:type="dxa"/>
            <w:gridSpan w:val="2"/>
            <w:tcBorders>
              <w:left w:val="single" w:color="000000" w:sz="6" w:space="0"/>
              <w:right w:val="single" w:color="000000" w:sz="6" w:space="0"/>
            </w:tcBorders>
            <w:vAlign w:val="top"/>
          </w:tcPr>
          <w:p w14:paraId="120937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29" w:type="dxa"/>
            <w:gridSpan w:val="2"/>
            <w:tcBorders>
              <w:top w:val="single" w:color="000000" w:sz="4" w:space="0"/>
              <w:left w:val="single" w:color="000000" w:sz="6" w:space="0"/>
              <w:bottom w:val="single" w:color="000000" w:sz="4" w:space="0"/>
            </w:tcBorders>
            <w:vAlign w:val="top"/>
          </w:tcPr>
          <w:p w14:paraId="2C0D50FC">
            <w:pPr>
              <w:keepNext w:val="0"/>
              <w:keepLines w:val="0"/>
              <w:pageBreakBefore w:val="0"/>
              <w:widowControl w:val="0"/>
              <w:kinsoku/>
              <w:wordWrap/>
              <w:overflowPunct/>
              <w:topLinePunct w:val="0"/>
              <w:autoSpaceDE/>
              <w:autoSpaceDN/>
              <w:bidi w:val="0"/>
              <w:adjustRightInd w:val="0"/>
              <w:snapToGrid w:val="0"/>
              <w:spacing w:before="142" w:line="240" w:lineRule="auto"/>
              <w:ind w:left="29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6A2CA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31" w:hRule="atLeast"/>
        </w:trPr>
        <w:tc>
          <w:tcPr>
            <w:tcW w:w="1306" w:type="dxa"/>
            <w:vMerge w:val="continue"/>
            <w:tcBorders>
              <w:top w:val="nil"/>
              <w:bottom w:val="nil"/>
              <w:right w:val="single" w:color="000000" w:sz="6" w:space="0"/>
            </w:tcBorders>
            <w:vAlign w:val="top"/>
          </w:tcPr>
          <w:p w14:paraId="27D16D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5EBFB57E">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4"/>
                <w:sz w:val="21"/>
                <w:szCs w:val="21"/>
              </w:rPr>
              <w:t>第三章民宿选址与规划设计</w:t>
            </w:r>
          </w:p>
        </w:tc>
        <w:tc>
          <w:tcPr>
            <w:tcW w:w="881" w:type="dxa"/>
            <w:gridSpan w:val="2"/>
            <w:tcBorders>
              <w:left w:val="single" w:color="000000" w:sz="6" w:space="0"/>
              <w:right w:val="single" w:color="000000" w:sz="6" w:space="0"/>
            </w:tcBorders>
            <w:vAlign w:val="top"/>
          </w:tcPr>
          <w:p w14:paraId="7BB54A0B">
            <w:pPr>
              <w:keepNext w:val="0"/>
              <w:keepLines w:val="0"/>
              <w:pageBreakBefore w:val="0"/>
              <w:widowControl w:val="0"/>
              <w:kinsoku/>
              <w:wordWrap/>
              <w:overflowPunct/>
              <w:topLinePunct w:val="0"/>
              <w:autoSpaceDE/>
              <w:autoSpaceDN/>
              <w:bidi w:val="0"/>
              <w:adjustRightInd w:val="0"/>
              <w:snapToGrid w:val="0"/>
              <w:spacing w:before="145" w:line="240" w:lineRule="auto"/>
              <w:ind w:left="37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c>
          <w:tcPr>
            <w:tcW w:w="845" w:type="dxa"/>
            <w:gridSpan w:val="2"/>
            <w:tcBorders>
              <w:left w:val="single" w:color="000000" w:sz="6" w:space="0"/>
              <w:right w:val="single" w:color="000000" w:sz="6" w:space="0"/>
            </w:tcBorders>
            <w:vAlign w:val="top"/>
          </w:tcPr>
          <w:p w14:paraId="41AAAC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29" w:type="dxa"/>
            <w:gridSpan w:val="2"/>
            <w:tcBorders>
              <w:top w:val="single" w:color="000000" w:sz="4" w:space="0"/>
              <w:left w:val="single" w:color="000000" w:sz="6" w:space="0"/>
              <w:bottom w:val="single" w:color="000000" w:sz="4" w:space="0"/>
            </w:tcBorders>
            <w:vAlign w:val="top"/>
          </w:tcPr>
          <w:p w14:paraId="5553E9A9">
            <w:pPr>
              <w:keepNext w:val="0"/>
              <w:keepLines w:val="0"/>
              <w:pageBreakBefore w:val="0"/>
              <w:widowControl w:val="0"/>
              <w:kinsoku/>
              <w:wordWrap/>
              <w:overflowPunct/>
              <w:topLinePunct w:val="0"/>
              <w:autoSpaceDE/>
              <w:autoSpaceDN/>
              <w:bidi w:val="0"/>
              <w:adjustRightInd w:val="0"/>
              <w:snapToGrid w:val="0"/>
              <w:spacing w:before="145" w:line="240" w:lineRule="auto"/>
              <w:ind w:left="29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2575C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46" w:hRule="atLeast"/>
        </w:trPr>
        <w:tc>
          <w:tcPr>
            <w:tcW w:w="1306" w:type="dxa"/>
            <w:vMerge w:val="continue"/>
            <w:tcBorders>
              <w:top w:val="nil"/>
              <w:bottom w:val="nil"/>
              <w:right w:val="single" w:color="000000" w:sz="6" w:space="0"/>
            </w:tcBorders>
            <w:vAlign w:val="top"/>
          </w:tcPr>
          <w:p w14:paraId="608FB3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77135953">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4"/>
                <w:sz w:val="21"/>
                <w:szCs w:val="21"/>
              </w:rPr>
              <w:t>第四章民宿服务与管理</w:t>
            </w:r>
          </w:p>
        </w:tc>
        <w:tc>
          <w:tcPr>
            <w:tcW w:w="881" w:type="dxa"/>
            <w:gridSpan w:val="2"/>
            <w:tcBorders>
              <w:left w:val="single" w:color="000000" w:sz="6" w:space="0"/>
              <w:right w:val="single" w:color="000000" w:sz="6" w:space="0"/>
            </w:tcBorders>
            <w:vAlign w:val="top"/>
          </w:tcPr>
          <w:p w14:paraId="485627BD">
            <w:pPr>
              <w:keepNext w:val="0"/>
              <w:keepLines w:val="0"/>
              <w:pageBreakBefore w:val="0"/>
              <w:widowControl w:val="0"/>
              <w:kinsoku/>
              <w:wordWrap/>
              <w:overflowPunct/>
              <w:topLinePunct w:val="0"/>
              <w:autoSpaceDE/>
              <w:autoSpaceDN/>
              <w:bidi w:val="0"/>
              <w:adjustRightInd w:val="0"/>
              <w:snapToGrid w:val="0"/>
              <w:spacing w:before="144" w:line="240" w:lineRule="auto"/>
              <w:ind w:left="37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c>
          <w:tcPr>
            <w:tcW w:w="845" w:type="dxa"/>
            <w:gridSpan w:val="2"/>
            <w:tcBorders>
              <w:left w:val="single" w:color="000000" w:sz="6" w:space="0"/>
              <w:right w:val="single" w:color="000000" w:sz="6" w:space="0"/>
            </w:tcBorders>
            <w:vAlign w:val="top"/>
          </w:tcPr>
          <w:p w14:paraId="76D74C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29" w:type="dxa"/>
            <w:gridSpan w:val="2"/>
            <w:tcBorders>
              <w:top w:val="single" w:color="000000" w:sz="4" w:space="0"/>
              <w:left w:val="single" w:color="000000" w:sz="6" w:space="0"/>
              <w:bottom w:val="single" w:color="000000" w:sz="4" w:space="0"/>
            </w:tcBorders>
            <w:vAlign w:val="top"/>
          </w:tcPr>
          <w:p w14:paraId="5D1834ED">
            <w:pPr>
              <w:keepNext w:val="0"/>
              <w:keepLines w:val="0"/>
              <w:pageBreakBefore w:val="0"/>
              <w:widowControl w:val="0"/>
              <w:kinsoku/>
              <w:wordWrap/>
              <w:overflowPunct/>
              <w:topLinePunct w:val="0"/>
              <w:autoSpaceDE/>
              <w:autoSpaceDN/>
              <w:bidi w:val="0"/>
              <w:adjustRightInd w:val="0"/>
              <w:snapToGrid w:val="0"/>
              <w:spacing w:before="144" w:line="240" w:lineRule="auto"/>
              <w:ind w:left="29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66061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48" w:hRule="atLeast"/>
        </w:trPr>
        <w:tc>
          <w:tcPr>
            <w:tcW w:w="1306" w:type="dxa"/>
            <w:vMerge w:val="continue"/>
            <w:tcBorders>
              <w:top w:val="nil"/>
              <w:bottom w:val="nil"/>
              <w:right w:val="single" w:color="000000" w:sz="6" w:space="0"/>
            </w:tcBorders>
            <w:vAlign w:val="top"/>
          </w:tcPr>
          <w:p w14:paraId="2635F7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5A8D790A">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6"/>
                <w:sz w:val="21"/>
                <w:szCs w:val="21"/>
              </w:rPr>
              <w:t>第五章民宿社区管理</w:t>
            </w:r>
          </w:p>
        </w:tc>
        <w:tc>
          <w:tcPr>
            <w:tcW w:w="881" w:type="dxa"/>
            <w:gridSpan w:val="2"/>
            <w:tcBorders>
              <w:left w:val="single" w:color="000000" w:sz="6" w:space="0"/>
              <w:right w:val="single" w:color="000000" w:sz="6" w:space="0"/>
            </w:tcBorders>
            <w:vAlign w:val="top"/>
          </w:tcPr>
          <w:p w14:paraId="781FBE76">
            <w:pPr>
              <w:keepNext w:val="0"/>
              <w:keepLines w:val="0"/>
              <w:pageBreakBefore w:val="0"/>
              <w:widowControl w:val="0"/>
              <w:kinsoku/>
              <w:wordWrap/>
              <w:overflowPunct/>
              <w:topLinePunct w:val="0"/>
              <w:autoSpaceDE/>
              <w:autoSpaceDN/>
              <w:bidi w:val="0"/>
              <w:adjustRightInd w:val="0"/>
              <w:snapToGrid w:val="0"/>
              <w:spacing w:before="144" w:line="240" w:lineRule="auto"/>
              <w:ind w:left="37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c>
          <w:tcPr>
            <w:tcW w:w="845" w:type="dxa"/>
            <w:gridSpan w:val="2"/>
            <w:tcBorders>
              <w:left w:val="single" w:color="000000" w:sz="6" w:space="0"/>
              <w:right w:val="single" w:color="000000" w:sz="6" w:space="0"/>
            </w:tcBorders>
            <w:vAlign w:val="top"/>
          </w:tcPr>
          <w:p w14:paraId="084D6A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29" w:type="dxa"/>
            <w:gridSpan w:val="2"/>
            <w:tcBorders>
              <w:top w:val="single" w:color="000000" w:sz="4" w:space="0"/>
              <w:left w:val="single" w:color="000000" w:sz="6" w:space="0"/>
              <w:bottom w:val="single" w:color="000000" w:sz="4" w:space="0"/>
            </w:tcBorders>
            <w:vAlign w:val="top"/>
          </w:tcPr>
          <w:p w14:paraId="3AABA4FA">
            <w:pPr>
              <w:keepNext w:val="0"/>
              <w:keepLines w:val="0"/>
              <w:pageBreakBefore w:val="0"/>
              <w:widowControl w:val="0"/>
              <w:kinsoku/>
              <w:wordWrap/>
              <w:overflowPunct/>
              <w:topLinePunct w:val="0"/>
              <w:autoSpaceDE/>
              <w:autoSpaceDN/>
              <w:bidi w:val="0"/>
              <w:adjustRightInd w:val="0"/>
              <w:snapToGrid w:val="0"/>
              <w:spacing w:before="144" w:line="240" w:lineRule="auto"/>
              <w:ind w:left="30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6E17E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46" w:hRule="atLeast"/>
        </w:trPr>
        <w:tc>
          <w:tcPr>
            <w:tcW w:w="1306" w:type="dxa"/>
            <w:vMerge w:val="continue"/>
            <w:tcBorders>
              <w:top w:val="nil"/>
              <w:bottom w:val="nil"/>
              <w:right w:val="single" w:color="000000" w:sz="6" w:space="0"/>
            </w:tcBorders>
            <w:vAlign w:val="top"/>
          </w:tcPr>
          <w:p w14:paraId="3A932E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3B8BE4F2">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课程实践：民宿营销活动设计、民宿服务体验设计</w:t>
            </w:r>
          </w:p>
        </w:tc>
        <w:tc>
          <w:tcPr>
            <w:tcW w:w="881" w:type="dxa"/>
            <w:gridSpan w:val="2"/>
            <w:tcBorders>
              <w:left w:val="single" w:color="000000" w:sz="6" w:space="0"/>
              <w:right w:val="single" w:color="000000" w:sz="6" w:space="0"/>
            </w:tcBorders>
            <w:vAlign w:val="top"/>
          </w:tcPr>
          <w:p w14:paraId="4F8EC6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845" w:type="dxa"/>
            <w:gridSpan w:val="2"/>
            <w:tcBorders>
              <w:left w:val="single" w:color="000000" w:sz="6" w:space="0"/>
              <w:right w:val="single" w:color="000000" w:sz="6" w:space="0"/>
            </w:tcBorders>
            <w:vAlign w:val="top"/>
          </w:tcPr>
          <w:p w14:paraId="5F67D87A">
            <w:pPr>
              <w:keepNext w:val="0"/>
              <w:keepLines w:val="0"/>
              <w:pageBreakBefore w:val="0"/>
              <w:widowControl w:val="0"/>
              <w:kinsoku/>
              <w:wordWrap/>
              <w:overflowPunct/>
              <w:topLinePunct w:val="0"/>
              <w:autoSpaceDE/>
              <w:autoSpaceDN/>
              <w:bidi w:val="0"/>
              <w:adjustRightInd w:val="0"/>
              <w:snapToGrid w:val="0"/>
              <w:spacing w:before="96" w:line="240" w:lineRule="auto"/>
              <w:ind w:left="35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position w:val="2"/>
                <w:sz w:val="21"/>
                <w:szCs w:val="21"/>
              </w:rPr>
              <w:t>4</w:t>
            </w:r>
          </w:p>
        </w:tc>
        <w:tc>
          <w:tcPr>
            <w:tcW w:w="729" w:type="dxa"/>
            <w:gridSpan w:val="2"/>
            <w:tcBorders>
              <w:top w:val="single" w:color="000000" w:sz="4" w:space="0"/>
              <w:left w:val="single" w:color="000000" w:sz="6" w:space="0"/>
              <w:bottom w:val="single" w:color="000000" w:sz="4" w:space="0"/>
            </w:tcBorders>
            <w:vAlign w:val="top"/>
          </w:tcPr>
          <w:p w14:paraId="0AE9BBC6">
            <w:pPr>
              <w:keepNext w:val="0"/>
              <w:keepLines w:val="0"/>
              <w:pageBreakBefore w:val="0"/>
              <w:widowControl w:val="0"/>
              <w:kinsoku/>
              <w:wordWrap/>
              <w:overflowPunct/>
              <w:topLinePunct w:val="0"/>
              <w:autoSpaceDE/>
              <w:autoSpaceDN/>
              <w:bidi w:val="0"/>
              <w:adjustRightInd w:val="0"/>
              <w:snapToGrid w:val="0"/>
              <w:spacing w:before="96" w:line="240" w:lineRule="auto"/>
              <w:ind w:left="29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position w:val="2"/>
                <w:sz w:val="21"/>
                <w:szCs w:val="21"/>
              </w:rPr>
              <w:t>4</w:t>
            </w:r>
          </w:p>
        </w:tc>
      </w:tr>
      <w:tr w14:paraId="61A7A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09" w:hRule="atLeast"/>
        </w:trPr>
        <w:tc>
          <w:tcPr>
            <w:tcW w:w="1306" w:type="dxa"/>
            <w:vMerge w:val="continue"/>
            <w:tcBorders>
              <w:top w:val="nil"/>
              <w:bottom w:val="nil"/>
              <w:right w:val="single" w:color="000000" w:sz="6" w:space="0"/>
            </w:tcBorders>
            <w:vAlign w:val="top"/>
          </w:tcPr>
          <w:p w14:paraId="6BDEFF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7AA0750E">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第六章汽车营地运营与管理</w:t>
            </w:r>
          </w:p>
        </w:tc>
        <w:tc>
          <w:tcPr>
            <w:tcW w:w="881" w:type="dxa"/>
            <w:gridSpan w:val="2"/>
            <w:tcBorders>
              <w:left w:val="single" w:color="000000" w:sz="6" w:space="0"/>
              <w:right w:val="single" w:color="000000" w:sz="6" w:space="0"/>
            </w:tcBorders>
            <w:vAlign w:val="top"/>
          </w:tcPr>
          <w:p w14:paraId="35E8C130">
            <w:pPr>
              <w:keepNext w:val="0"/>
              <w:keepLines w:val="0"/>
              <w:pageBreakBefore w:val="0"/>
              <w:widowControl w:val="0"/>
              <w:kinsoku/>
              <w:wordWrap/>
              <w:overflowPunct/>
              <w:topLinePunct w:val="0"/>
              <w:autoSpaceDE/>
              <w:autoSpaceDN/>
              <w:bidi w:val="0"/>
              <w:adjustRightInd w:val="0"/>
              <w:snapToGrid w:val="0"/>
              <w:spacing w:before="144" w:line="240" w:lineRule="auto"/>
              <w:ind w:left="37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c>
          <w:tcPr>
            <w:tcW w:w="845" w:type="dxa"/>
            <w:gridSpan w:val="2"/>
            <w:tcBorders>
              <w:left w:val="single" w:color="000000" w:sz="6" w:space="0"/>
              <w:right w:val="single" w:color="000000" w:sz="6" w:space="0"/>
            </w:tcBorders>
            <w:vAlign w:val="top"/>
          </w:tcPr>
          <w:p w14:paraId="6DD76D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29" w:type="dxa"/>
            <w:gridSpan w:val="2"/>
            <w:tcBorders>
              <w:top w:val="single" w:color="000000" w:sz="4" w:space="0"/>
              <w:left w:val="single" w:color="000000" w:sz="6" w:space="0"/>
              <w:bottom w:val="single" w:color="000000" w:sz="4" w:space="0"/>
            </w:tcBorders>
            <w:vAlign w:val="top"/>
          </w:tcPr>
          <w:p w14:paraId="01E1AD39">
            <w:pPr>
              <w:keepNext w:val="0"/>
              <w:keepLines w:val="0"/>
              <w:pageBreakBefore w:val="0"/>
              <w:widowControl w:val="0"/>
              <w:kinsoku/>
              <w:wordWrap/>
              <w:overflowPunct/>
              <w:topLinePunct w:val="0"/>
              <w:autoSpaceDE/>
              <w:autoSpaceDN/>
              <w:bidi w:val="0"/>
              <w:adjustRightInd w:val="0"/>
              <w:snapToGrid w:val="0"/>
              <w:spacing w:before="144" w:line="240" w:lineRule="auto"/>
              <w:ind w:left="30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2C5F9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26" w:hRule="atLeast"/>
        </w:trPr>
        <w:tc>
          <w:tcPr>
            <w:tcW w:w="1306" w:type="dxa"/>
            <w:vMerge w:val="continue"/>
            <w:tcBorders>
              <w:top w:val="nil"/>
              <w:bottom w:val="nil"/>
              <w:right w:val="single" w:color="000000" w:sz="6" w:space="0"/>
            </w:tcBorders>
            <w:vAlign w:val="top"/>
          </w:tcPr>
          <w:p w14:paraId="48B847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73C0A908">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7"/>
                <w:sz w:val="21"/>
                <w:szCs w:val="21"/>
              </w:rPr>
              <w:t>第七章露营与帐篷营地</w:t>
            </w:r>
          </w:p>
        </w:tc>
        <w:tc>
          <w:tcPr>
            <w:tcW w:w="881" w:type="dxa"/>
            <w:gridSpan w:val="2"/>
            <w:tcBorders>
              <w:left w:val="single" w:color="000000" w:sz="6" w:space="0"/>
              <w:right w:val="single" w:color="000000" w:sz="6" w:space="0"/>
            </w:tcBorders>
            <w:vAlign w:val="top"/>
          </w:tcPr>
          <w:p w14:paraId="5E790559">
            <w:pPr>
              <w:keepNext w:val="0"/>
              <w:keepLines w:val="0"/>
              <w:pageBreakBefore w:val="0"/>
              <w:widowControl w:val="0"/>
              <w:kinsoku/>
              <w:wordWrap/>
              <w:overflowPunct/>
              <w:topLinePunct w:val="0"/>
              <w:autoSpaceDE/>
              <w:autoSpaceDN/>
              <w:bidi w:val="0"/>
              <w:adjustRightInd w:val="0"/>
              <w:snapToGrid w:val="0"/>
              <w:spacing w:before="145" w:line="240" w:lineRule="auto"/>
              <w:ind w:left="37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c>
          <w:tcPr>
            <w:tcW w:w="845" w:type="dxa"/>
            <w:gridSpan w:val="2"/>
            <w:tcBorders>
              <w:left w:val="single" w:color="000000" w:sz="6" w:space="0"/>
              <w:right w:val="single" w:color="000000" w:sz="6" w:space="0"/>
            </w:tcBorders>
            <w:vAlign w:val="top"/>
          </w:tcPr>
          <w:p w14:paraId="56384B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29" w:type="dxa"/>
            <w:gridSpan w:val="2"/>
            <w:tcBorders>
              <w:top w:val="single" w:color="000000" w:sz="4" w:space="0"/>
              <w:left w:val="single" w:color="000000" w:sz="6" w:space="0"/>
              <w:bottom w:val="single" w:color="000000" w:sz="4" w:space="0"/>
            </w:tcBorders>
            <w:vAlign w:val="top"/>
          </w:tcPr>
          <w:p w14:paraId="1B6CDD67">
            <w:pPr>
              <w:keepNext w:val="0"/>
              <w:keepLines w:val="0"/>
              <w:pageBreakBefore w:val="0"/>
              <w:widowControl w:val="0"/>
              <w:kinsoku/>
              <w:wordWrap/>
              <w:overflowPunct/>
              <w:topLinePunct w:val="0"/>
              <w:autoSpaceDE/>
              <w:autoSpaceDN/>
              <w:bidi w:val="0"/>
              <w:adjustRightInd w:val="0"/>
              <w:snapToGrid w:val="0"/>
              <w:spacing w:before="145" w:line="240" w:lineRule="auto"/>
              <w:ind w:left="30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64207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19" w:hRule="atLeast"/>
        </w:trPr>
        <w:tc>
          <w:tcPr>
            <w:tcW w:w="1306" w:type="dxa"/>
            <w:vMerge w:val="continue"/>
            <w:tcBorders>
              <w:top w:val="nil"/>
              <w:bottom w:val="nil"/>
              <w:right w:val="single" w:color="000000" w:sz="6" w:space="0"/>
            </w:tcBorders>
            <w:vAlign w:val="top"/>
          </w:tcPr>
          <w:p w14:paraId="1226B5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424A753D">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4"/>
                <w:sz w:val="21"/>
                <w:szCs w:val="21"/>
              </w:rPr>
              <w:t>第八章邮轮旅游管理</w:t>
            </w:r>
          </w:p>
        </w:tc>
        <w:tc>
          <w:tcPr>
            <w:tcW w:w="881" w:type="dxa"/>
            <w:gridSpan w:val="2"/>
            <w:tcBorders>
              <w:left w:val="single" w:color="000000" w:sz="6" w:space="0"/>
              <w:right w:val="single" w:color="000000" w:sz="6" w:space="0"/>
            </w:tcBorders>
            <w:vAlign w:val="top"/>
          </w:tcPr>
          <w:p w14:paraId="38C2B2F8">
            <w:pPr>
              <w:keepNext w:val="0"/>
              <w:keepLines w:val="0"/>
              <w:pageBreakBefore w:val="0"/>
              <w:widowControl w:val="0"/>
              <w:kinsoku/>
              <w:wordWrap/>
              <w:overflowPunct/>
              <w:topLinePunct w:val="0"/>
              <w:autoSpaceDE/>
              <w:autoSpaceDN/>
              <w:bidi w:val="0"/>
              <w:adjustRightInd w:val="0"/>
              <w:snapToGrid w:val="0"/>
              <w:spacing w:before="146" w:line="240" w:lineRule="auto"/>
              <w:ind w:left="37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c>
          <w:tcPr>
            <w:tcW w:w="845" w:type="dxa"/>
            <w:gridSpan w:val="2"/>
            <w:tcBorders>
              <w:left w:val="single" w:color="000000" w:sz="6" w:space="0"/>
              <w:right w:val="single" w:color="000000" w:sz="6" w:space="0"/>
            </w:tcBorders>
            <w:vAlign w:val="top"/>
          </w:tcPr>
          <w:p w14:paraId="488D3A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729" w:type="dxa"/>
            <w:gridSpan w:val="2"/>
            <w:tcBorders>
              <w:top w:val="single" w:color="000000" w:sz="4" w:space="0"/>
              <w:left w:val="single" w:color="000000" w:sz="6" w:space="0"/>
              <w:bottom w:val="single" w:color="000000" w:sz="4" w:space="0"/>
            </w:tcBorders>
            <w:vAlign w:val="top"/>
          </w:tcPr>
          <w:p w14:paraId="6E894DC3">
            <w:pPr>
              <w:keepNext w:val="0"/>
              <w:keepLines w:val="0"/>
              <w:pageBreakBefore w:val="0"/>
              <w:widowControl w:val="0"/>
              <w:kinsoku/>
              <w:wordWrap/>
              <w:overflowPunct/>
              <w:topLinePunct w:val="0"/>
              <w:autoSpaceDE/>
              <w:autoSpaceDN/>
              <w:bidi w:val="0"/>
              <w:adjustRightInd w:val="0"/>
              <w:snapToGrid w:val="0"/>
              <w:spacing w:before="146" w:line="240" w:lineRule="auto"/>
              <w:ind w:left="30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w:t>
            </w:r>
          </w:p>
        </w:tc>
      </w:tr>
      <w:tr w14:paraId="33D77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00" w:hRule="atLeast"/>
        </w:trPr>
        <w:tc>
          <w:tcPr>
            <w:tcW w:w="1306" w:type="dxa"/>
            <w:vMerge w:val="continue"/>
            <w:tcBorders>
              <w:top w:val="nil"/>
              <w:bottom w:val="nil"/>
              <w:right w:val="single" w:color="000000" w:sz="6" w:space="0"/>
            </w:tcBorders>
            <w:vAlign w:val="top"/>
          </w:tcPr>
          <w:p w14:paraId="7B4E6A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334EA36D">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课程实践：邮轮或营地旅游活动与策划</w:t>
            </w:r>
          </w:p>
        </w:tc>
        <w:tc>
          <w:tcPr>
            <w:tcW w:w="881" w:type="dxa"/>
            <w:gridSpan w:val="2"/>
            <w:tcBorders>
              <w:left w:val="single" w:color="000000" w:sz="6" w:space="0"/>
              <w:right w:val="single" w:color="000000" w:sz="6" w:space="0"/>
            </w:tcBorders>
            <w:vAlign w:val="top"/>
          </w:tcPr>
          <w:p w14:paraId="14A3C2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845" w:type="dxa"/>
            <w:gridSpan w:val="2"/>
            <w:tcBorders>
              <w:left w:val="single" w:color="000000" w:sz="6" w:space="0"/>
              <w:right w:val="single" w:color="000000" w:sz="6" w:space="0"/>
            </w:tcBorders>
            <w:vAlign w:val="top"/>
          </w:tcPr>
          <w:p w14:paraId="22B1ADEF">
            <w:pPr>
              <w:keepNext w:val="0"/>
              <w:keepLines w:val="0"/>
              <w:pageBreakBefore w:val="0"/>
              <w:widowControl w:val="0"/>
              <w:kinsoku/>
              <w:wordWrap/>
              <w:overflowPunct/>
              <w:topLinePunct w:val="0"/>
              <w:autoSpaceDE/>
              <w:autoSpaceDN/>
              <w:bidi w:val="0"/>
              <w:adjustRightInd w:val="0"/>
              <w:snapToGrid w:val="0"/>
              <w:spacing w:before="103" w:line="240" w:lineRule="auto"/>
              <w:ind w:left="37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8</w:t>
            </w:r>
          </w:p>
        </w:tc>
        <w:tc>
          <w:tcPr>
            <w:tcW w:w="729" w:type="dxa"/>
            <w:gridSpan w:val="2"/>
            <w:tcBorders>
              <w:top w:val="single" w:color="000000" w:sz="4" w:space="0"/>
              <w:left w:val="single" w:color="000000" w:sz="6" w:space="0"/>
              <w:bottom w:val="single" w:color="000000" w:sz="4" w:space="0"/>
            </w:tcBorders>
            <w:vAlign w:val="top"/>
          </w:tcPr>
          <w:p w14:paraId="16E72253">
            <w:pPr>
              <w:keepNext w:val="0"/>
              <w:keepLines w:val="0"/>
              <w:pageBreakBefore w:val="0"/>
              <w:widowControl w:val="0"/>
              <w:kinsoku/>
              <w:wordWrap/>
              <w:overflowPunct/>
              <w:topLinePunct w:val="0"/>
              <w:autoSpaceDE/>
              <w:autoSpaceDN/>
              <w:bidi w:val="0"/>
              <w:adjustRightInd w:val="0"/>
              <w:snapToGrid w:val="0"/>
              <w:spacing w:before="103" w:line="240" w:lineRule="auto"/>
              <w:ind w:left="31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8</w:t>
            </w:r>
          </w:p>
        </w:tc>
      </w:tr>
      <w:tr w14:paraId="08014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414" w:hRule="atLeast"/>
        </w:trPr>
        <w:tc>
          <w:tcPr>
            <w:tcW w:w="1306" w:type="dxa"/>
            <w:vMerge w:val="continue"/>
            <w:tcBorders>
              <w:top w:val="nil"/>
              <w:bottom w:val="nil"/>
              <w:right w:val="single" w:color="000000" w:sz="6" w:space="0"/>
            </w:tcBorders>
            <w:vAlign w:val="top"/>
          </w:tcPr>
          <w:p w14:paraId="4C3BB0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left w:val="single" w:color="000000" w:sz="6" w:space="0"/>
              <w:right w:val="single" w:color="000000" w:sz="6" w:space="0"/>
            </w:tcBorders>
            <w:vAlign w:val="top"/>
          </w:tcPr>
          <w:p w14:paraId="5C367B50">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1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0"/>
                <w:sz w:val="21"/>
                <w:szCs w:val="21"/>
              </w:rPr>
              <w:t>小组实践项目汇报</w:t>
            </w:r>
          </w:p>
        </w:tc>
        <w:tc>
          <w:tcPr>
            <w:tcW w:w="881" w:type="dxa"/>
            <w:gridSpan w:val="2"/>
            <w:tcBorders>
              <w:left w:val="single" w:color="000000" w:sz="6" w:space="0"/>
              <w:right w:val="single" w:color="000000" w:sz="6" w:space="0"/>
            </w:tcBorders>
            <w:vAlign w:val="top"/>
          </w:tcPr>
          <w:p w14:paraId="48E45A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845" w:type="dxa"/>
            <w:gridSpan w:val="2"/>
            <w:tcBorders>
              <w:left w:val="single" w:color="000000" w:sz="6" w:space="0"/>
              <w:right w:val="single" w:color="000000" w:sz="6" w:space="0"/>
            </w:tcBorders>
            <w:vAlign w:val="top"/>
          </w:tcPr>
          <w:p w14:paraId="1348CE8F">
            <w:pPr>
              <w:keepNext w:val="0"/>
              <w:keepLines w:val="0"/>
              <w:pageBreakBefore w:val="0"/>
              <w:widowControl w:val="0"/>
              <w:kinsoku/>
              <w:wordWrap/>
              <w:overflowPunct/>
              <w:topLinePunct w:val="0"/>
              <w:autoSpaceDE/>
              <w:autoSpaceDN/>
              <w:bidi w:val="0"/>
              <w:adjustRightInd w:val="0"/>
              <w:snapToGrid w:val="0"/>
              <w:spacing w:before="96" w:line="240" w:lineRule="auto"/>
              <w:ind w:left="35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position w:val="2"/>
                <w:sz w:val="21"/>
                <w:szCs w:val="21"/>
              </w:rPr>
              <w:t>4</w:t>
            </w:r>
          </w:p>
        </w:tc>
        <w:tc>
          <w:tcPr>
            <w:tcW w:w="729" w:type="dxa"/>
            <w:gridSpan w:val="2"/>
            <w:tcBorders>
              <w:top w:val="single" w:color="000000" w:sz="4" w:space="0"/>
              <w:left w:val="single" w:color="000000" w:sz="6" w:space="0"/>
            </w:tcBorders>
            <w:vAlign w:val="top"/>
          </w:tcPr>
          <w:p w14:paraId="3D3A98DF">
            <w:pPr>
              <w:keepNext w:val="0"/>
              <w:keepLines w:val="0"/>
              <w:pageBreakBefore w:val="0"/>
              <w:widowControl w:val="0"/>
              <w:kinsoku/>
              <w:wordWrap/>
              <w:overflowPunct/>
              <w:topLinePunct w:val="0"/>
              <w:autoSpaceDE/>
              <w:autoSpaceDN/>
              <w:bidi w:val="0"/>
              <w:adjustRightInd w:val="0"/>
              <w:snapToGrid w:val="0"/>
              <w:spacing w:before="96" w:line="240" w:lineRule="auto"/>
              <w:ind w:left="29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position w:val="2"/>
                <w:sz w:val="21"/>
                <w:szCs w:val="21"/>
              </w:rPr>
              <w:t>4</w:t>
            </w:r>
          </w:p>
        </w:tc>
      </w:tr>
      <w:tr w14:paraId="1B116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627" w:hRule="atLeast"/>
        </w:trPr>
        <w:tc>
          <w:tcPr>
            <w:tcW w:w="1306" w:type="dxa"/>
            <w:vMerge w:val="continue"/>
            <w:tcBorders>
              <w:top w:val="nil"/>
              <w:right w:val="single" w:color="000000" w:sz="6" w:space="0"/>
            </w:tcBorders>
            <w:vAlign w:val="top"/>
          </w:tcPr>
          <w:p w14:paraId="3A84F0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065" w:type="dxa"/>
            <w:gridSpan w:val="12"/>
            <w:tcBorders>
              <w:bottom w:val="single" w:color="000000" w:sz="4" w:space="0"/>
            </w:tcBorders>
            <w:vAlign w:val="top"/>
          </w:tcPr>
          <w:p w14:paraId="25C80FF6">
            <w:pPr>
              <w:pStyle w:val="43"/>
              <w:keepNext w:val="0"/>
              <w:keepLines w:val="0"/>
              <w:pageBreakBefore w:val="0"/>
              <w:widowControl w:val="0"/>
              <w:kinsoku/>
              <w:wordWrap/>
              <w:overflowPunct/>
              <w:topLinePunct w:val="0"/>
              <w:autoSpaceDE/>
              <w:autoSpaceDN/>
              <w:bidi w:val="0"/>
              <w:adjustRightInd w:val="0"/>
              <w:snapToGrid w:val="0"/>
              <w:spacing w:before="245" w:line="240" w:lineRule="auto"/>
              <w:ind w:left="226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合计</w:t>
            </w:r>
          </w:p>
        </w:tc>
        <w:tc>
          <w:tcPr>
            <w:tcW w:w="881" w:type="dxa"/>
            <w:gridSpan w:val="2"/>
            <w:tcBorders>
              <w:bottom w:val="single" w:color="000000" w:sz="4" w:space="0"/>
            </w:tcBorders>
            <w:vAlign w:val="top"/>
          </w:tcPr>
          <w:p w14:paraId="42C7559C">
            <w:pPr>
              <w:keepNext w:val="0"/>
              <w:keepLines w:val="0"/>
              <w:pageBreakBefore w:val="0"/>
              <w:widowControl w:val="0"/>
              <w:kinsoku/>
              <w:wordWrap/>
              <w:overflowPunct/>
              <w:topLinePunct w:val="0"/>
              <w:autoSpaceDE/>
              <w:autoSpaceDN/>
              <w:bidi w:val="0"/>
              <w:adjustRightInd w:val="0"/>
              <w:snapToGrid w:val="0"/>
              <w:spacing w:before="258" w:line="240" w:lineRule="auto"/>
              <w:ind w:left="35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16</w:t>
            </w:r>
          </w:p>
        </w:tc>
        <w:tc>
          <w:tcPr>
            <w:tcW w:w="845" w:type="dxa"/>
            <w:gridSpan w:val="2"/>
            <w:tcBorders>
              <w:bottom w:val="single" w:color="000000" w:sz="4" w:space="0"/>
            </w:tcBorders>
            <w:vAlign w:val="top"/>
          </w:tcPr>
          <w:p w14:paraId="64B3D77F">
            <w:pPr>
              <w:keepNext w:val="0"/>
              <w:keepLines w:val="0"/>
              <w:pageBreakBefore w:val="0"/>
              <w:widowControl w:val="0"/>
              <w:kinsoku/>
              <w:wordWrap/>
              <w:overflowPunct/>
              <w:topLinePunct w:val="0"/>
              <w:autoSpaceDE/>
              <w:autoSpaceDN/>
              <w:bidi w:val="0"/>
              <w:adjustRightInd w:val="0"/>
              <w:snapToGrid w:val="0"/>
              <w:spacing w:before="258" w:line="240" w:lineRule="auto"/>
              <w:ind w:left="33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16</w:t>
            </w:r>
          </w:p>
        </w:tc>
        <w:tc>
          <w:tcPr>
            <w:tcW w:w="729" w:type="dxa"/>
            <w:gridSpan w:val="2"/>
            <w:tcBorders>
              <w:bottom w:val="single" w:color="000000" w:sz="4" w:space="0"/>
            </w:tcBorders>
            <w:vAlign w:val="top"/>
          </w:tcPr>
          <w:p w14:paraId="7332A8C4">
            <w:pPr>
              <w:keepNext w:val="0"/>
              <w:keepLines w:val="0"/>
              <w:pageBreakBefore w:val="0"/>
              <w:widowControl w:val="0"/>
              <w:kinsoku/>
              <w:wordWrap/>
              <w:overflowPunct/>
              <w:topLinePunct w:val="0"/>
              <w:autoSpaceDE/>
              <w:autoSpaceDN/>
              <w:bidi w:val="0"/>
              <w:adjustRightInd w:val="0"/>
              <w:snapToGrid w:val="0"/>
              <w:spacing w:before="253" w:line="240" w:lineRule="auto"/>
              <w:ind w:left="25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position w:val="2"/>
                <w:sz w:val="21"/>
                <w:szCs w:val="21"/>
              </w:rPr>
              <w:t>32</w:t>
            </w:r>
          </w:p>
        </w:tc>
      </w:tr>
      <w:tr w14:paraId="75670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626" w:type="dxa"/>
          <w:trHeight w:val="1280" w:hRule="atLeast"/>
        </w:trPr>
        <w:tc>
          <w:tcPr>
            <w:tcW w:w="1306" w:type="dxa"/>
            <w:tcBorders>
              <w:left w:val="single" w:color="000000" w:sz="4" w:space="0"/>
              <w:right w:val="single" w:color="000000" w:sz="6" w:space="0"/>
            </w:tcBorders>
            <w:vAlign w:val="top"/>
          </w:tcPr>
          <w:p w14:paraId="1AFFD8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F8301D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9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F</w:t>
            </w:r>
          </w:p>
          <w:p w14:paraId="2784545A">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4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教学方式</w:t>
            </w:r>
          </w:p>
        </w:tc>
        <w:tc>
          <w:tcPr>
            <w:tcW w:w="2968" w:type="dxa"/>
            <w:gridSpan w:val="8"/>
            <w:tcBorders>
              <w:top w:val="single" w:color="000000" w:sz="4" w:space="0"/>
              <w:left w:val="single" w:color="000000" w:sz="6" w:space="0"/>
              <w:bottom w:val="single" w:color="000000" w:sz="4" w:space="0"/>
              <w:right w:val="nil"/>
            </w:tcBorders>
            <w:vAlign w:val="top"/>
          </w:tcPr>
          <w:p w14:paraId="4728DE78">
            <w:pPr>
              <w:pStyle w:val="43"/>
              <w:keepNext w:val="0"/>
              <w:keepLines w:val="0"/>
              <w:pageBreakBefore w:val="0"/>
              <w:widowControl w:val="0"/>
              <w:kinsoku/>
              <w:wordWrap/>
              <w:overflowPunct/>
              <w:topLinePunct w:val="0"/>
              <w:autoSpaceDE/>
              <w:autoSpaceDN/>
              <w:bidi w:val="0"/>
              <w:adjustRightInd w:val="0"/>
              <w:snapToGrid w:val="0"/>
              <w:spacing w:before="317" w:line="240" w:lineRule="auto"/>
              <w:ind w:left="220" w:right="20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1"/>
                <w:sz w:val="21"/>
                <w:szCs w:val="21"/>
              </w:rPr>
              <w:t>回课堂讲授□讨论座谈</w:t>
            </w:r>
            <w:r>
              <w:rPr>
                <w:rFonts w:hint="eastAsia" w:asciiTheme="minorEastAsia" w:hAnsiTheme="minorEastAsia" w:eastAsiaTheme="minorEastAsia" w:cstheme="minorEastAsia"/>
                <w:b w:val="0"/>
                <w:bCs w:val="0"/>
                <w:spacing w:val="6"/>
                <w:sz w:val="21"/>
                <w:szCs w:val="21"/>
              </w:rPr>
              <w:t>回专题学习回实作学习</w:t>
            </w:r>
            <w:r>
              <w:rPr>
                <w:rFonts w:hint="eastAsia" w:asciiTheme="minorEastAsia" w:hAnsiTheme="minorEastAsia" w:eastAsiaTheme="minorEastAsia" w:cstheme="minorEastAsia"/>
                <w:b w:val="0"/>
                <w:bCs w:val="0"/>
                <w:spacing w:val="-5"/>
                <w:sz w:val="21"/>
                <w:szCs w:val="21"/>
              </w:rPr>
              <w:t>□其他</w:t>
            </w:r>
          </w:p>
        </w:tc>
        <w:tc>
          <w:tcPr>
            <w:tcW w:w="1982" w:type="dxa"/>
            <w:gridSpan w:val="2"/>
            <w:tcBorders>
              <w:top w:val="single" w:color="000000" w:sz="4" w:space="0"/>
              <w:left w:val="nil"/>
              <w:bottom w:val="single" w:color="000000" w:sz="4" w:space="0"/>
              <w:right w:val="nil"/>
            </w:tcBorders>
            <w:vAlign w:val="top"/>
          </w:tcPr>
          <w:p w14:paraId="7EF28F97">
            <w:pPr>
              <w:pStyle w:val="43"/>
              <w:keepNext w:val="0"/>
              <w:keepLines w:val="0"/>
              <w:pageBreakBefore w:val="0"/>
              <w:widowControl w:val="0"/>
              <w:kinsoku/>
              <w:wordWrap/>
              <w:overflowPunct/>
              <w:topLinePunct w:val="0"/>
              <w:autoSpaceDE/>
              <w:autoSpaceDN/>
              <w:bidi w:val="0"/>
              <w:adjustRightInd w:val="0"/>
              <w:snapToGrid w:val="0"/>
              <w:spacing w:before="279" w:line="240" w:lineRule="auto"/>
              <w:ind w:left="20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6"/>
                <w:sz w:val="21"/>
                <w:szCs w:val="21"/>
              </w:rPr>
              <w:t>回问题导向学习</w:t>
            </w:r>
          </w:p>
          <w:p w14:paraId="4D26367C">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20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1"/>
                <w:sz w:val="21"/>
                <w:szCs w:val="21"/>
              </w:rPr>
              <w:t>□探究式学习</w:t>
            </w:r>
          </w:p>
        </w:tc>
        <w:tc>
          <w:tcPr>
            <w:tcW w:w="2570" w:type="dxa"/>
            <w:gridSpan w:val="8"/>
            <w:tcBorders>
              <w:top w:val="single" w:color="000000" w:sz="4" w:space="0"/>
              <w:left w:val="nil"/>
              <w:bottom w:val="single" w:color="000000" w:sz="4" w:space="0"/>
            </w:tcBorders>
            <w:vAlign w:val="top"/>
          </w:tcPr>
          <w:p w14:paraId="317BE1A7">
            <w:pPr>
              <w:pStyle w:val="43"/>
              <w:keepNext w:val="0"/>
              <w:keepLines w:val="0"/>
              <w:pageBreakBefore w:val="0"/>
              <w:widowControl w:val="0"/>
              <w:kinsoku/>
              <w:wordWrap/>
              <w:overflowPunct/>
              <w:topLinePunct w:val="0"/>
              <w:autoSpaceDE/>
              <w:autoSpaceDN/>
              <w:bidi w:val="0"/>
              <w:adjustRightInd w:val="0"/>
              <w:snapToGrid w:val="0"/>
              <w:spacing w:before="279" w:line="240" w:lineRule="auto"/>
              <w:ind w:left="11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6"/>
                <w:sz w:val="21"/>
                <w:szCs w:val="21"/>
              </w:rPr>
              <w:t>回分组合作学习</w:t>
            </w:r>
          </w:p>
          <w:p w14:paraId="7A81C844">
            <w:pPr>
              <w:pStyle w:val="43"/>
              <w:keepNext w:val="0"/>
              <w:keepLines w:val="0"/>
              <w:pageBreakBefore w:val="0"/>
              <w:widowControl w:val="0"/>
              <w:kinsoku/>
              <w:wordWrap/>
              <w:overflowPunct/>
              <w:topLinePunct w:val="0"/>
              <w:autoSpaceDE/>
              <w:autoSpaceDN/>
              <w:bidi w:val="0"/>
              <w:adjustRightInd w:val="0"/>
              <w:snapToGrid w:val="0"/>
              <w:spacing w:before="104" w:line="240" w:lineRule="auto"/>
              <w:ind w:left="11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□线上线下混合式学习</w:t>
            </w:r>
          </w:p>
        </w:tc>
      </w:tr>
      <w:tr w14:paraId="24CA2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06" w:type="dxa"/>
            <w:vMerge w:val="restart"/>
            <w:tcBorders>
              <w:left w:val="single" w:color="000000" w:sz="4" w:space="0"/>
              <w:bottom w:val="nil"/>
              <w:right w:val="single" w:color="000000" w:sz="6" w:space="0"/>
            </w:tcBorders>
            <w:vAlign w:val="top"/>
          </w:tcPr>
          <w:p w14:paraId="1B0E8C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3"/>
            <w:vMerge w:val="restart"/>
            <w:tcBorders>
              <w:top w:val="single" w:color="000000" w:sz="4" w:space="0"/>
              <w:left w:val="single" w:color="000000" w:sz="6" w:space="0"/>
              <w:bottom w:val="nil"/>
              <w:right w:val="single" w:color="000000" w:sz="6" w:space="0"/>
            </w:tcBorders>
            <w:vAlign w:val="top"/>
          </w:tcPr>
          <w:p w14:paraId="55598FF9">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81" w:right="64" w:hanging="1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6"/>
                <w:sz w:val="21"/>
                <w:szCs w:val="21"/>
              </w:rPr>
              <w:t>授课</w:t>
            </w:r>
            <w:r>
              <w:rPr>
                <w:rFonts w:hint="eastAsia" w:asciiTheme="minorEastAsia" w:hAnsiTheme="minorEastAsia" w:eastAsiaTheme="minorEastAsia" w:cstheme="minorEastAsia"/>
                <w:b w:val="0"/>
                <w:bCs w:val="0"/>
                <w:spacing w:val="-5"/>
                <w:sz w:val="21"/>
                <w:szCs w:val="21"/>
              </w:rPr>
              <w:t>次别</w:t>
            </w:r>
          </w:p>
        </w:tc>
        <w:tc>
          <w:tcPr>
            <w:tcW w:w="2275" w:type="dxa"/>
            <w:gridSpan w:val="4"/>
            <w:vMerge w:val="restart"/>
            <w:tcBorders>
              <w:top w:val="single" w:color="000000" w:sz="4" w:space="0"/>
              <w:left w:val="single" w:color="000000" w:sz="6" w:space="0"/>
              <w:bottom w:val="nil"/>
              <w:right w:val="single" w:color="000000" w:sz="6" w:space="0"/>
            </w:tcBorders>
            <w:vAlign w:val="top"/>
          </w:tcPr>
          <w:p w14:paraId="230D61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B9C969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8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教学内容</w:t>
            </w:r>
          </w:p>
        </w:tc>
        <w:tc>
          <w:tcPr>
            <w:tcW w:w="1276" w:type="dxa"/>
            <w:gridSpan w:val="2"/>
            <w:vMerge w:val="restart"/>
            <w:tcBorders>
              <w:top w:val="single" w:color="000000" w:sz="4" w:space="0"/>
              <w:left w:val="single" w:color="000000" w:sz="6" w:space="0"/>
              <w:bottom w:val="nil"/>
              <w:right w:val="single" w:color="000000" w:sz="6" w:space="0"/>
            </w:tcBorders>
            <w:vAlign w:val="top"/>
          </w:tcPr>
          <w:p w14:paraId="0A8CED6C">
            <w:pPr>
              <w:pStyle w:val="43"/>
              <w:keepNext w:val="0"/>
              <w:keepLines w:val="0"/>
              <w:pageBreakBefore w:val="0"/>
              <w:widowControl w:val="0"/>
              <w:kinsoku/>
              <w:wordWrap/>
              <w:overflowPunct/>
              <w:topLinePunct w:val="0"/>
              <w:autoSpaceDE/>
              <w:autoSpaceDN/>
              <w:bidi w:val="0"/>
              <w:adjustRightInd w:val="0"/>
              <w:snapToGrid w:val="0"/>
              <w:spacing w:before="240" w:line="240" w:lineRule="auto"/>
              <w:ind w:left="641" w:right="327" w:hanging="28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6"/>
                <w:sz w:val="21"/>
                <w:szCs w:val="21"/>
              </w:rPr>
              <w:t>支撑课程</w:t>
            </w:r>
            <w:r>
              <w:rPr>
                <w:rFonts w:hint="eastAsia" w:asciiTheme="minorEastAsia" w:hAnsiTheme="minorEastAsia" w:eastAsiaTheme="minorEastAsia" w:cstheme="minorEastAsia"/>
                <w:b w:val="0"/>
                <w:bCs w:val="0"/>
                <w:spacing w:val="-21"/>
                <w:sz w:val="21"/>
                <w:szCs w:val="21"/>
              </w:rPr>
              <w:t>目标</w:t>
            </w:r>
          </w:p>
        </w:tc>
        <w:tc>
          <w:tcPr>
            <w:tcW w:w="2871" w:type="dxa"/>
            <w:gridSpan w:val="8"/>
            <w:tcBorders>
              <w:top w:val="single" w:color="000000" w:sz="4" w:space="0"/>
              <w:left w:val="single" w:color="000000" w:sz="6" w:space="0"/>
              <w:bottom w:val="single" w:color="000000" w:sz="4" w:space="0"/>
              <w:right w:val="single" w:color="000000" w:sz="6" w:space="0"/>
            </w:tcBorders>
            <w:vAlign w:val="top"/>
          </w:tcPr>
          <w:p w14:paraId="313E80BB">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80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课程思政融入</w:t>
            </w:r>
          </w:p>
          <w:p w14:paraId="0785268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（根据实际情况至少填写3次）</w:t>
            </w:r>
          </w:p>
        </w:tc>
        <w:tc>
          <w:tcPr>
            <w:tcW w:w="1156" w:type="dxa"/>
            <w:gridSpan w:val="3"/>
            <w:vMerge w:val="restart"/>
            <w:tcBorders>
              <w:top w:val="single" w:color="000000" w:sz="4" w:space="0"/>
              <w:left w:val="single" w:color="000000" w:sz="6" w:space="0"/>
              <w:bottom w:val="nil"/>
            </w:tcBorders>
            <w:vAlign w:val="top"/>
          </w:tcPr>
          <w:p w14:paraId="7053FFDA">
            <w:pPr>
              <w:pStyle w:val="43"/>
              <w:keepNext w:val="0"/>
              <w:keepLines w:val="0"/>
              <w:pageBreakBefore w:val="0"/>
              <w:widowControl w:val="0"/>
              <w:kinsoku/>
              <w:wordWrap/>
              <w:overflowPunct/>
              <w:topLinePunct w:val="0"/>
              <w:autoSpaceDE/>
              <w:autoSpaceDN/>
              <w:bidi w:val="0"/>
              <w:adjustRightInd w:val="0"/>
              <w:snapToGrid w:val="0"/>
              <w:spacing w:before="240" w:line="240" w:lineRule="auto"/>
              <w:ind w:left="277" w:right="145" w:hanging="10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6"/>
                <w:sz w:val="21"/>
                <w:szCs w:val="21"/>
              </w:rPr>
              <w:t>教学方式</w:t>
            </w:r>
            <w:r>
              <w:rPr>
                <w:rFonts w:hint="eastAsia" w:asciiTheme="minorEastAsia" w:hAnsiTheme="minorEastAsia" w:eastAsiaTheme="minorEastAsia" w:cstheme="minorEastAsia"/>
                <w:b w:val="0"/>
                <w:bCs w:val="0"/>
                <w:spacing w:val="-4"/>
                <w:sz w:val="21"/>
                <w:szCs w:val="21"/>
              </w:rPr>
              <w:t>与手段</w:t>
            </w:r>
          </w:p>
        </w:tc>
      </w:tr>
      <w:tr w14:paraId="36FDB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306" w:type="dxa"/>
            <w:vMerge w:val="continue"/>
            <w:tcBorders>
              <w:top w:val="nil"/>
              <w:left w:val="single" w:color="000000" w:sz="4" w:space="0"/>
              <w:bottom w:val="nil"/>
              <w:right w:val="single" w:color="000000" w:sz="6" w:space="0"/>
            </w:tcBorders>
            <w:vAlign w:val="top"/>
          </w:tcPr>
          <w:p w14:paraId="57A9AA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3"/>
            <w:vMerge w:val="continue"/>
            <w:tcBorders>
              <w:top w:val="nil"/>
              <w:left w:val="single" w:color="000000" w:sz="6" w:space="0"/>
              <w:right w:val="single" w:color="000000" w:sz="6" w:space="0"/>
            </w:tcBorders>
            <w:vAlign w:val="top"/>
          </w:tcPr>
          <w:p w14:paraId="0855DF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2275" w:type="dxa"/>
            <w:gridSpan w:val="4"/>
            <w:vMerge w:val="continue"/>
            <w:tcBorders>
              <w:top w:val="nil"/>
              <w:left w:val="single" w:color="000000" w:sz="6" w:space="0"/>
              <w:right w:val="single" w:color="000000" w:sz="6" w:space="0"/>
            </w:tcBorders>
            <w:vAlign w:val="top"/>
          </w:tcPr>
          <w:p w14:paraId="607462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276" w:type="dxa"/>
            <w:gridSpan w:val="2"/>
            <w:vMerge w:val="continue"/>
            <w:tcBorders>
              <w:top w:val="nil"/>
              <w:left w:val="single" w:color="000000" w:sz="6" w:space="0"/>
              <w:right w:val="single" w:color="000000" w:sz="6" w:space="0"/>
            </w:tcBorders>
            <w:vAlign w:val="top"/>
          </w:tcPr>
          <w:p w14:paraId="038002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57" w:type="dxa"/>
            <w:gridSpan w:val="4"/>
            <w:tcBorders>
              <w:top w:val="single" w:color="000000" w:sz="4" w:space="0"/>
              <w:left w:val="single" w:color="000000" w:sz="6" w:space="0"/>
              <w:right w:val="single" w:color="000000" w:sz="6" w:space="0"/>
            </w:tcBorders>
            <w:vAlign w:val="top"/>
          </w:tcPr>
          <w:p w14:paraId="7E12395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2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思政元素</w:t>
            </w:r>
          </w:p>
        </w:tc>
        <w:tc>
          <w:tcPr>
            <w:tcW w:w="1414" w:type="dxa"/>
            <w:gridSpan w:val="4"/>
            <w:tcBorders>
              <w:top w:val="single" w:color="000000" w:sz="4" w:space="0"/>
              <w:left w:val="single" w:color="000000" w:sz="6" w:space="0"/>
              <w:right w:val="single" w:color="000000" w:sz="6" w:space="0"/>
            </w:tcBorders>
            <w:vAlign w:val="top"/>
          </w:tcPr>
          <w:p w14:paraId="6D2485E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0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思政目标</w:t>
            </w:r>
          </w:p>
        </w:tc>
        <w:tc>
          <w:tcPr>
            <w:tcW w:w="1156" w:type="dxa"/>
            <w:gridSpan w:val="3"/>
            <w:vMerge w:val="continue"/>
            <w:tcBorders>
              <w:top w:val="nil"/>
              <w:left w:val="single" w:color="000000" w:sz="6" w:space="0"/>
              <w:bottom w:val="single" w:color="000000" w:sz="4" w:space="0"/>
            </w:tcBorders>
            <w:vAlign w:val="top"/>
          </w:tcPr>
          <w:p w14:paraId="5704FD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r>
      <w:tr w14:paraId="7692B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1" w:hRule="atLeast"/>
        </w:trPr>
        <w:tc>
          <w:tcPr>
            <w:tcW w:w="1306" w:type="dxa"/>
            <w:vMerge w:val="continue"/>
            <w:tcBorders>
              <w:top w:val="nil"/>
              <w:left w:val="single" w:color="000000" w:sz="4" w:space="0"/>
              <w:bottom w:val="nil"/>
              <w:right w:val="single" w:color="000000" w:sz="6" w:space="0"/>
            </w:tcBorders>
            <w:vAlign w:val="top"/>
          </w:tcPr>
          <w:p w14:paraId="311F13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3"/>
            <w:tcBorders>
              <w:left w:val="single" w:color="000000" w:sz="6" w:space="0"/>
              <w:right w:val="single" w:color="000000" w:sz="6" w:space="0"/>
            </w:tcBorders>
            <w:vAlign w:val="top"/>
          </w:tcPr>
          <w:p w14:paraId="1472E7F9">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3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1</w:t>
            </w:r>
          </w:p>
        </w:tc>
        <w:tc>
          <w:tcPr>
            <w:tcW w:w="2275" w:type="dxa"/>
            <w:gridSpan w:val="4"/>
            <w:tcBorders>
              <w:left w:val="single" w:color="000000" w:sz="6" w:space="0"/>
              <w:right w:val="single" w:color="000000" w:sz="6" w:space="0"/>
            </w:tcBorders>
            <w:vAlign w:val="top"/>
          </w:tcPr>
          <w:p w14:paraId="3F96A4AD">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7" w:firstLine="6"/>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1"/>
                <w:sz w:val="21"/>
                <w:szCs w:val="21"/>
              </w:rPr>
              <w:t>非标准住宿业</w:t>
            </w:r>
            <w:r>
              <w:rPr>
                <w:rFonts w:hint="eastAsia" w:asciiTheme="minorEastAsia" w:hAnsiTheme="minorEastAsia" w:eastAsiaTheme="minorEastAsia" w:cstheme="minorEastAsia"/>
                <w:b w:val="0"/>
                <w:bCs w:val="0"/>
                <w:spacing w:val="-26"/>
                <w:w w:val="96"/>
                <w:sz w:val="21"/>
                <w:szCs w:val="21"/>
              </w:rPr>
              <w:t>概</w:t>
            </w:r>
            <w:r>
              <w:rPr>
                <w:rFonts w:hint="eastAsia" w:asciiTheme="minorEastAsia" w:hAnsiTheme="minorEastAsia" w:eastAsiaTheme="minorEastAsia" w:cstheme="minorEastAsia"/>
                <w:b w:val="0"/>
                <w:bCs w:val="0"/>
                <w:spacing w:val="-25"/>
                <w:w w:val="96"/>
                <w:sz w:val="21"/>
                <w:szCs w:val="21"/>
              </w:rPr>
              <w:t>述：非标准住</w:t>
            </w:r>
            <w:r>
              <w:rPr>
                <w:rFonts w:hint="eastAsia" w:asciiTheme="minorEastAsia" w:hAnsiTheme="minorEastAsia" w:eastAsiaTheme="minorEastAsia" w:cstheme="minorEastAsia"/>
                <w:b w:val="0"/>
                <w:bCs w:val="0"/>
                <w:spacing w:val="-15"/>
                <w:w w:val="96"/>
                <w:sz w:val="21"/>
                <w:szCs w:val="21"/>
              </w:rPr>
              <w:t>宿</w:t>
            </w:r>
            <w:r>
              <w:rPr>
                <w:rFonts w:hint="eastAsia" w:asciiTheme="minorEastAsia" w:hAnsiTheme="minorEastAsia" w:eastAsiaTheme="minorEastAsia" w:cstheme="minorEastAsia"/>
                <w:b w:val="0"/>
                <w:bCs w:val="0"/>
                <w:spacing w:val="-18"/>
                <w:w w:val="92"/>
                <w:sz w:val="21"/>
                <w:szCs w:val="21"/>
              </w:rPr>
              <w:t>基</w:t>
            </w:r>
            <w:r>
              <w:rPr>
                <w:rFonts w:hint="eastAsia" w:asciiTheme="minorEastAsia" w:hAnsiTheme="minorEastAsia" w:eastAsiaTheme="minorEastAsia" w:cstheme="minorEastAsia"/>
                <w:b w:val="0"/>
                <w:bCs w:val="0"/>
                <w:spacing w:val="-17"/>
                <w:w w:val="92"/>
                <w:sz w:val="21"/>
                <w:szCs w:val="21"/>
              </w:rPr>
              <w:t>本概念、相关</w:t>
            </w:r>
            <w:r>
              <w:rPr>
                <w:rFonts w:hint="eastAsia" w:asciiTheme="minorEastAsia" w:hAnsiTheme="minorEastAsia" w:eastAsiaTheme="minorEastAsia" w:cstheme="minorEastAsia"/>
                <w:b w:val="0"/>
                <w:bCs w:val="0"/>
                <w:spacing w:val="-8"/>
                <w:w w:val="92"/>
                <w:sz w:val="21"/>
                <w:szCs w:val="21"/>
              </w:rPr>
              <w:t>概</w:t>
            </w:r>
            <w:r>
              <w:rPr>
                <w:rFonts w:hint="eastAsia" w:asciiTheme="minorEastAsia" w:hAnsiTheme="minorEastAsia" w:eastAsiaTheme="minorEastAsia" w:cstheme="minorEastAsia"/>
                <w:b w:val="0"/>
                <w:bCs w:val="0"/>
                <w:spacing w:val="-15"/>
                <w:sz w:val="21"/>
                <w:szCs w:val="21"/>
              </w:rPr>
              <w:t>念分析、非标准</w:t>
            </w:r>
            <w:r>
              <w:rPr>
                <w:rFonts w:hint="eastAsia" w:asciiTheme="minorEastAsia" w:hAnsiTheme="minorEastAsia" w:eastAsiaTheme="minorEastAsia" w:cstheme="minorEastAsia"/>
                <w:b w:val="0"/>
                <w:bCs w:val="0"/>
                <w:spacing w:val="-4"/>
                <w:sz w:val="21"/>
                <w:szCs w:val="21"/>
              </w:rPr>
              <w:t>住宿的兴起与</w:t>
            </w:r>
            <w:r>
              <w:rPr>
                <w:rFonts w:hint="eastAsia" w:asciiTheme="minorEastAsia" w:hAnsiTheme="minorEastAsia" w:eastAsiaTheme="minorEastAsia" w:cstheme="minorEastAsia"/>
                <w:b w:val="0"/>
                <w:bCs w:val="0"/>
                <w:spacing w:val="-3"/>
                <w:sz w:val="21"/>
                <w:szCs w:val="21"/>
              </w:rPr>
              <w:t>发展</w:t>
            </w:r>
          </w:p>
        </w:tc>
        <w:tc>
          <w:tcPr>
            <w:tcW w:w="1276" w:type="dxa"/>
            <w:gridSpan w:val="2"/>
            <w:tcBorders>
              <w:left w:val="single" w:color="000000" w:sz="6" w:space="0"/>
              <w:right w:val="single" w:color="000000" w:sz="6" w:space="0"/>
            </w:tcBorders>
            <w:vAlign w:val="top"/>
          </w:tcPr>
          <w:p w14:paraId="2630E851">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3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0"/>
                <w:position w:val="2"/>
                <w:sz w:val="21"/>
                <w:szCs w:val="21"/>
              </w:rPr>
              <w:t>1、2、3</w:t>
            </w:r>
          </w:p>
        </w:tc>
        <w:tc>
          <w:tcPr>
            <w:tcW w:w="1457" w:type="dxa"/>
            <w:gridSpan w:val="4"/>
            <w:tcBorders>
              <w:left w:val="single" w:color="000000" w:sz="6" w:space="0"/>
              <w:right w:val="single" w:color="000000" w:sz="6" w:space="0"/>
            </w:tcBorders>
            <w:vAlign w:val="top"/>
          </w:tcPr>
          <w:p w14:paraId="258A68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14" w:type="dxa"/>
            <w:gridSpan w:val="4"/>
            <w:tcBorders>
              <w:left w:val="single" w:color="000000" w:sz="6" w:space="0"/>
              <w:right w:val="single" w:color="000000" w:sz="6" w:space="0"/>
            </w:tcBorders>
            <w:vAlign w:val="top"/>
          </w:tcPr>
          <w:p w14:paraId="4251A0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156" w:type="dxa"/>
            <w:gridSpan w:val="3"/>
            <w:tcBorders>
              <w:top w:val="single" w:color="000000" w:sz="4" w:space="0"/>
              <w:left w:val="single" w:color="000000" w:sz="6" w:space="0"/>
              <w:bottom w:val="single" w:color="000000" w:sz="4" w:space="0"/>
            </w:tcBorders>
            <w:vAlign w:val="top"/>
          </w:tcPr>
          <w:p w14:paraId="6550A3B9">
            <w:pPr>
              <w:pStyle w:val="43"/>
              <w:keepNext w:val="0"/>
              <w:keepLines w:val="0"/>
              <w:pageBreakBefore w:val="0"/>
              <w:widowControl w:val="0"/>
              <w:kinsoku/>
              <w:wordWrap/>
              <w:overflowPunct/>
              <w:topLinePunct w:val="0"/>
              <w:autoSpaceDE/>
              <w:autoSpaceDN/>
              <w:bidi w:val="0"/>
              <w:adjustRightInd w:val="0"/>
              <w:snapToGrid w:val="0"/>
              <w:spacing w:before="83" w:line="240" w:lineRule="auto"/>
              <w:ind w:left="12" w:right="87"/>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6"/>
                <w:sz w:val="21"/>
                <w:szCs w:val="21"/>
              </w:rPr>
              <w:t>讲授法、问</w:t>
            </w:r>
            <w:r>
              <w:rPr>
                <w:rFonts w:hint="eastAsia" w:asciiTheme="minorEastAsia" w:hAnsiTheme="minorEastAsia" w:eastAsiaTheme="minorEastAsia" w:cstheme="minorEastAsia"/>
                <w:b w:val="0"/>
                <w:bCs w:val="0"/>
                <w:spacing w:val="16"/>
                <w:sz w:val="21"/>
                <w:szCs w:val="21"/>
              </w:rPr>
              <w:t>卷调查与互</w:t>
            </w:r>
            <w:r>
              <w:rPr>
                <w:rFonts w:hint="eastAsia" w:asciiTheme="minorEastAsia" w:hAnsiTheme="minorEastAsia" w:eastAsiaTheme="minorEastAsia" w:cstheme="minorEastAsia"/>
                <w:b w:val="0"/>
                <w:bCs w:val="0"/>
                <w:spacing w:val="-2"/>
                <w:sz w:val="21"/>
                <w:szCs w:val="21"/>
              </w:rPr>
              <w:t>动</w:t>
            </w:r>
          </w:p>
        </w:tc>
      </w:tr>
    </w:tbl>
    <w:p w14:paraId="7C757916">
      <w:pPr>
        <w:pStyle w:val="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bl>
      <w:tblPr>
        <w:tblStyle w:val="42"/>
        <w:tblW w:w="884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1"/>
        <w:gridCol w:w="566"/>
        <w:gridCol w:w="2"/>
        <w:gridCol w:w="1394"/>
        <w:gridCol w:w="10"/>
        <w:gridCol w:w="257"/>
        <w:gridCol w:w="317"/>
        <w:gridCol w:w="938"/>
        <w:gridCol w:w="1"/>
        <w:gridCol w:w="1458"/>
        <w:gridCol w:w="1"/>
        <w:gridCol w:w="1413"/>
        <w:gridCol w:w="1160"/>
        <w:gridCol w:w="9"/>
        <w:gridCol w:w="6"/>
      </w:tblGrid>
      <w:tr w14:paraId="1F919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3" w:hRule="atLeast"/>
        </w:trPr>
        <w:tc>
          <w:tcPr>
            <w:tcW w:w="1309" w:type="dxa"/>
            <w:gridSpan w:val="2"/>
            <w:vMerge w:val="restart"/>
            <w:tcBorders>
              <w:top w:val="nil"/>
              <w:left w:val="single" w:color="000000" w:sz="4" w:space="0"/>
              <w:bottom w:val="nil"/>
              <w:right w:val="single" w:color="000000" w:sz="6" w:space="0"/>
            </w:tcBorders>
            <w:vAlign w:val="top"/>
          </w:tcPr>
          <w:p w14:paraId="690FDC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20EE28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4C26B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1F304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60C69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235DF5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7FB9D4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E9AF9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30DD0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500258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97CE1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16A76F7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G</w:t>
            </w:r>
          </w:p>
          <w:p w14:paraId="4C38F622">
            <w:pPr>
              <w:pStyle w:val="43"/>
              <w:keepNext w:val="0"/>
              <w:keepLines w:val="0"/>
              <w:pageBreakBefore w:val="0"/>
              <w:widowControl w:val="0"/>
              <w:kinsoku/>
              <w:wordWrap/>
              <w:overflowPunct/>
              <w:topLinePunct w:val="0"/>
              <w:autoSpaceDE/>
              <w:autoSpaceDN/>
              <w:bidi w:val="0"/>
              <w:adjustRightInd w:val="0"/>
              <w:snapToGrid w:val="0"/>
              <w:spacing w:before="242" w:line="240" w:lineRule="auto"/>
              <w:ind w:left="2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教学安排</w:t>
            </w:r>
          </w:p>
        </w:tc>
        <w:tc>
          <w:tcPr>
            <w:tcW w:w="568" w:type="dxa"/>
            <w:gridSpan w:val="2"/>
            <w:tcBorders>
              <w:left w:val="single" w:color="000000" w:sz="6" w:space="0"/>
              <w:right w:val="single" w:color="000000" w:sz="6" w:space="0"/>
            </w:tcBorders>
            <w:vAlign w:val="top"/>
          </w:tcPr>
          <w:p w14:paraId="6D1FC48A">
            <w:pPr>
              <w:pStyle w:val="43"/>
              <w:keepNext w:val="0"/>
              <w:keepLines w:val="0"/>
              <w:pageBreakBefore w:val="0"/>
              <w:widowControl w:val="0"/>
              <w:kinsoku/>
              <w:wordWrap/>
              <w:overflowPunct/>
              <w:topLinePunct w:val="0"/>
              <w:autoSpaceDE/>
              <w:autoSpaceDN/>
              <w:bidi w:val="0"/>
              <w:adjustRightInd w:val="0"/>
              <w:snapToGrid w:val="0"/>
              <w:spacing w:before="268" w:line="240" w:lineRule="auto"/>
              <w:ind w:left="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2</w:t>
            </w:r>
          </w:p>
        </w:tc>
        <w:tc>
          <w:tcPr>
            <w:tcW w:w="1394" w:type="dxa"/>
            <w:tcBorders>
              <w:left w:val="single" w:color="000000" w:sz="6" w:space="0"/>
              <w:right w:val="single" w:color="000000" w:sz="6" w:space="0"/>
            </w:tcBorders>
            <w:vAlign w:val="top"/>
          </w:tcPr>
          <w:p w14:paraId="1959296E">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8" w:firstLine="35"/>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3"/>
                <w:w w:val="95"/>
                <w:sz w:val="21"/>
                <w:szCs w:val="21"/>
              </w:rPr>
              <w:t>民宿</w:t>
            </w:r>
            <w:r>
              <w:rPr>
                <w:rFonts w:hint="eastAsia" w:asciiTheme="minorEastAsia" w:hAnsiTheme="minorEastAsia" w:eastAsiaTheme="minorEastAsia" w:cstheme="minorEastAsia"/>
                <w:b w:val="0"/>
                <w:bCs w:val="0"/>
                <w:spacing w:val="-22"/>
                <w:w w:val="95"/>
                <w:sz w:val="21"/>
                <w:szCs w:val="21"/>
              </w:rPr>
              <w:t>发展概况：</w:t>
            </w:r>
            <w:r>
              <w:rPr>
                <w:rFonts w:hint="eastAsia" w:asciiTheme="minorEastAsia" w:hAnsiTheme="minorEastAsia" w:eastAsiaTheme="minorEastAsia" w:cstheme="minorEastAsia"/>
                <w:b w:val="0"/>
                <w:bCs w:val="0"/>
                <w:spacing w:val="-20"/>
                <w:w w:val="95"/>
                <w:sz w:val="21"/>
                <w:szCs w:val="21"/>
              </w:rPr>
              <w:t>国</w:t>
            </w:r>
            <w:r>
              <w:rPr>
                <w:rFonts w:hint="eastAsia" w:asciiTheme="minorEastAsia" w:hAnsiTheme="minorEastAsia" w:eastAsiaTheme="minorEastAsia" w:cstheme="minorEastAsia"/>
                <w:b w:val="0"/>
                <w:bCs w:val="0"/>
                <w:spacing w:val="-3"/>
                <w:sz w:val="21"/>
                <w:szCs w:val="21"/>
              </w:rPr>
              <w:t>外与我国民宿</w:t>
            </w:r>
            <w:r>
              <w:rPr>
                <w:rFonts w:hint="eastAsia" w:asciiTheme="minorEastAsia" w:hAnsiTheme="minorEastAsia" w:eastAsiaTheme="minorEastAsia" w:cstheme="minorEastAsia"/>
                <w:b w:val="0"/>
                <w:bCs w:val="0"/>
                <w:spacing w:val="-9"/>
                <w:sz w:val="21"/>
                <w:szCs w:val="21"/>
              </w:rPr>
              <w:t>发展历程；</w:t>
            </w:r>
          </w:p>
        </w:tc>
        <w:tc>
          <w:tcPr>
            <w:tcW w:w="267" w:type="dxa"/>
            <w:gridSpan w:val="2"/>
            <w:tcBorders>
              <w:left w:val="single" w:color="000000" w:sz="6" w:space="0"/>
              <w:right w:val="nil"/>
            </w:tcBorders>
            <w:vAlign w:val="top"/>
          </w:tcPr>
          <w:p w14:paraId="4CCD6070">
            <w:pPr>
              <w:pStyle w:val="43"/>
              <w:keepNext w:val="0"/>
              <w:keepLines w:val="0"/>
              <w:pageBreakBefore w:val="0"/>
              <w:widowControl w:val="0"/>
              <w:kinsoku/>
              <w:wordWrap/>
              <w:overflowPunct/>
              <w:topLinePunct w:val="0"/>
              <w:autoSpaceDE/>
              <w:autoSpaceDN/>
              <w:bidi w:val="0"/>
              <w:adjustRightInd w:val="0"/>
              <w:snapToGrid w:val="0"/>
              <w:spacing w:before="100"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7EFE8D7E">
            <w:pPr>
              <w:pStyle w:val="43"/>
              <w:keepNext w:val="0"/>
              <w:keepLines w:val="0"/>
              <w:pageBreakBefore w:val="0"/>
              <w:widowControl w:val="0"/>
              <w:kinsoku/>
              <w:wordWrap/>
              <w:overflowPunct/>
              <w:topLinePunct w:val="0"/>
              <w:autoSpaceDE/>
              <w:autoSpaceDN/>
              <w:bidi w:val="0"/>
              <w:adjustRightInd w:val="0"/>
              <w:snapToGrid w:val="0"/>
              <w:spacing w:before="100"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5F5E6101">
            <w:pPr>
              <w:keepNext w:val="0"/>
              <w:keepLines w:val="0"/>
              <w:pageBreakBefore w:val="0"/>
              <w:widowControl w:val="0"/>
              <w:kinsoku/>
              <w:wordWrap/>
              <w:overflowPunct/>
              <w:topLinePunct w:val="0"/>
              <w:autoSpaceDE/>
              <w:autoSpaceDN/>
              <w:bidi w:val="0"/>
              <w:adjustRightInd w:val="0"/>
              <w:snapToGrid w:val="0"/>
              <w:spacing w:before="100"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1AE15CB1">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5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9"/>
                <w:sz w:val="21"/>
                <w:szCs w:val="21"/>
              </w:rPr>
              <w:t>国情教育；</w:t>
            </w:r>
          </w:p>
        </w:tc>
        <w:tc>
          <w:tcPr>
            <w:tcW w:w="1414" w:type="dxa"/>
            <w:gridSpan w:val="2"/>
            <w:tcBorders>
              <w:left w:val="single" w:color="000000" w:sz="6" w:space="0"/>
              <w:right w:val="single" w:color="000000" w:sz="6" w:space="0"/>
            </w:tcBorders>
            <w:vAlign w:val="top"/>
          </w:tcPr>
          <w:p w14:paraId="73679C39">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1" w:firstLine="37"/>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8"/>
                <w:sz w:val="21"/>
                <w:szCs w:val="21"/>
              </w:rPr>
              <w:t>了解国内民宿</w:t>
            </w:r>
            <w:r>
              <w:rPr>
                <w:rFonts w:hint="eastAsia" w:asciiTheme="minorEastAsia" w:hAnsiTheme="minorEastAsia" w:eastAsiaTheme="minorEastAsia" w:cstheme="minorEastAsia"/>
                <w:b w:val="0"/>
                <w:bCs w:val="0"/>
                <w:spacing w:val="36"/>
                <w:sz w:val="21"/>
                <w:szCs w:val="21"/>
              </w:rPr>
              <w:t>发展历程趋势及当前存在问</w:t>
            </w:r>
            <w:r>
              <w:rPr>
                <w:rFonts w:hint="eastAsia" w:asciiTheme="minorEastAsia" w:hAnsiTheme="minorEastAsia" w:eastAsiaTheme="minorEastAsia" w:cstheme="minorEastAsia"/>
                <w:b w:val="0"/>
                <w:bCs w:val="0"/>
                <w:spacing w:val="-18"/>
                <w:w w:val="93"/>
                <w:sz w:val="21"/>
                <w:szCs w:val="21"/>
              </w:rPr>
              <w:t>题，提升学生专业</w:t>
            </w:r>
            <w:r>
              <w:rPr>
                <w:rFonts w:hint="eastAsia" w:asciiTheme="minorEastAsia" w:hAnsiTheme="minorEastAsia" w:eastAsiaTheme="minorEastAsia" w:cstheme="minorEastAsia"/>
                <w:b w:val="0"/>
                <w:bCs w:val="0"/>
                <w:sz w:val="21"/>
                <w:szCs w:val="21"/>
              </w:rPr>
              <w:t>热情及国内旅</w:t>
            </w:r>
            <w:r>
              <w:rPr>
                <w:rFonts w:hint="eastAsia" w:asciiTheme="minorEastAsia" w:hAnsiTheme="minorEastAsia" w:eastAsiaTheme="minorEastAsia" w:cstheme="minorEastAsia"/>
                <w:b w:val="0"/>
                <w:bCs w:val="0"/>
                <w:spacing w:val="-16"/>
                <w:sz w:val="21"/>
                <w:szCs w:val="21"/>
              </w:rPr>
              <w:t>游发展信心；</w:t>
            </w:r>
          </w:p>
        </w:tc>
        <w:tc>
          <w:tcPr>
            <w:tcW w:w="1175" w:type="dxa"/>
            <w:gridSpan w:val="3"/>
            <w:tcBorders>
              <w:top w:val="single" w:color="000000" w:sz="4" w:space="0"/>
              <w:left w:val="single" w:color="000000" w:sz="6" w:space="0"/>
              <w:bottom w:val="single" w:color="000000" w:sz="4" w:space="0"/>
            </w:tcBorders>
            <w:vAlign w:val="top"/>
          </w:tcPr>
          <w:p w14:paraId="28F1FF49">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讲授法；</w:t>
            </w:r>
          </w:p>
        </w:tc>
      </w:tr>
      <w:tr w14:paraId="1CF33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4" w:hRule="atLeast"/>
        </w:trPr>
        <w:tc>
          <w:tcPr>
            <w:tcW w:w="1309" w:type="dxa"/>
            <w:gridSpan w:val="2"/>
            <w:vMerge w:val="continue"/>
            <w:tcBorders>
              <w:top w:val="nil"/>
              <w:left w:val="single" w:color="000000" w:sz="4" w:space="0"/>
              <w:bottom w:val="nil"/>
              <w:right w:val="single" w:color="000000" w:sz="6" w:space="0"/>
            </w:tcBorders>
            <w:vAlign w:val="top"/>
          </w:tcPr>
          <w:p w14:paraId="5A765E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right w:val="single" w:color="000000" w:sz="6" w:space="0"/>
            </w:tcBorders>
            <w:vAlign w:val="top"/>
          </w:tcPr>
          <w:p w14:paraId="10A5D20F">
            <w:pPr>
              <w:pStyle w:val="43"/>
              <w:keepNext w:val="0"/>
              <w:keepLines w:val="0"/>
              <w:pageBreakBefore w:val="0"/>
              <w:widowControl w:val="0"/>
              <w:kinsoku/>
              <w:wordWrap/>
              <w:overflowPunct/>
              <w:topLinePunct w:val="0"/>
              <w:autoSpaceDE/>
              <w:autoSpaceDN/>
              <w:bidi w:val="0"/>
              <w:adjustRightInd w:val="0"/>
              <w:snapToGrid w:val="0"/>
              <w:spacing w:before="265" w:line="240" w:lineRule="auto"/>
              <w:ind w:left="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3</w:t>
            </w:r>
          </w:p>
        </w:tc>
        <w:tc>
          <w:tcPr>
            <w:tcW w:w="1394" w:type="dxa"/>
            <w:tcBorders>
              <w:left w:val="single" w:color="000000" w:sz="6" w:space="0"/>
              <w:right w:val="single" w:color="000000" w:sz="6" w:space="0"/>
            </w:tcBorders>
            <w:vAlign w:val="top"/>
          </w:tcPr>
          <w:p w14:paraId="585F18CA">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4" w:firstLine="3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0"/>
                <w:sz w:val="21"/>
                <w:szCs w:val="21"/>
              </w:rPr>
              <w:t>民宿选址与规</w:t>
            </w:r>
            <w:r>
              <w:rPr>
                <w:rFonts w:hint="eastAsia" w:asciiTheme="minorEastAsia" w:hAnsiTheme="minorEastAsia" w:eastAsiaTheme="minorEastAsia" w:cstheme="minorEastAsia"/>
                <w:b w:val="0"/>
                <w:bCs w:val="0"/>
                <w:spacing w:val="-21"/>
                <w:w w:val="94"/>
                <w:sz w:val="21"/>
                <w:szCs w:val="21"/>
              </w:rPr>
              <w:t>划设计</w:t>
            </w:r>
            <w:r>
              <w:rPr>
                <w:rFonts w:hint="eastAsia" w:asciiTheme="minorEastAsia" w:hAnsiTheme="minorEastAsia" w:eastAsiaTheme="minorEastAsia" w:cstheme="minorEastAsia"/>
                <w:b w:val="0"/>
                <w:bCs w:val="0"/>
                <w:spacing w:val="-20"/>
                <w:w w:val="94"/>
                <w:sz w:val="21"/>
                <w:szCs w:val="21"/>
              </w:rPr>
              <w:t>：民宿选</w:t>
            </w:r>
            <w:r>
              <w:rPr>
                <w:rFonts w:hint="eastAsia" w:asciiTheme="minorEastAsia" w:hAnsiTheme="minorEastAsia" w:eastAsiaTheme="minorEastAsia" w:cstheme="minorEastAsia"/>
                <w:b w:val="0"/>
                <w:bCs w:val="0"/>
                <w:spacing w:val="-9"/>
                <w:w w:val="94"/>
                <w:sz w:val="21"/>
                <w:szCs w:val="21"/>
              </w:rPr>
              <w:t>址</w:t>
            </w:r>
            <w:r>
              <w:rPr>
                <w:rFonts w:hint="eastAsia" w:asciiTheme="minorEastAsia" w:hAnsiTheme="minorEastAsia" w:eastAsiaTheme="minorEastAsia" w:cstheme="minorEastAsia"/>
                <w:b w:val="0"/>
                <w:bCs w:val="0"/>
                <w:spacing w:val="-23"/>
                <w:sz w:val="21"/>
                <w:szCs w:val="21"/>
              </w:rPr>
              <w:t>的影</w:t>
            </w:r>
            <w:r>
              <w:rPr>
                <w:rFonts w:hint="eastAsia" w:asciiTheme="minorEastAsia" w:hAnsiTheme="minorEastAsia" w:eastAsiaTheme="minorEastAsia" w:cstheme="minorEastAsia"/>
                <w:b w:val="0"/>
                <w:bCs w:val="0"/>
                <w:spacing w:val="-22"/>
                <w:sz w:val="21"/>
                <w:szCs w:val="21"/>
              </w:rPr>
              <w:t>响因素、民</w:t>
            </w:r>
            <w:r>
              <w:rPr>
                <w:rFonts w:hint="eastAsia" w:asciiTheme="minorEastAsia" w:hAnsiTheme="minorEastAsia" w:eastAsiaTheme="minorEastAsia" w:cstheme="minorEastAsia"/>
                <w:b w:val="0"/>
                <w:bCs w:val="0"/>
                <w:spacing w:val="-20"/>
                <w:sz w:val="21"/>
                <w:szCs w:val="21"/>
              </w:rPr>
              <w:t>宿</w:t>
            </w:r>
            <w:r>
              <w:rPr>
                <w:rFonts w:hint="eastAsia" w:asciiTheme="minorEastAsia" w:hAnsiTheme="minorEastAsia" w:eastAsiaTheme="minorEastAsia" w:cstheme="minorEastAsia"/>
                <w:b w:val="0"/>
                <w:bCs w:val="0"/>
                <w:spacing w:val="-24"/>
                <w:sz w:val="21"/>
                <w:szCs w:val="21"/>
              </w:rPr>
              <w:t>规划设计原则、</w:t>
            </w:r>
            <w:r>
              <w:rPr>
                <w:rFonts w:hint="eastAsia" w:asciiTheme="minorEastAsia" w:hAnsiTheme="minorEastAsia" w:eastAsiaTheme="minorEastAsia" w:cstheme="minorEastAsia"/>
                <w:b w:val="0"/>
                <w:bCs w:val="0"/>
                <w:spacing w:val="-10"/>
                <w:sz w:val="21"/>
                <w:szCs w:val="21"/>
              </w:rPr>
              <w:t>民宿规划设计实</w:t>
            </w:r>
            <w:r>
              <w:rPr>
                <w:rFonts w:hint="eastAsia" w:asciiTheme="minorEastAsia" w:hAnsiTheme="minorEastAsia" w:eastAsiaTheme="minorEastAsia" w:cstheme="minorEastAsia"/>
                <w:b w:val="0"/>
                <w:bCs w:val="0"/>
                <w:spacing w:val="-3"/>
                <w:sz w:val="21"/>
                <w:szCs w:val="21"/>
              </w:rPr>
              <w:t>务；</w:t>
            </w:r>
          </w:p>
        </w:tc>
        <w:tc>
          <w:tcPr>
            <w:tcW w:w="267" w:type="dxa"/>
            <w:gridSpan w:val="2"/>
            <w:tcBorders>
              <w:left w:val="single" w:color="000000" w:sz="6" w:space="0"/>
              <w:right w:val="nil"/>
            </w:tcBorders>
            <w:vAlign w:val="top"/>
          </w:tcPr>
          <w:p w14:paraId="0CBFD81A">
            <w:pPr>
              <w:pStyle w:val="43"/>
              <w:keepNext w:val="0"/>
              <w:keepLines w:val="0"/>
              <w:pageBreakBefore w:val="0"/>
              <w:widowControl w:val="0"/>
              <w:kinsoku/>
              <w:wordWrap/>
              <w:overflowPunct/>
              <w:topLinePunct w:val="0"/>
              <w:autoSpaceDE/>
              <w:autoSpaceDN/>
              <w:bidi w:val="0"/>
              <w:adjustRightInd w:val="0"/>
              <w:snapToGrid w:val="0"/>
              <w:spacing w:before="98"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0FAAD33E">
            <w:pPr>
              <w:pStyle w:val="43"/>
              <w:keepNext w:val="0"/>
              <w:keepLines w:val="0"/>
              <w:pageBreakBefore w:val="0"/>
              <w:widowControl w:val="0"/>
              <w:kinsoku/>
              <w:wordWrap/>
              <w:overflowPunct/>
              <w:topLinePunct w:val="0"/>
              <w:autoSpaceDE/>
              <w:autoSpaceDN/>
              <w:bidi w:val="0"/>
              <w:adjustRightInd w:val="0"/>
              <w:snapToGrid w:val="0"/>
              <w:spacing w:before="98"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7E7FAE58">
            <w:pPr>
              <w:keepNext w:val="0"/>
              <w:keepLines w:val="0"/>
              <w:pageBreakBefore w:val="0"/>
              <w:widowControl w:val="0"/>
              <w:kinsoku/>
              <w:wordWrap/>
              <w:overflowPunct/>
              <w:topLinePunct w:val="0"/>
              <w:autoSpaceDE/>
              <w:autoSpaceDN/>
              <w:bidi w:val="0"/>
              <w:adjustRightInd w:val="0"/>
              <w:snapToGrid w:val="0"/>
              <w:spacing w:before="98"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4469636A">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3" w:right="17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6"/>
                <w:sz w:val="21"/>
                <w:szCs w:val="21"/>
              </w:rPr>
              <w:t>绿色可持续发</w:t>
            </w:r>
            <w:r>
              <w:rPr>
                <w:rFonts w:hint="eastAsia" w:asciiTheme="minorEastAsia" w:hAnsiTheme="minorEastAsia" w:eastAsiaTheme="minorEastAsia" w:cstheme="minorEastAsia"/>
                <w:b w:val="0"/>
                <w:bCs w:val="0"/>
                <w:spacing w:val="-2"/>
                <w:sz w:val="21"/>
                <w:szCs w:val="21"/>
              </w:rPr>
              <w:t>展理念</w:t>
            </w:r>
          </w:p>
        </w:tc>
        <w:tc>
          <w:tcPr>
            <w:tcW w:w="1414" w:type="dxa"/>
            <w:gridSpan w:val="2"/>
            <w:tcBorders>
              <w:left w:val="single" w:color="000000" w:sz="6" w:space="0"/>
              <w:right w:val="single" w:color="000000" w:sz="6" w:space="0"/>
            </w:tcBorders>
            <w:vAlign w:val="top"/>
          </w:tcPr>
          <w:p w14:paraId="5F9C7973">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14"/>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4"/>
                <w:sz w:val="21"/>
                <w:szCs w:val="21"/>
              </w:rPr>
              <w:t>通过介绍民宿规划设计相关</w:t>
            </w:r>
            <w:r>
              <w:rPr>
                <w:rFonts w:hint="eastAsia" w:asciiTheme="minorEastAsia" w:hAnsiTheme="minorEastAsia" w:eastAsiaTheme="minorEastAsia" w:cstheme="minorEastAsia"/>
                <w:b w:val="0"/>
                <w:bCs w:val="0"/>
                <w:spacing w:val="-31"/>
                <w:sz w:val="21"/>
                <w:szCs w:val="21"/>
              </w:rPr>
              <w:t>内容</w:t>
            </w:r>
            <w:r>
              <w:rPr>
                <w:rFonts w:hint="eastAsia" w:asciiTheme="minorEastAsia" w:hAnsiTheme="minorEastAsia" w:eastAsiaTheme="minorEastAsia" w:cstheme="minorEastAsia"/>
                <w:b w:val="0"/>
                <w:bCs w:val="0"/>
                <w:spacing w:val="-30"/>
                <w:sz w:val="21"/>
                <w:szCs w:val="21"/>
              </w:rPr>
              <w:t>，提升学生</w:t>
            </w:r>
            <w:r>
              <w:rPr>
                <w:rFonts w:hint="eastAsia" w:asciiTheme="minorEastAsia" w:hAnsiTheme="minorEastAsia" w:eastAsiaTheme="minorEastAsia" w:cstheme="minorEastAsia"/>
                <w:b w:val="0"/>
                <w:bCs w:val="0"/>
                <w:spacing w:val="-10"/>
                <w:sz w:val="21"/>
                <w:szCs w:val="21"/>
              </w:rPr>
              <w:t>环</w:t>
            </w:r>
            <w:r>
              <w:rPr>
                <w:rFonts w:hint="eastAsia" w:asciiTheme="minorEastAsia" w:hAnsiTheme="minorEastAsia" w:eastAsiaTheme="minorEastAsia" w:cstheme="minorEastAsia"/>
                <w:b w:val="0"/>
                <w:bCs w:val="0"/>
                <w:spacing w:val="-14"/>
                <w:sz w:val="21"/>
                <w:szCs w:val="21"/>
              </w:rPr>
              <w:t>境责任、可持续</w:t>
            </w:r>
            <w:r>
              <w:rPr>
                <w:rFonts w:hint="eastAsia" w:asciiTheme="minorEastAsia" w:hAnsiTheme="minorEastAsia" w:eastAsiaTheme="minorEastAsia" w:cstheme="minorEastAsia"/>
                <w:b w:val="0"/>
                <w:bCs w:val="0"/>
                <w:spacing w:val="-2"/>
                <w:sz w:val="21"/>
                <w:szCs w:val="21"/>
              </w:rPr>
              <w:t>发展意识；</w:t>
            </w:r>
          </w:p>
        </w:tc>
        <w:tc>
          <w:tcPr>
            <w:tcW w:w="1175" w:type="dxa"/>
            <w:gridSpan w:val="3"/>
            <w:tcBorders>
              <w:top w:val="single" w:color="000000" w:sz="4" w:space="0"/>
              <w:left w:val="single" w:color="000000" w:sz="6" w:space="0"/>
              <w:bottom w:val="single" w:color="000000" w:sz="4" w:space="0"/>
            </w:tcBorders>
            <w:vAlign w:val="top"/>
          </w:tcPr>
          <w:p w14:paraId="6E909BD9">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6" w:right="102"/>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7"/>
                <w:sz w:val="21"/>
                <w:szCs w:val="21"/>
              </w:rPr>
              <w:t>讲授法、主题讨论、案</w:t>
            </w:r>
            <w:r>
              <w:rPr>
                <w:rFonts w:hint="eastAsia" w:asciiTheme="minorEastAsia" w:hAnsiTheme="minorEastAsia" w:eastAsiaTheme="minorEastAsia" w:cstheme="minorEastAsia"/>
                <w:b w:val="0"/>
                <w:bCs w:val="0"/>
                <w:spacing w:val="-1"/>
                <w:sz w:val="21"/>
                <w:szCs w:val="21"/>
              </w:rPr>
              <w:t>例教学；</w:t>
            </w:r>
          </w:p>
        </w:tc>
      </w:tr>
      <w:tr w14:paraId="56BB1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1309" w:type="dxa"/>
            <w:gridSpan w:val="2"/>
            <w:vMerge w:val="continue"/>
            <w:tcBorders>
              <w:top w:val="nil"/>
              <w:left w:val="single" w:color="000000" w:sz="4" w:space="0"/>
              <w:bottom w:val="nil"/>
              <w:right w:val="single" w:color="000000" w:sz="6" w:space="0"/>
            </w:tcBorders>
            <w:vAlign w:val="top"/>
          </w:tcPr>
          <w:p w14:paraId="5D5420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right w:val="single" w:color="000000" w:sz="6" w:space="0"/>
            </w:tcBorders>
            <w:vAlign w:val="top"/>
          </w:tcPr>
          <w:p w14:paraId="5F528C58">
            <w:pPr>
              <w:pStyle w:val="43"/>
              <w:keepNext w:val="0"/>
              <w:keepLines w:val="0"/>
              <w:pageBreakBefore w:val="0"/>
              <w:widowControl w:val="0"/>
              <w:kinsoku/>
              <w:wordWrap/>
              <w:overflowPunct/>
              <w:topLinePunct w:val="0"/>
              <w:autoSpaceDE/>
              <w:autoSpaceDN/>
              <w:bidi w:val="0"/>
              <w:adjustRightInd w:val="0"/>
              <w:snapToGrid w:val="0"/>
              <w:spacing w:before="269" w:line="240" w:lineRule="auto"/>
              <w:ind w:left="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4</w:t>
            </w:r>
          </w:p>
        </w:tc>
        <w:tc>
          <w:tcPr>
            <w:tcW w:w="1394" w:type="dxa"/>
            <w:tcBorders>
              <w:left w:val="single" w:color="000000" w:sz="6" w:space="0"/>
              <w:right w:val="single" w:color="000000" w:sz="6" w:space="0"/>
            </w:tcBorders>
            <w:vAlign w:val="top"/>
          </w:tcPr>
          <w:p w14:paraId="13A7B39D">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5" w:firstLine="37"/>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7"/>
                <w:sz w:val="21"/>
                <w:szCs w:val="21"/>
              </w:rPr>
              <w:t>民宿服务与管</w:t>
            </w:r>
            <w:r>
              <w:rPr>
                <w:rFonts w:hint="eastAsia" w:asciiTheme="minorEastAsia" w:hAnsiTheme="minorEastAsia" w:eastAsiaTheme="minorEastAsia" w:cstheme="minorEastAsia"/>
                <w:b w:val="0"/>
                <w:bCs w:val="0"/>
                <w:spacing w:val="-30"/>
                <w:sz w:val="21"/>
                <w:szCs w:val="21"/>
              </w:rPr>
              <w:t>理：民宿营销与</w:t>
            </w:r>
            <w:r>
              <w:rPr>
                <w:rFonts w:hint="eastAsia" w:asciiTheme="minorEastAsia" w:hAnsiTheme="minorEastAsia" w:eastAsiaTheme="minorEastAsia" w:cstheme="minorEastAsia"/>
                <w:b w:val="0"/>
                <w:bCs w:val="0"/>
                <w:spacing w:val="-22"/>
                <w:sz w:val="21"/>
                <w:szCs w:val="21"/>
              </w:rPr>
              <w:t>品</w:t>
            </w:r>
            <w:r>
              <w:rPr>
                <w:rFonts w:hint="eastAsia" w:asciiTheme="minorEastAsia" w:hAnsiTheme="minorEastAsia" w:eastAsiaTheme="minorEastAsia" w:cstheme="minorEastAsia"/>
                <w:b w:val="0"/>
                <w:bCs w:val="0"/>
                <w:spacing w:val="-27"/>
                <w:w w:val="97"/>
                <w:sz w:val="21"/>
                <w:szCs w:val="21"/>
              </w:rPr>
              <w:t>牌管理、人力资</w:t>
            </w:r>
            <w:r>
              <w:rPr>
                <w:rFonts w:hint="eastAsia" w:asciiTheme="minorEastAsia" w:hAnsiTheme="minorEastAsia" w:eastAsiaTheme="minorEastAsia" w:cstheme="minorEastAsia"/>
                <w:b w:val="0"/>
                <w:bCs w:val="0"/>
                <w:spacing w:val="-9"/>
                <w:w w:val="97"/>
                <w:sz w:val="21"/>
                <w:szCs w:val="21"/>
              </w:rPr>
              <w:t>源</w:t>
            </w:r>
            <w:r>
              <w:rPr>
                <w:rFonts w:hint="eastAsia" w:asciiTheme="minorEastAsia" w:hAnsiTheme="minorEastAsia" w:eastAsiaTheme="minorEastAsia" w:cstheme="minorEastAsia"/>
                <w:b w:val="0"/>
                <w:bCs w:val="0"/>
                <w:spacing w:val="-15"/>
                <w:sz w:val="21"/>
                <w:szCs w:val="21"/>
              </w:rPr>
              <w:t>管理、服务管理</w:t>
            </w:r>
            <w:r>
              <w:rPr>
                <w:rFonts w:hint="eastAsia" w:asciiTheme="minorEastAsia" w:hAnsiTheme="minorEastAsia" w:eastAsiaTheme="minorEastAsia" w:cstheme="minorEastAsia"/>
                <w:b w:val="0"/>
                <w:bCs w:val="0"/>
                <w:spacing w:val="-4"/>
                <w:sz w:val="21"/>
                <w:szCs w:val="21"/>
              </w:rPr>
              <w:t>等；</w:t>
            </w:r>
          </w:p>
        </w:tc>
        <w:tc>
          <w:tcPr>
            <w:tcW w:w="267" w:type="dxa"/>
            <w:gridSpan w:val="2"/>
            <w:tcBorders>
              <w:left w:val="single" w:color="000000" w:sz="6" w:space="0"/>
              <w:right w:val="nil"/>
            </w:tcBorders>
            <w:vAlign w:val="top"/>
          </w:tcPr>
          <w:p w14:paraId="57DDB312">
            <w:pPr>
              <w:pStyle w:val="43"/>
              <w:keepNext w:val="0"/>
              <w:keepLines w:val="0"/>
              <w:pageBreakBefore w:val="0"/>
              <w:widowControl w:val="0"/>
              <w:kinsoku/>
              <w:wordWrap/>
              <w:overflowPunct/>
              <w:topLinePunct w:val="0"/>
              <w:autoSpaceDE/>
              <w:autoSpaceDN/>
              <w:bidi w:val="0"/>
              <w:adjustRightInd w:val="0"/>
              <w:snapToGrid w:val="0"/>
              <w:spacing w:before="101"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2D7CF621">
            <w:pPr>
              <w:pStyle w:val="43"/>
              <w:keepNext w:val="0"/>
              <w:keepLines w:val="0"/>
              <w:pageBreakBefore w:val="0"/>
              <w:widowControl w:val="0"/>
              <w:kinsoku/>
              <w:wordWrap/>
              <w:overflowPunct/>
              <w:topLinePunct w:val="0"/>
              <w:autoSpaceDE/>
              <w:autoSpaceDN/>
              <w:bidi w:val="0"/>
              <w:adjustRightInd w:val="0"/>
              <w:snapToGrid w:val="0"/>
              <w:spacing w:before="101"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17BA82AC">
            <w:pPr>
              <w:keepNext w:val="0"/>
              <w:keepLines w:val="0"/>
              <w:pageBreakBefore w:val="0"/>
              <w:widowControl w:val="0"/>
              <w:kinsoku/>
              <w:wordWrap/>
              <w:overflowPunct/>
              <w:topLinePunct w:val="0"/>
              <w:autoSpaceDE/>
              <w:autoSpaceDN/>
              <w:bidi w:val="0"/>
              <w:adjustRightInd w:val="0"/>
              <w:snapToGrid w:val="0"/>
              <w:spacing w:before="101"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24F00E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14" w:type="dxa"/>
            <w:gridSpan w:val="2"/>
            <w:tcBorders>
              <w:left w:val="single" w:color="000000" w:sz="6" w:space="0"/>
              <w:right w:val="single" w:color="000000" w:sz="6" w:space="0"/>
            </w:tcBorders>
            <w:vAlign w:val="top"/>
          </w:tcPr>
          <w:p w14:paraId="134552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175" w:type="dxa"/>
            <w:gridSpan w:val="3"/>
            <w:tcBorders>
              <w:top w:val="single" w:color="000000" w:sz="4" w:space="0"/>
              <w:left w:val="single" w:color="000000" w:sz="6" w:space="0"/>
              <w:bottom w:val="single" w:color="000000" w:sz="4" w:space="0"/>
            </w:tcBorders>
            <w:vAlign w:val="top"/>
          </w:tcPr>
          <w:p w14:paraId="56A2DFE4">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20" w:right="102" w:hanging="4"/>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7"/>
                <w:sz w:val="21"/>
                <w:szCs w:val="21"/>
              </w:rPr>
              <w:t>讲授、情景</w:t>
            </w:r>
            <w:r>
              <w:rPr>
                <w:rFonts w:hint="eastAsia" w:asciiTheme="minorEastAsia" w:hAnsiTheme="minorEastAsia" w:eastAsiaTheme="minorEastAsia" w:cstheme="minorEastAsia"/>
                <w:b w:val="0"/>
                <w:bCs w:val="0"/>
                <w:spacing w:val="16"/>
                <w:sz w:val="21"/>
                <w:szCs w:val="21"/>
              </w:rPr>
              <w:t>教学、任务</w:t>
            </w:r>
            <w:r>
              <w:rPr>
                <w:rFonts w:hint="eastAsia" w:asciiTheme="minorEastAsia" w:hAnsiTheme="minorEastAsia" w:eastAsiaTheme="minorEastAsia" w:cstheme="minorEastAsia"/>
                <w:b w:val="0"/>
                <w:bCs w:val="0"/>
                <w:spacing w:val="-3"/>
                <w:sz w:val="21"/>
                <w:szCs w:val="21"/>
              </w:rPr>
              <w:t>驱动；</w:t>
            </w:r>
          </w:p>
        </w:tc>
      </w:tr>
      <w:tr w14:paraId="36D67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1309" w:type="dxa"/>
            <w:gridSpan w:val="2"/>
            <w:vMerge w:val="continue"/>
            <w:tcBorders>
              <w:top w:val="nil"/>
              <w:left w:val="single" w:color="000000" w:sz="4" w:space="0"/>
              <w:bottom w:val="nil"/>
              <w:right w:val="single" w:color="000000" w:sz="6" w:space="0"/>
            </w:tcBorders>
            <w:vAlign w:val="top"/>
          </w:tcPr>
          <w:p w14:paraId="5AD2BF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right w:val="single" w:color="000000" w:sz="6" w:space="0"/>
            </w:tcBorders>
            <w:vAlign w:val="top"/>
          </w:tcPr>
          <w:p w14:paraId="2AC472A2">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5</w:t>
            </w:r>
          </w:p>
        </w:tc>
        <w:tc>
          <w:tcPr>
            <w:tcW w:w="1394" w:type="dxa"/>
            <w:tcBorders>
              <w:left w:val="single" w:color="000000" w:sz="6" w:space="0"/>
              <w:right w:val="single" w:color="000000" w:sz="6" w:space="0"/>
            </w:tcBorders>
            <w:vAlign w:val="top"/>
          </w:tcPr>
          <w:p w14:paraId="6892FD89">
            <w:pPr>
              <w:pStyle w:val="43"/>
              <w:keepNext w:val="0"/>
              <w:keepLines w:val="0"/>
              <w:pageBreakBefore w:val="0"/>
              <w:widowControl w:val="0"/>
              <w:kinsoku/>
              <w:wordWrap/>
              <w:overflowPunct/>
              <w:topLinePunct w:val="0"/>
              <w:autoSpaceDE/>
              <w:autoSpaceDN/>
              <w:bidi w:val="0"/>
              <w:adjustRightInd w:val="0"/>
              <w:snapToGrid w:val="0"/>
              <w:spacing w:before="111" w:line="240" w:lineRule="auto"/>
              <w:ind w:left="5" w:right="6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课程实践：民宿营销活动设</w:t>
            </w:r>
            <w:r>
              <w:rPr>
                <w:rFonts w:hint="eastAsia" w:asciiTheme="minorEastAsia" w:hAnsiTheme="minorEastAsia" w:eastAsiaTheme="minorEastAsia" w:cstheme="minorEastAsia"/>
                <w:b w:val="0"/>
                <w:bCs w:val="0"/>
                <w:spacing w:val="-3"/>
                <w:sz w:val="21"/>
                <w:szCs w:val="21"/>
              </w:rPr>
              <w:t>计</w:t>
            </w:r>
          </w:p>
        </w:tc>
        <w:tc>
          <w:tcPr>
            <w:tcW w:w="267" w:type="dxa"/>
            <w:gridSpan w:val="2"/>
            <w:tcBorders>
              <w:left w:val="single" w:color="000000" w:sz="6" w:space="0"/>
              <w:right w:val="nil"/>
            </w:tcBorders>
            <w:vAlign w:val="top"/>
          </w:tcPr>
          <w:p w14:paraId="7FD6CEDF">
            <w:pPr>
              <w:pStyle w:val="43"/>
              <w:keepNext w:val="0"/>
              <w:keepLines w:val="0"/>
              <w:pageBreakBefore w:val="0"/>
              <w:widowControl w:val="0"/>
              <w:kinsoku/>
              <w:wordWrap/>
              <w:overflowPunct/>
              <w:topLinePunct w:val="0"/>
              <w:autoSpaceDE/>
              <w:autoSpaceDN/>
              <w:bidi w:val="0"/>
              <w:adjustRightInd w:val="0"/>
              <w:snapToGrid w:val="0"/>
              <w:spacing w:before="103"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61E6E530">
            <w:pPr>
              <w:pStyle w:val="43"/>
              <w:keepNext w:val="0"/>
              <w:keepLines w:val="0"/>
              <w:pageBreakBefore w:val="0"/>
              <w:widowControl w:val="0"/>
              <w:kinsoku/>
              <w:wordWrap/>
              <w:overflowPunct/>
              <w:topLinePunct w:val="0"/>
              <w:autoSpaceDE/>
              <w:autoSpaceDN/>
              <w:bidi w:val="0"/>
              <w:adjustRightInd w:val="0"/>
              <w:snapToGrid w:val="0"/>
              <w:spacing w:before="103"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610D0094">
            <w:pPr>
              <w:keepNext w:val="0"/>
              <w:keepLines w:val="0"/>
              <w:pageBreakBefore w:val="0"/>
              <w:widowControl w:val="0"/>
              <w:kinsoku/>
              <w:wordWrap/>
              <w:overflowPunct/>
              <w:topLinePunct w:val="0"/>
              <w:autoSpaceDE/>
              <w:autoSpaceDN/>
              <w:bidi w:val="0"/>
              <w:adjustRightInd w:val="0"/>
              <w:snapToGrid w:val="0"/>
              <w:spacing w:before="103"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6E8B80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14" w:type="dxa"/>
            <w:gridSpan w:val="2"/>
            <w:tcBorders>
              <w:left w:val="single" w:color="000000" w:sz="6" w:space="0"/>
              <w:right w:val="single" w:color="000000" w:sz="6" w:space="0"/>
            </w:tcBorders>
            <w:vAlign w:val="top"/>
          </w:tcPr>
          <w:p w14:paraId="2DF28B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175" w:type="dxa"/>
            <w:gridSpan w:val="3"/>
            <w:tcBorders>
              <w:top w:val="single" w:color="000000" w:sz="4" w:space="0"/>
              <w:left w:val="single" w:color="000000" w:sz="6" w:space="0"/>
              <w:bottom w:val="single" w:color="000000" w:sz="4" w:space="0"/>
            </w:tcBorders>
            <w:vAlign w:val="top"/>
          </w:tcPr>
          <w:p w14:paraId="057F3199">
            <w:pPr>
              <w:pStyle w:val="43"/>
              <w:keepNext w:val="0"/>
              <w:keepLines w:val="0"/>
              <w:pageBreakBefore w:val="0"/>
              <w:widowControl w:val="0"/>
              <w:kinsoku/>
              <w:wordWrap/>
              <w:overflowPunct/>
              <w:topLinePunct w:val="0"/>
              <w:autoSpaceDE/>
              <w:autoSpaceDN/>
              <w:bidi w:val="0"/>
              <w:adjustRightInd w:val="0"/>
              <w:snapToGrid w:val="0"/>
              <w:spacing w:before="83" w:line="240" w:lineRule="auto"/>
              <w:ind w:left="17" w:right="102" w:hanging="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7"/>
                <w:sz w:val="21"/>
                <w:szCs w:val="21"/>
              </w:rPr>
              <w:t>讲授、情景</w:t>
            </w:r>
            <w:r>
              <w:rPr>
                <w:rFonts w:hint="eastAsia" w:asciiTheme="minorEastAsia" w:hAnsiTheme="minorEastAsia" w:eastAsiaTheme="minorEastAsia" w:cstheme="minorEastAsia"/>
                <w:b w:val="0"/>
                <w:bCs w:val="0"/>
                <w:spacing w:val="16"/>
                <w:sz w:val="21"/>
                <w:szCs w:val="21"/>
              </w:rPr>
              <w:t>教学、视频</w:t>
            </w:r>
            <w:r>
              <w:rPr>
                <w:rFonts w:hint="eastAsia" w:asciiTheme="minorEastAsia" w:hAnsiTheme="minorEastAsia" w:eastAsiaTheme="minorEastAsia" w:cstheme="minorEastAsia"/>
                <w:b w:val="0"/>
                <w:bCs w:val="0"/>
                <w:spacing w:val="-1"/>
                <w:sz w:val="21"/>
                <w:szCs w:val="21"/>
              </w:rPr>
              <w:t>案例教学；</w:t>
            </w:r>
          </w:p>
        </w:tc>
      </w:tr>
      <w:tr w14:paraId="01922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1309" w:type="dxa"/>
            <w:gridSpan w:val="2"/>
            <w:vMerge w:val="continue"/>
            <w:tcBorders>
              <w:top w:val="nil"/>
              <w:left w:val="single" w:color="000000" w:sz="4" w:space="0"/>
              <w:bottom w:val="nil"/>
              <w:right w:val="single" w:color="000000" w:sz="6" w:space="0"/>
            </w:tcBorders>
            <w:vAlign w:val="top"/>
          </w:tcPr>
          <w:p w14:paraId="613AC8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right w:val="single" w:color="000000" w:sz="6" w:space="0"/>
            </w:tcBorders>
            <w:vAlign w:val="top"/>
          </w:tcPr>
          <w:p w14:paraId="60548EDB">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6</w:t>
            </w:r>
          </w:p>
        </w:tc>
        <w:tc>
          <w:tcPr>
            <w:tcW w:w="1394" w:type="dxa"/>
            <w:tcBorders>
              <w:left w:val="single" w:color="000000" w:sz="6" w:space="0"/>
              <w:right w:val="single" w:color="000000" w:sz="6" w:space="0"/>
            </w:tcBorders>
            <w:vAlign w:val="top"/>
          </w:tcPr>
          <w:p w14:paraId="27613E1A">
            <w:pPr>
              <w:pStyle w:val="43"/>
              <w:keepNext w:val="0"/>
              <w:keepLines w:val="0"/>
              <w:pageBreakBefore w:val="0"/>
              <w:widowControl w:val="0"/>
              <w:kinsoku/>
              <w:wordWrap/>
              <w:overflowPunct/>
              <w:topLinePunct w:val="0"/>
              <w:autoSpaceDE/>
              <w:autoSpaceDN/>
              <w:bidi w:val="0"/>
              <w:adjustRightInd w:val="0"/>
              <w:snapToGrid w:val="0"/>
              <w:spacing w:before="115" w:line="240" w:lineRule="auto"/>
              <w:ind w:left="5" w:right="6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课程实践：民宿服务体验设</w:t>
            </w:r>
            <w:r>
              <w:rPr>
                <w:rFonts w:hint="eastAsia" w:asciiTheme="minorEastAsia" w:hAnsiTheme="minorEastAsia" w:eastAsiaTheme="minorEastAsia" w:cstheme="minorEastAsia"/>
                <w:b w:val="0"/>
                <w:bCs w:val="0"/>
                <w:spacing w:val="-3"/>
                <w:sz w:val="21"/>
                <w:szCs w:val="21"/>
              </w:rPr>
              <w:t>计</w:t>
            </w:r>
          </w:p>
        </w:tc>
        <w:tc>
          <w:tcPr>
            <w:tcW w:w="267" w:type="dxa"/>
            <w:gridSpan w:val="2"/>
            <w:tcBorders>
              <w:left w:val="single" w:color="000000" w:sz="6" w:space="0"/>
              <w:right w:val="nil"/>
            </w:tcBorders>
            <w:vAlign w:val="top"/>
          </w:tcPr>
          <w:p w14:paraId="5F6EAFEC">
            <w:pPr>
              <w:pStyle w:val="43"/>
              <w:keepNext w:val="0"/>
              <w:keepLines w:val="0"/>
              <w:pageBreakBefore w:val="0"/>
              <w:widowControl w:val="0"/>
              <w:kinsoku/>
              <w:wordWrap/>
              <w:overflowPunct/>
              <w:topLinePunct w:val="0"/>
              <w:autoSpaceDE/>
              <w:autoSpaceDN/>
              <w:bidi w:val="0"/>
              <w:adjustRightInd w:val="0"/>
              <w:snapToGrid w:val="0"/>
              <w:spacing w:before="105"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2F2D5913">
            <w:pPr>
              <w:pStyle w:val="43"/>
              <w:keepNext w:val="0"/>
              <w:keepLines w:val="0"/>
              <w:pageBreakBefore w:val="0"/>
              <w:widowControl w:val="0"/>
              <w:kinsoku/>
              <w:wordWrap/>
              <w:overflowPunct/>
              <w:topLinePunct w:val="0"/>
              <w:autoSpaceDE/>
              <w:autoSpaceDN/>
              <w:bidi w:val="0"/>
              <w:adjustRightInd w:val="0"/>
              <w:snapToGrid w:val="0"/>
              <w:spacing w:before="105"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36BA87D2">
            <w:pPr>
              <w:keepNext w:val="0"/>
              <w:keepLines w:val="0"/>
              <w:pageBreakBefore w:val="0"/>
              <w:widowControl w:val="0"/>
              <w:kinsoku/>
              <w:wordWrap/>
              <w:overflowPunct/>
              <w:topLinePunct w:val="0"/>
              <w:autoSpaceDE/>
              <w:autoSpaceDN/>
              <w:bidi w:val="0"/>
              <w:adjustRightInd w:val="0"/>
              <w:snapToGrid w:val="0"/>
              <w:spacing w:before="105"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70970B2F">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1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创新思维</w:t>
            </w:r>
          </w:p>
        </w:tc>
        <w:tc>
          <w:tcPr>
            <w:tcW w:w="1414" w:type="dxa"/>
            <w:gridSpan w:val="2"/>
            <w:tcBorders>
              <w:left w:val="single" w:color="000000" w:sz="6" w:space="0"/>
              <w:right w:val="single" w:color="000000" w:sz="6" w:space="0"/>
            </w:tcBorders>
            <w:vAlign w:val="top"/>
          </w:tcPr>
          <w:p w14:paraId="0F5585A0">
            <w:pPr>
              <w:pStyle w:val="43"/>
              <w:keepNext w:val="0"/>
              <w:keepLines w:val="0"/>
              <w:pageBreakBefore w:val="0"/>
              <w:widowControl w:val="0"/>
              <w:kinsoku/>
              <w:wordWrap/>
              <w:overflowPunct/>
              <w:topLinePunct w:val="0"/>
              <w:autoSpaceDE/>
              <w:autoSpaceDN/>
              <w:bidi w:val="0"/>
              <w:adjustRightInd w:val="0"/>
              <w:snapToGrid w:val="0"/>
              <w:spacing w:before="83" w:line="240" w:lineRule="auto"/>
              <w:ind w:left="14"/>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4"/>
                <w:sz w:val="21"/>
                <w:szCs w:val="21"/>
              </w:rPr>
              <w:t>通过课程实践</w:t>
            </w:r>
            <w:r>
              <w:rPr>
                <w:rFonts w:hint="eastAsia" w:asciiTheme="minorEastAsia" w:hAnsiTheme="minorEastAsia" w:eastAsiaTheme="minorEastAsia" w:cstheme="minorEastAsia"/>
                <w:b w:val="0"/>
                <w:bCs w:val="0"/>
                <w:spacing w:val="5"/>
                <w:sz w:val="21"/>
                <w:szCs w:val="21"/>
              </w:rPr>
              <w:t>项目，提升学生</w:t>
            </w:r>
            <w:r>
              <w:rPr>
                <w:rFonts w:hint="eastAsia" w:asciiTheme="minorEastAsia" w:hAnsiTheme="minorEastAsia" w:eastAsiaTheme="minorEastAsia" w:cstheme="minorEastAsia"/>
                <w:b w:val="0"/>
                <w:bCs w:val="0"/>
                <w:spacing w:val="-1"/>
                <w:sz w:val="21"/>
                <w:szCs w:val="21"/>
              </w:rPr>
              <w:t>创新意识及思</w:t>
            </w:r>
          </w:p>
        </w:tc>
        <w:tc>
          <w:tcPr>
            <w:tcW w:w="1175" w:type="dxa"/>
            <w:gridSpan w:val="3"/>
            <w:tcBorders>
              <w:top w:val="single" w:color="000000" w:sz="4" w:space="0"/>
              <w:left w:val="single" w:color="000000" w:sz="6" w:space="0"/>
            </w:tcBorders>
            <w:vAlign w:val="top"/>
          </w:tcPr>
          <w:p w14:paraId="42DCCC8B">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17" w:right="102" w:hanging="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7"/>
                <w:sz w:val="21"/>
                <w:szCs w:val="21"/>
              </w:rPr>
              <w:t>讲授、情景</w:t>
            </w:r>
            <w:r>
              <w:rPr>
                <w:rFonts w:hint="eastAsia" w:asciiTheme="minorEastAsia" w:hAnsiTheme="minorEastAsia" w:eastAsiaTheme="minorEastAsia" w:cstheme="minorEastAsia"/>
                <w:b w:val="0"/>
                <w:bCs w:val="0"/>
                <w:spacing w:val="16"/>
                <w:sz w:val="21"/>
                <w:szCs w:val="21"/>
              </w:rPr>
              <w:t>教学、视频</w:t>
            </w:r>
            <w:r>
              <w:rPr>
                <w:rFonts w:hint="eastAsia" w:asciiTheme="minorEastAsia" w:hAnsiTheme="minorEastAsia" w:eastAsiaTheme="minorEastAsia" w:cstheme="minorEastAsia"/>
                <w:b w:val="0"/>
                <w:bCs w:val="0"/>
                <w:sz w:val="21"/>
                <w:szCs w:val="21"/>
              </w:rPr>
              <w:t>案例教学</w:t>
            </w:r>
          </w:p>
        </w:tc>
      </w:tr>
      <w:tr w14:paraId="3D93E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1309" w:type="dxa"/>
            <w:gridSpan w:val="2"/>
            <w:vMerge w:val="continue"/>
            <w:tcBorders>
              <w:top w:val="nil"/>
              <w:left w:val="single" w:color="000000" w:sz="4" w:space="0"/>
              <w:right w:val="single" w:color="000000" w:sz="6" w:space="0"/>
            </w:tcBorders>
            <w:vAlign w:val="top"/>
          </w:tcPr>
          <w:p w14:paraId="7383B5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tcBorders>
            <w:vAlign w:val="top"/>
          </w:tcPr>
          <w:p w14:paraId="27C27FD0">
            <w:pPr>
              <w:pStyle w:val="43"/>
              <w:keepNext w:val="0"/>
              <w:keepLines w:val="0"/>
              <w:pageBreakBefore w:val="0"/>
              <w:widowControl w:val="0"/>
              <w:kinsoku/>
              <w:wordWrap/>
              <w:overflowPunct/>
              <w:topLinePunct w:val="0"/>
              <w:autoSpaceDE/>
              <w:autoSpaceDN/>
              <w:bidi w:val="0"/>
              <w:adjustRightInd w:val="0"/>
              <w:snapToGrid w:val="0"/>
              <w:spacing w:before="280" w:line="240" w:lineRule="auto"/>
              <w:ind w:left="1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7</w:t>
            </w:r>
          </w:p>
        </w:tc>
        <w:tc>
          <w:tcPr>
            <w:tcW w:w="1394" w:type="dxa"/>
            <w:vAlign w:val="top"/>
          </w:tcPr>
          <w:p w14:paraId="26A8F0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029EAAE">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0" w:right="66" w:hanging="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课程实践：民</w:t>
            </w:r>
            <w:r>
              <w:rPr>
                <w:rFonts w:hint="eastAsia" w:asciiTheme="minorEastAsia" w:hAnsiTheme="minorEastAsia" w:eastAsiaTheme="minorEastAsia" w:cstheme="minorEastAsia"/>
                <w:b w:val="0"/>
                <w:bCs w:val="0"/>
                <w:spacing w:val="-9"/>
                <w:sz w:val="21"/>
                <w:szCs w:val="21"/>
              </w:rPr>
              <w:t>宿社区管理</w:t>
            </w:r>
          </w:p>
        </w:tc>
        <w:tc>
          <w:tcPr>
            <w:tcW w:w="267" w:type="dxa"/>
            <w:gridSpan w:val="2"/>
            <w:tcBorders>
              <w:right w:val="nil"/>
            </w:tcBorders>
            <w:vAlign w:val="top"/>
          </w:tcPr>
          <w:p w14:paraId="72E74318">
            <w:pPr>
              <w:pStyle w:val="43"/>
              <w:keepNext w:val="0"/>
              <w:keepLines w:val="0"/>
              <w:pageBreakBefore w:val="0"/>
              <w:widowControl w:val="0"/>
              <w:kinsoku/>
              <w:wordWrap/>
              <w:overflowPunct/>
              <w:topLinePunct w:val="0"/>
              <w:autoSpaceDE/>
              <w:autoSpaceDN/>
              <w:bidi w:val="0"/>
              <w:adjustRightInd w:val="0"/>
              <w:snapToGrid w:val="0"/>
              <w:spacing w:before="111"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68127389">
            <w:pPr>
              <w:pStyle w:val="43"/>
              <w:keepNext w:val="0"/>
              <w:keepLines w:val="0"/>
              <w:pageBreakBefore w:val="0"/>
              <w:widowControl w:val="0"/>
              <w:kinsoku/>
              <w:wordWrap/>
              <w:overflowPunct/>
              <w:topLinePunct w:val="0"/>
              <w:autoSpaceDE/>
              <w:autoSpaceDN/>
              <w:bidi w:val="0"/>
              <w:adjustRightInd w:val="0"/>
              <w:snapToGrid w:val="0"/>
              <w:spacing w:before="111"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tcBorders>
            <w:vAlign w:val="top"/>
          </w:tcPr>
          <w:p w14:paraId="2FD506FF">
            <w:pPr>
              <w:keepNext w:val="0"/>
              <w:keepLines w:val="0"/>
              <w:pageBreakBefore w:val="0"/>
              <w:widowControl w:val="0"/>
              <w:kinsoku/>
              <w:wordWrap/>
              <w:overflowPunct/>
              <w:topLinePunct w:val="0"/>
              <w:autoSpaceDE/>
              <w:autoSpaceDN/>
              <w:bidi w:val="0"/>
              <w:adjustRightInd w:val="0"/>
              <w:snapToGrid w:val="0"/>
              <w:spacing w:before="111"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vAlign w:val="top"/>
          </w:tcPr>
          <w:p w14:paraId="365364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14" w:type="dxa"/>
            <w:gridSpan w:val="2"/>
            <w:vAlign w:val="top"/>
          </w:tcPr>
          <w:p w14:paraId="665746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175" w:type="dxa"/>
            <w:gridSpan w:val="3"/>
            <w:tcBorders>
              <w:bottom w:val="single" w:color="000000" w:sz="4" w:space="0"/>
            </w:tcBorders>
            <w:vAlign w:val="top"/>
          </w:tcPr>
          <w:p w14:paraId="3BFAE524">
            <w:pPr>
              <w:pStyle w:val="43"/>
              <w:keepNext w:val="0"/>
              <w:keepLines w:val="0"/>
              <w:pageBreakBefore w:val="0"/>
              <w:widowControl w:val="0"/>
              <w:kinsoku/>
              <w:wordWrap/>
              <w:overflowPunct/>
              <w:topLinePunct w:val="0"/>
              <w:autoSpaceDE/>
              <w:autoSpaceDN/>
              <w:bidi w:val="0"/>
              <w:adjustRightInd w:val="0"/>
              <w:snapToGrid w:val="0"/>
              <w:spacing w:before="90" w:line="240" w:lineRule="auto"/>
              <w:ind w:left="22" w:right="102" w:hanging="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7"/>
                <w:sz w:val="21"/>
                <w:szCs w:val="21"/>
              </w:rPr>
              <w:t>讲授、情景</w:t>
            </w:r>
            <w:r>
              <w:rPr>
                <w:rFonts w:hint="eastAsia" w:asciiTheme="minorEastAsia" w:hAnsiTheme="minorEastAsia" w:eastAsiaTheme="minorEastAsia" w:cstheme="minorEastAsia"/>
                <w:b w:val="0"/>
                <w:bCs w:val="0"/>
                <w:spacing w:val="16"/>
                <w:sz w:val="21"/>
                <w:szCs w:val="21"/>
              </w:rPr>
              <w:t>教学、视频</w:t>
            </w:r>
            <w:r>
              <w:rPr>
                <w:rFonts w:hint="eastAsia" w:asciiTheme="minorEastAsia" w:hAnsiTheme="minorEastAsia" w:eastAsiaTheme="minorEastAsia" w:cstheme="minorEastAsia"/>
                <w:b w:val="0"/>
                <w:bCs w:val="0"/>
                <w:spacing w:val="9"/>
                <w:sz w:val="21"/>
                <w:szCs w:val="21"/>
              </w:rPr>
              <w:t>案例教学、</w:t>
            </w:r>
            <w:r>
              <w:rPr>
                <w:rFonts w:hint="eastAsia" w:asciiTheme="minorEastAsia" w:hAnsiTheme="minorEastAsia" w:eastAsiaTheme="minorEastAsia" w:cstheme="minorEastAsia"/>
                <w:b w:val="0"/>
                <w:bCs w:val="0"/>
                <w:spacing w:val="-1"/>
                <w:sz w:val="21"/>
                <w:szCs w:val="21"/>
              </w:rPr>
              <w:t>主题讨论；</w:t>
            </w:r>
          </w:p>
        </w:tc>
      </w:tr>
      <w:tr w14:paraId="144CB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 w:hRule="atLeast"/>
        </w:trPr>
        <w:tc>
          <w:tcPr>
            <w:tcW w:w="1309" w:type="dxa"/>
            <w:gridSpan w:val="2"/>
            <w:vMerge w:val="restart"/>
            <w:tcBorders>
              <w:left w:val="single" w:color="000000" w:sz="4" w:space="0"/>
              <w:bottom w:val="nil"/>
              <w:right w:val="single" w:color="000000" w:sz="6" w:space="0"/>
            </w:tcBorders>
            <w:vAlign w:val="top"/>
          </w:tcPr>
          <w:p w14:paraId="72EFA4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right w:val="single" w:color="000000" w:sz="6" w:space="0"/>
            </w:tcBorders>
            <w:vAlign w:val="top"/>
          </w:tcPr>
          <w:p w14:paraId="053A607B">
            <w:pPr>
              <w:pStyle w:val="43"/>
              <w:keepNext w:val="0"/>
              <w:keepLines w:val="0"/>
              <w:pageBreakBefore w:val="0"/>
              <w:widowControl w:val="0"/>
              <w:kinsoku/>
              <w:wordWrap/>
              <w:overflowPunct/>
              <w:topLinePunct w:val="0"/>
              <w:autoSpaceDE/>
              <w:autoSpaceDN/>
              <w:bidi w:val="0"/>
              <w:adjustRightInd w:val="0"/>
              <w:snapToGrid w:val="0"/>
              <w:spacing w:before="274"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8</w:t>
            </w:r>
          </w:p>
        </w:tc>
        <w:tc>
          <w:tcPr>
            <w:tcW w:w="1394" w:type="dxa"/>
            <w:tcBorders>
              <w:left w:val="single" w:color="000000" w:sz="6" w:space="0"/>
              <w:right w:val="single" w:color="000000" w:sz="6" w:space="0"/>
            </w:tcBorders>
            <w:vAlign w:val="top"/>
          </w:tcPr>
          <w:p w14:paraId="3FA9304F">
            <w:pPr>
              <w:pStyle w:val="43"/>
              <w:keepNext w:val="0"/>
              <w:keepLines w:val="0"/>
              <w:pageBreakBefore w:val="0"/>
              <w:widowControl w:val="0"/>
              <w:kinsoku/>
              <w:wordWrap/>
              <w:overflowPunct/>
              <w:topLinePunct w:val="0"/>
              <w:autoSpaceDE/>
              <w:autoSpaceDN/>
              <w:bidi w:val="0"/>
              <w:adjustRightInd w:val="0"/>
              <w:snapToGrid w:val="0"/>
              <w:spacing w:before="83" w:line="240" w:lineRule="auto"/>
              <w:ind w:left="14" w:right="61" w:hanging="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汽车营地运营</w:t>
            </w:r>
            <w:r>
              <w:rPr>
                <w:rFonts w:hint="eastAsia" w:asciiTheme="minorEastAsia" w:hAnsiTheme="minorEastAsia" w:eastAsiaTheme="minorEastAsia" w:cstheme="minorEastAsia"/>
                <w:b w:val="0"/>
                <w:bCs w:val="0"/>
                <w:spacing w:val="-11"/>
                <w:sz w:val="21"/>
                <w:szCs w:val="21"/>
              </w:rPr>
              <w:t>与管理</w:t>
            </w:r>
          </w:p>
        </w:tc>
        <w:tc>
          <w:tcPr>
            <w:tcW w:w="267" w:type="dxa"/>
            <w:gridSpan w:val="2"/>
            <w:tcBorders>
              <w:left w:val="single" w:color="000000" w:sz="6" w:space="0"/>
              <w:right w:val="nil"/>
            </w:tcBorders>
            <w:vAlign w:val="top"/>
          </w:tcPr>
          <w:p w14:paraId="67B59D2D">
            <w:pPr>
              <w:pStyle w:val="43"/>
              <w:keepNext w:val="0"/>
              <w:keepLines w:val="0"/>
              <w:pageBreakBefore w:val="0"/>
              <w:widowControl w:val="0"/>
              <w:kinsoku/>
              <w:wordWrap/>
              <w:overflowPunct/>
              <w:topLinePunct w:val="0"/>
              <w:autoSpaceDE/>
              <w:autoSpaceDN/>
              <w:bidi w:val="0"/>
              <w:adjustRightInd w:val="0"/>
              <w:snapToGrid w:val="0"/>
              <w:spacing w:before="106"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580EF924">
            <w:pPr>
              <w:pStyle w:val="43"/>
              <w:keepNext w:val="0"/>
              <w:keepLines w:val="0"/>
              <w:pageBreakBefore w:val="0"/>
              <w:widowControl w:val="0"/>
              <w:kinsoku/>
              <w:wordWrap/>
              <w:overflowPunct/>
              <w:topLinePunct w:val="0"/>
              <w:autoSpaceDE/>
              <w:autoSpaceDN/>
              <w:bidi w:val="0"/>
              <w:adjustRightInd w:val="0"/>
              <w:snapToGrid w:val="0"/>
              <w:spacing w:before="106"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433DB034">
            <w:pPr>
              <w:keepNext w:val="0"/>
              <w:keepLines w:val="0"/>
              <w:pageBreakBefore w:val="0"/>
              <w:widowControl w:val="0"/>
              <w:kinsoku/>
              <w:wordWrap/>
              <w:overflowPunct/>
              <w:topLinePunct w:val="0"/>
              <w:autoSpaceDE/>
              <w:autoSpaceDN/>
              <w:bidi w:val="0"/>
              <w:adjustRightInd w:val="0"/>
              <w:snapToGrid w:val="0"/>
              <w:spacing w:before="106"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1DBDCD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14" w:type="dxa"/>
            <w:gridSpan w:val="2"/>
            <w:tcBorders>
              <w:left w:val="single" w:color="000000" w:sz="6" w:space="0"/>
              <w:right w:val="single" w:color="000000" w:sz="6" w:space="0"/>
            </w:tcBorders>
            <w:vAlign w:val="top"/>
          </w:tcPr>
          <w:p w14:paraId="037895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175" w:type="dxa"/>
            <w:gridSpan w:val="3"/>
            <w:tcBorders>
              <w:top w:val="single" w:color="000000" w:sz="4" w:space="0"/>
              <w:left w:val="single" w:color="000000" w:sz="6" w:space="0"/>
              <w:bottom w:val="single" w:color="000000" w:sz="4" w:space="0"/>
            </w:tcBorders>
            <w:vAlign w:val="top"/>
          </w:tcPr>
          <w:p w14:paraId="7BD6D4D8">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17" w:right="102" w:hanging="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7"/>
                <w:sz w:val="21"/>
                <w:szCs w:val="21"/>
              </w:rPr>
              <w:t>讲授、情景</w:t>
            </w:r>
            <w:r>
              <w:rPr>
                <w:rFonts w:hint="eastAsia" w:asciiTheme="minorEastAsia" w:hAnsiTheme="minorEastAsia" w:eastAsiaTheme="minorEastAsia" w:cstheme="minorEastAsia"/>
                <w:b w:val="0"/>
                <w:bCs w:val="0"/>
                <w:spacing w:val="16"/>
                <w:sz w:val="21"/>
                <w:szCs w:val="21"/>
              </w:rPr>
              <w:t>教学、视频</w:t>
            </w:r>
            <w:r>
              <w:rPr>
                <w:rFonts w:hint="eastAsia" w:asciiTheme="minorEastAsia" w:hAnsiTheme="minorEastAsia" w:eastAsiaTheme="minorEastAsia" w:cstheme="minorEastAsia"/>
                <w:b w:val="0"/>
                <w:bCs w:val="0"/>
                <w:sz w:val="21"/>
                <w:szCs w:val="21"/>
              </w:rPr>
              <w:t>案例教学</w:t>
            </w:r>
          </w:p>
          <w:p w14:paraId="697194BD">
            <w:pPr>
              <w:pStyle w:val="43"/>
              <w:keepNext w:val="0"/>
              <w:keepLines w:val="0"/>
              <w:pageBreakBefore w:val="0"/>
              <w:widowControl w:val="0"/>
              <w:kinsoku/>
              <w:wordWrap/>
              <w:overflowPunct/>
              <w:topLinePunct w:val="0"/>
              <w:autoSpaceDE/>
              <w:autoSpaceDN/>
              <w:bidi w:val="0"/>
              <w:adjustRightInd w:val="0"/>
              <w:snapToGrid w:val="0"/>
              <w:spacing w:before="43" w:line="240" w:lineRule="auto"/>
              <w:ind w:left="2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论；</w:t>
            </w:r>
          </w:p>
        </w:tc>
      </w:tr>
      <w:tr w14:paraId="31948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309" w:type="dxa"/>
            <w:gridSpan w:val="2"/>
            <w:vMerge w:val="continue"/>
            <w:tcBorders>
              <w:top w:val="nil"/>
              <w:left w:val="single" w:color="000000" w:sz="4" w:space="0"/>
              <w:bottom w:val="nil"/>
              <w:right w:val="single" w:color="000000" w:sz="6" w:space="0"/>
            </w:tcBorders>
            <w:vAlign w:val="top"/>
          </w:tcPr>
          <w:p w14:paraId="4549BA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right w:val="single" w:color="000000" w:sz="6" w:space="0"/>
            </w:tcBorders>
            <w:vAlign w:val="top"/>
          </w:tcPr>
          <w:p w14:paraId="3E4B2F74">
            <w:pPr>
              <w:pStyle w:val="43"/>
              <w:keepNext w:val="0"/>
              <w:keepLines w:val="0"/>
              <w:pageBreakBefore w:val="0"/>
              <w:widowControl w:val="0"/>
              <w:kinsoku/>
              <w:wordWrap/>
              <w:overflowPunct/>
              <w:topLinePunct w:val="0"/>
              <w:autoSpaceDE/>
              <w:autoSpaceDN/>
              <w:bidi w:val="0"/>
              <w:adjustRightInd w:val="0"/>
              <w:snapToGrid w:val="0"/>
              <w:spacing w:before="270" w:line="240" w:lineRule="auto"/>
              <w:ind w:left="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9</w:t>
            </w:r>
          </w:p>
        </w:tc>
        <w:tc>
          <w:tcPr>
            <w:tcW w:w="1394" w:type="dxa"/>
            <w:tcBorders>
              <w:left w:val="single" w:color="000000" w:sz="6" w:space="0"/>
              <w:right w:val="single" w:color="000000" w:sz="6" w:space="0"/>
            </w:tcBorders>
            <w:vAlign w:val="top"/>
          </w:tcPr>
          <w:p w14:paraId="6FC3345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 w:right="59" w:firstLine="1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6"/>
                <w:sz w:val="21"/>
                <w:szCs w:val="21"/>
              </w:rPr>
              <w:t>露营与帐篷营</w:t>
            </w:r>
            <w:r>
              <w:rPr>
                <w:rFonts w:hint="eastAsia" w:asciiTheme="minorEastAsia" w:hAnsiTheme="minorEastAsia" w:eastAsiaTheme="minorEastAsia" w:cstheme="minorEastAsia"/>
                <w:b w:val="0"/>
                <w:bCs w:val="0"/>
                <w:spacing w:val="-3"/>
                <w:sz w:val="21"/>
                <w:szCs w:val="21"/>
              </w:rPr>
              <w:t>地</w:t>
            </w:r>
          </w:p>
        </w:tc>
        <w:tc>
          <w:tcPr>
            <w:tcW w:w="267" w:type="dxa"/>
            <w:gridSpan w:val="2"/>
            <w:tcBorders>
              <w:left w:val="single" w:color="000000" w:sz="6" w:space="0"/>
              <w:right w:val="nil"/>
            </w:tcBorders>
            <w:vAlign w:val="top"/>
          </w:tcPr>
          <w:p w14:paraId="419E9254">
            <w:pPr>
              <w:pStyle w:val="43"/>
              <w:keepNext w:val="0"/>
              <w:keepLines w:val="0"/>
              <w:pageBreakBefore w:val="0"/>
              <w:widowControl w:val="0"/>
              <w:kinsoku/>
              <w:wordWrap/>
              <w:overflowPunct/>
              <w:topLinePunct w:val="0"/>
              <w:autoSpaceDE/>
              <w:autoSpaceDN/>
              <w:bidi w:val="0"/>
              <w:adjustRightInd w:val="0"/>
              <w:snapToGrid w:val="0"/>
              <w:spacing w:before="102"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37919CE4">
            <w:pPr>
              <w:pStyle w:val="43"/>
              <w:keepNext w:val="0"/>
              <w:keepLines w:val="0"/>
              <w:pageBreakBefore w:val="0"/>
              <w:widowControl w:val="0"/>
              <w:kinsoku/>
              <w:wordWrap/>
              <w:overflowPunct/>
              <w:topLinePunct w:val="0"/>
              <w:autoSpaceDE/>
              <w:autoSpaceDN/>
              <w:bidi w:val="0"/>
              <w:adjustRightInd w:val="0"/>
              <w:snapToGrid w:val="0"/>
              <w:spacing w:before="102"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472AE661">
            <w:pPr>
              <w:keepNext w:val="0"/>
              <w:keepLines w:val="0"/>
              <w:pageBreakBefore w:val="0"/>
              <w:widowControl w:val="0"/>
              <w:kinsoku/>
              <w:wordWrap/>
              <w:overflowPunct/>
              <w:topLinePunct w:val="0"/>
              <w:autoSpaceDE/>
              <w:autoSpaceDN/>
              <w:bidi w:val="0"/>
              <w:adjustRightInd w:val="0"/>
              <w:snapToGrid w:val="0"/>
              <w:spacing w:before="102"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575B32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14" w:type="dxa"/>
            <w:gridSpan w:val="2"/>
            <w:tcBorders>
              <w:left w:val="single" w:color="000000" w:sz="6" w:space="0"/>
              <w:right w:val="single" w:color="000000" w:sz="6" w:space="0"/>
            </w:tcBorders>
            <w:vAlign w:val="top"/>
          </w:tcPr>
          <w:p w14:paraId="7C3DCB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175" w:type="dxa"/>
            <w:gridSpan w:val="3"/>
            <w:tcBorders>
              <w:top w:val="single" w:color="000000" w:sz="4" w:space="0"/>
              <w:left w:val="single" w:color="000000" w:sz="6" w:space="0"/>
              <w:bottom w:val="single" w:color="000000" w:sz="4" w:space="0"/>
            </w:tcBorders>
            <w:vAlign w:val="top"/>
          </w:tcPr>
          <w:p w14:paraId="370770A3">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7" w:right="102" w:hanging="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7"/>
                <w:sz w:val="21"/>
                <w:szCs w:val="21"/>
              </w:rPr>
              <w:t>讲授、视频</w:t>
            </w:r>
            <w:r>
              <w:rPr>
                <w:rFonts w:hint="eastAsia" w:asciiTheme="minorEastAsia" w:hAnsiTheme="minorEastAsia" w:eastAsiaTheme="minorEastAsia" w:cstheme="minorEastAsia"/>
                <w:b w:val="0"/>
                <w:bCs w:val="0"/>
                <w:sz w:val="21"/>
                <w:szCs w:val="21"/>
              </w:rPr>
              <w:t>案例教学论</w:t>
            </w:r>
          </w:p>
        </w:tc>
      </w:tr>
      <w:tr w14:paraId="7923D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3" w:hRule="atLeast"/>
        </w:trPr>
        <w:tc>
          <w:tcPr>
            <w:tcW w:w="1309" w:type="dxa"/>
            <w:gridSpan w:val="2"/>
            <w:vMerge w:val="continue"/>
            <w:tcBorders>
              <w:top w:val="nil"/>
              <w:left w:val="single" w:color="000000" w:sz="4" w:space="0"/>
              <w:bottom w:val="nil"/>
              <w:right w:val="single" w:color="000000" w:sz="6" w:space="0"/>
            </w:tcBorders>
            <w:vAlign w:val="top"/>
          </w:tcPr>
          <w:p w14:paraId="64E56F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right w:val="single" w:color="000000" w:sz="6" w:space="0"/>
            </w:tcBorders>
            <w:vAlign w:val="top"/>
          </w:tcPr>
          <w:p w14:paraId="2997506A">
            <w:pPr>
              <w:pStyle w:val="43"/>
              <w:keepNext w:val="0"/>
              <w:keepLines w:val="0"/>
              <w:pageBreakBefore w:val="0"/>
              <w:widowControl w:val="0"/>
              <w:kinsoku/>
              <w:wordWrap/>
              <w:overflowPunct/>
              <w:topLinePunct w:val="0"/>
              <w:autoSpaceDE/>
              <w:autoSpaceDN/>
              <w:bidi w:val="0"/>
              <w:adjustRightInd w:val="0"/>
              <w:snapToGrid w:val="0"/>
              <w:spacing w:before="269" w:line="240" w:lineRule="auto"/>
              <w:ind w:left="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1"/>
                <w:sz w:val="21"/>
                <w:szCs w:val="21"/>
              </w:rPr>
              <w:t>10</w:t>
            </w:r>
          </w:p>
        </w:tc>
        <w:tc>
          <w:tcPr>
            <w:tcW w:w="1394" w:type="dxa"/>
            <w:tcBorders>
              <w:left w:val="single" w:color="000000" w:sz="6" w:space="0"/>
              <w:right w:val="single" w:color="000000" w:sz="6" w:space="0"/>
            </w:tcBorders>
            <w:vAlign w:val="top"/>
          </w:tcPr>
          <w:p w14:paraId="16641CE8">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3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6"/>
                <w:sz w:val="21"/>
                <w:szCs w:val="21"/>
              </w:rPr>
              <w:t>邮轮旅游</w:t>
            </w:r>
          </w:p>
        </w:tc>
        <w:tc>
          <w:tcPr>
            <w:tcW w:w="267" w:type="dxa"/>
            <w:gridSpan w:val="2"/>
            <w:tcBorders>
              <w:left w:val="single" w:color="000000" w:sz="6" w:space="0"/>
              <w:right w:val="nil"/>
            </w:tcBorders>
            <w:vAlign w:val="top"/>
          </w:tcPr>
          <w:p w14:paraId="7338FA7C">
            <w:pPr>
              <w:pStyle w:val="43"/>
              <w:keepNext w:val="0"/>
              <w:keepLines w:val="0"/>
              <w:pageBreakBefore w:val="0"/>
              <w:widowControl w:val="0"/>
              <w:kinsoku/>
              <w:wordWrap/>
              <w:overflowPunct/>
              <w:topLinePunct w:val="0"/>
              <w:autoSpaceDE/>
              <w:autoSpaceDN/>
              <w:bidi w:val="0"/>
              <w:adjustRightInd w:val="0"/>
              <w:snapToGrid w:val="0"/>
              <w:spacing w:before="102"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66BE3729">
            <w:pPr>
              <w:pStyle w:val="43"/>
              <w:keepNext w:val="0"/>
              <w:keepLines w:val="0"/>
              <w:pageBreakBefore w:val="0"/>
              <w:widowControl w:val="0"/>
              <w:kinsoku/>
              <w:wordWrap/>
              <w:overflowPunct/>
              <w:topLinePunct w:val="0"/>
              <w:autoSpaceDE/>
              <w:autoSpaceDN/>
              <w:bidi w:val="0"/>
              <w:adjustRightInd w:val="0"/>
              <w:snapToGrid w:val="0"/>
              <w:spacing w:before="102"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57EA3558">
            <w:pPr>
              <w:keepNext w:val="0"/>
              <w:keepLines w:val="0"/>
              <w:pageBreakBefore w:val="0"/>
              <w:widowControl w:val="0"/>
              <w:kinsoku/>
              <w:wordWrap/>
              <w:overflowPunct/>
              <w:topLinePunct w:val="0"/>
              <w:autoSpaceDE/>
              <w:autoSpaceDN/>
              <w:bidi w:val="0"/>
              <w:adjustRightInd w:val="0"/>
              <w:snapToGrid w:val="0"/>
              <w:spacing w:before="102"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20B2E097">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海洋生态</w:t>
            </w:r>
          </w:p>
        </w:tc>
        <w:tc>
          <w:tcPr>
            <w:tcW w:w="1414" w:type="dxa"/>
            <w:gridSpan w:val="2"/>
            <w:tcBorders>
              <w:left w:val="single" w:color="000000" w:sz="6" w:space="0"/>
              <w:right w:val="single" w:color="000000" w:sz="6" w:space="0"/>
            </w:tcBorders>
            <w:vAlign w:val="top"/>
          </w:tcPr>
          <w:p w14:paraId="29CB60A4">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1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4"/>
                <w:sz w:val="21"/>
                <w:szCs w:val="21"/>
              </w:rPr>
              <w:t>通过介绍邮轮旅游规划设计</w:t>
            </w:r>
            <w:r>
              <w:rPr>
                <w:rFonts w:hint="eastAsia" w:asciiTheme="minorEastAsia" w:hAnsiTheme="minorEastAsia" w:eastAsiaTheme="minorEastAsia" w:cstheme="minorEastAsia"/>
                <w:b w:val="0"/>
                <w:bCs w:val="0"/>
                <w:spacing w:val="6"/>
                <w:sz w:val="21"/>
                <w:szCs w:val="21"/>
              </w:rPr>
              <w:t>相关内容，提升</w:t>
            </w:r>
            <w:r>
              <w:rPr>
                <w:rFonts w:hint="eastAsia" w:asciiTheme="minorEastAsia" w:hAnsiTheme="minorEastAsia" w:eastAsiaTheme="minorEastAsia" w:cstheme="minorEastAsia"/>
                <w:b w:val="0"/>
                <w:bCs w:val="0"/>
                <w:spacing w:val="34"/>
                <w:sz w:val="21"/>
                <w:szCs w:val="21"/>
              </w:rPr>
              <w:t>学生海洋环境</w:t>
            </w:r>
            <w:r>
              <w:rPr>
                <w:rFonts w:hint="eastAsia" w:asciiTheme="minorEastAsia" w:hAnsiTheme="minorEastAsia" w:eastAsiaTheme="minorEastAsia" w:cstheme="minorEastAsia"/>
                <w:b w:val="0"/>
                <w:bCs w:val="0"/>
                <w:spacing w:val="6"/>
                <w:sz w:val="21"/>
                <w:szCs w:val="21"/>
              </w:rPr>
              <w:t>责任、可持续发</w:t>
            </w:r>
            <w:r>
              <w:rPr>
                <w:rFonts w:hint="eastAsia" w:asciiTheme="minorEastAsia" w:hAnsiTheme="minorEastAsia" w:eastAsiaTheme="minorEastAsia" w:cstheme="minorEastAsia"/>
                <w:b w:val="0"/>
                <w:bCs w:val="0"/>
                <w:spacing w:val="-2"/>
                <w:sz w:val="21"/>
                <w:szCs w:val="21"/>
              </w:rPr>
              <w:t>展意识</w:t>
            </w:r>
          </w:p>
        </w:tc>
        <w:tc>
          <w:tcPr>
            <w:tcW w:w="1175" w:type="dxa"/>
            <w:gridSpan w:val="3"/>
            <w:tcBorders>
              <w:top w:val="single" w:color="000000" w:sz="4" w:space="0"/>
              <w:left w:val="single" w:color="000000" w:sz="6" w:space="0"/>
              <w:bottom w:val="single" w:color="000000" w:sz="4" w:space="0"/>
            </w:tcBorders>
            <w:vAlign w:val="top"/>
          </w:tcPr>
          <w:p w14:paraId="4CFEA79A">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16" w:right="10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7"/>
                <w:sz w:val="21"/>
                <w:szCs w:val="21"/>
              </w:rPr>
              <w:t>讲授、主题</w:t>
            </w:r>
            <w:r>
              <w:rPr>
                <w:rFonts w:hint="eastAsia" w:asciiTheme="minorEastAsia" w:hAnsiTheme="minorEastAsia" w:eastAsiaTheme="minorEastAsia" w:cstheme="minorEastAsia"/>
                <w:b w:val="0"/>
                <w:bCs w:val="0"/>
                <w:spacing w:val="-2"/>
                <w:sz w:val="21"/>
                <w:szCs w:val="21"/>
              </w:rPr>
              <w:t>讨论；</w:t>
            </w:r>
          </w:p>
        </w:tc>
      </w:tr>
      <w:tr w14:paraId="68CB0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309" w:type="dxa"/>
            <w:gridSpan w:val="2"/>
            <w:vMerge w:val="continue"/>
            <w:tcBorders>
              <w:top w:val="nil"/>
              <w:left w:val="single" w:color="000000" w:sz="4" w:space="0"/>
              <w:right w:val="single" w:color="000000" w:sz="6" w:space="0"/>
            </w:tcBorders>
            <w:vAlign w:val="top"/>
          </w:tcPr>
          <w:p w14:paraId="74EC14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8" w:type="dxa"/>
            <w:gridSpan w:val="2"/>
            <w:tcBorders>
              <w:left w:val="single" w:color="000000" w:sz="6" w:space="0"/>
              <w:right w:val="single" w:color="000000" w:sz="6" w:space="0"/>
            </w:tcBorders>
            <w:vAlign w:val="top"/>
          </w:tcPr>
          <w:p w14:paraId="54F7FDAA">
            <w:pPr>
              <w:pStyle w:val="43"/>
              <w:keepNext w:val="0"/>
              <w:keepLines w:val="0"/>
              <w:pageBreakBefore w:val="0"/>
              <w:widowControl w:val="0"/>
              <w:kinsoku/>
              <w:wordWrap/>
              <w:overflowPunct/>
              <w:topLinePunct w:val="0"/>
              <w:autoSpaceDE/>
              <w:autoSpaceDN/>
              <w:bidi w:val="0"/>
              <w:adjustRightInd w:val="0"/>
              <w:snapToGrid w:val="0"/>
              <w:spacing w:before="268" w:line="240" w:lineRule="auto"/>
              <w:ind w:left="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1"/>
                <w:sz w:val="21"/>
                <w:szCs w:val="21"/>
              </w:rPr>
              <w:t>11</w:t>
            </w:r>
          </w:p>
        </w:tc>
        <w:tc>
          <w:tcPr>
            <w:tcW w:w="1394" w:type="dxa"/>
            <w:tcBorders>
              <w:left w:val="single" w:color="000000" w:sz="6" w:space="0"/>
              <w:right w:val="single" w:color="000000" w:sz="6" w:space="0"/>
            </w:tcBorders>
            <w:vAlign w:val="top"/>
          </w:tcPr>
          <w:p w14:paraId="22451901">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5" w:right="61"/>
              <w:jc w:val="both"/>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课程实践：营地或邮轮活动</w:t>
            </w:r>
            <w:r>
              <w:rPr>
                <w:rFonts w:hint="eastAsia" w:asciiTheme="minorEastAsia" w:hAnsiTheme="minorEastAsia" w:eastAsiaTheme="minorEastAsia" w:cstheme="minorEastAsia"/>
                <w:b w:val="0"/>
                <w:bCs w:val="0"/>
                <w:spacing w:val="-9"/>
                <w:sz w:val="21"/>
                <w:szCs w:val="21"/>
              </w:rPr>
              <w:t>与节事策划</w:t>
            </w:r>
          </w:p>
        </w:tc>
        <w:tc>
          <w:tcPr>
            <w:tcW w:w="267" w:type="dxa"/>
            <w:gridSpan w:val="2"/>
            <w:tcBorders>
              <w:left w:val="single" w:color="000000" w:sz="6" w:space="0"/>
              <w:right w:val="nil"/>
            </w:tcBorders>
            <w:vAlign w:val="top"/>
          </w:tcPr>
          <w:p w14:paraId="01090780">
            <w:pPr>
              <w:pStyle w:val="43"/>
              <w:keepNext w:val="0"/>
              <w:keepLines w:val="0"/>
              <w:pageBreakBefore w:val="0"/>
              <w:widowControl w:val="0"/>
              <w:kinsoku/>
              <w:wordWrap/>
              <w:overflowPunct/>
              <w:topLinePunct w:val="0"/>
              <w:autoSpaceDE/>
              <w:autoSpaceDN/>
              <w:bidi w:val="0"/>
              <w:adjustRightInd w:val="0"/>
              <w:snapToGrid w:val="0"/>
              <w:spacing w:before="104"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1"/>
                <w:w w:val="91"/>
                <w:sz w:val="21"/>
                <w:szCs w:val="21"/>
              </w:rPr>
              <w:t>1、</w:t>
            </w:r>
          </w:p>
        </w:tc>
        <w:tc>
          <w:tcPr>
            <w:tcW w:w="317" w:type="dxa"/>
            <w:tcBorders>
              <w:left w:val="nil"/>
              <w:right w:val="nil"/>
            </w:tcBorders>
            <w:vAlign w:val="top"/>
          </w:tcPr>
          <w:p w14:paraId="0795CC7A">
            <w:pPr>
              <w:pStyle w:val="43"/>
              <w:keepNext w:val="0"/>
              <w:keepLines w:val="0"/>
              <w:pageBreakBefore w:val="0"/>
              <w:widowControl w:val="0"/>
              <w:kinsoku/>
              <w:wordWrap/>
              <w:overflowPunct/>
              <w:topLinePunct w:val="0"/>
              <w:autoSpaceDE/>
              <w:autoSpaceDN/>
              <w:bidi w:val="0"/>
              <w:adjustRightInd w:val="0"/>
              <w:snapToGrid w:val="0"/>
              <w:spacing w:before="104" w:line="240" w:lineRule="auto"/>
              <w:jc w:val="right"/>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2"/>
                <w:w w:val="92"/>
                <w:sz w:val="21"/>
                <w:szCs w:val="21"/>
              </w:rPr>
              <w:t>2、</w:t>
            </w:r>
          </w:p>
        </w:tc>
        <w:tc>
          <w:tcPr>
            <w:tcW w:w="938" w:type="dxa"/>
            <w:tcBorders>
              <w:left w:val="nil"/>
              <w:right w:val="single" w:color="000000" w:sz="6" w:space="0"/>
            </w:tcBorders>
            <w:vAlign w:val="top"/>
          </w:tcPr>
          <w:p w14:paraId="62625154">
            <w:pPr>
              <w:keepNext w:val="0"/>
              <w:keepLines w:val="0"/>
              <w:pageBreakBefore w:val="0"/>
              <w:widowControl w:val="0"/>
              <w:kinsoku/>
              <w:wordWrap/>
              <w:overflowPunct/>
              <w:topLinePunct w:val="0"/>
              <w:autoSpaceDE/>
              <w:autoSpaceDN/>
              <w:bidi w:val="0"/>
              <w:adjustRightInd w:val="0"/>
              <w:snapToGrid w:val="0"/>
              <w:spacing w:before="104" w:line="240" w:lineRule="auto"/>
              <w:ind w:left="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w:t>
            </w:r>
          </w:p>
        </w:tc>
        <w:tc>
          <w:tcPr>
            <w:tcW w:w="1459" w:type="dxa"/>
            <w:gridSpan w:val="2"/>
            <w:tcBorders>
              <w:left w:val="single" w:color="000000" w:sz="6" w:space="0"/>
              <w:right w:val="single" w:color="000000" w:sz="6" w:space="0"/>
            </w:tcBorders>
            <w:vAlign w:val="top"/>
          </w:tcPr>
          <w:p w14:paraId="731FC2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14" w:type="dxa"/>
            <w:gridSpan w:val="2"/>
            <w:tcBorders>
              <w:left w:val="single" w:color="000000" w:sz="6" w:space="0"/>
              <w:right w:val="single" w:color="000000" w:sz="6" w:space="0"/>
            </w:tcBorders>
            <w:vAlign w:val="top"/>
          </w:tcPr>
          <w:p w14:paraId="4CEF1A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175" w:type="dxa"/>
            <w:gridSpan w:val="3"/>
            <w:tcBorders>
              <w:top w:val="single" w:color="000000" w:sz="4" w:space="0"/>
              <w:left w:val="single" w:color="000000" w:sz="6" w:space="0"/>
              <w:bottom w:val="single" w:color="000000" w:sz="4" w:space="0"/>
            </w:tcBorders>
            <w:vAlign w:val="top"/>
          </w:tcPr>
          <w:p w14:paraId="193E880F">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56" w:hanging="4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3"/>
                <w:w w:val="93"/>
                <w:sz w:val="21"/>
                <w:szCs w:val="21"/>
              </w:rPr>
              <w:t>讲授、</w:t>
            </w:r>
            <w:r>
              <w:rPr>
                <w:rFonts w:hint="eastAsia" w:asciiTheme="minorEastAsia" w:hAnsiTheme="minorEastAsia" w:eastAsiaTheme="minorEastAsia" w:cstheme="minorEastAsia"/>
                <w:b w:val="0"/>
                <w:bCs w:val="0"/>
                <w:spacing w:val="-22"/>
                <w:w w:val="93"/>
                <w:sz w:val="21"/>
                <w:szCs w:val="21"/>
              </w:rPr>
              <w:t>讨论、</w:t>
            </w:r>
            <w:r>
              <w:rPr>
                <w:rFonts w:hint="eastAsia" w:asciiTheme="minorEastAsia" w:hAnsiTheme="minorEastAsia" w:eastAsiaTheme="minorEastAsia" w:cstheme="minorEastAsia"/>
                <w:b w:val="0"/>
                <w:bCs w:val="0"/>
                <w:spacing w:val="-12"/>
                <w:w w:val="93"/>
                <w:sz w:val="21"/>
                <w:szCs w:val="21"/>
              </w:rPr>
              <w:t>项</w:t>
            </w:r>
            <w:r>
              <w:rPr>
                <w:rFonts w:hint="eastAsia" w:asciiTheme="minorEastAsia" w:hAnsiTheme="minorEastAsia" w:eastAsiaTheme="minorEastAsia" w:cstheme="minorEastAsia"/>
                <w:b w:val="0"/>
                <w:bCs w:val="0"/>
                <w:spacing w:val="-19"/>
                <w:sz w:val="21"/>
                <w:szCs w:val="21"/>
              </w:rPr>
              <w:t>目调研</w:t>
            </w:r>
          </w:p>
        </w:tc>
      </w:tr>
      <w:tr w14:paraId="5E3B8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776" w:hRule="atLeast"/>
        </w:trPr>
        <w:tc>
          <w:tcPr>
            <w:tcW w:w="1308" w:type="dxa"/>
            <w:tcBorders>
              <w:left w:val="single" w:color="000000" w:sz="4" w:space="0"/>
              <w:right w:val="single" w:color="000000" w:sz="6" w:space="0"/>
            </w:tcBorders>
            <w:vAlign w:val="top"/>
          </w:tcPr>
          <w:p w14:paraId="7F4AD5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567" w:type="dxa"/>
            <w:gridSpan w:val="2"/>
            <w:tcBorders>
              <w:left w:val="single" w:color="000000" w:sz="6" w:space="0"/>
              <w:right w:val="single" w:color="000000" w:sz="6" w:space="0"/>
            </w:tcBorders>
            <w:vAlign w:val="top"/>
          </w:tcPr>
          <w:p w14:paraId="461BD3DD">
            <w:pPr>
              <w:pStyle w:val="43"/>
              <w:keepNext w:val="0"/>
              <w:keepLines w:val="0"/>
              <w:pageBreakBefore w:val="0"/>
              <w:widowControl w:val="0"/>
              <w:kinsoku/>
              <w:wordWrap/>
              <w:overflowPunct/>
              <w:topLinePunct w:val="0"/>
              <w:autoSpaceDE/>
              <w:autoSpaceDN/>
              <w:bidi w:val="0"/>
              <w:adjustRightInd w:val="0"/>
              <w:snapToGrid w:val="0"/>
              <w:spacing w:before="279" w:line="240" w:lineRule="auto"/>
              <w:ind w:left="2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1"/>
                <w:sz w:val="21"/>
                <w:szCs w:val="21"/>
              </w:rPr>
              <w:t>12</w:t>
            </w:r>
          </w:p>
        </w:tc>
        <w:tc>
          <w:tcPr>
            <w:tcW w:w="1406" w:type="dxa"/>
            <w:gridSpan w:val="3"/>
            <w:tcBorders>
              <w:left w:val="single" w:color="000000" w:sz="6" w:space="0"/>
              <w:right w:val="single" w:color="000000" w:sz="6" w:space="0"/>
            </w:tcBorders>
            <w:vAlign w:val="top"/>
          </w:tcPr>
          <w:p w14:paraId="7F1BCD28">
            <w:pPr>
              <w:pStyle w:val="43"/>
              <w:keepNext w:val="0"/>
              <w:keepLines w:val="0"/>
              <w:pageBreakBefore w:val="0"/>
              <w:widowControl w:val="0"/>
              <w:kinsoku/>
              <w:wordWrap/>
              <w:overflowPunct/>
              <w:topLinePunct w:val="0"/>
              <w:autoSpaceDE/>
              <w:autoSpaceDN/>
              <w:bidi w:val="0"/>
              <w:adjustRightInd w:val="0"/>
              <w:snapToGrid w:val="0"/>
              <w:spacing w:before="150" w:line="240" w:lineRule="auto"/>
              <w:ind w:left="7" w:right="69" w:firstLine="1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6"/>
                <w:sz w:val="21"/>
                <w:szCs w:val="21"/>
              </w:rPr>
              <w:t>小组实践项目</w:t>
            </w:r>
            <w:r>
              <w:rPr>
                <w:rFonts w:hint="eastAsia" w:asciiTheme="minorEastAsia" w:hAnsiTheme="minorEastAsia" w:eastAsiaTheme="minorEastAsia" w:cstheme="minorEastAsia"/>
                <w:b w:val="0"/>
                <w:bCs w:val="0"/>
                <w:spacing w:val="-7"/>
                <w:sz w:val="21"/>
                <w:szCs w:val="21"/>
              </w:rPr>
              <w:t>汇报</w:t>
            </w:r>
          </w:p>
        </w:tc>
        <w:tc>
          <w:tcPr>
            <w:tcW w:w="1513" w:type="dxa"/>
            <w:gridSpan w:val="4"/>
            <w:tcBorders>
              <w:left w:val="single" w:color="000000" w:sz="6" w:space="0"/>
              <w:right w:val="single" w:color="000000" w:sz="6" w:space="0"/>
            </w:tcBorders>
            <w:vAlign w:val="top"/>
          </w:tcPr>
          <w:p w14:paraId="44A0FB2E">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position w:val="2"/>
                <w:sz w:val="21"/>
                <w:szCs w:val="21"/>
              </w:rPr>
              <w:t>2、3</w:t>
            </w:r>
          </w:p>
        </w:tc>
        <w:tc>
          <w:tcPr>
            <w:tcW w:w="1459" w:type="dxa"/>
            <w:gridSpan w:val="2"/>
            <w:tcBorders>
              <w:left w:val="single" w:color="000000" w:sz="6" w:space="0"/>
              <w:right w:val="single" w:color="000000" w:sz="6" w:space="0"/>
            </w:tcBorders>
            <w:vAlign w:val="top"/>
          </w:tcPr>
          <w:p w14:paraId="34F674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413" w:type="dxa"/>
            <w:tcBorders>
              <w:left w:val="single" w:color="000000" w:sz="6" w:space="0"/>
              <w:bottom w:val="single" w:color="000000" w:sz="4" w:space="0"/>
              <w:right w:val="single" w:color="000000" w:sz="6" w:space="0"/>
            </w:tcBorders>
            <w:vAlign w:val="top"/>
          </w:tcPr>
          <w:p w14:paraId="23160C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169" w:type="dxa"/>
            <w:gridSpan w:val="2"/>
            <w:tcBorders>
              <w:top w:val="single" w:color="000000" w:sz="4" w:space="0"/>
              <w:left w:val="single" w:color="000000" w:sz="6" w:space="0"/>
              <w:bottom w:val="single" w:color="000000" w:sz="4" w:space="0"/>
            </w:tcBorders>
            <w:vAlign w:val="top"/>
          </w:tcPr>
          <w:p w14:paraId="676B26B7">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6" w:right="146" w:firstLine="1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小组汇报、</w:t>
            </w:r>
            <w:r>
              <w:rPr>
                <w:rFonts w:hint="eastAsia" w:asciiTheme="minorEastAsia" w:hAnsiTheme="minorEastAsia" w:eastAsiaTheme="minorEastAsia" w:cstheme="minorEastAsia"/>
                <w:b w:val="0"/>
                <w:bCs w:val="0"/>
                <w:spacing w:val="-2"/>
                <w:sz w:val="21"/>
                <w:szCs w:val="21"/>
              </w:rPr>
              <w:t>讲授</w:t>
            </w:r>
          </w:p>
        </w:tc>
      </w:tr>
      <w:tr w14:paraId="3A0A5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712" w:hRule="atLeast"/>
        </w:trPr>
        <w:tc>
          <w:tcPr>
            <w:tcW w:w="1308" w:type="dxa"/>
            <w:vMerge w:val="restart"/>
            <w:tcBorders>
              <w:left w:val="single" w:color="000000" w:sz="4" w:space="0"/>
              <w:bottom w:val="nil"/>
              <w:right w:val="single" w:color="000000" w:sz="6" w:space="0"/>
            </w:tcBorders>
            <w:vAlign w:val="top"/>
          </w:tcPr>
          <w:p w14:paraId="07E045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0E11A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40622B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1FA95D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19F217C">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9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H</w:t>
            </w:r>
          </w:p>
          <w:p w14:paraId="5AB2CEF2">
            <w:pPr>
              <w:pStyle w:val="43"/>
              <w:keepNext w:val="0"/>
              <w:keepLines w:val="0"/>
              <w:pageBreakBefore w:val="0"/>
              <w:widowControl w:val="0"/>
              <w:kinsoku/>
              <w:wordWrap/>
              <w:overflowPunct/>
              <w:topLinePunct w:val="0"/>
              <w:autoSpaceDE/>
              <w:autoSpaceDN/>
              <w:bidi w:val="0"/>
              <w:adjustRightInd w:val="0"/>
              <w:snapToGrid w:val="0"/>
              <w:spacing w:before="241" w:line="240" w:lineRule="auto"/>
              <w:ind w:left="22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评价方式</w:t>
            </w:r>
          </w:p>
        </w:tc>
        <w:tc>
          <w:tcPr>
            <w:tcW w:w="1973" w:type="dxa"/>
            <w:gridSpan w:val="5"/>
            <w:tcBorders>
              <w:left w:val="single" w:color="000000" w:sz="6" w:space="0"/>
              <w:right w:val="single" w:color="000000" w:sz="6" w:space="0"/>
            </w:tcBorders>
            <w:vAlign w:val="top"/>
          </w:tcPr>
          <w:p w14:paraId="05E31169">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25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评价项目及配分</w:t>
            </w:r>
          </w:p>
        </w:tc>
        <w:tc>
          <w:tcPr>
            <w:tcW w:w="2972" w:type="dxa"/>
            <w:gridSpan w:val="6"/>
            <w:tcBorders>
              <w:left w:val="single" w:color="000000" w:sz="6" w:space="0"/>
              <w:right w:val="single" w:color="000000" w:sz="6" w:space="0"/>
            </w:tcBorders>
            <w:vAlign w:val="top"/>
          </w:tcPr>
          <w:p w14:paraId="5320A951">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86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评价项目说明</w:t>
            </w:r>
          </w:p>
        </w:tc>
        <w:tc>
          <w:tcPr>
            <w:tcW w:w="2582" w:type="dxa"/>
            <w:gridSpan w:val="3"/>
            <w:tcBorders>
              <w:top w:val="single" w:color="000000" w:sz="4" w:space="0"/>
              <w:left w:val="single" w:color="000000" w:sz="6" w:space="0"/>
              <w:bottom w:val="single" w:color="000000" w:sz="4" w:space="0"/>
            </w:tcBorders>
            <w:vAlign w:val="top"/>
          </w:tcPr>
          <w:p w14:paraId="273E162A">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66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支撑课程目标</w:t>
            </w:r>
          </w:p>
        </w:tc>
      </w:tr>
      <w:tr w14:paraId="1BF3B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541" w:hRule="atLeast"/>
        </w:trPr>
        <w:tc>
          <w:tcPr>
            <w:tcW w:w="1308" w:type="dxa"/>
            <w:vMerge w:val="continue"/>
            <w:tcBorders>
              <w:top w:val="nil"/>
              <w:left w:val="single" w:color="000000" w:sz="4" w:space="0"/>
              <w:bottom w:val="nil"/>
              <w:right w:val="single" w:color="000000" w:sz="6" w:space="0"/>
            </w:tcBorders>
            <w:vAlign w:val="top"/>
          </w:tcPr>
          <w:p w14:paraId="6C6C9F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973" w:type="dxa"/>
            <w:gridSpan w:val="5"/>
            <w:tcBorders>
              <w:left w:val="single" w:color="000000" w:sz="6" w:space="0"/>
              <w:right w:val="single" w:color="000000" w:sz="6" w:space="0"/>
            </w:tcBorders>
            <w:vAlign w:val="top"/>
          </w:tcPr>
          <w:p w14:paraId="3ECD82DB">
            <w:pPr>
              <w:pStyle w:val="43"/>
              <w:keepNext w:val="0"/>
              <w:keepLines w:val="0"/>
              <w:pageBreakBefore w:val="0"/>
              <w:widowControl w:val="0"/>
              <w:kinsoku/>
              <w:wordWrap/>
              <w:overflowPunct/>
              <w:topLinePunct w:val="0"/>
              <w:autoSpaceDE/>
              <w:autoSpaceDN/>
              <w:bidi w:val="0"/>
              <w:adjustRightInd w:val="0"/>
              <w:snapToGrid w:val="0"/>
              <w:spacing w:before="142" w:line="240" w:lineRule="auto"/>
              <w:ind w:left="35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position w:val="1"/>
                <w:sz w:val="21"/>
                <w:szCs w:val="21"/>
              </w:rPr>
              <w:t>平时（20%）</w:t>
            </w:r>
          </w:p>
        </w:tc>
        <w:tc>
          <w:tcPr>
            <w:tcW w:w="2972" w:type="dxa"/>
            <w:gridSpan w:val="6"/>
            <w:tcBorders>
              <w:left w:val="single" w:color="000000" w:sz="6" w:space="0"/>
              <w:right w:val="single" w:color="000000" w:sz="6" w:space="0"/>
            </w:tcBorders>
            <w:vAlign w:val="top"/>
          </w:tcPr>
          <w:p w14:paraId="4F49CA1F">
            <w:pPr>
              <w:pStyle w:val="43"/>
              <w:keepNext w:val="0"/>
              <w:keepLines w:val="0"/>
              <w:pageBreakBefore w:val="0"/>
              <w:widowControl w:val="0"/>
              <w:kinsoku/>
              <w:wordWrap/>
              <w:overflowPunct/>
              <w:topLinePunct w:val="0"/>
              <w:autoSpaceDE/>
              <w:autoSpaceDN/>
              <w:bidi w:val="0"/>
              <w:adjustRightInd w:val="0"/>
              <w:snapToGrid w:val="0"/>
              <w:spacing w:before="176" w:line="240" w:lineRule="auto"/>
              <w:ind w:left="14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出勤、课堂表现、回答问题等</w:t>
            </w:r>
          </w:p>
        </w:tc>
        <w:tc>
          <w:tcPr>
            <w:tcW w:w="2582" w:type="dxa"/>
            <w:gridSpan w:val="3"/>
            <w:tcBorders>
              <w:top w:val="single" w:color="000000" w:sz="4" w:space="0"/>
              <w:left w:val="single" w:color="000000" w:sz="6" w:space="0"/>
              <w:bottom w:val="single" w:color="000000" w:sz="4" w:space="0"/>
            </w:tcBorders>
            <w:vAlign w:val="top"/>
          </w:tcPr>
          <w:p w14:paraId="25E6B636">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60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4"/>
                <w:sz w:val="21"/>
                <w:szCs w:val="21"/>
              </w:rPr>
              <w:t>(一)、(二)、(三)</w:t>
            </w:r>
          </w:p>
        </w:tc>
      </w:tr>
      <w:tr w14:paraId="293DE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981" w:hRule="atLeast"/>
        </w:trPr>
        <w:tc>
          <w:tcPr>
            <w:tcW w:w="1308" w:type="dxa"/>
            <w:vMerge w:val="continue"/>
            <w:tcBorders>
              <w:top w:val="nil"/>
              <w:left w:val="single" w:color="000000" w:sz="4" w:space="0"/>
              <w:bottom w:val="nil"/>
              <w:right w:val="single" w:color="000000" w:sz="6" w:space="0"/>
            </w:tcBorders>
            <w:vAlign w:val="top"/>
          </w:tcPr>
          <w:p w14:paraId="7E8BEB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973" w:type="dxa"/>
            <w:gridSpan w:val="5"/>
            <w:tcBorders>
              <w:left w:val="single" w:color="000000" w:sz="6" w:space="0"/>
              <w:right w:val="single" w:color="000000" w:sz="6" w:space="0"/>
            </w:tcBorders>
            <w:vAlign w:val="top"/>
          </w:tcPr>
          <w:p w14:paraId="1CAF37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75286D1">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37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position w:val="2"/>
                <w:sz w:val="21"/>
                <w:szCs w:val="21"/>
              </w:rPr>
              <w:t>实践（30%）</w:t>
            </w:r>
          </w:p>
        </w:tc>
        <w:tc>
          <w:tcPr>
            <w:tcW w:w="2972" w:type="dxa"/>
            <w:gridSpan w:val="6"/>
            <w:tcBorders>
              <w:left w:val="single" w:color="000000" w:sz="6" w:space="0"/>
              <w:right w:val="single" w:color="000000" w:sz="6" w:space="0"/>
            </w:tcBorders>
            <w:vAlign w:val="top"/>
          </w:tcPr>
          <w:p w14:paraId="071F8494">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16" w:right="93" w:firstLine="3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7"/>
                <w:sz w:val="21"/>
                <w:szCs w:val="21"/>
              </w:rPr>
              <w:t>民宿调研报告及项目策划书；</w:t>
            </w:r>
            <w:r>
              <w:rPr>
                <w:rFonts w:hint="eastAsia" w:asciiTheme="minorEastAsia" w:hAnsiTheme="minorEastAsia" w:eastAsiaTheme="minorEastAsia" w:cstheme="minorEastAsia"/>
                <w:b w:val="0"/>
                <w:bCs w:val="0"/>
                <w:spacing w:val="-4"/>
                <w:sz w:val="21"/>
                <w:szCs w:val="21"/>
              </w:rPr>
              <w:t>露营地或邮轮项目调研及节事</w:t>
            </w:r>
            <w:r>
              <w:rPr>
                <w:rFonts w:hint="eastAsia" w:asciiTheme="minorEastAsia" w:hAnsiTheme="minorEastAsia" w:eastAsiaTheme="minorEastAsia" w:cstheme="minorEastAsia"/>
                <w:b w:val="0"/>
                <w:bCs w:val="0"/>
                <w:spacing w:val="-10"/>
                <w:sz w:val="21"/>
                <w:szCs w:val="21"/>
              </w:rPr>
              <w:t>活动策划方案；</w:t>
            </w:r>
          </w:p>
        </w:tc>
        <w:tc>
          <w:tcPr>
            <w:tcW w:w="2582" w:type="dxa"/>
            <w:gridSpan w:val="3"/>
            <w:tcBorders>
              <w:top w:val="single" w:color="000000" w:sz="4" w:space="0"/>
              <w:left w:val="single" w:color="000000" w:sz="6" w:space="0"/>
              <w:bottom w:val="single" w:color="000000" w:sz="4" w:space="0"/>
            </w:tcBorders>
            <w:vAlign w:val="top"/>
          </w:tcPr>
          <w:p w14:paraId="75F543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F31E05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4"/>
                <w:sz w:val="21"/>
                <w:szCs w:val="21"/>
              </w:rPr>
              <w:t>(一)、(二)、(三)</w:t>
            </w:r>
          </w:p>
        </w:tc>
      </w:tr>
      <w:tr w14:paraId="6CDE4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567" w:hRule="atLeast"/>
        </w:trPr>
        <w:tc>
          <w:tcPr>
            <w:tcW w:w="1308" w:type="dxa"/>
            <w:vMerge w:val="continue"/>
            <w:tcBorders>
              <w:top w:val="nil"/>
              <w:left w:val="single" w:color="000000" w:sz="4" w:space="0"/>
              <w:right w:val="single" w:color="000000" w:sz="6" w:space="0"/>
            </w:tcBorders>
            <w:vAlign w:val="top"/>
          </w:tcPr>
          <w:p w14:paraId="3322EF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c>
          <w:tcPr>
            <w:tcW w:w="1973" w:type="dxa"/>
            <w:gridSpan w:val="5"/>
            <w:tcBorders>
              <w:left w:val="single" w:color="000000" w:sz="6" w:space="0"/>
              <w:right w:val="single" w:color="000000" w:sz="6" w:space="0"/>
            </w:tcBorders>
            <w:vAlign w:val="top"/>
          </w:tcPr>
          <w:p w14:paraId="488D2ED2">
            <w:pPr>
              <w:pStyle w:val="43"/>
              <w:keepNext w:val="0"/>
              <w:keepLines w:val="0"/>
              <w:pageBreakBefore w:val="0"/>
              <w:widowControl w:val="0"/>
              <w:kinsoku/>
              <w:wordWrap/>
              <w:overflowPunct/>
              <w:topLinePunct w:val="0"/>
              <w:autoSpaceDE/>
              <w:autoSpaceDN/>
              <w:bidi w:val="0"/>
              <w:adjustRightInd w:val="0"/>
              <w:snapToGrid w:val="0"/>
              <w:spacing w:before="138" w:line="240" w:lineRule="auto"/>
              <w:ind w:left="37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position w:val="2"/>
                <w:sz w:val="21"/>
                <w:szCs w:val="21"/>
              </w:rPr>
              <w:t>期末（50%）</w:t>
            </w:r>
          </w:p>
        </w:tc>
        <w:tc>
          <w:tcPr>
            <w:tcW w:w="2972" w:type="dxa"/>
            <w:gridSpan w:val="6"/>
            <w:tcBorders>
              <w:left w:val="single" w:color="000000" w:sz="6" w:space="0"/>
              <w:right w:val="single" w:color="000000" w:sz="6" w:space="0"/>
            </w:tcBorders>
            <w:vAlign w:val="top"/>
          </w:tcPr>
          <w:p w14:paraId="312F3B91">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纸笔测试：理论闭卷考试；</w:t>
            </w:r>
          </w:p>
        </w:tc>
        <w:tc>
          <w:tcPr>
            <w:tcW w:w="2582" w:type="dxa"/>
            <w:gridSpan w:val="3"/>
            <w:tcBorders>
              <w:top w:val="single" w:color="000000" w:sz="4" w:space="0"/>
              <w:left w:val="single" w:color="000000" w:sz="6" w:space="0"/>
            </w:tcBorders>
            <w:vAlign w:val="top"/>
          </w:tcPr>
          <w:p w14:paraId="327C4CE7">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59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4"/>
                <w:sz w:val="21"/>
                <w:szCs w:val="21"/>
              </w:rPr>
              <w:t>(一)、(二)、(三)</w:t>
            </w:r>
          </w:p>
        </w:tc>
      </w:tr>
      <w:tr w14:paraId="06BEB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4966" w:hRule="atLeast"/>
        </w:trPr>
        <w:tc>
          <w:tcPr>
            <w:tcW w:w="1308" w:type="dxa"/>
            <w:vAlign w:val="top"/>
          </w:tcPr>
          <w:p w14:paraId="0C2B81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C1B29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8AF8C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C7C97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BF5A6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5299FB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5AFD85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3A5DC2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0A462C0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3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position w:val="1"/>
                <w:sz w:val="21"/>
                <w:szCs w:val="21"/>
              </w:rPr>
              <w:t>I</w:t>
            </w:r>
          </w:p>
          <w:p w14:paraId="10772168">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24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建议教材</w:t>
            </w:r>
          </w:p>
          <w:p w14:paraId="79FD42D1">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119"/>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及学习资料</w:t>
            </w:r>
          </w:p>
        </w:tc>
        <w:tc>
          <w:tcPr>
            <w:tcW w:w="7527" w:type="dxa"/>
            <w:gridSpan w:val="14"/>
            <w:vAlign w:val="top"/>
          </w:tcPr>
          <w:p w14:paraId="68970AAE">
            <w:pPr>
              <w:pStyle w:val="43"/>
              <w:keepNext w:val="0"/>
              <w:keepLines w:val="0"/>
              <w:pageBreakBefore w:val="0"/>
              <w:widowControl w:val="0"/>
              <w:kinsoku/>
              <w:wordWrap/>
              <w:overflowPunct/>
              <w:topLinePunct w:val="0"/>
              <w:autoSpaceDE/>
              <w:autoSpaceDN/>
              <w:bidi w:val="0"/>
              <w:adjustRightInd w:val="0"/>
              <w:snapToGrid w:val="0"/>
              <w:spacing w:before="133" w:line="240" w:lineRule="auto"/>
              <w:ind w:left="1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教材：</w:t>
            </w:r>
          </w:p>
          <w:p w14:paraId="39A8B6D2">
            <w:pPr>
              <w:pStyle w:val="43"/>
              <w:keepNext w:val="0"/>
              <w:keepLines w:val="0"/>
              <w:pageBreakBefore w:val="0"/>
              <w:widowControl w:val="0"/>
              <w:kinsoku/>
              <w:wordWrap/>
              <w:overflowPunct/>
              <w:topLinePunct w:val="0"/>
              <w:autoSpaceDE/>
              <w:autoSpaceDN/>
              <w:bidi w:val="0"/>
              <w:adjustRightInd w:val="0"/>
              <w:snapToGrid w:val="0"/>
              <w:spacing w:before="20" w:line="240" w:lineRule="auto"/>
              <w:ind w:left="3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6"/>
                <w:position w:val="2"/>
                <w:sz w:val="21"/>
                <w:szCs w:val="21"/>
              </w:rPr>
              <w:t>[1]民宿概论，吴文智主编，上海交通大学出版社，</w:t>
            </w:r>
            <w:r>
              <w:rPr>
                <w:rFonts w:hint="eastAsia" w:asciiTheme="minorEastAsia" w:hAnsiTheme="minorEastAsia" w:eastAsiaTheme="minorEastAsia" w:cstheme="minorEastAsia"/>
                <w:b w:val="0"/>
                <w:bCs w:val="0"/>
                <w:position w:val="2"/>
                <w:sz w:val="21"/>
                <w:szCs w:val="21"/>
              </w:rPr>
              <w:t>ISBN</w:t>
            </w:r>
            <w:r>
              <w:rPr>
                <w:rFonts w:hint="eastAsia" w:asciiTheme="minorEastAsia" w:hAnsiTheme="minorEastAsia" w:eastAsiaTheme="minorEastAsia" w:cstheme="minorEastAsia"/>
                <w:b w:val="0"/>
                <w:bCs w:val="0"/>
                <w:spacing w:val="6"/>
                <w:position w:val="2"/>
                <w:sz w:val="21"/>
                <w:szCs w:val="21"/>
              </w:rPr>
              <w:t>：978-7313199</w:t>
            </w:r>
            <w:r>
              <w:rPr>
                <w:rFonts w:hint="eastAsia" w:asciiTheme="minorEastAsia" w:hAnsiTheme="minorEastAsia" w:eastAsiaTheme="minorEastAsia" w:cstheme="minorEastAsia"/>
                <w:b w:val="0"/>
                <w:bCs w:val="0"/>
                <w:spacing w:val="5"/>
                <w:position w:val="2"/>
                <w:sz w:val="21"/>
                <w:szCs w:val="21"/>
              </w:rPr>
              <w:t>416</w:t>
            </w:r>
          </w:p>
          <w:p w14:paraId="5CF11B53">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370" w:right="219" w:hanging="33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9"/>
                <w:sz w:val="21"/>
                <w:szCs w:val="21"/>
              </w:rPr>
              <w:t>[2]Cruise Operations</w:t>
            </w:r>
            <w:r>
              <w:rPr>
                <w:rFonts w:hint="eastAsia" w:asciiTheme="minorEastAsia" w:hAnsiTheme="minorEastAsia" w:eastAsiaTheme="minorEastAsia" w:cstheme="minorEastAsia"/>
                <w:b w:val="0"/>
                <w:bCs w:val="0"/>
                <w:spacing w:val="18"/>
                <w:sz w:val="21"/>
                <w:szCs w:val="21"/>
              </w:rPr>
              <w:t xml:space="preserve"> </w:t>
            </w:r>
            <w:r>
              <w:rPr>
                <w:rFonts w:hint="eastAsia" w:asciiTheme="minorEastAsia" w:hAnsiTheme="minorEastAsia" w:eastAsiaTheme="minorEastAsia" w:cstheme="minorEastAsia"/>
                <w:b w:val="0"/>
                <w:bCs w:val="0"/>
                <w:spacing w:val="-9"/>
                <w:sz w:val="21"/>
                <w:szCs w:val="21"/>
              </w:rPr>
              <w:t>Management:Hospitality</w:t>
            </w:r>
            <w:r>
              <w:rPr>
                <w:rFonts w:hint="eastAsia" w:asciiTheme="minorEastAsia" w:hAnsiTheme="minorEastAsia" w:eastAsiaTheme="minorEastAsia" w:cstheme="minorEastAsia"/>
                <w:b w:val="0"/>
                <w:bCs w:val="0"/>
                <w:spacing w:val="16"/>
                <w:w w:val="101"/>
                <w:sz w:val="21"/>
                <w:szCs w:val="21"/>
              </w:rPr>
              <w:t xml:space="preserve"> </w:t>
            </w:r>
            <w:r>
              <w:rPr>
                <w:rFonts w:hint="eastAsia" w:asciiTheme="minorEastAsia" w:hAnsiTheme="minorEastAsia" w:eastAsiaTheme="minorEastAsia" w:cstheme="minorEastAsia"/>
                <w:b w:val="0"/>
                <w:bCs w:val="0"/>
                <w:spacing w:val="-9"/>
                <w:sz w:val="21"/>
                <w:szCs w:val="21"/>
              </w:rPr>
              <w:t>Perspectives(邮轮旅游管理)，2</w:t>
            </w:r>
            <w:r>
              <w:rPr>
                <w:rFonts w:hint="eastAsia" w:asciiTheme="minorEastAsia" w:hAnsiTheme="minorEastAsia" w:eastAsiaTheme="minorEastAsia" w:cstheme="minorEastAsia"/>
                <w:b w:val="0"/>
                <w:bCs w:val="0"/>
                <w:spacing w:val="-10"/>
                <w:sz w:val="21"/>
                <w:szCs w:val="21"/>
              </w:rPr>
              <w:t>版，</w:t>
            </w:r>
            <w:r>
              <w:rPr>
                <w:rFonts w:hint="eastAsia" w:asciiTheme="minorEastAsia" w:hAnsiTheme="minorEastAsia" w:eastAsiaTheme="minorEastAsia" w:cstheme="minorEastAsia"/>
                <w:b w:val="0"/>
                <w:bCs w:val="0"/>
                <w:spacing w:val="-6"/>
                <w:sz w:val="21"/>
                <w:szCs w:val="21"/>
              </w:rPr>
              <w:t>Philip Gibson著，Routledge出版，ISBN：978-0415699402</w:t>
            </w:r>
          </w:p>
          <w:p w14:paraId="141832D5">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375" w:right="679" w:hanging="338"/>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1"/>
                <w:sz w:val="21"/>
                <w:szCs w:val="21"/>
              </w:rPr>
              <w:t>[3]房车露营地管理与旅游发展研究，刘小燕著，武汉</w:t>
            </w:r>
            <w:r>
              <w:rPr>
                <w:rFonts w:hint="eastAsia" w:asciiTheme="minorEastAsia" w:hAnsiTheme="minorEastAsia" w:eastAsiaTheme="minorEastAsia" w:cstheme="minorEastAsia"/>
                <w:b w:val="0"/>
                <w:bCs w:val="0"/>
                <w:spacing w:val="10"/>
                <w:sz w:val="21"/>
                <w:szCs w:val="21"/>
              </w:rPr>
              <w:t>大学出版社，</w:t>
            </w:r>
            <w:r>
              <w:rPr>
                <w:rFonts w:hint="eastAsia" w:asciiTheme="minorEastAsia" w:hAnsiTheme="minorEastAsia" w:eastAsiaTheme="minorEastAsia" w:cstheme="minorEastAsia"/>
                <w:b w:val="0"/>
                <w:bCs w:val="0"/>
                <w:sz w:val="21"/>
                <w:szCs w:val="21"/>
              </w:rPr>
              <w:t>ISBN</w:t>
            </w:r>
            <w:r>
              <w:rPr>
                <w:rFonts w:hint="eastAsia" w:asciiTheme="minorEastAsia" w:hAnsiTheme="minorEastAsia" w:eastAsiaTheme="minorEastAsia" w:cstheme="minorEastAsia"/>
                <w:b w:val="0"/>
                <w:bCs w:val="0"/>
                <w:spacing w:val="10"/>
                <w:sz w:val="21"/>
                <w:szCs w:val="21"/>
              </w:rPr>
              <w:t>：</w:t>
            </w:r>
            <w:r>
              <w:rPr>
                <w:rFonts w:hint="eastAsia" w:asciiTheme="minorEastAsia" w:hAnsiTheme="minorEastAsia" w:eastAsiaTheme="minorEastAsia" w:cstheme="minorEastAsia"/>
                <w:b w:val="0"/>
                <w:bCs w:val="0"/>
                <w:spacing w:val="6"/>
                <w:sz w:val="21"/>
                <w:szCs w:val="21"/>
              </w:rPr>
              <w:t>9787307232136</w:t>
            </w:r>
          </w:p>
          <w:p w14:paraId="7F028D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2CE6314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学习资料：</w:t>
            </w:r>
          </w:p>
          <w:p w14:paraId="65841166">
            <w:pPr>
              <w:pStyle w:val="43"/>
              <w:keepNext w:val="0"/>
              <w:keepLines w:val="0"/>
              <w:pageBreakBefore w:val="0"/>
              <w:widowControl w:val="0"/>
              <w:kinsoku/>
              <w:wordWrap/>
              <w:overflowPunct/>
              <w:topLinePunct w:val="0"/>
              <w:autoSpaceDE/>
              <w:autoSpaceDN/>
              <w:bidi w:val="0"/>
              <w:adjustRightInd w:val="0"/>
              <w:snapToGrid w:val="0"/>
              <w:spacing w:line="240" w:lineRule="auto"/>
              <w:ind w:left="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1"/>
                <w:sz w:val="21"/>
                <w:szCs w:val="21"/>
              </w:rPr>
              <w:t>[1]马勇.休闲产业概论[M].武汉：华中科技大学出版社，2</w:t>
            </w:r>
            <w:r>
              <w:rPr>
                <w:rFonts w:hint="eastAsia" w:asciiTheme="minorEastAsia" w:hAnsiTheme="minorEastAsia" w:eastAsiaTheme="minorEastAsia" w:cstheme="minorEastAsia"/>
                <w:b w:val="0"/>
                <w:bCs w:val="0"/>
                <w:spacing w:val="3"/>
                <w:position w:val="1"/>
                <w:sz w:val="21"/>
                <w:szCs w:val="21"/>
              </w:rPr>
              <w:t>018.</w:t>
            </w:r>
          </w:p>
          <w:p w14:paraId="372E2C5D">
            <w:pPr>
              <w:pStyle w:val="43"/>
              <w:keepNext w:val="0"/>
              <w:keepLines w:val="0"/>
              <w:pageBreakBefore w:val="0"/>
              <w:widowControl w:val="0"/>
              <w:kinsoku/>
              <w:wordWrap/>
              <w:overflowPunct/>
              <w:topLinePunct w:val="0"/>
              <w:autoSpaceDE/>
              <w:autoSpaceDN/>
              <w:bidi w:val="0"/>
              <w:adjustRightInd w:val="0"/>
              <w:snapToGrid w:val="0"/>
              <w:spacing w:line="240" w:lineRule="auto"/>
              <w:ind w:left="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position w:val="2"/>
                <w:sz w:val="21"/>
                <w:szCs w:val="21"/>
              </w:rPr>
              <w:t>[2]魏小安，厉新建，吕宁.休闲产业经济学</w:t>
            </w:r>
            <w:r>
              <w:rPr>
                <w:rFonts w:hint="eastAsia" w:asciiTheme="minorEastAsia" w:hAnsiTheme="minorEastAsia" w:eastAsiaTheme="minorEastAsia" w:cstheme="minorEastAsia"/>
                <w:b w:val="0"/>
                <w:bCs w:val="0"/>
                <w:spacing w:val="2"/>
                <w:position w:val="2"/>
                <w:sz w:val="21"/>
                <w:szCs w:val="21"/>
              </w:rPr>
              <w:t>[M].北京：旅游教育出版社，2014.</w:t>
            </w:r>
          </w:p>
          <w:p w14:paraId="4E8905BD">
            <w:pPr>
              <w:pStyle w:val="43"/>
              <w:keepNext w:val="0"/>
              <w:keepLines w:val="0"/>
              <w:pageBreakBefore w:val="0"/>
              <w:widowControl w:val="0"/>
              <w:kinsoku/>
              <w:wordWrap/>
              <w:overflowPunct/>
              <w:topLinePunct w:val="0"/>
              <w:autoSpaceDE/>
              <w:autoSpaceDN/>
              <w:bidi w:val="0"/>
              <w:adjustRightInd w:val="0"/>
              <w:snapToGrid w:val="0"/>
              <w:spacing w:before="4" w:line="240" w:lineRule="auto"/>
              <w:ind w:left="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position w:val="2"/>
                <w:sz w:val="21"/>
                <w:szCs w:val="21"/>
              </w:rPr>
              <w:t>[3]都大明.现代酒店管理[M].上海：复旦大学出版社，2012.</w:t>
            </w:r>
          </w:p>
          <w:p w14:paraId="23C96529">
            <w:pPr>
              <w:pStyle w:val="43"/>
              <w:keepNext w:val="0"/>
              <w:keepLines w:val="0"/>
              <w:pageBreakBefore w:val="0"/>
              <w:widowControl w:val="0"/>
              <w:kinsoku/>
              <w:wordWrap/>
              <w:overflowPunct/>
              <w:topLinePunct w:val="0"/>
              <w:autoSpaceDE/>
              <w:autoSpaceDN/>
              <w:bidi w:val="0"/>
              <w:adjustRightInd w:val="0"/>
              <w:snapToGrid w:val="0"/>
              <w:spacing w:before="4" w:line="240" w:lineRule="auto"/>
              <w:ind w:left="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position w:val="2"/>
                <w:sz w:val="21"/>
                <w:szCs w:val="21"/>
              </w:rPr>
              <w:t>[4]林华英，程从喜.国际邮轮基础知识[M].上海：上海交通大学出版社，2015.</w:t>
            </w:r>
          </w:p>
          <w:p w14:paraId="5920B19D">
            <w:pPr>
              <w:pStyle w:val="43"/>
              <w:keepNext w:val="0"/>
              <w:keepLines w:val="0"/>
              <w:pageBreakBefore w:val="0"/>
              <w:widowControl w:val="0"/>
              <w:kinsoku/>
              <w:wordWrap/>
              <w:overflowPunct/>
              <w:topLinePunct w:val="0"/>
              <w:autoSpaceDE/>
              <w:autoSpaceDN/>
              <w:bidi w:val="0"/>
              <w:adjustRightInd w:val="0"/>
              <w:snapToGrid w:val="0"/>
              <w:spacing w:before="7" w:line="240" w:lineRule="auto"/>
              <w:ind w:left="3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position w:val="2"/>
                <w:sz w:val="21"/>
                <w:szCs w:val="21"/>
              </w:rPr>
              <w:t>[5]张河清.会展旅游[M].广州：中山大学出版社</w:t>
            </w:r>
            <w:r>
              <w:rPr>
                <w:rFonts w:hint="eastAsia" w:asciiTheme="minorEastAsia" w:hAnsiTheme="minorEastAsia" w:eastAsiaTheme="minorEastAsia" w:cstheme="minorEastAsia"/>
                <w:b w:val="0"/>
                <w:bCs w:val="0"/>
                <w:spacing w:val="1"/>
                <w:position w:val="2"/>
                <w:sz w:val="21"/>
                <w:szCs w:val="21"/>
              </w:rPr>
              <w:t>，2016.</w:t>
            </w:r>
          </w:p>
          <w:p w14:paraId="18BC435A">
            <w:pPr>
              <w:pStyle w:val="43"/>
              <w:keepNext w:val="0"/>
              <w:keepLines w:val="0"/>
              <w:pageBreakBefore w:val="0"/>
              <w:widowControl w:val="0"/>
              <w:kinsoku/>
              <w:wordWrap/>
              <w:overflowPunct/>
              <w:topLinePunct w:val="0"/>
              <w:autoSpaceDE/>
              <w:autoSpaceDN/>
              <w:bidi w:val="0"/>
              <w:adjustRightInd w:val="0"/>
              <w:snapToGrid w:val="0"/>
              <w:spacing w:before="20" w:line="240" w:lineRule="auto"/>
              <w:ind w:left="485" w:hanging="45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8"/>
                <w:sz w:val="21"/>
                <w:szCs w:val="21"/>
              </w:rPr>
              <w:t>[6][英]John R.Walker.Introduction to Hospitality[M].李</w:t>
            </w:r>
            <w:r>
              <w:rPr>
                <w:rFonts w:hint="eastAsia" w:asciiTheme="minorEastAsia" w:hAnsiTheme="minorEastAsia" w:eastAsiaTheme="minorEastAsia" w:cstheme="minorEastAsia"/>
                <w:b w:val="0"/>
                <w:bCs w:val="0"/>
                <w:spacing w:val="-9"/>
                <w:sz w:val="21"/>
                <w:szCs w:val="21"/>
              </w:rPr>
              <w:t>力，李智，魏玲丽，译.</w:t>
            </w:r>
            <w:r>
              <w:rPr>
                <w:rFonts w:hint="eastAsia" w:asciiTheme="minorEastAsia" w:hAnsiTheme="minorEastAsia" w:eastAsiaTheme="minorEastAsia" w:cstheme="minorEastAsia"/>
                <w:b w:val="0"/>
                <w:bCs w:val="0"/>
                <w:spacing w:val="3"/>
                <w:sz w:val="21"/>
                <w:szCs w:val="21"/>
              </w:rPr>
              <w:t>广州：广东旅游出版社，2018.</w:t>
            </w:r>
          </w:p>
          <w:p w14:paraId="5381A9DA">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483" w:hanging="45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[7</w:t>
            </w:r>
            <w:r>
              <w:rPr>
                <w:rFonts w:hint="eastAsia" w:asciiTheme="minorEastAsia" w:hAnsiTheme="minorEastAsia" w:eastAsiaTheme="minorEastAsia" w:cstheme="minorEastAsia"/>
                <w:b w:val="0"/>
                <w:bCs w:val="0"/>
                <w:spacing w:val="-4"/>
                <w:sz w:val="21"/>
                <w:szCs w:val="21"/>
              </w:rPr>
              <w:t>][英]Andy Polaine,Lavrans Lovlie.Service</w:t>
            </w:r>
            <w:r>
              <w:rPr>
                <w:rFonts w:hint="eastAsia" w:asciiTheme="minorEastAsia" w:hAnsiTheme="minorEastAsia" w:eastAsiaTheme="minorEastAsia" w:cstheme="minorEastAsia"/>
                <w:b w:val="0"/>
                <w:bCs w:val="0"/>
                <w:spacing w:val="-5"/>
                <w:sz w:val="21"/>
                <w:szCs w:val="21"/>
              </w:rPr>
              <w:t xml:space="preserve"> Design:Fro</w:t>
            </w:r>
            <w:r>
              <w:rPr>
                <w:rFonts w:hint="eastAsia" w:asciiTheme="minorEastAsia" w:hAnsiTheme="minorEastAsia" w:eastAsiaTheme="minorEastAsia" w:cstheme="minorEastAsia"/>
                <w:b w:val="0"/>
                <w:bCs w:val="0"/>
                <w:spacing w:val="-3"/>
                <w:sz w:val="21"/>
                <w:szCs w:val="21"/>
              </w:rPr>
              <w:t>m</w:t>
            </w:r>
            <w:r>
              <w:rPr>
                <w:rFonts w:hint="eastAsia" w:asciiTheme="minorEastAsia" w:hAnsiTheme="minorEastAsia" w:eastAsiaTheme="minorEastAsia" w:cstheme="minorEastAsia"/>
                <w:b w:val="0"/>
                <w:bCs w:val="0"/>
                <w:sz w:val="21"/>
                <w:szCs w:val="21"/>
              </w:rPr>
              <w:t xml:space="preserve"> </w:t>
            </w:r>
            <w:r>
              <w:rPr>
                <w:rFonts w:hint="eastAsia" w:asciiTheme="minorEastAsia" w:hAnsiTheme="minorEastAsia" w:eastAsiaTheme="minorEastAsia" w:cstheme="minorEastAsia"/>
                <w:b w:val="0"/>
                <w:bCs w:val="0"/>
                <w:spacing w:val="-4"/>
                <w:sz w:val="21"/>
                <w:szCs w:val="21"/>
              </w:rPr>
              <w:t>Insight to Implementat</w:t>
            </w:r>
            <w:r>
              <w:rPr>
                <w:rFonts w:hint="eastAsia" w:asciiTheme="minorEastAsia" w:hAnsiTheme="minorEastAsia" w:eastAsiaTheme="minorEastAsia" w:cstheme="minorEastAsia"/>
                <w:b w:val="0"/>
                <w:bCs w:val="0"/>
                <w:spacing w:val="-5"/>
                <w:sz w:val="21"/>
                <w:szCs w:val="21"/>
              </w:rPr>
              <w:t>ion[M].王国胜等译.北京：清华大学出版社，2015.</w:t>
            </w:r>
          </w:p>
        </w:tc>
      </w:tr>
      <w:tr w14:paraId="34609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1300" w:hRule="atLeast"/>
        </w:trPr>
        <w:tc>
          <w:tcPr>
            <w:tcW w:w="1308" w:type="dxa"/>
            <w:tcBorders>
              <w:left w:val="single" w:color="000000" w:sz="4" w:space="0"/>
              <w:right w:val="single" w:color="000000" w:sz="6" w:space="0"/>
            </w:tcBorders>
            <w:vAlign w:val="top"/>
          </w:tcPr>
          <w:p w14:paraId="608F5548">
            <w:pPr>
              <w:pStyle w:val="43"/>
              <w:keepNext w:val="0"/>
              <w:keepLines w:val="0"/>
              <w:pageBreakBefore w:val="0"/>
              <w:widowControl w:val="0"/>
              <w:kinsoku/>
              <w:wordWrap/>
              <w:overflowPunct/>
              <w:topLinePunct w:val="0"/>
              <w:autoSpaceDE/>
              <w:autoSpaceDN/>
              <w:bidi w:val="0"/>
              <w:adjustRightInd w:val="0"/>
              <w:snapToGrid w:val="0"/>
              <w:spacing w:before="273" w:line="240" w:lineRule="auto"/>
              <w:ind w:left="606"/>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J</w:t>
            </w:r>
          </w:p>
          <w:p w14:paraId="2E0FB62A">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24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1"/>
                <w:sz w:val="21"/>
                <w:szCs w:val="21"/>
              </w:rPr>
              <w:t>教学条件</w:t>
            </w:r>
          </w:p>
          <w:p w14:paraId="27944A2E">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74"/>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7"/>
                <w:sz w:val="21"/>
                <w:szCs w:val="21"/>
              </w:rPr>
              <w:t>需求</w:t>
            </w:r>
          </w:p>
        </w:tc>
        <w:tc>
          <w:tcPr>
            <w:tcW w:w="7527" w:type="dxa"/>
            <w:gridSpan w:val="14"/>
            <w:tcBorders>
              <w:left w:val="single" w:color="000000" w:sz="6" w:space="0"/>
              <w:bottom w:val="single" w:color="000000" w:sz="4" w:space="0"/>
            </w:tcBorders>
            <w:vAlign w:val="top"/>
          </w:tcPr>
          <w:p w14:paraId="23EAD6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1B6A08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p w14:paraId="6DCCCDC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1"/>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5"/>
                <w:sz w:val="21"/>
                <w:szCs w:val="21"/>
              </w:rPr>
              <w:t>多媒体教室</w:t>
            </w:r>
          </w:p>
        </w:tc>
      </w:tr>
      <w:tr w14:paraId="7E3F0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6" w:type="dxa"/>
          <w:trHeight w:val="985" w:hRule="atLeast"/>
        </w:trPr>
        <w:tc>
          <w:tcPr>
            <w:tcW w:w="1308" w:type="dxa"/>
            <w:tcBorders>
              <w:left w:val="single" w:color="000000" w:sz="4" w:space="0"/>
              <w:right w:val="single" w:color="000000" w:sz="6" w:space="0"/>
            </w:tcBorders>
            <w:vAlign w:val="top"/>
          </w:tcPr>
          <w:p w14:paraId="623DF85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2"/>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K</w:t>
            </w:r>
          </w:p>
          <w:p w14:paraId="7D0F032F">
            <w:pPr>
              <w:pStyle w:val="43"/>
              <w:keepNext w:val="0"/>
              <w:keepLines w:val="0"/>
              <w:pageBreakBefore w:val="0"/>
              <w:widowControl w:val="0"/>
              <w:kinsoku/>
              <w:wordWrap/>
              <w:overflowPunct/>
              <w:topLinePunct w:val="0"/>
              <w:autoSpaceDE/>
              <w:autoSpaceDN/>
              <w:bidi w:val="0"/>
              <w:adjustRightInd w:val="0"/>
              <w:snapToGrid w:val="0"/>
              <w:spacing w:before="119" w:line="240" w:lineRule="auto"/>
              <w:ind w:left="24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注意事项</w:t>
            </w:r>
          </w:p>
        </w:tc>
        <w:tc>
          <w:tcPr>
            <w:tcW w:w="7527" w:type="dxa"/>
            <w:gridSpan w:val="14"/>
            <w:tcBorders>
              <w:top w:val="single" w:color="000000" w:sz="4" w:space="0"/>
              <w:left w:val="single" w:color="000000" w:sz="6" w:space="0"/>
              <w:bottom w:val="single" w:color="000000" w:sz="4" w:space="0"/>
            </w:tcBorders>
            <w:vAlign w:val="top"/>
          </w:tcPr>
          <w:p w14:paraId="3376AE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val="0"/>
                <w:bCs w:val="0"/>
                <w:sz w:val="21"/>
                <w:szCs w:val="21"/>
              </w:rPr>
            </w:pPr>
          </w:p>
        </w:tc>
      </w:tr>
      <w:tr w14:paraId="61280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5" w:type="dxa"/>
          <w:trHeight w:val="3036" w:hRule="atLeast"/>
        </w:trPr>
        <w:tc>
          <w:tcPr>
            <w:tcW w:w="8826" w:type="dxa"/>
            <w:gridSpan w:val="14"/>
            <w:tcBorders>
              <w:right w:val="single" w:color="000000" w:sz="2" w:space="0"/>
            </w:tcBorders>
            <w:vAlign w:val="top"/>
          </w:tcPr>
          <w:p w14:paraId="6F0445CC">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12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注：</w:t>
            </w:r>
          </w:p>
          <w:p w14:paraId="6AB37F4B">
            <w:pPr>
              <w:pStyle w:val="43"/>
              <w:keepNext w:val="0"/>
              <w:keepLines w:val="0"/>
              <w:pageBreakBefore w:val="0"/>
              <w:widowControl w:val="0"/>
              <w:kinsoku/>
              <w:wordWrap/>
              <w:overflowPunct/>
              <w:topLinePunct w:val="0"/>
              <w:autoSpaceDE/>
              <w:autoSpaceDN/>
              <w:bidi w:val="0"/>
              <w:adjustRightInd w:val="0"/>
              <w:snapToGrid w:val="0"/>
              <w:spacing w:before="104" w:line="240" w:lineRule="auto"/>
              <w:ind w:left="128" w:right="92" w:firstLine="487"/>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1.本课程教学大纲F—J项同一课程不同授课教师应协同讨论研究达成共同核心内涵。</w:t>
            </w:r>
            <w:r>
              <w:rPr>
                <w:rFonts w:hint="eastAsia" w:asciiTheme="minorEastAsia" w:hAnsiTheme="minorEastAsia" w:eastAsiaTheme="minorEastAsia" w:cstheme="minorEastAsia"/>
                <w:b w:val="0"/>
                <w:bCs w:val="0"/>
                <w:spacing w:val="-1"/>
                <w:sz w:val="21"/>
                <w:szCs w:val="21"/>
              </w:rPr>
              <w:t>经教学工</w:t>
            </w:r>
            <w:r>
              <w:rPr>
                <w:rFonts w:hint="eastAsia" w:asciiTheme="minorEastAsia" w:hAnsiTheme="minorEastAsia" w:eastAsiaTheme="minorEastAsia" w:cstheme="minorEastAsia"/>
                <w:b w:val="0"/>
                <w:bCs w:val="0"/>
                <w:spacing w:val="2"/>
                <w:sz w:val="21"/>
                <w:szCs w:val="21"/>
              </w:rPr>
              <w:t>作指导小组审议通过的课程教学大纲不宜自行更改。</w:t>
            </w:r>
          </w:p>
          <w:p w14:paraId="26E87F5A">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595"/>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2.评价方式可参考下列方式：</w:t>
            </w:r>
          </w:p>
          <w:p w14:paraId="056F02D8">
            <w:pPr>
              <w:pStyle w:val="43"/>
              <w:keepNext w:val="0"/>
              <w:keepLines w:val="0"/>
              <w:pageBreakBefore w:val="0"/>
              <w:widowControl w:val="0"/>
              <w:kinsoku/>
              <w:wordWrap/>
              <w:overflowPunct/>
              <w:topLinePunct w:val="0"/>
              <w:autoSpaceDE/>
              <w:autoSpaceDN/>
              <w:bidi w:val="0"/>
              <w:adjustRightInd w:val="0"/>
              <w:snapToGrid w:val="0"/>
              <w:spacing w:before="112" w:line="240" w:lineRule="auto"/>
              <w:ind w:left="60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4"/>
                <w:sz w:val="21"/>
                <w:szCs w:val="21"/>
              </w:rPr>
              <w:t>(1)纸笔考试：平时小测、期中纸笔考试、期末纸笔考试</w:t>
            </w:r>
          </w:p>
          <w:p w14:paraId="12CCC99B">
            <w:pPr>
              <w:pStyle w:val="43"/>
              <w:keepNext w:val="0"/>
              <w:keepLines w:val="0"/>
              <w:pageBreakBefore w:val="0"/>
              <w:widowControl w:val="0"/>
              <w:kinsoku/>
              <w:wordWrap/>
              <w:overflowPunct/>
              <w:topLinePunct w:val="0"/>
              <w:autoSpaceDE/>
              <w:autoSpaceDN/>
              <w:bidi w:val="0"/>
              <w:adjustRightInd w:val="0"/>
              <w:snapToGrid w:val="0"/>
              <w:spacing w:before="125" w:line="240" w:lineRule="auto"/>
              <w:ind w:left="60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(2)实作评价：课程作业、实作成品、日常表现、表演、观察</w:t>
            </w:r>
          </w:p>
          <w:p w14:paraId="2FEA2576">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60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3"/>
                <w:sz w:val="21"/>
                <w:szCs w:val="21"/>
              </w:rPr>
              <w:t>(3)档案评价：书面报告、专题档案</w:t>
            </w:r>
          </w:p>
          <w:p w14:paraId="5011D856">
            <w:pPr>
              <w:pStyle w:val="43"/>
              <w:keepNext w:val="0"/>
              <w:keepLines w:val="0"/>
              <w:pageBreakBefore w:val="0"/>
              <w:widowControl w:val="0"/>
              <w:kinsoku/>
              <w:wordWrap/>
              <w:overflowPunct/>
              <w:topLinePunct w:val="0"/>
              <w:autoSpaceDE/>
              <w:autoSpaceDN/>
              <w:bidi w:val="0"/>
              <w:adjustRightInd w:val="0"/>
              <w:snapToGrid w:val="0"/>
              <w:spacing w:before="128" w:line="240" w:lineRule="auto"/>
              <w:ind w:left="603"/>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pacing w:val="-2"/>
                <w:sz w:val="21"/>
                <w:szCs w:val="21"/>
              </w:rPr>
              <w:t>(4)口语评价：口头报告、口试</w:t>
            </w:r>
          </w:p>
        </w:tc>
      </w:tr>
      <w:tr w14:paraId="5546D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5" w:type="dxa"/>
          <w:trHeight w:val="2063" w:hRule="atLeast"/>
        </w:trPr>
        <w:tc>
          <w:tcPr>
            <w:tcW w:w="1308" w:type="dxa"/>
            <w:vMerge w:val="restart"/>
            <w:tcBorders>
              <w:bottom w:val="nil"/>
              <w:right w:val="single" w:color="000000" w:sz="6" w:space="0"/>
            </w:tcBorders>
            <w:vAlign w:val="top"/>
          </w:tcPr>
          <w:p w14:paraId="214E3519">
            <w:pPr>
              <w:spacing w:line="243" w:lineRule="auto"/>
              <w:rPr>
                <w:rFonts w:hint="eastAsia" w:ascii="宋体" w:hAnsi="宋体" w:eastAsia="宋体" w:cs="宋体"/>
                <w:b w:val="0"/>
                <w:bCs w:val="0"/>
                <w:sz w:val="21"/>
              </w:rPr>
            </w:pPr>
          </w:p>
          <w:p w14:paraId="72BF08CB">
            <w:pPr>
              <w:spacing w:line="243" w:lineRule="auto"/>
              <w:rPr>
                <w:rFonts w:hint="eastAsia" w:ascii="宋体" w:hAnsi="宋体" w:eastAsia="宋体" w:cs="宋体"/>
                <w:b w:val="0"/>
                <w:bCs w:val="0"/>
                <w:sz w:val="21"/>
              </w:rPr>
            </w:pPr>
          </w:p>
          <w:p w14:paraId="737516EC">
            <w:pPr>
              <w:spacing w:line="244" w:lineRule="auto"/>
              <w:rPr>
                <w:rFonts w:hint="eastAsia" w:ascii="宋体" w:hAnsi="宋体" w:eastAsia="宋体" w:cs="宋体"/>
                <w:b w:val="0"/>
                <w:bCs w:val="0"/>
                <w:sz w:val="21"/>
              </w:rPr>
            </w:pPr>
          </w:p>
          <w:p w14:paraId="25859F19">
            <w:pPr>
              <w:spacing w:line="244" w:lineRule="auto"/>
              <w:rPr>
                <w:rFonts w:hint="eastAsia" w:ascii="宋体" w:hAnsi="宋体" w:eastAsia="宋体" w:cs="宋体"/>
                <w:b w:val="0"/>
                <w:bCs w:val="0"/>
                <w:sz w:val="21"/>
              </w:rPr>
            </w:pPr>
          </w:p>
          <w:p w14:paraId="0813DDE2">
            <w:pPr>
              <w:spacing w:line="244" w:lineRule="auto"/>
              <w:rPr>
                <w:rFonts w:hint="eastAsia" w:ascii="宋体" w:hAnsi="宋体" w:eastAsia="宋体" w:cs="宋体"/>
                <w:b w:val="0"/>
                <w:bCs w:val="0"/>
                <w:sz w:val="21"/>
              </w:rPr>
            </w:pPr>
          </w:p>
          <w:p w14:paraId="703B4395">
            <w:pPr>
              <w:spacing w:line="244" w:lineRule="auto"/>
              <w:rPr>
                <w:rFonts w:hint="eastAsia" w:ascii="宋体" w:hAnsi="宋体" w:eastAsia="宋体" w:cs="宋体"/>
                <w:b w:val="0"/>
                <w:bCs w:val="0"/>
                <w:sz w:val="21"/>
              </w:rPr>
            </w:pPr>
          </w:p>
          <w:p w14:paraId="05E32F03">
            <w:pPr>
              <w:spacing w:line="244" w:lineRule="auto"/>
              <w:rPr>
                <w:rFonts w:hint="eastAsia" w:ascii="宋体" w:hAnsi="宋体" w:eastAsia="宋体" w:cs="宋体"/>
                <w:b w:val="0"/>
                <w:bCs w:val="0"/>
                <w:sz w:val="21"/>
              </w:rPr>
            </w:pPr>
          </w:p>
          <w:p w14:paraId="2BD037B6">
            <w:pPr>
              <w:spacing w:line="244" w:lineRule="auto"/>
              <w:rPr>
                <w:rFonts w:hint="eastAsia" w:ascii="宋体" w:hAnsi="宋体" w:eastAsia="宋体" w:cs="宋体"/>
                <w:b w:val="0"/>
                <w:bCs w:val="0"/>
                <w:sz w:val="21"/>
              </w:rPr>
            </w:pPr>
          </w:p>
          <w:p w14:paraId="33A02FB4">
            <w:pPr>
              <w:spacing w:line="244" w:lineRule="auto"/>
              <w:rPr>
                <w:rFonts w:hint="eastAsia" w:ascii="宋体" w:hAnsi="宋体" w:eastAsia="宋体" w:cs="宋体"/>
                <w:b w:val="0"/>
                <w:bCs w:val="0"/>
                <w:sz w:val="21"/>
              </w:rPr>
            </w:pPr>
          </w:p>
          <w:p w14:paraId="6619FE57">
            <w:pPr>
              <w:spacing w:line="244" w:lineRule="auto"/>
              <w:rPr>
                <w:rFonts w:hint="eastAsia" w:ascii="宋体" w:hAnsi="宋体" w:eastAsia="宋体" w:cs="宋体"/>
                <w:b w:val="0"/>
                <w:bCs w:val="0"/>
                <w:sz w:val="21"/>
              </w:rPr>
            </w:pPr>
          </w:p>
          <w:p w14:paraId="60130E14">
            <w:pPr>
              <w:spacing w:line="244" w:lineRule="auto"/>
              <w:rPr>
                <w:rFonts w:hint="eastAsia" w:ascii="宋体" w:hAnsi="宋体" w:eastAsia="宋体" w:cs="宋体"/>
                <w:b w:val="0"/>
                <w:bCs w:val="0"/>
                <w:sz w:val="21"/>
              </w:rPr>
            </w:pPr>
          </w:p>
          <w:p w14:paraId="3EB095DE">
            <w:pPr>
              <w:spacing w:line="244" w:lineRule="auto"/>
              <w:rPr>
                <w:rFonts w:hint="eastAsia" w:ascii="宋体" w:hAnsi="宋体" w:eastAsia="宋体" w:cs="宋体"/>
                <w:b w:val="0"/>
                <w:bCs w:val="0"/>
                <w:sz w:val="21"/>
              </w:rPr>
            </w:pPr>
          </w:p>
          <w:p w14:paraId="5DF7596B">
            <w:pPr>
              <w:spacing w:line="244" w:lineRule="auto"/>
              <w:rPr>
                <w:rFonts w:hint="eastAsia" w:ascii="宋体" w:hAnsi="宋体" w:eastAsia="宋体" w:cs="宋体"/>
                <w:b w:val="0"/>
                <w:bCs w:val="0"/>
                <w:sz w:val="21"/>
              </w:rPr>
            </w:pPr>
          </w:p>
          <w:p w14:paraId="17B46823">
            <w:pPr>
              <w:spacing w:line="244" w:lineRule="auto"/>
              <w:rPr>
                <w:rFonts w:hint="eastAsia" w:ascii="宋体" w:hAnsi="宋体" w:eastAsia="宋体" w:cs="宋体"/>
                <w:b w:val="0"/>
                <w:bCs w:val="0"/>
                <w:sz w:val="21"/>
              </w:rPr>
            </w:pPr>
          </w:p>
          <w:p w14:paraId="64F8E3E2">
            <w:pPr>
              <w:spacing w:line="244" w:lineRule="auto"/>
              <w:rPr>
                <w:rFonts w:hint="eastAsia" w:ascii="宋体" w:hAnsi="宋体" w:eastAsia="宋体" w:cs="宋体"/>
                <w:b w:val="0"/>
                <w:bCs w:val="0"/>
                <w:sz w:val="21"/>
              </w:rPr>
            </w:pPr>
          </w:p>
          <w:p w14:paraId="043E2D56">
            <w:pPr>
              <w:pStyle w:val="43"/>
              <w:spacing w:before="62" w:line="228" w:lineRule="auto"/>
              <w:ind w:left="205"/>
              <w:rPr>
                <w:rFonts w:hint="eastAsia" w:ascii="宋体" w:hAnsi="宋体" w:eastAsia="宋体" w:cs="宋体"/>
                <w:b w:val="0"/>
                <w:bCs w:val="0"/>
                <w:sz w:val="19"/>
                <w:szCs w:val="19"/>
              </w:rPr>
            </w:pPr>
            <w:r>
              <w:rPr>
                <w:rFonts w:hint="eastAsia" w:ascii="宋体" w:hAnsi="宋体" w:eastAsia="宋体" w:cs="宋体"/>
                <w:b w:val="0"/>
                <w:bCs w:val="0"/>
                <w:spacing w:val="-6"/>
                <w:sz w:val="19"/>
                <w:szCs w:val="19"/>
              </w:rPr>
              <w:t>审批意见</w:t>
            </w:r>
          </w:p>
        </w:tc>
        <w:tc>
          <w:tcPr>
            <w:tcW w:w="7518" w:type="dxa"/>
            <w:gridSpan w:val="13"/>
            <w:tcBorders>
              <w:left w:val="single" w:color="000000" w:sz="6" w:space="0"/>
              <w:right w:val="single" w:color="000000" w:sz="2" w:space="0"/>
            </w:tcBorders>
            <w:vAlign w:val="top"/>
          </w:tcPr>
          <w:p w14:paraId="62976412">
            <w:pPr>
              <w:pStyle w:val="43"/>
              <w:spacing w:before="73" w:line="228" w:lineRule="auto"/>
              <w:ind w:left="4"/>
              <w:rPr>
                <w:rFonts w:hint="eastAsia" w:ascii="宋体" w:hAnsi="宋体" w:eastAsia="宋体" w:cs="宋体"/>
                <w:b w:val="0"/>
                <w:bCs w:val="0"/>
                <w:sz w:val="19"/>
                <w:szCs w:val="19"/>
              </w:rPr>
            </w:pPr>
            <w:r>
              <w:rPr>
                <w:rFonts w:hint="eastAsia" w:ascii="宋体" w:hAnsi="宋体" w:eastAsia="宋体" w:cs="宋体"/>
                <w:b w:val="0"/>
                <w:bCs w:val="0"/>
                <w:spacing w:val="-4"/>
                <w:sz w:val="19"/>
                <w:szCs w:val="19"/>
              </w:rPr>
              <w:t>课程教学大纲起草团队成员签名：</w:t>
            </w:r>
          </w:p>
          <w:p w14:paraId="050C453C">
            <w:pPr>
              <w:pStyle w:val="43"/>
              <w:spacing w:before="48" w:line="228" w:lineRule="auto"/>
              <w:ind w:left="14"/>
              <w:rPr>
                <w:rFonts w:hint="eastAsia" w:ascii="宋体" w:hAnsi="宋体" w:eastAsia="宋体" w:cs="宋体"/>
                <w:b w:val="0"/>
                <w:bCs w:val="0"/>
                <w:sz w:val="19"/>
                <w:szCs w:val="19"/>
              </w:rPr>
            </w:pPr>
            <w:r>
              <w:drawing>
                <wp:anchor distT="0" distB="0" distL="114300" distR="114300" simplePos="0" relativeHeight="251752448" behindDoc="0" locked="0" layoutInCell="1" allowOverlap="1">
                  <wp:simplePos x="0" y="0"/>
                  <wp:positionH relativeFrom="column">
                    <wp:posOffset>1833245</wp:posOffset>
                  </wp:positionH>
                  <wp:positionV relativeFrom="paragraph">
                    <wp:posOffset>116840</wp:posOffset>
                  </wp:positionV>
                  <wp:extent cx="829945" cy="621030"/>
                  <wp:effectExtent l="0" t="0" r="8255" b="1270"/>
                  <wp:wrapSquare wrapText="bothSides"/>
                  <wp:docPr id="1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7"/>
                          <pic:cNvPicPr>
                            <a:picLocks noChangeAspect="1"/>
                          </pic:cNvPicPr>
                        </pic:nvPicPr>
                        <pic:blipFill>
                          <a:blip r:embed="rId43"/>
                          <a:stretch>
                            <a:fillRect/>
                          </a:stretch>
                        </pic:blipFill>
                        <pic:spPr>
                          <a:xfrm>
                            <a:off x="0" y="0"/>
                            <a:ext cx="829945" cy="621030"/>
                          </a:xfrm>
                          <a:prstGeom prst="rect">
                            <a:avLst/>
                          </a:prstGeom>
                          <a:noFill/>
                          <a:ln>
                            <a:noFill/>
                          </a:ln>
                        </pic:spPr>
                      </pic:pic>
                    </a:graphicData>
                  </a:graphic>
                </wp:anchor>
              </w:drawing>
            </w:r>
          </w:p>
          <w:p w14:paraId="5DDEDE4E">
            <w:pPr>
              <w:spacing w:line="244" w:lineRule="auto"/>
              <w:rPr>
                <w:rFonts w:hint="eastAsia" w:ascii="宋体" w:hAnsi="宋体" w:eastAsia="宋体" w:cs="宋体"/>
                <w:b w:val="0"/>
                <w:bCs w:val="0"/>
                <w:sz w:val="21"/>
              </w:rPr>
            </w:pPr>
            <w:r>
              <w:drawing>
                <wp:inline distT="0" distB="0" distL="114300" distR="114300">
                  <wp:extent cx="977900" cy="38100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4"/>
                          <a:stretch>
                            <a:fillRect/>
                          </a:stretch>
                        </pic:blipFill>
                        <pic:spPr>
                          <a:xfrm>
                            <a:off x="0" y="0"/>
                            <a:ext cx="977900" cy="381000"/>
                          </a:xfrm>
                          <a:prstGeom prst="rect">
                            <a:avLst/>
                          </a:prstGeom>
                          <a:noFill/>
                          <a:ln>
                            <a:noFill/>
                          </a:ln>
                        </pic:spPr>
                      </pic:pic>
                    </a:graphicData>
                  </a:graphic>
                </wp:inline>
              </w:drawing>
            </w:r>
          </w:p>
          <w:p w14:paraId="59C0B4EA">
            <w:pPr>
              <w:spacing w:line="244" w:lineRule="auto"/>
              <w:rPr>
                <w:rFonts w:hint="eastAsia" w:ascii="宋体" w:hAnsi="宋体" w:eastAsia="宋体" w:cs="宋体"/>
                <w:b w:val="0"/>
                <w:bCs w:val="0"/>
                <w:sz w:val="21"/>
              </w:rPr>
            </w:pPr>
          </w:p>
          <w:p w14:paraId="3CA79D5F">
            <w:pPr>
              <w:spacing w:line="244" w:lineRule="auto"/>
              <w:rPr>
                <w:rFonts w:hint="eastAsia" w:ascii="宋体" w:hAnsi="宋体" w:eastAsia="宋体" w:cs="宋体"/>
                <w:b w:val="0"/>
                <w:bCs w:val="0"/>
                <w:sz w:val="21"/>
              </w:rPr>
            </w:pPr>
          </w:p>
          <w:p w14:paraId="7A962A98">
            <w:pPr>
              <w:pStyle w:val="43"/>
              <w:spacing w:before="62" w:line="221" w:lineRule="auto"/>
              <w:ind w:right="28"/>
              <w:jc w:val="right"/>
              <w:rPr>
                <w:rFonts w:hint="eastAsia" w:ascii="宋体" w:hAnsi="宋体" w:eastAsia="宋体" w:cs="宋体"/>
                <w:b w:val="0"/>
                <w:bCs w:val="0"/>
                <w:sz w:val="19"/>
                <w:szCs w:val="19"/>
              </w:rPr>
            </w:pPr>
            <w:r>
              <w:rPr>
                <w:rFonts w:hint="eastAsia" w:ascii="宋体" w:hAnsi="宋体" w:eastAsia="宋体" w:cs="宋体"/>
                <w:sz w:val="21"/>
                <w:szCs w:val="21"/>
                <w:lang w:val="en-US" w:eastAsia="zh-CN"/>
              </w:rPr>
              <w:t>2025年8月15日</w:t>
            </w:r>
          </w:p>
        </w:tc>
      </w:tr>
      <w:tr w14:paraId="20D84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5" w:type="dxa"/>
          <w:trHeight w:val="2487" w:hRule="atLeast"/>
        </w:trPr>
        <w:tc>
          <w:tcPr>
            <w:tcW w:w="1308" w:type="dxa"/>
            <w:vMerge w:val="continue"/>
            <w:tcBorders>
              <w:top w:val="nil"/>
              <w:bottom w:val="nil"/>
              <w:right w:val="single" w:color="000000" w:sz="6" w:space="0"/>
            </w:tcBorders>
            <w:vAlign w:val="top"/>
          </w:tcPr>
          <w:p w14:paraId="10D995AA">
            <w:pPr>
              <w:rPr>
                <w:rFonts w:hint="eastAsia" w:ascii="宋体" w:hAnsi="宋体" w:eastAsia="宋体" w:cs="宋体"/>
                <w:b w:val="0"/>
                <w:bCs w:val="0"/>
                <w:sz w:val="21"/>
              </w:rPr>
            </w:pPr>
          </w:p>
        </w:tc>
        <w:tc>
          <w:tcPr>
            <w:tcW w:w="7518" w:type="dxa"/>
            <w:gridSpan w:val="13"/>
            <w:tcBorders>
              <w:left w:val="single" w:color="000000" w:sz="6" w:space="0"/>
              <w:bottom w:val="single" w:color="000000" w:sz="2" w:space="0"/>
              <w:right w:val="single" w:color="000000" w:sz="2" w:space="0"/>
            </w:tcBorders>
            <w:vAlign w:val="top"/>
          </w:tcPr>
          <w:p w14:paraId="64D60934">
            <w:pPr>
              <w:pStyle w:val="43"/>
              <w:spacing w:before="64" w:line="228" w:lineRule="auto"/>
              <w:ind w:left="6"/>
              <w:rPr>
                <w:rFonts w:hint="eastAsia" w:ascii="宋体" w:hAnsi="宋体" w:eastAsia="宋体" w:cs="宋体"/>
                <w:b w:val="0"/>
                <w:bCs w:val="0"/>
                <w:sz w:val="19"/>
                <w:szCs w:val="19"/>
              </w:rPr>
            </w:pPr>
            <w:r>
              <w:drawing>
                <wp:anchor distT="0" distB="0" distL="114300" distR="114300" simplePos="0" relativeHeight="251754496" behindDoc="0" locked="0" layoutInCell="1" allowOverlap="1">
                  <wp:simplePos x="0" y="0"/>
                  <wp:positionH relativeFrom="column">
                    <wp:posOffset>3415665</wp:posOffset>
                  </wp:positionH>
                  <wp:positionV relativeFrom="paragraph">
                    <wp:posOffset>170180</wp:posOffset>
                  </wp:positionV>
                  <wp:extent cx="1225550" cy="742950"/>
                  <wp:effectExtent l="0" t="0" r="6350" b="6350"/>
                  <wp:wrapSquare wrapText="bothSides"/>
                  <wp:docPr id="1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宋体" w:hAnsi="宋体" w:eastAsia="宋体" w:cs="宋体"/>
                <w:b w:val="0"/>
                <w:bCs w:val="0"/>
                <w:sz w:val="19"/>
                <w:szCs w:val="19"/>
              </w:rPr>
              <w:t>专家组审定意见：</w:t>
            </w:r>
          </w:p>
          <w:p w14:paraId="50F777CE">
            <w:pPr>
              <w:spacing w:line="310" w:lineRule="auto"/>
              <w:rPr>
                <w:rFonts w:hint="eastAsia" w:ascii="宋体" w:hAnsi="宋体" w:eastAsia="宋体" w:cs="宋体"/>
                <w:b w:val="0"/>
                <w:bCs w:val="0"/>
                <w:sz w:val="21"/>
              </w:rPr>
            </w:pPr>
            <w:r>
              <w:rPr>
                <w:rFonts w:hint="eastAsia"/>
              </w:rPr>
              <w:t>课程安排合理，思政元素融入恰当，符合培养方案要求。</w:t>
            </w:r>
          </w:p>
          <w:p w14:paraId="616BBCDE">
            <w:pPr>
              <w:spacing w:line="310" w:lineRule="auto"/>
              <w:rPr>
                <w:rFonts w:hint="eastAsia" w:ascii="宋体" w:hAnsi="宋体" w:eastAsia="宋体" w:cs="宋体"/>
                <w:b w:val="0"/>
                <w:bCs w:val="0"/>
                <w:sz w:val="21"/>
              </w:rPr>
            </w:pPr>
            <w:r>
              <w:drawing>
                <wp:anchor distT="0" distB="0" distL="114300" distR="114300" simplePos="0" relativeHeight="251753472" behindDoc="0" locked="0" layoutInCell="1" allowOverlap="1">
                  <wp:simplePos x="0" y="0"/>
                  <wp:positionH relativeFrom="column">
                    <wp:posOffset>901700</wp:posOffset>
                  </wp:positionH>
                  <wp:positionV relativeFrom="paragraph">
                    <wp:posOffset>155575</wp:posOffset>
                  </wp:positionV>
                  <wp:extent cx="751205" cy="414020"/>
                  <wp:effectExtent l="0" t="0" r="10795" b="5080"/>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2A875370">
            <w:pPr>
              <w:spacing w:line="311" w:lineRule="auto"/>
              <w:rPr>
                <w:rFonts w:hint="eastAsia" w:ascii="宋体" w:hAnsi="宋体" w:eastAsia="宋体" w:cs="宋体"/>
                <w:b w:val="0"/>
                <w:bCs w:val="0"/>
                <w:sz w:val="21"/>
              </w:rPr>
            </w:pPr>
          </w:p>
          <w:p w14:paraId="096570E9">
            <w:pPr>
              <w:pStyle w:val="43"/>
              <w:spacing w:before="61" w:line="229" w:lineRule="auto"/>
              <w:ind w:left="3469"/>
              <w:rPr>
                <w:rFonts w:hint="eastAsia" w:ascii="宋体" w:hAnsi="宋体" w:eastAsia="宋体" w:cs="宋体"/>
                <w:b w:val="0"/>
                <w:bCs w:val="0"/>
                <w:sz w:val="19"/>
                <w:szCs w:val="19"/>
              </w:rPr>
            </w:pPr>
            <w:r>
              <w:rPr>
                <w:rFonts w:hint="eastAsia" w:ascii="宋体" w:hAnsi="宋体" w:eastAsia="宋体" w:cs="宋体"/>
                <w:b w:val="0"/>
                <w:bCs w:val="0"/>
                <w:sz w:val="19"/>
                <w:szCs w:val="19"/>
              </w:rPr>
              <w:t>专家组成员签名：</w:t>
            </w:r>
          </w:p>
          <w:p w14:paraId="5860D618">
            <w:pPr>
              <w:pStyle w:val="43"/>
              <w:spacing w:before="62" w:line="228" w:lineRule="auto"/>
              <w:jc w:val="right"/>
              <w:rPr>
                <w:rFonts w:hint="eastAsia" w:ascii="宋体" w:hAnsi="宋体" w:eastAsia="宋体" w:cs="宋体"/>
                <w:b w:val="0"/>
                <w:bCs w:val="0"/>
                <w:sz w:val="19"/>
                <w:szCs w:val="19"/>
              </w:rPr>
            </w:pPr>
            <w:r>
              <w:rPr>
                <w:rFonts w:hint="eastAsia" w:ascii="宋体" w:hAnsi="宋体" w:eastAsia="宋体" w:cs="宋体"/>
                <w:sz w:val="21"/>
                <w:szCs w:val="21"/>
                <w:lang w:val="en-US" w:eastAsia="zh-CN"/>
              </w:rPr>
              <w:t>2025年8月15日</w:t>
            </w:r>
          </w:p>
        </w:tc>
      </w:tr>
      <w:tr w14:paraId="74BCA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5" w:type="dxa"/>
          <w:trHeight w:val="2513" w:hRule="atLeast"/>
        </w:trPr>
        <w:tc>
          <w:tcPr>
            <w:tcW w:w="1308" w:type="dxa"/>
            <w:vMerge w:val="continue"/>
            <w:tcBorders>
              <w:top w:val="nil"/>
              <w:bottom w:val="single" w:color="000000" w:sz="2" w:space="0"/>
              <w:right w:val="single" w:color="000000" w:sz="6" w:space="0"/>
            </w:tcBorders>
            <w:vAlign w:val="top"/>
          </w:tcPr>
          <w:p w14:paraId="43422796">
            <w:pPr>
              <w:rPr>
                <w:rFonts w:hint="eastAsia" w:ascii="宋体" w:hAnsi="宋体" w:eastAsia="宋体" w:cs="宋体"/>
                <w:b w:val="0"/>
                <w:bCs w:val="0"/>
                <w:sz w:val="21"/>
              </w:rPr>
            </w:pPr>
          </w:p>
        </w:tc>
        <w:tc>
          <w:tcPr>
            <w:tcW w:w="7518" w:type="dxa"/>
            <w:gridSpan w:val="13"/>
            <w:tcBorders>
              <w:top w:val="single" w:color="000000" w:sz="2" w:space="0"/>
              <w:left w:val="single" w:color="000000" w:sz="6" w:space="0"/>
              <w:bottom w:val="single" w:color="000000" w:sz="2" w:space="0"/>
              <w:right w:val="single" w:color="000000" w:sz="2" w:space="0"/>
            </w:tcBorders>
            <w:vAlign w:val="top"/>
          </w:tcPr>
          <w:p w14:paraId="096239DC">
            <w:pPr>
              <w:pStyle w:val="43"/>
              <w:spacing w:before="78" w:line="228" w:lineRule="auto"/>
              <w:ind w:left="9"/>
              <w:rPr>
                <w:rFonts w:hint="eastAsia" w:ascii="宋体" w:hAnsi="宋体" w:eastAsia="宋体" w:cs="宋体"/>
                <w:b w:val="0"/>
                <w:bCs w:val="0"/>
                <w:sz w:val="19"/>
                <w:szCs w:val="19"/>
              </w:rPr>
            </w:pPr>
            <w:r>
              <w:rPr>
                <w:rFonts w:hint="eastAsia" w:ascii="宋体" w:hAnsi="宋体" w:eastAsia="宋体" w:cs="宋体"/>
                <w:b w:val="0"/>
                <w:bCs w:val="0"/>
                <w:spacing w:val="1"/>
                <w:sz w:val="19"/>
                <w:szCs w:val="19"/>
              </w:rPr>
              <w:t>学院教学工作指导小组审议意见：</w:t>
            </w:r>
          </w:p>
          <w:p w14:paraId="4D6101F3">
            <w:pPr>
              <w:spacing w:line="310" w:lineRule="auto"/>
              <w:rPr>
                <w:rFonts w:hint="eastAsia" w:ascii="宋体" w:hAnsi="宋体" w:eastAsia="宋体" w:cs="宋体"/>
                <w:b w:val="0"/>
                <w:bCs w:val="0"/>
                <w:sz w:val="21"/>
              </w:rPr>
            </w:pPr>
          </w:p>
          <w:p w14:paraId="64B53E7B">
            <w:pPr>
              <w:keepNext w:val="0"/>
              <w:keepLines w:val="0"/>
              <w:widowControl/>
              <w:suppressLineNumbers w:val="0"/>
              <w:jc w:val="left"/>
            </w:pPr>
            <w:r>
              <w:rPr>
                <w:rFonts w:hint="eastAsia" w:ascii="宋体" w:hAnsi="宋体" w:cs="宋体" w:eastAsiaTheme="minorEastAsia"/>
                <w:sz w:val="21"/>
                <w:szCs w:val="21"/>
                <w:lang w:eastAsia="zh-CN"/>
              </w:rPr>
              <w:drawing>
                <wp:anchor distT="0" distB="0" distL="114300" distR="114300" simplePos="0" relativeHeight="251755520" behindDoc="0" locked="0" layoutInCell="1" allowOverlap="1">
                  <wp:simplePos x="0" y="0"/>
                  <wp:positionH relativeFrom="column">
                    <wp:posOffset>2925445</wp:posOffset>
                  </wp:positionH>
                  <wp:positionV relativeFrom="paragraph">
                    <wp:posOffset>331470</wp:posOffset>
                  </wp:positionV>
                  <wp:extent cx="1371600" cy="571500"/>
                  <wp:effectExtent l="0" t="0" r="0" b="0"/>
                  <wp:wrapSquare wrapText="bothSides"/>
                  <wp:docPr id="200" name="图片 200"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1a05a8301db2645048513914c8397f59"/>
                          <pic:cNvPicPr>
                            <a:picLocks noChangeAspect="1"/>
                          </pic:cNvPicPr>
                        </pic:nvPicPr>
                        <pic:blipFill>
                          <a:blip r:embed="rId42"/>
                          <a:stretch>
                            <a:fillRect/>
                          </a:stretch>
                        </pic:blipFill>
                        <pic:spPr>
                          <a:xfrm>
                            <a:off x="0" y="0"/>
                            <a:ext cx="1371600" cy="571500"/>
                          </a:xfrm>
                          <a:prstGeom prst="rect">
                            <a:avLst/>
                          </a:prstGeom>
                        </pic:spPr>
                      </pic:pic>
                    </a:graphicData>
                  </a:graphic>
                </wp:anchor>
              </w:drawing>
            </w:r>
            <w:r>
              <w:rPr>
                <w:rFonts w:hint="eastAsia" w:ascii="宋体" w:hAnsi="宋体" w:eastAsia="宋体" w:cs="宋体"/>
                <w:color w:val="0070C0"/>
                <w:kern w:val="0"/>
                <w:sz w:val="48"/>
                <w:szCs w:val="48"/>
                <w:lang w:val="en-US" w:eastAsia="zh-CN" w:bidi="ar"/>
              </w:rPr>
              <w:t>审核通过</w:t>
            </w:r>
          </w:p>
          <w:p w14:paraId="72A38E0E">
            <w:pPr>
              <w:spacing w:line="310" w:lineRule="auto"/>
              <w:rPr>
                <w:rFonts w:hint="eastAsia" w:ascii="宋体" w:hAnsi="宋体" w:eastAsia="宋体" w:cs="宋体"/>
                <w:b w:val="0"/>
                <w:bCs w:val="0"/>
                <w:sz w:val="21"/>
              </w:rPr>
            </w:pPr>
          </w:p>
          <w:p w14:paraId="378A500A">
            <w:pPr>
              <w:spacing w:line="311" w:lineRule="auto"/>
              <w:rPr>
                <w:rFonts w:hint="eastAsia" w:ascii="宋体" w:hAnsi="宋体" w:eastAsia="宋体" w:cs="宋体"/>
                <w:b w:val="0"/>
                <w:bCs w:val="0"/>
                <w:sz w:val="21"/>
              </w:rPr>
            </w:pPr>
          </w:p>
          <w:p w14:paraId="0B8F8CE7">
            <w:pPr>
              <w:pStyle w:val="43"/>
              <w:spacing w:before="62" w:line="228" w:lineRule="auto"/>
              <w:ind w:left="3473"/>
              <w:rPr>
                <w:rFonts w:hint="eastAsia" w:ascii="宋体" w:hAnsi="宋体" w:eastAsia="宋体" w:cs="宋体"/>
                <w:b w:val="0"/>
                <w:bCs w:val="0"/>
                <w:sz w:val="19"/>
                <w:szCs w:val="19"/>
              </w:rPr>
            </w:pPr>
            <w:r>
              <w:rPr>
                <w:rFonts w:hint="eastAsia" w:ascii="宋体" w:hAnsi="宋体" w:eastAsia="宋体" w:cs="宋体"/>
                <w:b w:val="0"/>
                <w:bCs w:val="0"/>
                <w:sz w:val="19"/>
                <w:szCs w:val="19"/>
              </w:rPr>
              <w:t>教学工作指导小组组长：</w:t>
            </w:r>
          </w:p>
          <w:p w14:paraId="6E1F88FD">
            <w:pPr>
              <w:spacing w:line="313" w:lineRule="auto"/>
              <w:rPr>
                <w:rFonts w:hint="eastAsia" w:ascii="宋体" w:hAnsi="宋体" w:eastAsia="宋体" w:cs="宋体"/>
                <w:b w:val="0"/>
                <w:bCs w:val="0"/>
                <w:sz w:val="21"/>
              </w:rPr>
            </w:pPr>
          </w:p>
          <w:p w14:paraId="7B397B3A">
            <w:pPr>
              <w:pStyle w:val="43"/>
              <w:spacing w:before="62" w:line="228" w:lineRule="auto"/>
              <w:jc w:val="right"/>
              <w:rPr>
                <w:rFonts w:hint="eastAsia" w:ascii="宋体" w:hAnsi="宋体" w:eastAsia="宋体" w:cs="宋体"/>
                <w:b w:val="0"/>
                <w:bCs w:val="0"/>
                <w:sz w:val="19"/>
                <w:szCs w:val="19"/>
              </w:rPr>
            </w:pPr>
            <w:r>
              <w:rPr>
                <w:rFonts w:hint="eastAsia" w:ascii="宋体" w:hAnsi="宋体" w:eastAsia="宋体" w:cs="宋体"/>
                <w:sz w:val="21"/>
                <w:szCs w:val="21"/>
                <w:lang w:val="en-US" w:eastAsia="zh-CN"/>
              </w:rPr>
              <w:t>2025年8月20日</w:t>
            </w:r>
          </w:p>
        </w:tc>
      </w:tr>
    </w:tbl>
    <w:p w14:paraId="78732FAC">
      <w:pPr>
        <w:pStyle w:val="7"/>
        <w:spacing w:line="246" w:lineRule="auto"/>
        <w:rPr>
          <w:rFonts w:hint="eastAsia" w:ascii="宋体" w:hAnsi="宋体" w:eastAsia="宋体" w:cs="宋体"/>
        </w:rPr>
      </w:pPr>
    </w:p>
    <w:p w14:paraId="3C43F660">
      <w:pPr>
        <w:pStyle w:val="3"/>
        <w:bidi w:val="0"/>
        <w:rPr>
          <w:rFonts w:hint="eastAsia" w:ascii="宋体" w:hAnsi="宋体" w:eastAsia="宋体" w:cs="宋体"/>
          <w:sz w:val="31"/>
          <w:szCs w:val="31"/>
        </w:rPr>
      </w:pPr>
      <w:bookmarkStart w:id="16" w:name="bookmark9"/>
      <w:bookmarkEnd w:id="16"/>
      <w:bookmarkStart w:id="17" w:name="_Toc9097"/>
      <w:bookmarkStart w:id="18" w:name="_Toc2097"/>
      <w:r>
        <w:rPr>
          <w:rFonts w:hint="eastAsia" w:ascii="宋体" w:hAnsi="宋体" w:eastAsia="宋体" w:cs="宋体"/>
          <w:b/>
          <w:bCs/>
          <w:spacing w:val="3"/>
          <w:sz w:val="31"/>
          <w:szCs w:val="31"/>
        </w:rPr>
        <w:t>1.</w:t>
      </w:r>
      <w:r>
        <w:rPr>
          <w:rFonts w:hint="eastAsia" w:ascii="宋体" w:hAnsi="宋体" w:eastAsia="宋体" w:cs="宋体"/>
          <w:b/>
          <w:bCs/>
          <w:spacing w:val="3"/>
          <w:sz w:val="31"/>
          <w:szCs w:val="31"/>
          <w:lang w:val="en-US" w:eastAsia="zh-CN"/>
        </w:rPr>
        <w:t>3</w:t>
      </w:r>
      <w:r>
        <w:rPr>
          <w:rFonts w:hint="eastAsia" w:ascii="宋体" w:hAnsi="宋体" w:eastAsia="宋体" w:cs="宋体"/>
          <w:b/>
          <w:bCs/>
          <w:spacing w:val="4"/>
          <w:sz w:val="31"/>
          <w:szCs w:val="31"/>
        </w:rPr>
        <w:t>地质虚拟仿真研学实践</w:t>
      </w:r>
      <w:bookmarkEnd w:id="17"/>
      <w:bookmarkEnd w:id="18"/>
    </w:p>
    <w:p w14:paraId="080543D2">
      <w:pPr>
        <w:keepNext w:val="0"/>
        <w:keepLines w:val="0"/>
        <w:pageBreakBefore w:val="0"/>
        <w:widowControl w:val="0"/>
        <w:kinsoku/>
        <w:wordWrap/>
        <w:overflowPunct/>
        <w:topLinePunct w:val="0"/>
        <w:autoSpaceDE/>
        <w:autoSpaceDN/>
        <w:bidi w:val="0"/>
        <w:adjustRightInd w:val="0"/>
        <w:snapToGrid w:val="0"/>
        <w:spacing w:before="113" w:line="377" w:lineRule="auto"/>
        <w:ind w:left="0" w:right="0" w:firstLine="0"/>
        <w:jc w:val="center"/>
        <w:textAlignment w:val="auto"/>
        <w:outlineLvl w:val="1"/>
        <w:rPr>
          <w:rFonts w:hint="eastAsia" w:ascii="宋体" w:hAnsi="宋体" w:eastAsia="宋体" w:cs="宋体"/>
          <w:sz w:val="35"/>
          <w:szCs w:val="35"/>
        </w:rPr>
      </w:pPr>
      <w:bookmarkStart w:id="19" w:name="_Toc16086"/>
      <w:bookmarkStart w:id="20" w:name="_Toc5335"/>
      <w:r>
        <w:rPr>
          <w:rFonts w:hint="eastAsia" w:ascii="宋体" w:hAnsi="宋体" w:eastAsia="宋体" w:cs="宋体"/>
          <w:b/>
          <w:bCs/>
          <w:spacing w:val="6"/>
          <w:sz w:val="32"/>
          <w:szCs w:val="32"/>
        </w:rPr>
        <w:t>三明学院</w:t>
      </w:r>
      <w:r>
        <w:rPr>
          <w:rFonts w:hint="eastAsia" w:ascii="宋体" w:hAnsi="宋体" w:eastAsia="宋体" w:cs="宋体"/>
          <w:b/>
          <w:bCs/>
          <w:spacing w:val="6"/>
          <w:sz w:val="32"/>
          <w:szCs w:val="32"/>
          <w:u w:val="single" w:color="auto"/>
        </w:rPr>
        <w:t>旅游管理与服务教育</w:t>
      </w:r>
      <w:r>
        <w:rPr>
          <w:rFonts w:hint="eastAsia" w:ascii="宋体" w:hAnsi="宋体" w:eastAsia="宋体" w:cs="宋体"/>
          <w:b/>
          <w:bCs/>
          <w:spacing w:val="6"/>
          <w:sz w:val="32"/>
          <w:szCs w:val="32"/>
        </w:rPr>
        <w:t>专业</w:t>
      </w:r>
      <w:r>
        <w:rPr>
          <w:rFonts w:hint="eastAsia" w:ascii="宋体" w:hAnsi="宋体" w:eastAsia="宋体" w:cs="宋体"/>
          <w:b/>
          <w:bCs/>
          <w:spacing w:val="-1"/>
          <w:sz w:val="32"/>
          <w:szCs w:val="32"/>
        </w:rPr>
        <w:t>(理论课程)教学大纲</w:t>
      </w:r>
      <w:bookmarkEnd w:id="19"/>
      <w:bookmarkEnd w:id="20"/>
    </w:p>
    <w:tbl>
      <w:tblPr>
        <w:tblStyle w:val="42"/>
        <w:tblW w:w="9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855"/>
        <w:gridCol w:w="842"/>
        <w:gridCol w:w="1794"/>
        <w:gridCol w:w="166"/>
        <w:gridCol w:w="91"/>
        <w:gridCol w:w="883"/>
        <w:gridCol w:w="135"/>
        <w:gridCol w:w="105"/>
        <w:gridCol w:w="312"/>
        <w:gridCol w:w="298"/>
        <w:gridCol w:w="806"/>
        <w:gridCol w:w="105"/>
        <w:gridCol w:w="58"/>
      </w:tblGrid>
      <w:tr w14:paraId="0E5FA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564" w:hRule="atLeast"/>
        </w:trPr>
        <w:tc>
          <w:tcPr>
            <w:tcW w:w="1305" w:type="dxa"/>
            <w:vAlign w:val="top"/>
          </w:tcPr>
          <w:p w14:paraId="7BFCBB93">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239"/>
              <w:textAlignment w:val="auto"/>
              <w:rPr>
                <w:rFonts w:hint="eastAsia" w:ascii="宋体" w:hAnsi="宋体" w:eastAsia="宋体" w:cs="宋体"/>
                <w:sz w:val="21"/>
                <w:szCs w:val="21"/>
              </w:rPr>
            </w:pPr>
            <w:r>
              <w:rPr>
                <w:rFonts w:hint="eastAsia" w:ascii="宋体" w:hAnsi="宋体" w:eastAsia="宋体" w:cs="宋体"/>
                <w:spacing w:val="7"/>
                <w:sz w:val="21"/>
                <w:szCs w:val="21"/>
              </w:rPr>
              <w:t>课程名称</w:t>
            </w:r>
          </w:p>
        </w:tc>
        <w:tc>
          <w:tcPr>
            <w:tcW w:w="2172" w:type="dxa"/>
            <w:gridSpan w:val="3"/>
            <w:vAlign w:val="top"/>
          </w:tcPr>
          <w:p w14:paraId="561D7BF8">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834"/>
              <w:textAlignment w:val="auto"/>
              <w:rPr>
                <w:rFonts w:hint="eastAsia" w:ascii="宋体" w:hAnsi="宋体" w:eastAsia="宋体" w:cs="宋体"/>
                <w:sz w:val="21"/>
                <w:szCs w:val="21"/>
              </w:rPr>
            </w:pPr>
            <w:r>
              <w:rPr>
                <w:rFonts w:hint="eastAsia" w:ascii="宋体" w:hAnsi="宋体" w:eastAsia="宋体" w:cs="宋体"/>
                <w:spacing w:val="8"/>
                <w:sz w:val="21"/>
                <w:szCs w:val="21"/>
              </w:rPr>
              <w:t>地质虚拟仿真研学实践</w:t>
            </w:r>
          </w:p>
        </w:tc>
        <w:tc>
          <w:tcPr>
            <w:tcW w:w="3911" w:type="dxa"/>
            <w:gridSpan w:val="6"/>
            <w:vAlign w:val="top"/>
          </w:tcPr>
          <w:p w14:paraId="441A055C">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751"/>
              <w:textAlignment w:val="auto"/>
              <w:rPr>
                <w:rFonts w:hint="eastAsia" w:ascii="宋体" w:hAnsi="宋体" w:eastAsia="宋体" w:cs="宋体"/>
                <w:sz w:val="21"/>
                <w:szCs w:val="21"/>
              </w:rPr>
            </w:pPr>
            <w:r>
              <w:rPr>
                <w:rFonts w:hint="eastAsia" w:ascii="宋体" w:hAnsi="宋体" w:eastAsia="宋体" w:cs="宋体"/>
                <w:spacing w:val="7"/>
                <w:sz w:val="21"/>
                <w:szCs w:val="21"/>
              </w:rPr>
              <w:t>课程代码</w:t>
            </w:r>
          </w:p>
        </w:tc>
        <w:tc>
          <w:tcPr>
            <w:tcW w:w="1521" w:type="dxa"/>
            <w:gridSpan w:val="4"/>
            <w:vAlign w:val="top"/>
          </w:tcPr>
          <w:p w14:paraId="729C8412">
            <w:pPr>
              <w:pStyle w:val="43"/>
              <w:keepNext w:val="0"/>
              <w:keepLines w:val="0"/>
              <w:pageBreakBefore w:val="0"/>
              <w:widowControl w:val="0"/>
              <w:kinsoku/>
              <w:wordWrap/>
              <w:overflowPunct/>
              <w:topLinePunct w:val="0"/>
              <w:autoSpaceDE/>
              <w:autoSpaceDN/>
              <w:bidi w:val="0"/>
              <w:adjustRightInd w:val="0"/>
              <w:snapToGrid w:val="0"/>
              <w:spacing w:before="243" w:line="240" w:lineRule="auto"/>
              <w:ind w:left="247"/>
              <w:textAlignment w:val="auto"/>
              <w:rPr>
                <w:rFonts w:hint="eastAsia" w:ascii="宋体" w:hAnsi="宋体" w:eastAsia="宋体" w:cs="宋体"/>
                <w:sz w:val="21"/>
                <w:szCs w:val="21"/>
              </w:rPr>
            </w:pPr>
            <w:r>
              <w:rPr>
                <w:rFonts w:hint="eastAsia" w:ascii="宋体" w:hAnsi="宋体" w:eastAsia="宋体" w:cs="宋体"/>
                <w:spacing w:val="3"/>
                <w:sz w:val="21"/>
                <w:szCs w:val="21"/>
              </w:rPr>
              <w:t>25124</w:t>
            </w:r>
            <w:r>
              <w:rPr>
                <w:rFonts w:hint="eastAsia" w:cs="宋体"/>
                <w:spacing w:val="3"/>
                <w:sz w:val="21"/>
                <w:szCs w:val="21"/>
                <w:lang w:val="en-US" w:eastAsia="zh-CN"/>
              </w:rPr>
              <w:t>10</w:t>
            </w:r>
            <w:r>
              <w:rPr>
                <w:rFonts w:hint="eastAsia" w:ascii="宋体" w:hAnsi="宋体" w:eastAsia="宋体" w:cs="宋体"/>
                <w:spacing w:val="3"/>
                <w:sz w:val="21"/>
                <w:szCs w:val="21"/>
              </w:rPr>
              <w:t>334</w:t>
            </w:r>
          </w:p>
        </w:tc>
      </w:tr>
      <w:tr w14:paraId="4B495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90" w:hRule="atLeast"/>
        </w:trPr>
        <w:tc>
          <w:tcPr>
            <w:tcW w:w="1305" w:type="dxa"/>
            <w:vAlign w:val="top"/>
          </w:tcPr>
          <w:p w14:paraId="78F26270">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239"/>
              <w:textAlignment w:val="auto"/>
              <w:rPr>
                <w:rFonts w:hint="eastAsia" w:ascii="宋体" w:hAnsi="宋体" w:eastAsia="宋体" w:cs="宋体"/>
                <w:sz w:val="21"/>
                <w:szCs w:val="21"/>
              </w:rPr>
            </w:pPr>
            <w:r>
              <w:rPr>
                <w:rFonts w:hint="eastAsia" w:ascii="宋体" w:hAnsi="宋体" w:eastAsia="宋体" w:cs="宋体"/>
                <w:spacing w:val="7"/>
                <w:sz w:val="21"/>
                <w:szCs w:val="21"/>
              </w:rPr>
              <w:t>课程类型</w:t>
            </w:r>
          </w:p>
        </w:tc>
        <w:tc>
          <w:tcPr>
            <w:tcW w:w="2172" w:type="dxa"/>
            <w:gridSpan w:val="3"/>
            <w:vAlign w:val="top"/>
          </w:tcPr>
          <w:p w14:paraId="5676DAE5">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431" w:right="219" w:hanging="202"/>
              <w:textAlignment w:val="auto"/>
              <w:rPr>
                <w:rFonts w:hint="eastAsia" w:ascii="宋体" w:hAnsi="宋体" w:eastAsia="宋体" w:cs="宋体"/>
                <w:spacing w:val="12"/>
                <w:sz w:val="21"/>
                <w:szCs w:val="21"/>
              </w:rPr>
            </w:pPr>
            <w:r>
              <w:rPr>
                <w:rFonts w:hint="eastAsia" w:ascii="宋体" w:hAnsi="宋体" w:eastAsia="宋体" w:cs="宋体"/>
                <w:spacing w:val="12"/>
                <w:sz w:val="21"/>
                <w:szCs w:val="21"/>
              </w:rPr>
              <w:t>□通识课□学科平台和专业核心课</w:t>
            </w:r>
          </w:p>
          <w:p w14:paraId="637656EB">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431" w:right="219" w:hanging="202"/>
              <w:textAlignment w:val="auto"/>
              <w:rPr>
                <w:rFonts w:hint="eastAsia" w:ascii="宋体" w:hAnsi="宋体" w:eastAsia="宋体" w:cs="宋体"/>
                <w:sz w:val="21"/>
                <w:szCs w:val="21"/>
              </w:rPr>
            </w:pPr>
            <w:r>
              <w:rPr>
                <w:rFonts w:hint="eastAsia" w:ascii="宋体" w:hAnsi="宋体" w:eastAsia="宋体" w:cs="宋体"/>
                <w:spacing w:val="13"/>
                <w:sz w:val="21"/>
                <w:szCs w:val="21"/>
              </w:rPr>
              <w:sym w:font="Wingdings 2" w:char="0052"/>
            </w:r>
            <w:r>
              <w:rPr>
                <w:rFonts w:hint="eastAsia" w:ascii="宋体" w:hAnsi="宋体" w:eastAsia="宋体" w:cs="宋体"/>
                <w:spacing w:val="13"/>
                <w:sz w:val="21"/>
                <w:szCs w:val="21"/>
              </w:rPr>
              <w:t>专业方向</w:t>
            </w:r>
            <w:r>
              <w:rPr>
                <w:rFonts w:hint="eastAsia" w:cs="宋体"/>
                <w:spacing w:val="13"/>
                <w:sz w:val="21"/>
                <w:szCs w:val="21"/>
                <w:lang w:eastAsia="zh-CN"/>
              </w:rPr>
              <w:t>□</w:t>
            </w:r>
            <w:r>
              <w:rPr>
                <w:rFonts w:hint="eastAsia" w:ascii="宋体" w:hAnsi="宋体" w:eastAsia="宋体" w:cs="宋体"/>
                <w:spacing w:val="13"/>
                <w:sz w:val="21"/>
                <w:szCs w:val="21"/>
              </w:rPr>
              <w:t>专业任选□其他</w:t>
            </w:r>
          </w:p>
        </w:tc>
        <w:tc>
          <w:tcPr>
            <w:tcW w:w="3911" w:type="dxa"/>
            <w:gridSpan w:val="6"/>
            <w:vAlign w:val="top"/>
          </w:tcPr>
          <w:p w14:paraId="0089485A">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751"/>
              <w:textAlignment w:val="auto"/>
              <w:rPr>
                <w:rFonts w:hint="eastAsia" w:ascii="宋体" w:hAnsi="宋体" w:eastAsia="宋体" w:cs="宋体"/>
                <w:sz w:val="21"/>
                <w:szCs w:val="21"/>
              </w:rPr>
            </w:pPr>
            <w:r>
              <w:rPr>
                <w:rFonts w:hint="eastAsia" w:ascii="宋体" w:hAnsi="宋体" w:eastAsia="宋体" w:cs="宋体"/>
                <w:spacing w:val="7"/>
                <w:sz w:val="21"/>
                <w:szCs w:val="21"/>
              </w:rPr>
              <w:t>授课教师</w:t>
            </w:r>
          </w:p>
        </w:tc>
        <w:tc>
          <w:tcPr>
            <w:tcW w:w="1521" w:type="dxa"/>
            <w:gridSpan w:val="4"/>
            <w:vAlign w:val="top"/>
          </w:tcPr>
          <w:p w14:paraId="547F2B0A">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559"/>
              <w:textAlignment w:val="auto"/>
              <w:rPr>
                <w:rFonts w:hint="eastAsia" w:ascii="宋体" w:hAnsi="宋体" w:eastAsia="宋体" w:cs="宋体"/>
                <w:sz w:val="21"/>
                <w:szCs w:val="21"/>
              </w:rPr>
            </w:pPr>
            <w:r>
              <w:rPr>
                <w:rFonts w:hint="eastAsia" w:ascii="宋体" w:hAnsi="宋体" w:eastAsia="宋体" w:cs="宋体"/>
                <w:spacing w:val="4"/>
                <w:sz w:val="21"/>
                <w:szCs w:val="21"/>
              </w:rPr>
              <w:t>石良</w:t>
            </w:r>
          </w:p>
        </w:tc>
      </w:tr>
      <w:tr w14:paraId="5B98E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573" w:hRule="atLeast"/>
        </w:trPr>
        <w:tc>
          <w:tcPr>
            <w:tcW w:w="1305" w:type="dxa"/>
            <w:vAlign w:val="top"/>
          </w:tcPr>
          <w:p w14:paraId="19AD2AF2">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240"/>
              <w:textAlignment w:val="auto"/>
              <w:rPr>
                <w:rFonts w:hint="eastAsia" w:ascii="宋体" w:hAnsi="宋体" w:eastAsia="宋体" w:cs="宋体"/>
                <w:sz w:val="21"/>
                <w:szCs w:val="21"/>
              </w:rPr>
            </w:pPr>
            <w:r>
              <w:rPr>
                <w:rFonts w:hint="eastAsia" w:ascii="宋体" w:hAnsi="宋体" w:eastAsia="宋体" w:cs="宋体"/>
                <w:spacing w:val="7"/>
                <w:sz w:val="21"/>
                <w:szCs w:val="21"/>
              </w:rPr>
              <w:t>修读方式</w:t>
            </w:r>
          </w:p>
        </w:tc>
        <w:tc>
          <w:tcPr>
            <w:tcW w:w="2172" w:type="dxa"/>
            <w:gridSpan w:val="3"/>
            <w:vAlign w:val="top"/>
          </w:tcPr>
          <w:p w14:paraId="36F466D5">
            <w:pPr>
              <w:pStyle w:val="43"/>
              <w:keepNext w:val="0"/>
              <w:keepLines w:val="0"/>
              <w:pageBreakBefore w:val="0"/>
              <w:widowControl w:val="0"/>
              <w:kinsoku/>
              <w:wordWrap/>
              <w:overflowPunct/>
              <w:topLinePunct w:val="0"/>
              <w:autoSpaceDE/>
              <w:autoSpaceDN/>
              <w:bidi w:val="0"/>
              <w:adjustRightInd w:val="0"/>
              <w:snapToGrid w:val="0"/>
              <w:spacing w:before="215" w:line="240" w:lineRule="auto"/>
              <w:ind w:left="861"/>
              <w:textAlignment w:val="auto"/>
              <w:rPr>
                <w:rFonts w:hint="eastAsia" w:ascii="宋体" w:hAnsi="宋体" w:eastAsia="宋体" w:cs="宋体"/>
                <w:sz w:val="21"/>
                <w:szCs w:val="21"/>
              </w:rPr>
            </w:pPr>
            <w:r>
              <w:rPr>
                <w:rFonts w:hint="eastAsia" w:ascii="宋体" w:hAnsi="宋体" w:eastAsia="宋体" w:cs="宋体"/>
                <w:spacing w:val="9"/>
                <w:sz w:val="21"/>
                <w:szCs w:val="21"/>
              </w:rPr>
              <w:sym w:font="Wingdings 2" w:char="00A3"/>
            </w:r>
            <w:r>
              <w:rPr>
                <w:rFonts w:hint="eastAsia" w:ascii="宋体" w:hAnsi="宋体" w:eastAsia="宋体" w:cs="宋体"/>
                <w:spacing w:val="9"/>
                <w:sz w:val="21"/>
                <w:szCs w:val="21"/>
              </w:rPr>
              <w:t>必修</w:t>
            </w:r>
            <w:r>
              <w:rPr>
                <w:rFonts w:hint="eastAsia" w:cs="宋体"/>
                <w:spacing w:val="9"/>
                <w:sz w:val="21"/>
                <w:szCs w:val="21"/>
                <w:lang w:eastAsia="zh-CN"/>
              </w:rPr>
              <w:t>☑</w:t>
            </w:r>
            <w:r>
              <w:rPr>
                <w:rFonts w:hint="eastAsia" w:ascii="宋体" w:hAnsi="宋体" w:eastAsia="宋体" w:cs="宋体"/>
                <w:spacing w:val="9"/>
                <w:sz w:val="21"/>
                <w:szCs w:val="21"/>
              </w:rPr>
              <w:t>选修</w:t>
            </w:r>
          </w:p>
        </w:tc>
        <w:tc>
          <w:tcPr>
            <w:tcW w:w="3911" w:type="dxa"/>
            <w:gridSpan w:val="6"/>
            <w:vAlign w:val="top"/>
          </w:tcPr>
          <w:p w14:paraId="4F7F26AD">
            <w:pPr>
              <w:pStyle w:val="43"/>
              <w:keepNext w:val="0"/>
              <w:keepLines w:val="0"/>
              <w:pageBreakBefore w:val="0"/>
              <w:widowControl w:val="0"/>
              <w:kinsoku/>
              <w:wordWrap/>
              <w:overflowPunct/>
              <w:topLinePunct w:val="0"/>
              <w:autoSpaceDE/>
              <w:autoSpaceDN/>
              <w:bidi w:val="0"/>
              <w:adjustRightInd w:val="0"/>
              <w:snapToGrid w:val="0"/>
              <w:spacing w:before="215" w:line="240" w:lineRule="auto"/>
              <w:ind w:left="761"/>
              <w:textAlignment w:val="auto"/>
              <w:rPr>
                <w:rFonts w:hint="eastAsia" w:ascii="宋体" w:hAnsi="宋体" w:eastAsia="宋体" w:cs="宋体"/>
                <w:sz w:val="21"/>
                <w:szCs w:val="21"/>
              </w:rPr>
            </w:pPr>
            <w:r>
              <w:rPr>
                <w:rFonts w:hint="eastAsia" w:ascii="宋体" w:hAnsi="宋体" w:eastAsia="宋体" w:cs="宋体"/>
                <w:spacing w:val="-2"/>
                <w:sz w:val="21"/>
                <w:szCs w:val="21"/>
              </w:rPr>
              <w:t>学分</w:t>
            </w:r>
          </w:p>
        </w:tc>
        <w:tc>
          <w:tcPr>
            <w:tcW w:w="1521" w:type="dxa"/>
            <w:gridSpan w:val="4"/>
            <w:vAlign w:val="top"/>
          </w:tcPr>
          <w:p w14:paraId="4AEC07A6">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614"/>
              <w:textAlignment w:val="auto"/>
              <w:rPr>
                <w:rFonts w:hint="eastAsia" w:ascii="宋体" w:hAnsi="宋体" w:eastAsia="宋体" w:cs="宋体"/>
                <w:sz w:val="21"/>
                <w:szCs w:val="21"/>
              </w:rPr>
            </w:pPr>
            <w:r>
              <w:rPr>
                <w:rFonts w:hint="eastAsia" w:ascii="宋体" w:hAnsi="宋体" w:eastAsia="宋体" w:cs="宋体"/>
                <w:spacing w:val="1"/>
                <w:sz w:val="21"/>
                <w:szCs w:val="21"/>
              </w:rPr>
              <w:t>2.0</w:t>
            </w:r>
          </w:p>
        </w:tc>
      </w:tr>
      <w:tr w14:paraId="01AD6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8" w:type="dxa"/>
          <w:trHeight w:val="621" w:hRule="atLeast"/>
        </w:trPr>
        <w:tc>
          <w:tcPr>
            <w:tcW w:w="1305" w:type="dxa"/>
            <w:vAlign w:val="top"/>
          </w:tcPr>
          <w:p w14:paraId="66105A87">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241"/>
              <w:textAlignment w:val="auto"/>
              <w:rPr>
                <w:rFonts w:hint="eastAsia" w:ascii="宋体" w:hAnsi="宋体" w:eastAsia="宋体" w:cs="宋体"/>
                <w:sz w:val="21"/>
                <w:szCs w:val="21"/>
              </w:rPr>
            </w:pPr>
            <w:r>
              <w:rPr>
                <w:rFonts w:hint="eastAsia" w:ascii="宋体" w:hAnsi="宋体" w:eastAsia="宋体" w:cs="宋体"/>
                <w:spacing w:val="7"/>
                <w:sz w:val="21"/>
                <w:szCs w:val="21"/>
              </w:rPr>
              <w:t>开课学期</w:t>
            </w:r>
          </w:p>
        </w:tc>
        <w:tc>
          <w:tcPr>
            <w:tcW w:w="1317" w:type="dxa"/>
            <w:gridSpan w:val="2"/>
            <w:shd w:val="clear" w:color="auto" w:fill="auto"/>
            <w:vAlign w:val="center"/>
          </w:tcPr>
          <w:p w14:paraId="726770D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 w:lef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1"/>
                <w:szCs w:val="21"/>
                <w:lang w:val="en-US" w:eastAsia="zh-CN"/>
              </w:rPr>
              <w:t>2025-2026第一学期</w:t>
            </w:r>
          </w:p>
        </w:tc>
        <w:tc>
          <w:tcPr>
            <w:tcW w:w="855" w:type="dxa"/>
            <w:vAlign w:val="top"/>
          </w:tcPr>
          <w:p w14:paraId="17D95D47">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29"/>
              <w:textAlignment w:val="auto"/>
              <w:rPr>
                <w:rFonts w:hint="eastAsia" w:ascii="宋体" w:hAnsi="宋体" w:eastAsia="宋体" w:cs="宋体"/>
                <w:sz w:val="21"/>
                <w:szCs w:val="21"/>
              </w:rPr>
            </w:pPr>
            <w:r>
              <w:rPr>
                <w:rFonts w:hint="eastAsia" w:ascii="宋体" w:hAnsi="宋体" w:eastAsia="宋体" w:cs="宋体"/>
                <w:spacing w:val="5"/>
                <w:sz w:val="21"/>
                <w:szCs w:val="21"/>
              </w:rPr>
              <w:t>总学时</w:t>
            </w:r>
          </w:p>
        </w:tc>
        <w:tc>
          <w:tcPr>
            <w:tcW w:w="842" w:type="dxa"/>
            <w:vAlign w:val="top"/>
          </w:tcPr>
          <w:p w14:paraId="11F1EE3F">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29"/>
              <w:textAlignment w:val="auto"/>
              <w:rPr>
                <w:rFonts w:hint="default" w:ascii="宋体" w:hAnsi="宋体" w:eastAsia="宋体" w:cs="宋体"/>
                <w:spacing w:val="5"/>
                <w:sz w:val="21"/>
                <w:szCs w:val="21"/>
                <w:lang w:val="en-US" w:eastAsia="zh-CN"/>
              </w:rPr>
            </w:pPr>
            <w:r>
              <w:rPr>
                <w:rFonts w:hint="eastAsia" w:cs="宋体"/>
                <w:spacing w:val="5"/>
                <w:sz w:val="21"/>
                <w:szCs w:val="21"/>
                <w:lang w:val="en-US" w:eastAsia="zh-CN"/>
              </w:rPr>
              <w:t>16</w:t>
            </w:r>
          </w:p>
        </w:tc>
        <w:tc>
          <w:tcPr>
            <w:tcW w:w="3174" w:type="dxa"/>
            <w:gridSpan w:val="6"/>
            <w:vAlign w:val="top"/>
          </w:tcPr>
          <w:p w14:paraId="6D4167C1">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544"/>
              <w:textAlignment w:val="auto"/>
              <w:rPr>
                <w:rFonts w:hint="eastAsia" w:ascii="宋体" w:hAnsi="宋体" w:eastAsia="宋体" w:cs="宋体"/>
                <w:sz w:val="21"/>
                <w:szCs w:val="21"/>
              </w:rPr>
            </w:pPr>
            <w:r>
              <w:rPr>
                <w:rFonts w:hint="eastAsia" w:ascii="宋体" w:hAnsi="宋体" w:eastAsia="宋体" w:cs="宋体"/>
                <w:spacing w:val="8"/>
                <w:sz w:val="21"/>
                <w:szCs w:val="21"/>
              </w:rPr>
              <w:t>其中实践学时</w:t>
            </w:r>
          </w:p>
        </w:tc>
        <w:tc>
          <w:tcPr>
            <w:tcW w:w="1521" w:type="dxa"/>
            <w:gridSpan w:val="4"/>
            <w:vAlign w:val="top"/>
          </w:tcPr>
          <w:p w14:paraId="63D34677">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680"/>
              <w:textAlignment w:val="auto"/>
              <w:rPr>
                <w:rFonts w:hint="eastAsia" w:ascii="宋体" w:hAnsi="宋体" w:eastAsia="宋体" w:cs="宋体"/>
                <w:sz w:val="21"/>
                <w:szCs w:val="21"/>
                <w:lang w:eastAsia="zh-CN"/>
              </w:rPr>
            </w:pPr>
            <w:r>
              <w:rPr>
                <w:rFonts w:hint="eastAsia" w:cs="宋体"/>
                <w:spacing w:val="-7"/>
                <w:sz w:val="21"/>
                <w:szCs w:val="21"/>
                <w:lang w:val="en-US" w:eastAsia="zh-CN"/>
              </w:rPr>
              <w:t>8</w:t>
            </w:r>
          </w:p>
        </w:tc>
      </w:tr>
      <w:tr w14:paraId="2DC96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94" w:hRule="atLeast"/>
        </w:trPr>
        <w:tc>
          <w:tcPr>
            <w:tcW w:w="1305" w:type="dxa"/>
            <w:vAlign w:val="top"/>
          </w:tcPr>
          <w:p w14:paraId="696B5A7C">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239" w:right="229" w:firstLine="108"/>
              <w:textAlignment w:val="auto"/>
              <w:rPr>
                <w:rFonts w:hint="eastAsia" w:ascii="宋体" w:hAnsi="宋体" w:eastAsia="宋体" w:cs="宋体"/>
                <w:sz w:val="21"/>
                <w:szCs w:val="21"/>
              </w:rPr>
            </w:pPr>
            <w:r>
              <w:rPr>
                <w:rFonts w:hint="eastAsia" w:ascii="宋体" w:hAnsi="宋体" w:eastAsia="宋体" w:cs="宋体"/>
                <w:spacing w:val="6"/>
                <w:sz w:val="21"/>
                <w:szCs w:val="21"/>
              </w:rPr>
              <w:t>混合式</w:t>
            </w:r>
            <w:r>
              <w:rPr>
                <w:rFonts w:hint="eastAsia" w:ascii="宋体" w:hAnsi="宋体" w:eastAsia="宋体" w:cs="宋体"/>
                <w:spacing w:val="7"/>
                <w:sz w:val="21"/>
                <w:szCs w:val="21"/>
              </w:rPr>
              <w:t>课程网址</w:t>
            </w:r>
          </w:p>
        </w:tc>
        <w:tc>
          <w:tcPr>
            <w:tcW w:w="7604" w:type="dxa"/>
            <w:gridSpan w:val="13"/>
            <w:vAlign w:val="top"/>
          </w:tcPr>
          <w:p w14:paraId="3D877786">
            <w:pPr>
              <w:pStyle w:val="43"/>
              <w:keepNext w:val="0"/>
              <w:keepLines w:val="0"/>
              <w:pageBreakBefore w:val="0"/>
              <w:widowControl w:val="0"/>
              <w:kinsoku/>
              <w:wordWrap/>
              <w:overflowPunct/>
              <w:topLinePunct w:val="0"/>
              <w:autoSpaceDE/>
              <w:autoSpaceDN/>
              <w:bidi w:val="0"/>
              <w:adjustRightInd w:val="0"/>
              <w:snapToGrid w:val="0"/>
              <w:spacing w:before="276" w:line="240" w:lineRule="auto"/>
              <w:ind w:left="19"/>
              <w:textAlignment w:val="auto"/>
              <w:rPr>
                <w:rFonts w:hint="eastAsia" w:ascii="宋体" w:hAnsi="宋体" w:eastAsia="宋体" w:cs="宋体"/>
                <w:sz w:val="21"/>
                <w:szCs w:val="21"/>
              </w:rPr>
            </w:pPr>
            <w:r>
              <w:rPr>
                <w:rFonts w:hint="eastAsia" w:ascii="宋体" w:hAnsi="宋体" w:eastAsia="宋体" w:cs="宋体"/>
                <w:sz w:val="21"/>
                <w:szCs w:val="21"/>
              </w:rPr>
              <w:t>无</w:t>
            </w:r>
          </w:p>
        </w:tc>
      </w:tr>
      <w:tr w14:paraId="4D851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1436" w:hRule="atLeast"/>
        </w:trPr>
        <w:tc>
          <w:tcPr>
            <w:tcW w:w="1305" w:type="dxa"/>
            <w:vAlign w:val="top"/>
          </w:tcPr>
          <w:p w14:paraId="1CCB67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54D12A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3"/>
              <w:textAlignment w:val="auto"/>
              <w:rPr>
                <w:rFonts w:hint="eastAsia" w:ascii="宋体" w:hAnsi="宋体" w:eastAsia="宋体" w:cs="宋体"/>
                <w:sz w:val="21"/>
                <w:szCs w:val="21"/>
              </w:rPr>
            </w:pPr>
            <w:r>
              <w:rPr>
                <w:rFonts w:hint="eastAsia" w:ascii="宋体" w:hAnsi="宋体" w:eastAsia="宋体" w:cs="宋体"/>
                <w:b/>
                <w:bCs/>
                <w:sz w:val="21"/>
                <w:szCs w:val="21"/>
              </w:rPr>
              <w:t>A</w:t>
            </w:r>
          </w:p>
          <w:p w14:paraId="602061DD">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41"/>
              <w:textAlignment w:val="auto"/>
              <w:rPr>
                <w:rFonts w:hint="eastAsia" w:ascii="宋体" w:hAnsi="宋体" w:eastAsia="宋体" w:cs="宋体"/>
                <w:sz w:val="21"/>
                <w:szCs w:val="21"/>
              </w:rPr>
            </w:pPr>
            <w:r>
              <w:rPr>
                <w:rFonts w:hint="eastAsia" w:ascii="宋体" w:hAnsi="宋体" w:eastAsia="宋体" w:cs="宋体"/>
                <w:b/>
                <w:bCs/>
                <w:spacing w:val="5"/>
                <w:sz w:val="21"/>
                <w:szCs w:val="21"/>
              </w:rPr>
              <w:t>先修及后续</w:t>
            </w:r>
          </w:p>
          <w:p w14:paraId="70981300">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451"/>
              <w:textAlignment w:val="auto"/>
              <w:rPr>
                <w:rFonts w:hint="eastAsia" w:ascii="宋体" w:hAnsi="宋体" w:eastAsia="宋体" w:cs="宋体"/>
                <w:sz w:val="21"/>
                <w:szCs w:val="21"/>
              </w:rPr>
            </w:pPr>
            <w:r>
              <w:rPr>
                <w:rFonts w:hint="eastAsia" w:ascii="宋体" w:hAnsi="宋体" w:eastAsia="宋体" w:cs="宋体"/>
                <w:b/>
                <w:bCs/>
                <w:spacing w:val="4"/>
                <w:sz w:val="21"/>
                <w:szCs w:val="21"/>
              </w:rPr>
              <w:t>课程</w:t>
            </w:r>
          </w:p>
        </w:tc>
        <w:tc>
          <w:tcPr>
            <w:tcW w:w="7604" w:type="dxa"/>
            <w:gridSpan w:val="13"/>
            <w:vAlign w:val="top"/>
          </w:tcPr>
          <w:p w14:paraId="68DB941D">
            <w:pPr>
              <w:pStyle w:val="43"/>
              <w:keepNext w:val="0"/>
              <w:keepLines w:val="0"/>
              <w:pageBreakBefore w:val="0"/>
              <w:widowControl w:val="0"/>
              <w:kinsoku/>
              <w:wordWrap/>
              <w:overflowPunct/>
              <w:topLinePunct w:val="0"/>
              <w:autoSpaceDE/>
              <w:autoSpaceDN/>
              <w:bidi w:val="0"/>
              <w:adjustRightInd w:val="0"/>
              <w:snapToGrid w:val="0"/>
              <w:spacing w:before="126" w:line="240" w:lineRule="auto"/>
              <w:ind w:right="7"/>
              <w:jc w:val="right"/>
              <w:textAlignment w:val="auto"/>
              <w:rPr>
                <w:rFonts w:hint="eastAsia" w:ascii="宋体" w:hAnsi="宋体" w:eastAsia="宋体" w:cs="宋体"/>
                <w:sz w:val="21"/>
                <w:szCs w:val="21"/>
              </w:rPr>
            </w:pPr>
            <w:r>
              <w:rPr>
                <w:rFonts w:hint="eastAsia" w:ascii="宋体" w:hAnsi="宋体" w:eastAsia="宋体" w:cs="宋体"/>
                <w:spacing w:val="7"/>
                <w:sz w:val="21"/>
                <w:szCs w:val="21"/>
              </w:rPr>
              <w:t>先修课程：《旅游学概论》、《旅游资源学》、《导游艺术与解说技巧》、《研学</w:t>
            </w:r>
          </w:p>
          <w:p w14:paraId="4D020E7D">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15"/>
              <w:textAlignment w:val="auto"/>
              <w:rPr>
                <w:rFonts w:hint="eastAsia" w:ascii="宋体" w:hAnsi="宋体" w:eastAsia="宋体" w:cs="宋体"/>
                <w:sz w:val="21"/>
                <w:szCs w:val="21"/>
              </w:rPr>
            </w:pPr>
            <w:r>
              <w:rPr>
                <w:rFonts w:hint="eastAsia" w:ascii="宋体" w:hAnsi="宋体" w:eastAsia="宋体" w:cs="宋体"/>
                <w:spacing w:val="7"/>
                <w:sz w:val="21"/>
                <w:szCs w:val="21"/>
              </w:rPr>
              <w:t>课程设计与创新》</w:t>
            </w:r>
          </w:p>
          <w:p w14:paraId="1E224D9B">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118"/>
              <w:textAlignment w:val="auto"/>
              <w:rPr>
                <w:rFonts w:hint="eastAsia" w:ascii="宋体" w:hAnsi="宋体" w:eastAsia="宋体" w:cs="宋体"/>
                <w:sz w:val="21"/>
                <w:szCs w:val="21"/>
              </w:rPr>
            </w:pPr>
            <w:r>
              <w:rPr>
                <w:rFonts w:hint="eastAsia" w:ascii="宋体" w:hAnsi="宋体" w:eastAsia="宋体" w:cs="宋体"/>
                <w:spacing w:val="8"/>
                <w:sz w:val="21"/>
                <w:szCs w:val="21"/>
              </w:rPr>
              <w:t>后续课程：《毕业设计》课程</w:t>
            </w:r>
          </w:p>
        </w:tc>
      </w:tr>
      <w:tr w14:paraId="3BE79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23" w:hRule="atLeast"/>
        </w:trPr>
        <w:tc>
          <w:tcPr>
            <w:tcW w:w="1305" w:type="dxa"/>
            <w:vAlign w:val="top"/>
          </w:tcPr>
          <w:p w14:paraId="42EE2A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9BCC9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EC9C93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宋体" w:hAnsi="宋体" w:eastAsia="宋体" w:cs="宋体"/>
                <w:sz w:val="21"/>
                <w:szCs w:val="21"/>
              </w:rPr>
            </w:pPr>
            <w:r>
              <w:rPr>
                <w:rFonts w:hint="eastAsia" w:ascii="宋体" w:hAnsi="宋体" w:eastAsia="宋体" w:cs="宋体"/>
                <w:b/>
                <w:bCs/>
                <w:spacing w:val="-1"/>
                <w:sz w:val="21"/>
                <w:szCs w:val="21"/>
              </w:rPr>
              <w:t>B</w:t>
            </w:r>
          </w:p>
          <w:p w14:paraId="4977763A">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89"/>
              <w:textAlignment w:val="auto"/>
              <w:rPr>
                <w:rFonts w:hint="eastAsia" w:ascii="宋体" w:hAnsi="宋体" w:eastAsia="宋体" w:cs="宋体"/>
                <w:sz w:val="21"/>
                <w:szCs w:val="21"/>
              </w:rPr>
            </w:pPr>
            <w:r>
              <w:rPr>
                <w:rFonts w:hint="eastAsia" w:ascii="宋体" w:hAnsi="宋体" w:eastAsia="宋体" w:cs="宋体"/>
                <w:b/>
                <w:bCs/>
                <w:spacing w:val="6"/>
                <w:sz w:val="21"/>
                <w:szCs w:val="21"/>
              </w:rPr>
              <w:t>课程描述</w:t>
            </w:r>
          </w:p>
        </w:tc>
        <w:tc>
          <w:tcPr>
            <w:tcW w:w="7604" w:type="dxa"/>
            <w:gridSpan w:val="13"/>
            <w:vAlign w:val="top"/>
          </w:tcPr>
          <w:p w14:paraId="7ACB18B3">
            <w:pPr>
              <w:pStyle w:val="43"/>
              <w:keepNext w:val="0"/>
              <w:keepLines w:val="0"/>
              <w:pageBreakBefore w:val="0"/>
              <w:widowControl w:val="0"/>
              <w:kinsoku/>
              <w:wordWrap/>
              <w:overflowPunct/>
              <w:topLinePunct w:val="0"/>
              <w:autoSpaceDE/>
              <w:autoSpaceDN/>
              <w:bidi w:val="0"/>
              <w:adjustRightInd w:val="0"/>
              <w:snapToGrid w:val="0"/>
              <w:spacing w:before="127" w:line="240" w:lineRule="auto"/>
              <w:ind w:left="115" w:right="7" w:firstLine="6"/>
              <w:jc w:val="both"/>
              <w:textAlignment w:val="auto"/>
              <w:rPr>
                <w:rFonts w:hint="eastAsia" w:ascii="宋体" w:hAnsi="宋体" w:eastAsia="宋体" w:cs="宋体"/>
                <w:sz w:val="21"/>
                <w:szCs w:val="21"/>
              </w:rPr>
            </w:pPr>
            <w:r>
              <w:rPr>
                <w:rFonts w:hint="eastAsia" w:ascii="宋体" w:hAnsi="宋体" w:eastAsia="宋体" w:cs="宋体"/>
                <w:spacing w:val="7"/>
                <w:sz w:val="21"/>
                <w:szCs w:val="21"/>
              </w:rPr>
              <w:t>《地质虚拟仿真研学实践》是旅游管理与服务教育专业的专业方向课程。该课程旨</w:t>
            </w:r>
            <w:r>
              <w:rPr>
                <w:rFonts w:hint="eastAsia" w:ascii="宋体" w:hAnsi="宋体" w:eastAsia="宋体" w:cs="宋体"/>
                <w:spacing w:val="8"/>
                <w:sz w:val="21"/>
                <w:szCs w:val="21"/>
              </w:rPr>
              <w:t>在立足旅游业的行业特性，结合我国自然遗产开发现</w:t>
            </w:r>
            <w:r>
              <w:rPr>
                <w:rFonts w:hint="eastAsia" w:ascii="宋体" w:hAnsi="宋体" w:eastAsia="宋体" w:cs="宋体"/>
                <w:spacing w:val="7"/>
                <w:sz w:val="21"/>
                <w:szCs w:val="21"/>
              </w:rPr>
              <w:t>状，以地质理论为基础，地质</w:t>
            </w:r>
            <w:r>
              <w:rPr>
                <w:rFonts w:hint="eastAsia" w:ascii="宋体" w:hAnsi="宋体" w:eastAsia="宋体" w:cs="宋体"/>
                <w:spacing w:val="8"/>
                <w:sz w:val="21"/>
                <w:szCs w:val="21"/>
              </w:rPr>
              <w:t>研学为核心，通过已开发丹霞地貌虚拟仿真实践课程</w:t>
            </w:r>
            <w:r>
              <w:rPr>
                <w:rFonts w:hint="eastAsia" w:ascii="宋体" w:hAnsi="宋体" w:eastAsia="宋体" w:cs="宋体"/>
                <w:spacing w:val="7"/>
                <w:sz w:val="21"/>
                <w:szCs w:val="21"/>
              </w:rPr>
              <w:t>实践，培养学生用现学地球科</w:t>
            </w:r>
            <w:r>
              <w:rPr>
                <w:rFonts w:hint="eastAsia" w:ascii="宋体" w:hAnsi="宋体" w:eastAsia="宋体" w:cs="宋体"/>
                <w:spacing w:val="8"/>
                <w:sz w:val="21"/>
                <w:szCs w:val="21"/>
              </w:rPr>
              <w:t>学理论知识进行景区科普解说及研学课程设计，即注</w:t>
            </w:r>
            <w:r>
              <w:rPr>
                <w:rFonts w:hint="eastAsia" w:ascii="宋体" w:hAnsi="宋体" w:eastAsia="宋体" w:cs="宋体"/>
                <w:spacing w:val="7"/>
                <w:sz w:val="21"/>
                <w:szCs w:val="21"/>
              </w:rPr>
              <w:t>重学生的学以致用能力，为旅</w:t>
            </w:r>
            <w:r>
              <w:rPr>
                <w:rFonts w:hint="eastAsia" w:ascii="宋体" w:hAnsi="宋体" w:eastAsia="宋体" w:cs="宋体"/>
                <w:spacing w:val="8"/>
                <w:sz w:val="21"/>
                <w:szCs w:val="21"/>
              </w:rPr>
              <w:t>游管理专业生态旅游与研学管理方向的学生提供较为</w:t>
            </w:r>
            <w:r>
              <w:rPr>
                <w:rFonts w:hint="eastAsia" w:ascii="宋体" w:hAnsi="宋体" w:eastAsia="宋体" w:cs="宋体"/>
                <w:spacing w:val="7"/>
                <w:sz w:val="21"/>
                <w:szCs w:val="21"/>
              </w:rPr>
              <w:t>实用的地球科学新理论、新方</w:t>
            </w:r>
            <w:r>
              <w:rPr>
                <w:rFonts w:hint="eastAsia" w:ascii="宋体" w:hAnsi="宋体" w:eastAsia="宋体" w:cs="宋体"/>
                <w:spacing w:val="8"/>
                <w:sz w:val="21"/>
                <w:szCs w:val="21"/>
              </w:rPr>
              <w:t>法，提升学生的生态研学方面技能和能力。</w:t>
            </w:r>
          </w:p>
        </w:tc>
      </w:tr>
      <w:tr w14:paraId="02E2F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23" w:hRule="atLeast"/>
        </w:trPr>
        <w:tc>
          <w:tcPr>
            <w:tcW w:w="1305" w:type="dxa"/>
            <w:vAlign w:val="top"/>
          </w:tcPr>
          <w:p w14:paraId="6C7676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61CFD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F83D2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5FEE3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24D02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B9A55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9EA9B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762F8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29D2F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F5613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350D7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1190B4D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5CBB6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95EE9F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宋体" w:hAnsi="宋体" w:eastAsia="宋体" w:cs="宋体"/>
                <w:sz w:val="21"/>
                <w:szCs w:val="21"/>
              </w:rPr>
            </w:pPr>
            <w:r>
              <w:rPr>
                <w:rFonts w:hint="eastAsia" w:ascii="宋体" w:hAnsi="宋体" w:eastAsia="宋体" w:cs="宋体"/>
                <w:b/>
                <w:bCs/>
                <w:spacing w:val="-3"/>
                <w:sz w:val="21"/>
                <w:szCs w:val="21"/>
              </w:rPr>
              <w:t>C</w:t>
            </w:r>
          </w:p>
          <w:p w14:paraId="572EBC94">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32"/>
              <w:textAlignment w:val="auto"/>
              <w:rPr>
                <w:rFonts w:hint="eastAsia" w:ascii="宋体" w:hAnsi="宋体" w:eastAsia="宋体" w:cs="宋体"/>
                <w:sz w:val="21"/>
                <w:szCs w:val="21"/>
              </w:rPr>
            </w:pPr>
            <w:r>
              <w:rPr>
                <w:rFonts w:hint="eastAsia" w:ascii="宋体" w:hAnsi="宋体" w:eastAsia="宋体" w:cs="宋体"/>
                <w:b/>
                <w:bCs/>
                <w:spacing w:val="6"/>
                <w:sz w:val="21"/>
                <w:szCs w:val="21"/>
              </w:rPr>
              <w:t>课程目标</w:t>
            </w:r>
          </w:p>
        </w:tc>
        <w:tc>
          <w:tcPr>
            <w:tcW w:w="7604" w:type="dxa"/>
            <w:gridSpan w:val="13"/>
            <w:vAlign w:val="top"/>
          </w:tcPr>
          <w:p w14:paraId="009D7E4D">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8"/>
              <w:textAlignment w:val="auto"/>
              <w:rPr>
                <w:rFonts w:hint="eastAsia" w:ascii="宋体" w:hAnsi="宋体" w:eastAsia="宋体" w:cs="宋体"/>
                <w:sz w:val="21"/>
                <w:szCs w:val="21"/>
              </w:rPr>
            </w:pPr>
            <w:r>
              <w:rPr>
                <w:rFonts w:hint="eastAsia" w:ascii="宋体" w:hAnsi="宋体" w:eastAsia="宋体" w:cs="宋体"/>
                <w:spacing w:val="6"/>
                <w:sz w:val="21"/>
                <w:szCs w:val="21"/>
              </w:rPr>
              <w:t>（一）知识</w:t>
            </w:r>
          </w:p>
          <w:p w14:paraId="2531F7E0">
            <w:pPr>
              <w:pStyle w:val="43"/>
              <w:keepNext w:val="0"/>
              <w:keepLines w:val="0"/>
              <w:pageBreakBefore w:val="0"/>
              <w:widowControl w:val="0"/>
              <w:kinsoku/>
              <w:wordWrap/>
              <w:overflowPunct/>
              <w:topLinePunct w:val="0"/>
              <w:autoSpaceDE/>
              <w:autoSpaceDN/>
              <w:bidi w:val="0"/>
              <w:adjustRightInd w:val="0"/>
              <w:snapToGrid w:val="0"/>
              <w:spacing w:before="22" w:line="240" w:lineRule="auto"/>
              <w:ind w:left="444"/>
              <w:textAlignment w:val="auto"/>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b/>
                <w:bCs/>
                <w:spacing w:val="7"/>
                <w:sz w:val="21"/>
                <w:szCs w:val="21"/>
              </w:rPr>
              <w:t>掌握</w:t>
            </w:r>
            <w:r>
              <w:rPr>
                <w:rFonts w:hint="eastAsia" w:ascii="宋体" w:hAnsi="宋体" w:eastAsia="宋体" w:cs="宋体"/>
                <w:spacing w:val="7"/>
                <w:sz w:val="21"/>
                <w:szCs w:val="21"/>
              </w:rPr>
              <w:t>地质学相关概念、理论等基本知识</w:t>
            </w:r>
          </w:p>
          <w:p w14:paraId="23890154">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431"/>
              <w:textAlignment w:val="auto"/>
              <w:rPr>
                <w:rFonts w:hint="eastAsia" w:ascii="宋体" w:hAnsi="宋体" w:eastAsia="宋体" w:cs="宋体"/>
                <w:sz w:val="21"/>
                <w:szCs w:val="21"/>
              </w:rPr>
            </w:pPr>
            <w:r>
              <w:rPr>
                <w:rFonts w:hint="eastAsia" w:ascii="宋体" w:hAnsi="宋体" w:eastAsia="宋体" w:cs="宋体"/>
                <w:spacing w:val="8"/>
                <w:sz w:val="21"/>
                <w:szCs w:val="21"/>
              </w:rPr>
              <w:t>2.</w:t>
            </w:r>
            <w:r>
              <w:rPr>
                <w:rFonts w:hint="eastAsia" w:ascii="宋体" w:hAnsi="宋体" w:eastAsia="宋体" w:cs="宋体"/>
                <w:b/>
                <w:bCs/>
                <w:spacing w:val="8"/>
                <w:sz w:val="21"/>
                <w:szCs w:val="21"/>
              </w:rPr>
              <w:t>掌握</w:t>
            </w:r>
            <w:r>
              <w:rPr>
                <w:rFonts w:hint="eastAsia" w:ascii="宋体" w:hAnsi="宋体" w:eastAsia="宋体" w:cs="宋体"/>
                <w:spacing w:val="8"/>
                <w:sz w:val="21"/>
                <w:szCs w:val="21"/>
              </w:rPr>
              <w:t>丹霞地貌相关的基础知识</w:t>
            </w:r>
          </w:p>
          <w:p w14:paraId="6685013B">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8"/>
              <w:textAlignment w:val="auto"/>
              <w:rPr>
                <w:rFonts w:hint="eastAsia" w:ascii="宋体" w:hAnsi="宋体" w:eastAsia="宋体" w:cs="宋体"/>
                <w:sz w:val="21"/>
                <w:szCs w:val="21"/>
              </w:rPr>
            </w:pPr>
            <w:r>
              <w:rPr>
                <w:rFonts w:hint="eastAsia" w:ascii="宋体" w:hAnsi="宋体" w:eastAsia="宋体" w:cs="宋体"/>
                <w:spacing w:val="6"/>
                <w:sz w:val="21"/>
                <w:szCs w:val="21"/>
              </w:rPr>
              <w:t>（二）能力</w:t>
            </w:r>
          </w:p>
          <w:p w14:paraId="41BE6F84">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right="4" w:firstLine="416"/>
              <w:textAlignment w:val="auto"/>
              <w:rPr>
                <w:rFonts w:hint="eastAsia" w:ascii="宋体" w:hAnsi="宋体" w:eastAsia="宋体" w:cs="宋体"/>
                <w:sz w:val="21"/>
                <w:szCs w:val="21"/>
              </w:rPr>
            </w:pPr>
            <w:r>
              <w:rPr>
                <w:rFonts w:hint="eastAsia" w:ascii="宋体" w:hAnsi="宋体" w:eastAsia="宋体" w:cs="宋体"/>
                <w:spacing w:val="7"/>
                <w:sz w:val="21"/>
                <w:szCs w:val="21"/>
              </w:rPr>
              <w:t>3.</w:t>
            </w:r>
            <w:r>
              <w:rPr>
                <w:rFonts w:hint="eastAsia" w:ascii="宋体" w:hAnsi="宋体" w:eastAsia="宋体" w:cs="宋体"/>
                <w:b/>
                <w:bCs/>
                <w:spacing w:val="7"/>
                <w:sz w:val="21"/>
                <w:szCs w:val="21"/>
              </w:rPr>
              <w:t>具备</w:t>
            </w:r>
            <w:r>
              <w:rPr>
                <w:rFonts w:hint="eastAsia" w:ascii="宋体" w:hAnsi="宋体" w:eastAsia="宋体" w:cs="宋体"/>
                <w:spacing w:val="7"/>
                <w:sz w:val="21"/>
                <w:szCs w:val="21"/>
              </w:rPr>
              <w:t>运用地质学的理论和方法分析日常所见所闻（自然风光和自然景观）的</w:t>
            </w:r>
            <w:r>
              <w:rPr>
                <w:rFonts w:hint="eastAsia" w:ascii="宋体" w:hAnsi="宋体" w:eastAsia="宋体" w:cs="宋体"/>
                <w:sz w:val="21"/>
                <w:szCs w:val="21"/>
              </w:rPr>
              <w:t>能力</w:t>
            </w:r>
          </w:p>
          <w:p w14:paraId="5B8507AD">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8" w:right="7" w:firstLine="419"/>
              <w:textAlignment w:val="auto"/>
              <w:rPr>
                <w:rFonts w:hint="eastAsia" w:ascii="宋体" w:hAnsi="宋体" w:eastAsia="宋体" w:cs="宋体"/>
                <w:sz w:val="21"/>
                <w:szCs w:val="21"/>
              </w:rPr>
            </w:pPr>
            <w:r>
              <w:rPr>
                <w:rFonts w:hint="eastAsia" w:ascii="宋体" w:hAnsi="宋体" w:eastAsia="宋体" w:cs="宋体"/>
                <w:spacing w:val="7"/>
                <w:sz w:val="21"/>
                <w:szCs w:val="21"/>
              </w:rPr>
              <w:t>4.</w:t>
            </w:r>
            <w:r>
              <w:rPr>
                <w:rFonts w:hint="eastAsia" w:ascii="宋体" w:hAnsi="宋体" w:eastAsia="宋体" w:cs="宋体"/>
                <w:b/>
                <w:bCs/>
                <w:spacing w:val="7"/>
                <w:sz w:val="21"/>
                <w:szCs w:val="21"/>
              </w:rPr>
              <w:t>具备</w:t>
            </w:r>
            <w:r>
              <w:rPr>
                <w:rFonts w:hint="eastAsia" w:ascii="宋体" w:hAnsi="宋体" w:eastAsia="宋体" w:cs="宋体"/>
                <w:spacing w:val="7"/>
                <w:sz w:val="21"/>
                <w:szCs w:val="21"/>
              </w:rPr>
              <w:t>运用地质学方法和理论为景区撰写自然教育解说词、研学课程开发与设计等能力</w:t>
            </w:r>
          </w:p>
          <w:p w14:paraId="1F8BEA17">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432"/>
              <w:textAlignment w:val="auto"/>
              <w:rPr>
                <w:rFonts w:hint="eastAsia" w:ascii="宋体" w:hAnsi="宋体" w:eastAsia="宋体" w:cs="宋体"/>
                <w:sz w:val="21"/>
                <w:szCs w:val="21"/>
              </w:rPr>
            </w:pPr>
            <w:r>
              <w:rPr>
                <w:rFonts w:hint="eastAsia" w:ascii="宋体" w:hAnsi="宋体" w:eastAsia="宋体" w:cs="宋体"/>
                <w:spacing w:val="8"/>
                <w:sz w:val="21"/>
                <w:szCs w:val="21"/>
              </w:rPr>
              <w:t>5.</w:t>
            </w:r>
            <w:r>
              <w:rPr>
                <w:rFonts w:hint="eastAsia" w:ascii="宋体" w:hAnsi="宋体" w:eastAsia="宋体" w:cs="宋体"/>
                <w:b/>
                <w:bCs/>
                <w:spacing w:val="8"/>
                <w:sz w:val="21"/>
                <w:szCs w:val="21"/>
              </w:rPr>
              <w:t>具备</w:t>
            </w:r>
            <w:r>
              <w:rPr>
                <w:rFonts w:hint="eastAsia" w:ascii="宋体" w:hAnsi="宋体" w:eastAsia="宋体" w:cs="宋体"/>
                <w:spacing w:val="8"/>
                <w:sz w:val="21"/>
                <w:szCs w:val="21"/>
              </w:rPr>
              <w:t>求实求真的科学理念和诚信担当的价值观</w:t>
            </w:r>
          </w:p>
          <w:p w14:paraId="2BCDF856">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18"/>
              <w:textAlignment w:val="auto"/>
              <w:rPr>
                <w:rFonts w:hint="eastAsia" w:ascii="宋体" w:hAnsi="宋体" w:eastAsia="宋体" w:cs="宋体"/>
                <w:sz w:val="21"/>
                <w:szCs w:val="21"/>
              </w:rPr>
            </w:pPr>
            <w:r>
              <w:rPr>
                <w:rFonts w:hint="eastAsia" w:ascii="宋体" w:hAnsi="宋体" w:eastAsia="宋体" w:cs="宋体"/>
                <w:spacing w:val="6"/>
                <w:sz w:val="21"/>
                <w:szCs w:val="21"/>
              </w:rPr>
              <w:t>（三）素养</w:t>
            </w:r>
          </w:p>
          <w:p w14:paraId="54BBDD2E">
            <w:pPr>
              <w:pStyle w:val="43"/>
              <w:keepNext w:val="0"/>
              <w:keepLines w:val="0"/>
              <w:pageBreakBefore w:val="0"/>
              <w:widowControl w:val="0"/>
              <w:tabs>
                <w:tab w:val="left" w:pos="4620"/>
              </w:tabs>
              <w:kinsoku/>
              <w:wordWrap/>
              <w:overflowPunct/>
              <w:topLinePunct w:val="0"/>
              <w:autoSpaceDE/>
              <w:autoSpaceDN/>
              <w:bidi w:val="0"/>
              <w:adjustRightInd w:val="0"/>
              <w:snapToGrid w:val="0"/>
              <w:spacing w:before="150" w:line="240" w:lineRule="auto"/>
              <w:ind w:left="3" w:right="1300" w:rightChars="0" w:firstLine="426"/>
              <w:textAlignment w:val="auto"/>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rPr>
              <w:t>6.</w:t>
            </w:r>
            <w:r>
              <w:rPr>
                <w:rFonts w:hint="eastAsia" w:ascii="宋体" w:hAnsi="宋体" w:eastAsia="宋体" w:cs="宋体"/>
                <w:b/>
                <w:bCs/>
                <w:spacing w:val="6"/>
                <w:sz w:val="21"/>
                <w:szCs w:val="21"/>
              </w:rPr>
              <w:t>养成</w:t>
            </w:r>
            <w:r>
              <w:rPr>
                <w:rFonts w:hint="eastAsia" w:ascii="宋体" w:hAnsi="宋体" w:eastAsia="宋体" w:cs="宋体"/>
                <w:spacing w:val="6"/>
                <w:sz w:val="21"/>
                <w:szCs w:val="21"/>
              </w:rPr>
              <w:t>地质研学、自然教育解说的的基本素</w:t>
            </w:r>
            <w:r>
              <w:rPr>
                <w:rFonts w:hint="eastAsia" w:ascii="宋体" w:hAnsi="宋体" w:eastAsia="宋体" w:cs="宋体"/>
                <w:spacing w:val="6"/>
                <w:sz w:val="21"/>
                <w:szCs w:val="21"/>
                <w:lang w:val="en-US" w:eastAsia="zh-CN"/>
              </w:rPr>
              <w:t>养</w:t>
            </w:r>
          </w:p>
          <w:p w14:paraId="65433587">
            <w:pPr>
              <w:pStyle w:val="43"/>
              <w:keepNext w:val="0"/>
              <w:keepLines w:val="0"/>
              <w:pageBreakBefore w:val="0"/>
              <w:widowControl w:val="0"/>
              <w:tabs>
                <w:tab w:val="left" w:pos="4620"/>
              </w:tabs>
              <w:kinsoku/>
              <w:wordWrap/>
              <w:overflowPunct/>
              <w:topLinePunct w:val="0"/>
              <w:autoSpaceDE/>
              <w:autoSpaceDN/>
              <w:bidi w:val="0"/>
              <w:adjustRightInd w:val="0"/>
              <w:snapToGrid w:val="0"/>
              <w:spacing w:before="150" w:line="240" w:lineRule="auto"/>
              <w:ind w:left="3" w:right="1300" w:rightChars="0" w:firstLine="426"/>
              <w:textAlignment w:val="auto"/>
              <w:rPr>
                <w:rFonts w:hint="eastAsia" w:ascii="宋体" w:hAnsi="宋体" w:eastAsia="宋体" w:cs="宋体"/>
                <w:sz w:val="21"/>
                <w:szCs w:val="21"/>
              </w:rPr>
            </w:pPr>
            <w:r>
              <w:rPr>
                <w:rFonts w:hint="eastAsia" w:ascii="宋体" w:hAnsi="宋体" w:eastAsia="宋体" w:cs="宋体"/>
                <w:b/>
                <w:bCs/>
                <w:spacing w:val="8"/>
                <w:sz w:val="21"/>
                <w:szCs w:val="21"/>
              </w:rPr>
              <w:t>【注】课程思政元素一定要在课程目标中体</w:t>
            </w:r>
            <w:r>
              <w:rPr>
                <w:rFonts w:hint="eastAsia" w:ascii="宋体" w:hAnsi="宋体" w:eastAsia="宋体" w:cs="宋体"/>
                <w:b/>
                <w:bCs/>
                <w:spacing w:val="7"/>
                <w:sz w:val="21"/>
                <w:szCs w:val="21"/>
              </w:rPr>
              <w:t>。</w:t>
            </w:r>
          </w:p>
        </w:tc>
      </w:tr>
      <w:tr w14:paraId="4DB7E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818" w:hRule="atLeast"/>
        </w:trPr>
        <w:tc>
          <w:tcPr>
            <w:tcW w:w="1305" w:type="dxa"/>
            <w:vMerge w:val="restart"/>
            <w:tcBorders>
              <w:bottom w:val="nil"/>
            </w:tcBorders>
            <w:vAlign w:val="top"/>
          </w:tcPr>
          <w:p w14:paraId="562177D8">
            <w:pPr>
              <w:keepNext w:val="0"/>
              <w:keepLines w:val="0"/>
              <w:pageBreakBefore w:val="0"/>
              <w:widowControl w:val="0"/>
              <w:kinsoku/>
              <w:wordWrap/>
              <w:overflowPunct/>
              <w:topLinePunct w:val="0"/>
              <w:autoSpaceDE/>
              <w:autoSpaceDN/>
              <w:bidi w:val="0"/>
              <w:adjustRightInd w:val="0"/>
              <w:snapToGrid w:val="0"/>
              <w:spacing w:before="55" w:line="240" w:lineRule="auto"/>
              <w:ind w:left="4433"/>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8480" behindDoc="0" locked="0" layoutInCell="1" allowOverlap="1">
                      <wp:simplePos x="0" y="0"/>
                      <wp:positionH relativeFrom="column">
                        <wp:posOffset>2740025</wp:posOffset>
                      </wp:positionH>
                      <wp:positionV relativeFrom="paragraph">
                        <wp:posOffset>57150</wp:posOffset>
                      </wp:positionV>
                      <wp:extent cx="189865" cy="13081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9865" cy="130810"/>
                              </a:xfrm>
                              <a:prstGeom prst="rect">
                                <a:avLst/>
                              </a:prstGeom>
                              <a:noFill/>
                              <a:ln>
                                <a:noFill/>
                              </a:ln>
                            </wps:spPr>
                            <wps:txbx>
                              <w:txbxContent>
                                <w:p w14:paraId="488A482D">
                                  <w:pPr>
                                    <w:spacing w:before="19" w:line="181" w:lineRule="auto"/>
                                    <w:ind w:left="20"/>
                                    <w:rPr>
                                      <w:rFonts w:ascii="Calibri" w:hAnsi="Calibri" w:eastAsia="Calibri" w:cs="Calibri"/>
                                      <w:sz w:val="18"/>
                                      <w:szCs w:val="18"/>
                                    </w:rPr>
                                  </w:pPr>
                                </w:p>
                              </w:txbxContent>
                            </wps:txbx>
                            <wps:bodyPr lIns="0" tIns="0" rIns="0" bIns="0" upright="1"/>
                          </wps:wsp>
                        </a:graphicData>
                      </a:graphic>
                    </wp:anchor>
                  </w:drawing>
                </mc:Choice>
                <mc:Fallback>
                  <w:pict>
                    <v:shape id="_x0000_s1026" o:spid="_x0000_s1026" o:spt="202" type="#_x0000_t202" style="position:absolute;left:0pt;margin-left:215.75pt;margin-top:4.5pt;height:10.3pt;width:14.95pt;z-index:251668480;mso-width-relative:page;mso-height-relative:page;" filled="f" stroked="f" coordsize="21600,21600" o:gfxdata="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XIPPtcAAAAIAQAADwAAAAAAAAABACAAAAAiAAAAZHJzL2Rvd25yZXYueG1sUEsBAhQA&#10;FAAAAAgAh07iQFJmVk26AQAAcwMAAA4AAAAAAAAAAQAgAAAAJgEAAGRycy9lMm9Eb2MueG1sUEsF&#10;BgAAAAAGAAYAWQEAAFIFAAAAAA==&#10;">
                      <v:fill on="f" focussize="0,0"/>
                      <v:stroke on="f"/>
                      <v:imagedata o:title=""/>
                      <o:lock v:ext="edit" aspectratio="f"/>
                      <v:textbox inset="0mm,0mm,0mm,0mm">
                        <w:txbxContent>
                          <w:p w14:paraId="488A482D">
                            <w:pPr>
                              <w:spacing w:before="19" w:line="181" w:lineRule="auto"/>
                              <w:ind w:left="20"/>
                              <w:rPr>
                                <w:rFonts w:ascii="Calibri" w:hAnsi="Calibri" w:eastAsia="Calibri" w:cs="Calibri"/>
                                <w:sz w:val="18"/>
                                <w:szCs w:val="18"/>
                              </w:rPr>
                            </w:pPr>
                          </w:p>
                        </w:txbxContent>
                      </v:textbox>
                    </v:shape>
                  </w:pict>
                </mc:Fallback>
              </mc:AlternateContent>
            </w:r>
          </w:p>
          <w:p w14:paraId="6FF63C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4081D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965D3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EEBBE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4FB80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CFFAD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79E3F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16B6A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A9601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4466D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C504AF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1"/>
              <w:textAlignment w:val="auto"/>
              <w:rPr>
                <w:rFonts w:hint="eastAsia" w:ascii="宋体" w:hAnsi="宋体" w:eastAsia="宋体" w:cs="宋体"/>
                <w:sz w:val="21"/>
                <w:szCs w:val="21"/>
              </w:rPr>
            </w:pPr>
            <w:r>
              <w:rPr>
                <w:rFonts w:hint="eastAsia" w:ascii="宋体" w:hAnsi="宋体" w:eastAsia="宋体" w:cs="宋体"/>
                <w:b/>
                <w:bCs/>
                <w:spacing w:val="-2"/>
                <w:sz w:val="21"/>
                <w:szCs w:val="21"/>
              </w:rPr>
              <w:t>D</w:t>
            </w:r>
          </w:p>
          <w:p w14:paraId="4F157149">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9"/>
              <w:textAlignment w:val="auto"/>
              <w:rPr>
                <w:rFonts w:hint="eastAsia" w:ascii="宋体" w:hAnsi="宋体" w:eastAsia="宋体" w:cs="宋体"/>
                <w:sz w:val="21"/>
                <w:szCs w:val="21"/>
              </w:rPr>
            </w:pPr>
            <w:r>
              <w:rPr>
                <w:rFonts w:hint="eastAsia" w:ascii="宋体" w:hAnsi="宋体" w:eastAsia="宋体" w:cs="宋体"/>
                <w:b/>
                <w:bCs/>
                <w:spacing w:val="6"/>
                <w:sz w:val="21"/>
                <w:szCs w:val="21"/>
              </w:rPr>
              <w:t>课程目标与</w:t>
            </w:r>
          </w:p>
          <w:p w14:paraId="4605750D">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134"/>
              <w:textAlignment w:val="auto"/>
              <w:rPr>
                <w:rFonts w:hint="eastAsia" w:ascii="宋体" w:hAnsi="宋体" w:eastAsia="宋体" w:cs="宋体"/>
                <w:sz w:val="21"/>
                <w:szCs w:val="21"/>
              </w:rPr>
            </w:pPr>
            <w:r>
              <w:rPr>
                <w:rFonts w:hint="eastAsia" w:ascii="宋体" w:hAnsi="宋体" w:eastAsia="宋体" w:cs="宋体"/>
                <w:b/>
                <w:bCs/>
                <w:spacing w:val="5"/>
                <w:sz w:val="21"/>
                <w:szCs w:val="21"/>
              </w:rPr>
              <w:t>毕业要求的</w:t>
            </w:r>
          </w:p>
          <w:p w14:paraId="2996D562">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232"/>
              <w:textAlignment w:val="auto"/>
              <w:rPr>
                <w:rFonts w:hint="eastAsia" w:ascii="宋体" w:hAnsi="宋体" w:eastAsia="宋体" w:cs="宋体"/>
                <w:sz w:val="21"/>
                <w:szCs w:val="21"/>
              </w:rPr>
            </w:pPr>
            <w:r>
              <w:rPr>
                <w:rFonts w:hint="eastAsia" w:ascii="宋体" w:hAnsi="宋体" w:eastAsia="宋体" w:cs="宋体"/>
                <w:b/>
                <w:bCs/>
                <w:spacing w:val="6"/>
                <w:sz w:val="21"/>
                <w:szCs w:val="21"/>
              </w:rPr>
              <w:t>对应关系</w:t>
            </w:r>
          </w:p>
        </w:tc>
        <w:tc>
          <w:tcPr>
            <w:tcW w:w="2172" w:type="dxa"/>
            <w:gridSpan w:val="3"/>
            <w:vAlign w:val="top"/>
          </w:tcPr>
          <w:p w14:paraId="3447E5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7B8E0E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39"/>
              <w:textAlignment w:val="auto"/>
              <w:rPr>
                <w:rFonts w:hint="eastAsia" w:ascii="宋体" w:hAnsi="宋体" w:eastAsia="宋体" w:cs="宋体"/>
                <w:sz w:val="21"/>
                <w:szCs w:val="21"/>
              </w:rPr>
            </w:pPr>
            <w:r>
              <w:rPr>
                <w:rFonts w:hint="eastAsia" w:ascii="宋体" w:hAnsi="宋体" w:eastAsia="宋体" w:cs="宋体"/>
                <w:spacing w:val="6"/>
                <w:sz w:val="21"/>
                <w:szCs w:val="21"/>
              </w:rPr>
              <w:t>毕业要求</w:t>
            </w:r>
          </w:p>
        </w:tc>
        <w:tc>
          <w:tcPr>
            <w:tcW w:w="2893" w:type="dxa"/>
            <w:gridSpan w:val="4"/>
            <w:vAlign w:val="top"/>
          </w:tcPr>
          <w:p w14:paraId="576EED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BA953C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1"/>
              <w:textAlignment w:val="auto"/>
              <w:rPr>
                <w:rFonts w:hint="eastAsia" w:ascii="宋体" w:hAnsi="宋体" w:eastAsia="宋体" w:cs="宋体"/>
                <w:sz w:val="21"/>
                <w:szCs w:val="21"/>
              </w:rPr>
            </w:pPr>
            <w:r>
              <w:rPr>
                <w:rFonts w:hint="eastAsia" w:ascii="宋体" w:hAnsi="宋体" w:eastAsia="宋体" w:cs="宋体"/>
                <w:spacing w:val="8"/>
                <w:sz w:val="21"/>
                <w:szCs w:val="21"/>
              </w:rPr>
              <w:t>毕业要求指标点</w:t>
            </w:r>
          </w:p>
        </w:tc>
        <w:tc>
          <w:tcPr>
            <w:tcW w:w="2539" w:type="dxa"/>
            <w:gridSpan w:val="6"/>
            <w:vAlign w:val="top"/>
          </w:tcPr>
          <w:p w14:paraId="21EF1A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DB795C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68"/>
              <w:textAlignment w:val="auto"/>
              <w:rPr>
                <w:rFonts w:hint="eastAsia" w:ascii="宋体" w:hAnsi="宋体" w:eastAsia="宋体" w:cs="宋体"/>
                <w:sz w:val="21"/>
                <w:szCs w:val="21"/>
              </w:rPr>
            </w:pPr>
            <w:r>
              <w:rPr>
                <w:rFonts w:hint="eastAsia" w:ascii="宋体" w:hAnsi="宋体" w:eastAsia="宋体" w:cs="宋体"/>
                <w:spacing w:val="7"/>
                <w:sz w:val="21"/>
                <w:szCs w:val="21"/>
              </w:rPr>
              <w:t>课程目标</w:t>
            </w:r>
          </w:p>
        </w:tc>
      </w:tr>
      <w:tr w14:paraId="122F3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1366" w:hRule="atLeast"/>
        </w:trPr>
        <w:tc>
          <w:tcPr>
            <w:tcW w:w="1305" w:type="dxa"/>
            <w:vMerge w:val="continue"/>
            <w:tcBorders>
              <w:top w:val="nil"/>
              <w:bottom w:val="nil"/>
            </w:tcBorders>
            <w:vAlign w:val="top"/>
          </w:tcPr>
          <w:p w14:paraId="0BBFDD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2172" w:type="dxa"/>
            <w:gridSpan w:val="3"/>
            <w:vAlign w:val="top"/>
          </w:tcPr>
          <w:p w14:paraId="589996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B8A63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A0B0ED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8"/>
              <w:textAlignment w:val="auto"/>
              <w:rPr>
                <w:rFonts w:hint="eastAsia" w:ascii="宋体" w:hAnsi="宋体" w:eastAsia="宋体" w:cs="宋体"/>
                <w:sz w:val="21"/>
                <w:szCs w:val="21"/>
              </w:rPr>
            </w:pPr>
            <w:r>
              <w:rPr>
                <w:rFonts w:hint="eastAsia" w:ascii="宋体" w:hAnsi="宋体" w:eastAsia="宋体" w:cs="宋体"/>
                <w:spacing w:val="1"/>
                <w:sz w:val="21"/>
                <w:szCs w:val="21"/>
              </w:rPr>
              <w:t>1．专业知能</w:t>
            </w:r>
          </w:p>
        </w:tc>
        <w:tc>
          <w:tcPr>
            <w:tcW w:w="2893" w:type="dxa"/>
            <w:gridSpan w:val="4"/>
            <w:vAlign w:val="top"/>
          </w:tcPr>
          <w:p w14:paraId="335CDF8A">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0" w:firstLine="8"/>
              <w:jc w:val="both"/>
              <w:textAlignment w:val="auto"/>
              <w:rPr>
                <w:rFonts w:hint="eastAsia" w:ascii="宋体" w:hAnsi="宋体" w:eastAsia="宋体" w:cs="宋体"/>
                <w:sz w:val="21"/>
                <w:szCs w:val="21"/>
              </w:rPr>
            </w:pPr>
            <w:r>
              <w:rPr>
                <w:rFonts w:hint="eastAsia" w:ascii="宋体" w:hAnsi="宋体" w:eastAsia="宋体" w:cs="宋体"/>
                <w:spacing w:val="6"/>
                <w:sz w:val="21"/>
                <w:szCs w:val="21"/>
              </w:rPr>
              <w:t>1.1掌握旅游与服务教育的基本</w:t>
            </w:r>
            <w:r>
              <w:rPr>
                <w:rFonts w:hint="eastAsia" w:ascii="宋体" w:hAnsi="宋体" w:eastAsia="宋体" w:cs="宋体"/>
                <w:spacing w:val="1"/>
                <w:sz w:val="21"/>
                <w:szCs w:val="21"/>
              </w:rPr>
              <w:t>理论和基本知识；熟练掌握旅游学科的基本知识、基本技能和基本研究法；能够运用科学且管用</w:t>
            </w:r>
            <w:r>
              <w:rPr>
                <w:rFonts w:hint="eastAsia" w:ascii="宋体" w:hAnsi="宋体" w:eastAsia="宋体" w:cs="宋体"/>
                <w:spacing w:val="4"/>
                <w:sz w:val="21"/>
                <w:szCs w:val="21"/>
              </w:rPr>
              <w:t>方法从事旅游企事业管理工作。</w:t>
            </w:r>
          </w:p>
        </w:tc>
        <w:tc>
          <w:tcPr>
            <w:tcW w:w="2539" w:type="dxa"/>
            <w:gridSpan w:val="6"/>
            <w:vAlign w:val="top"/>
          </w:tcPr>
          <w:p w14:paraId="736458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5F708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E75C672">
            <w:pPr>
              <w:pStyle w:val="43"/>
              <w:keepNext w:val="0"/>
              <w:keepLines w:val="0"/>
              <w:pageBreakBefore w:val="0"/>
              <w:widowControl w:val="0"/>
              <w:kinsoku/>
              <w:wordWrap/>
              <w:overflowPunct/>
              <w:topLinePunct w:val="0"/>
              <w:autoSpaceDE/>
              <w:autoSpaceDN/>
              <w:bidi w:val="0"/>
              <w:adjustRightInd w:val="0"/>
              <w:snapToGrid w:val="0"/>
              <w:spacing w:before="65" w:line="240" w:lineRule="auto"/>
              <w:jc w:val="right"/>
              <w:textAlignment w:val="auto"/>
              <w:rPr>
                <w:rFonts w:hint="eastAsia" w:ascii="宋体" w:hAnsi="宋体" w:eastAsia="宋体" w:cs="宋体"/>
                <w:sz w:val="21"/>
                <w:szCs w:val="21"/>
              </w:rPr>
            </w:pPr>
            <w:r>
              <w:rPr>
                <w:rFonts w:hint="eastAsia" w:ascii="宋体" w:hAnsi="宋体" w:eastAsia="宋体" w:cs="宋体"/>
                <w:spacing w:val="-6"/>
                <w:sz w:val="21"/>
                <w:szCs w:val="21"/>
              </w:rPr>
              <w:t>课程目标1、2、3、4、5、6</w:t>
            </w:r>
          </w:p>
        </w:tc>
      </w:tr>
      <w:tr w14:paraId="29F48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2455" w:hRule="atLeast"/>
        </w:trPr>
        <w:tc>
          <w:tcPr>
            <w:tcW w:w="1305" w:type="dxa"/>
            <w:vMerge w:val="continue"/>
            <w:tcBorders>
              <w:top w:val="nil"/>
              <w:bottom w:val="nil"/>
            </w:tcBorders>
            <w:vAlign w:val="top"/>
          </w:tcPr>
          <w:p w14:paraId="6A316A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2172" w:type="dxa"/>
            <w:gridSpan w:val="3"/>
            <w:vAlign w:val="top"/>
          </w:tcPr>
          <w:p w14:paraId="62A24A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59B43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EB6F3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46F12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17AE419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textAlignment w:val="auto"/>
              <w:rPr>
                <w:rFonts w:hint="eastAsia" w:ascii="宋体" w:hAnsi="宋体" w:eastAsia="宋体" w:cs="宋体"/>
                <w:sz w:val="21"/>
                <w:szCs w:val="21"/>
              </w:rPr>
            </w:pPr>
            <w:r>
              <w:rPr>
                <w:rFonts w:hint="eastAsia" w:ascii="宋体" w:hAnsi="宋体" w:eastAsia="宋体" w:cs="宋体"/>
                <w:spacing w:val="2"/>
                <w:sz w:val="21"/>
                <w:szCs w:val="21"/>
              </w:rPr>
              <w:t>2．实务技能</w:t>
            </w:r>
          </w:p>
        </w:tc>
        <w:tc>
          <w:tcPr>
            <w:tcW w:w="2893" w:type="dxa"/>
            <w:gridSpan w:val="4"/>
            <w:vAlign w:val="top"/>
          </w:tcPr>
          <w:p w14:paraId="155BE1B1">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9" w:firstLine="3"/>
              <w:textAlignment w:val="auto"/>
              <w:rPr>
                <w:rFonts w:hint="eastAsia" w:ascii="宋体" w:hAnsi="宋体" w:eastAsia="宋体" w:cs="宋体"/>
                <w:sz w:val="21"/>
                <w:szCs w:val="21"/>
              </w:rPr>
            </w:pPr>
            <w:r>
              <w:rPr>
                <w:rFonts w:hint="eastAsia" w:ascii="宋体" w:hAnsi="宋体" w:eastAsia="宋体" w:cs="宋体"/>
                <w:spacing w:val="6"/>
                <w:sz w:val="21"/>
                <w:szCs w:val="21"/>
              </w:rPr>
              <w:t>2.1掌握旅游服务接待与研学教</w:t>
            </w:r>
            <w:r>
              <w:rPr>
                <w:rFonts w:hint="eastAsia" w:ascii="宋体" w:hAnsi="宋体" w:eastAsia="宋体" w:cs="宋体"/>
                <w:spacing w:val="1"/>
                <w:sz w:val="21"/>
                <w:szCs w:val="21"/>
              </w:rPr>
              <w:t>育等专业基本技能；能够熟练使</w:t>
            </w:r>
            <w:r>
              <w:rPr>
                <w:rFonts w:hint="eastAsia" w:ascii="宋体" w:hAnsi="宋体" w:eastAsia="宋体" w:cs="宋体"/>
                <w:spacing w:val="4"/>
                <w:sz w:val="21"/>
                <w:szCs w:val="21"/>
              </w:rPr>
              <w:t>用相关软件、技术和工具获取、</w:t>
            </w:r>
            <w:r>
              <w:rPr>
                <w:rFonts w:hint="eastAsia" w:ascii="宋体" w:hAnsi="宋体" w:eastAsia="宋体" w:cs="宋体"/>
                <w:spacing w:val="1"/>
                <w:sz w:val="21"/>
                <w:szCs w:val="21"/>
              </w:rPr>
              <w:t>分析相关信息；具备较强的专业文体写作能力、语言表达能力与</w:t>
            </w:r>
            <w:r>
              <w:rPr>
                <w:rFonts w:hint="eastAsia" w:ascii="宋体" w:hAnsi="宋体" w:eastAsia="宋体" w:cs="宋体"/>
                <w:spacing w:val="3"/>
                <w:sz w:val="21"/>
                <w:szCs w:val="21"/>
              </w:rPr>
              <w:t>沟通能力；</w:t>
            </w:r>
          </w:p>
          <w:p w14:paraId="61249A6E">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10" w:right="2" w:firstLine="2"/>
              <w:textAlignment w:val="auto"/>
              <w:rPr>
                <w:rFonts w:hint="eastAsia" w:ascii="宋体" w:hAnsi="宋体" w:eastAsia="宋体" w:cs="宋体"/>
                <w:sz w:val="21"/>
                <w:szCs w:val="21"/>
              </w:rPr>
            </w:pPr>
            <w:r>
              <w:rPr>
                <w:rFonts w:hint="eastAsia" w:ascii="宋体" w:hAnsi="宋体" w:eastAsia="宋体" w:cs="宋体"/>
                <w:spacing w:val="18"/>
                <w:sz w:val="21"/>
                <w:szCs w:val="21"/>
              </w:rPr>
              <w:t>2.2掌握旅游规划与策划实务</w:t>
            </w:r>
            <w:r>
              <w:rPr>
                <w:rFonts w:hint="eastAsia" w:ascii="宋体" w:hAnsi="宋体" w:eastAsia="宋体" w:cs="宋体"/>
                <w:spacing w:val="4"/>
                <w:sz w:val="21"/>
                <w:szCs w:val="21"/>
              </w:rPr>
              <w:t>技能；掌握研学旅行（旅游）项</w:t>
            </w:r>
            <w:r>
              <w:rPr>
                <w:rFonts w:hint="eastAsia" w:ascii="宋体" w:hAnsi="宋体" w:eastAsia="宋体" w:cs="宋体"/>
                <w:spacing w:val="7"/>
                <w:sz w:val="21"/>
                <w:szCs w:val="21"/>
              </w:rPr>
              <w:t>目与活动策划能力。</w:t>
            </w:r>
          </w:p>
        </w:tc>
        <w:tc>
          <w:tcPr>
            <w:tcW w:w="2539" w:type="dxa"/>
            <w:gridSpan w:val="6"/>
            <w:vAlign w:val="top"/>
          </w:tcPr>
          <w:p w14:paraId="0E4DD1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34419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13F392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A00A4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1C03031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宋体" w:hAnsi="宋体" w:eastAsia="宋体" w:cs="宋体"/>
                <w:sz w:val="21"/>
                <w:szCs w:val="21"/>
              </w:rPr>
            </w:pPr>
            <w:r>
              <w:rPr>
                <w:rFonts w:hint="eastAsia" w:ascii="宋体" w:hAnsi="宋体" w:eastAsia="宋体" w:cs="宋体"/>
                <w:sz w:val="21"/>
                <w:szCs w:val="21"/>
              </w:rPr>
              <w:t>课程目标3、4、5、6</w:t>
            </w:r>
          </w:p>
        </w:tc>
      </w:tr>
      <w:tr w14:paraId="1270C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2183" w:hRule="atLeast"/>
        </w:trPr>
        <w:tc>
          <w:tcPr>
            <w:tcW w:w="1305" w:type="dxa"/>
            <w:vMerge w:val="continue"/>
            <w:tcBorders>
              <w:top w:val="nil"/>
            </w:tcBorders>
            <w:vAlign w:val="top"/>
          </w:tcPr>
          <w:p w14:paraId="1EB5EA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2172" w:type="dxa"/>
            <w:gridSpan w:val="3"/>
            <w:vAlign w:val="top"/>
          </w:tcPr>
          <w:p w14:paraId="68ADA95A">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10"/>
              <w:textAlignment w:val="auto"/>
              <w:rPr>
                <w:rFonts w:hint="eastAsia" w:ascii="宋体" w:hAnsi="宋体" w:eastAsia="宋体" w:cs="宋体"/>
                <w:sz w:val="21"/>
                <w:szCs w:val="21"/>
              </w:rPr>
            </w:pPr>
            <w:r>
              <w:rPr>
                <w:rFonts w:hint="eastAsia" w:ascii="宋体" w:hAnsi="宋体" w:eastAsia="宋体" w:cs="宋体"/>
                <w:spacing w:val="2"/>
                <w:sz w:val="21"/>
                <w:szCs w:val="21"/>
              </w:rPr>
              <w:t>3．应用创新</w:t>
            </w:r>
          </w:p>
        </w:tc>
        <w:tc>
          <w:tcPr>
            <w:tcW w:w="2893" w:type="dxa"/>
            <w:gridSpan w:val="4"/>
            <w:vAlign w:val="top"/>
          </w:tcPr>
          <w:p w14:paraId="4CA2F787">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8" w:right="2" w:firstLine="3"/>
              <w:textAlignment w:val="auto"/>
              <w:rPr>
                <w:rFonts w:hint="eastAsia" w:ascii="宋体" w:hAnsi="宋体" w:eastAsia="宋体" w:cs="宋体"/>
                <w:sz w:val="21"/>
                <w:szCs w:val="21"/>
              </w:rPr>
            </w:pPr>
            <w:r>
              <w:rPr>
                <w:rFonts w:hint="eastAsia" w:ascii="宋体" w:hAnsi="宋体" w:eastAsia="宋体" w:cs="宋体"/>
                <w:spacing w:val="5"/>
                <w:sz w:val="21"/>
                <w:szCs w:val="21"/>
              </w:rPr>
              <w:t>3.1具备获取和更新旅游管理、</w:t>
            </w:r>
            <w:r>
              <w:rPr>
                <w:rFonts w:hint="eastAsia" w:ascii="宋体" w:hAnsi="宋体" w:eastAsia="宋体" w:cs="宋体"/>
                <w:spacing w:val="4"/>
                <w:sz w:val="21"/>
                <w:szCs w:val="21"/>
              </w:rPr>
              <w:t>接待服务、教育培训等领域相关知识的自我学习能力；具备将所</w:t>
            </w:r>
            <w:r>
              <w:rPr>
                <w:rFonts w:hint="eastAsia" w:ascii="宋体" w:hAnsi="宋体" w:eastAsia="宋体" w:cs="宋体"/>
                <w:spacing w:val="20"/>
                <w:sz w:val="21"/>
                <w:szCs w:val="21"/>
              </w:rPr>
              <w:t>学专业知识应用于行业产业实</w:t>
            </w:r>
            <w:r>
              <w:rPr>
                <w:rFonts w:hint="eastAsia" w:ascii="宋体" w:hAnsi="宋体" w:eastAsia="宋体" w:cs="宋体"/>
                <w:spacing w:val="4"/>
                <w:sz w:val="21"/>
                <w:szCs w:val="21"/>
              </w:rPr>
              <w:t>践的基本素养，具备旅游产业发掘、分析、应用研究成果和解决</w:t>
            </w:r>
          </w:p>
          <w:p w14:paraId="1AAA7936">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2" w:right="2033" w:firstLine="20"/>
              <w:textAlignment w:val="auto"/>
              <w:rPr>
                <w:rFonts w:hint="eastAsia" w:ascii="宋体" w:hAnsi="宋体" w:eastAsia="宋体" w:cs="宋体"/>
                <w:sz w:val="21"/>
                <w:szCs w:val="21"/>
              </w:rPr>
            </w:pPr>
            <w:r>
              <w:rPr>
                <w:rFonts w:hint="eastAsia" w:ascii="宋体" w:hAnsi="宋体" w:eastAsia="宋体" w:cs="宋体"/>
                <w:spacing w:val="1"/>
                <w:sz w:val="21"/>
                <w:szCs w:val="21"/>
              </w:rPr>
              <w:t>问题的能</w:t>
            </w:r>
            <w:r>
              <w:rPr>
                <w:rFonts w:hint="eastAsia" w:ascii="宋体" w:hAnsi="宋体" w:eastAsia="宋体" w:cs="宋体"/>
                <w:spacing w:val="-2"/>
                <w:sz w:val="21"/>
                <w:szCs w:val="21"/>
              </w:rPr>
              <w:t>力。</w:t>
            </w:r>
          </w:p>
        </w:tc>
        <w:tc>
          <w:tcPr>
            <w:tcW w:w="2539" w:type="dxa"/>
            <w:gridSpan w:val="6"/>
            <w:vAlign w:val="top"/>
          </w:tcPr>
          <w:p w14:paraId="1F0B1C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0E920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1157F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C23492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宋体" w:hAnsi="宋体" w:eastAsia="宋体" w:cs="宋体"/>
                <w:sz w:val="21"/>
                <w:szCs w:val="21"/>
              </w:rPr>
            </w:pPr>
            <w:r>
              <w:rPr>
                <w:rFonts w:hint="eastAsia" w:ascii="宋体" w:hAnsi="宋体" w:eastAsia="宋体" w:cs="宋体"/>
                <w:spacing w:val="1"/>
                <w:sz w:val="21"/>
                <w:szCs w:val="21"/>
              </w:rPr>
              <w:t>课程目标4、5、6</w:t>
            </w:r>
          </w:p>
        </w:tc>
      </w:tr>
      <w:tr w14:paraId="094EF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484" w:hRule="atLeast"/>
        </w:trPr>
        <w:tc>
          <w:tcPr>
            <w:tcW w:w="1305" w:type="dxa"/>
            <w:vMerge w:val="restart"/>
            <w:tcBorders>
              <w:bottom w:val="nil"/>
            </w:tcBorders>
            <w:vAlign w:val="top"/>
          </w:tcPr>
          <w:p w14:paraId="59C14D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00ECC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059A3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587AE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D9A6E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E93F3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47078E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073D7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0FFED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C0F43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E2CDD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5A098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6227C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6A7EBC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宋体" w:hAnsi="宋体" w:eastAsia="宋体" w:cs="宋体"/>
                <w:sz w:val="21"/>
                <w:szCs w:val="21"/>
              </w:rPr>
            </w:pPr>
            <w:r>
              <w:rPr>
                <w:rFonts w:hint="eastAsia" w:ascii="宋体" w:hAnsi="宋体" w:eastAsia="宋体" w:cs="宋体"/>
                <w:b/>
                <w:bCs/>
                <w:spacing w:val="-3"/>
                <w:sz w:val="21"/>
                <w:szCs w:val="21"/>
              </w:rPr>
              <w:t>E</w:t>
            </w:r>
          </w:p>
          <w:p w14:paraId="4B0AB628">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226"/>
              <w:textAlignment w:val="auto"/>
              <w:rPr>
                <w:rFonts w:hint="eastAsia" w:ascii="宋体" w:hAnsi="宋体" w:eastAsia="宋体" w:cs="宋体"/>
                <w:sz w:val="21"/>
                <w:szCs w:val="21"/>
              </w:rPr>
            </w:pPr>
            <w:r>
              <w:rPr>
                <w:rFonts w:hint="eastAsia" w:ascii="宋体" w:hAnsi="宋体" w:eastAsia="宋体" w:cs="宋体"/>
                <w:b/>
                <w:bCs/>
                <w:spacing w:val="5"/>
                <w:sz w:val="21"/>
                <w:szCs w:val="21"/>
              </w:rPr>
              <w:t>教学内容</w:t>
            </w:r>
          </w:p>
        </w:tc>
        <w:tc>
          <w:tcPr>
            <w:tcW w:w="5065" w:type="dxa"/>
            <w:gridSpan w:val="7"/>
            <w:vMerge w:val="restart"/>
            <w:tcBorders>
              <w:bottom w:val="nil"/>
            </w:tcBorders>
            <w:vAlign w:val="top"/>
          </w:tcPr>
          <w:p w14:paraId="001A5B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907DE3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3"/>
              <w:textAlignment w:val="auto"/>
              <w:rPr>
                <w:rFonts w:hint="eastAsia" w:ascii="宋体" w:hAnsi="宋体" w:eastAsia="宋体" w:cs="宋体"/>
                <w:sz w:val="21"/>
                <w:szCs w:val="21"/>
              </w:rPr>
            </w:pPr>
            <w:r>
              <w:rPr>
                <w:rFonts w:hint="eastAsia" w:ascii="宋体" w:hAnsi="宋体" w:eastAsia="宋体" w:cs="宋体"/>
                <w:spacing w:val="5"/>
                <w:sz w:val="21"/>
                <w:szCs w:val="21"/>
              </w:rPr>
              <w:t>章节内容</w:t>
            </w:r>
          </w:p>
        </w:tc>
        <w:tc>
          <w:tcPr>
            <w:tcW w:w="2539" w:type="dxa"/>
            <w:gridSpan w:val="6"/>
            <w:vAlign w:val="top"/>
          </w:tcPr>
          <w:p w14:paraId="6BA7344D">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846"/>
              <w:textAlignment w:val="auto"/>
              <w:rPr>
                <w:rFonts w:hint="eastAsia" w:ascii="宋体" w:hAnsi="宋体" w:eastAsia="宋体" w:cs="宋体"/>
                <w:sz w:val="21"/>
                <w:szCs w:val="21"/>
              </w:rPr>
            </w:pPr>
            <w:r>
              <w:rPr>
                <w:rFonts w:hint="eastAsia" w:ascii="宋体" w:hAnsi="宋体" w:eastAsia="宋体" w:cs="宋体"/>
                <w:spacing w:val="6"/>
                <w:sz w:val="21"/>
                <w:szCs w:val="21"/>
              </w:rPr>
              <w:t>学时分配</w:t>
            </w:r>
          </w:p>
        </w:tc>
      </w:tr>
      <w:tr w14:paraId="13509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321" w:hRule="atLeast"/>
        </w:trPr>
        <w:tc>
          <w:tcPr>
            <w:tcW w:w="1305" w:type="dxa"/>
            <w:vMerge w:val="continue"/>
            <w:tcBorders>
              <w:top w:val="nil"/>
              <w:bottom w:val="nil"/>
            </w:tcBorders>
            <w:vAlign w:val="top"/>
          </w:tcPr>
          <w:p w14:paraId="00D351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Merge w:val="continue"/>
            <w:tcBorders>
              <w:top w:val="nil"/>
            </w:tcBorders>
            <w:vAlign w:val="top"/>
          </w:tcPr>
          <w:p w14:paraId="54ACAA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883" w:type="dxa"/>
            <w:vAlign w:val="top"/>
          </w:tcPr>
          <w:p w14:paraId="312F2538">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40"/>
              <w:textAlignment w:val="auto"/>
              <w:rPr>
                <w:rFonts w:hint="eastAsia" w:ascii="宋体" w:hAnsi="宋体" w:eastAsia="宋体" w:cs="宋体"/>
                <w:sz w:val="21"/>
                <w:szCs w:val="21"/>
              </w:rPr>
            </w:pPr>
            <w:r>
              <w:rPr>
                <w:rFonts w:hint="eastAsia" w:ascii="宋体" w:hAnsi="宋体" w:eastAsia="宋体" w:cs="宋体"/>
                <w:spacing w:val="3"/>
                <w:sz w:val="21"/>
                <w:szCs w:val="21"/>
              </w:rPr>
              <w:t>理论</w:t>
            </w:r>
          </w:p>
        </w:tc>
        <w:tc>
          <w:tcPr>
            <w:tcW w:w="850" w:type="dxa"/>
            <w:gridSpan w:val="4"/>
            <w:vAlign w:val="top"/>
          </w:tcPr>
          <w:p w14:paraId="71A64C98">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28"/>
              <w:textAlignment w:val="auto"/>
              <w:rPr>
                <w:rFonts w:hint="eastAsia" w:ascii="宋体" w:hAnsi="宋体" w:eastAsia="宋体" w:cs="宋体"/>
                <w:sz w:val="21"/>
                <w:szCs w:val="21"/>
              </w:rPr>
            </w:pPr>
            <w:r>
              <w:rPr>
                <w:rFonts w:hint="eastAsia" w:ascii="宋体" w:hAnsi="宋体" w:eastAsia="宋体" w:cs="宋体"/>
                <w:spacing w:val="2"/>
                <w:sz w:val="21"/>
                <w:szCs w:val="21"/>
              </w:rPr>
              <w:t>实践</w:t>
            </w:r>
          </w:p>
        </w:tc>
        <w:tc>
          <w:tcPr>
            <w:tcW w:w="806" w:type="dxa"/>
            <w:vAlign w:val="top"/>
          </w:tcPr>
          <w:p w14:paraId="750CCCB8">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07"/>
              <w:textAlignment w:val="auto"/>
              <w:rPr>
                <w:rFonts w:hint="eastAsia" w:ascii="宋体" w:hAnsi="宋体" w:eastAsia="宋体" w:cs="宋体"/>
                <w:sz w:val="21"/>
                <w:szCs w:val="21"/>
              </w:rPr>
            </w:pPr>
            <w:r>
              <w:rPr>
                <w:rFonts w:hint="eastAsia" w:ascii="宋体" w:hAnsi="宋体" w:eastAsia="宋体" w:cs="宋体"/>
                <w:spacing w:val="4"/>
                <w:sz w:val="21"/>
                <w:szCs w:val="21"/>
              </w:rPr>
              <w:t>合计</w:t>
            </w:r>
          </w:p>
        </w:tc>
      </w:tr>
      <w:tr w14:paraId="04126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0E01DB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7E35F2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883" w:type="dxa"/>
            <w:vAlign w:val="top"/>
          </w:tcPr>
          <w:p w14:paraId="537A7A37">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27"/>
              <w:textAlignment w:val="auto"/>
              <w:rPr>
                <w:rFonts w:hint="eastAsia" w:ascii="宋体" w:hAnsi="宋体" w:eastAsia="宋体" w:cs="宋体"/>
                <w:sz w:val="21"/>
                <w:szCs w:val="21"/>
                <w:lang w:val="en-US" w:eastAsia="zh-CN"/>
              </w:rPr>
            </w:pPr>
            <w:r>
              <w:rPr>
                <w:rFonts w:hint="eastAsia" w:cs="宋体"/>
                <w:sz w:val="21"/>
                <w:szCs w:val="21"/>
                <w:lang w:val="en-US" w:eastAsia="zh-CN"/>
              </w:rPr>
              <w:t>8</w:t>
            </w:r>
          </w:p>
        </w:tc>
        <w:tc>
          <w:tcPr>
            <w:tcW w:w="850" w:type="dxa"/>
            <w:gridSpan w:val="4"/>
            <w:vAlign w:val="top"/>
          </w:tcPr>
          <w:p w14:paraId="38BDC5B1">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28"/>
              <w:textAlignment w:val="auto"/>
              <w:rPr>
                <w:rFonts w:hint="eastAsia" w:ascii="宋体" w:hAnsi="宋体" w:eastAsia="宋体" w:cs="宋体"/>
                <w:sz w:val="21"/>
                <w:szCs w:val="21"/>
                <w:lang w:val="en-US" w:eastAsia="zh-CN"/>
              </w:rPr>
            </w:pPr>
            <w:r>
              <w:rPr>
                <w:rFonts w:hint="eastAsia" w:cs="宋体"/>
                <w:sz w:val="21"/>
                <w:szCs w:val="21"/>
                <w:lang w:val="en-US" w:eastAsia="zh-CN"/>
              </w:rPr>
              <w:t>8</w:t>
            </w:r>
          </w:p>
        </w:tc>
        <w:tc>
          <w:tcPr>
            <w:tcW w:w="806" w:type="dxa"/>
            <w:vAlign w:val="top"/>
          </w:tcPr>
          <w:p w14:paraId="728F1B02">
            <w:pPr>
              <w:pStyle w:val="43"/>
              <w:keepNext w:val="0"/>
              <w:keepLines w:val="0"/>
              <w:pageBreakBefore w:val="0"/>
              <w:widowControl w:val="0"/>
              <w:kinsoku/>
              <w:wordWrap/>
              <w:overflowPunct/>
              <w:topLinePunct w:val="0"/>
              <w:autoSpaceDE/>
              <w:autoSpaceDN/>
              <w:bidi w:val="0"/>
              <w:adjustRightInd w:val="0"/>
              <w:snapToGrid w:val="0"/>
              <w:spacing w:before="236" w:line="240" w:lineRule="auto"/>
              <w:textAlignment w:val="auto"/>
              <w:rPr>
                <w:rFonts w:hint="default" w:ascii="宋体" w:hAnsi="宋体" w:eastAsia="宋体" w:cs="宋体"/>
                <w:sz w:val="21"/>
                <w:szCs w:val="21"/>
                <w:lang w:val="en-US" w:eastAsia="zh-CN"/>
              </w:rPr>
            </w:pPr>
            <w:r>
              <w:rPr>
                <w:rFonts w:hint="eastAsia" w:cs="宋体"/>
                <w:sz w:val="21"/>
                <w:szCs w:val="21"/>
                <w:lang w:val="en-US" w:eastAsia="zh-CN"/>
              </w:rPr>
              <w:t>16</w:t>
            </w:r>
          </w:p>
        </w:tc>
      </w:tr>
      <w:tr w14:paraId="78ADA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21F09B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23100F50">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宋体" w:hAnsi="宋体" w:eastAsia="宋体" w:cs="宋体"/>
                <w:sz w:val="21"/>
                <w:szCs w:val="21"/>
              </w:rPr>
            </w:pPr>
            <w:r>
              <w:rPr>
                <w:rFonts w:hint="eastAsia" w:ascii="宋体" w:hAnsi="宋体" w:eastAsia="宋体" w:cs="宋体"/>
                <w:spacing w:val="5"/>
                <w:sz w:val="21"/>
                <w:szCs w:val="21"/>
              </w:rPr>
              <w:t>第一章绪论</w:t>
            </w:r>
          </w:p>
        </w:tc>
        <w:tc>
          <w:tcPr>
            <w:tcW w:w="883" w:type="dxa"/>
            <w:vAlign w:val="top"/>
          </w:tcPr>
          <w:p w14:paraId="08A51E1F">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50" w:type="dxa"/>
            <w:gridSpan w:val="4"/>
            <w:vAlign w:val="top"/>
          </w:tcPr>
          <w:p w14:paraId="1FEAC1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806" w:type="dxa"/>
            <w:vAlign w:val="top"/>
          </w:tcPr>
          <w:p w14:paraId="00BAC9E8">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r>
      <w:tr w14:paraId="3C7D1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8" w:hRule="atLeast"/>
        </w:trPr>
        <w:tc>
          <w:tcPr>
            <w:tcW w:w="1305" w:type="dxa"/>
            <w:vMerge w:val="continue"/>
            <w:tcBorders>
              <w:top w:val="nil"/>
              <w:bottom w:val="nil"/>
            </w:tcBorders>
            <w:vAlign w:val="top"/>
          </w:tcPr>
          <w:p w14:paraId="26AFB0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1C6D24F4">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宋体" w:hAnsi="宋体" w:eastAsia="宋体" w:cs="宋体"/>
                <w:sz w:val="21"/>
                <w:szCs w:val="21"/>
              </w:rPr>
            </w:pPr>
            <w:r>
              <w:rPr>
                <w:rFonts w:hint="eastAsia" w:ascii="宋体" w:hAnsi="宋体" w:eastAsia="宋体" w:cs="宋体"/>
                <w:spacing w:val="9"/>
                <w:sz w:val="21"/>
                <w:szCs w:val="21"/>
              </w:rPr>
              <w:t>第二章地球的圈层结构及地壳的组成</w:t>
            </w:r>
          </w:p>
        </w:tc>
        <w:tc>
          <w:tcPr>
            <w:tcW w:w="883" w:type="dxa"/>
            <w:vAlign w:val="top"/>
          </w:tcPr>
          <w:p w14:paraId="02517AA1">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50" w:type="dxa"/>
            <w:gridSpan w:val="4"/>
            <w:vAlign w:val="top"/>
          </w:tcPr>
          <w:p w14:paraId="2651AD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806" w:type="dxa"/>
            <w:vAlign w:val="top"/>
          </w:tcPr>
          <w:p w14:paraId="7AD67366">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r>
      <w:tr w14:paraId="4BF3C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18D9F6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51CCD933">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宋体" w:hAnsi="宋体" w:eastAsia="宋体" w:cs="宋体"/>
                <w:sz w:val="21"/>
                <w:szCs w:val="21"/>
              </w:rPr>
            </w:pPr>
            <w:r>
              <w:rPr>
                <w:rFonts w:hint="eastAsia" w:ascii="宋体" w:hAnsi="宋体" w:eastAsia="宋体" w:cs="宋体"/>
                <w:spacing w:val="8"/>
                <w:sz w:val="21"/>
                <w:szCs w:val="21"/>
              </w:rPr>
              <w:t>第三章板块运动与地质构造</w:t>
            </w:r>
          </w:p>
        </w:tc>
        <w:tc>
          <w:tcPr>
            <w:tcW w:w="883" w:type="dxa"/>
            <w:vAlign w:val="top"/>
          </w:tcPr>
          <w:p w14:paraId="31EFFCB0">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50" w:type="dxa"/>
            <w:gridSpan w:val="4"/>
            <w:vAlign w:val="top"/>
          </w:tcPr>
          <w:p w14:paraId="1E0DF741">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1"/>
              <w:textAlignment w:val="auto"/>
              <w:rPr>
                <w:rFonts w:hint="eastAsia" w:ascii="宋体" w:hAnsi="宋体" w:eastAsia="宋体" w:cs="宋体"/>
                <w:sz w:val="21"/>
                <w:szCs w:val="21"/>
                <w:lang w:val="en-US" w:eastAsia="zh-CN"/>
              </w:rPr>
            </w:pPr>
            <w:r>
              <w:rPr>
                <w:rFonts w:hint="eastAsia" w:cs="宋体"/>
                <w:sz w:val="21"/>
                <w:szCs w:val="21"/>
                <w:lang w:val="en-US" w:eastAsia="zh-CN"/>
              </w:rPr>
              <w:t>2</w:t>
            </w:r>
          </w:p>
        </w:tc>
        <w:tc>
          <w:tcPr>
            <w:tcW w:w="806" w:type="dxa"/>
            <w:vAlign w:val="top"/>
          </w:tcPr>
          <w:p w14:paraId="3BC38534">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3"/>
              <w:textAlignment w:val="auto"/>
              <w:rPr>
                <w:rFonts w:hint="eastAsia" w:ascii="宋体" w:hAnsi="宋体" w:eastAsia="宋体" w:cs="宋体"/>
                <w:sz w:val="21"/>
                <w:szCs w:val="21"/>
                <w:lang w:val="en-US" w:eastAsia="zh-CN"/>
              </w:rPr>
            </w:pPr>
            <w:r>
              <w:rPr>
                <w:rFonts w:hint="eastAsia" w:cs="宋体"/>
                <w:sz w:val="21"/>
                <w:szCs w:val="21"/>
                <w:lang w:val="en-US" w:eastAsia="zh-CN"/>
              </w:rPr>
              <w:t>3</w:t>
            </w:r>
          </w:p>
        </w:tc>
      </w:tr>
      <w:tr w14:paraId="52F71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1237CF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39A15031">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宋体" w:hAnsi="宋体" w:eastAsia="宋体" w:cs="宋体"/>
                <w:sz w:val="21"/>
                <w:szCs w:val="21"/>
              </w:rPr>
            </w:pPr>
            <w:r>
              <w:rPr>
                <w:rFonts w:hint="eastAsia" w:ascii="宋体" w:hAnsi="宋体" w:eastAsia="宋体" w:cs="宋体"/>
                <w:spacing w:val="8"/>
                <w:sz w:val="21"/>
                <w:szCs w:val="21"/>
              </w:rPr>
              <w:t>第四章沉积岩概论</w:t>
            </w:r>
          </w:p>
        </w:tc>
        <w:tc>
          <w:tcPr>
            <w:tcW w:w="883" w:type="dxa"/>
            <w:vAlign w:val="top"/>
          </w:tcPr>
          <w:p w14:paraId="344F57F8">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50" w:type="dxa"/>
            <w:gridSpan w:val="4"/>
            <w:vAlign w:val="top"/>
          </w:tcPr>
          <w:p w14:paraId="6F1283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806" w:type="dxa"/>
            <w:vAlign w:val="top"/>
          </w:tcPr>
          <w:p w14:paraId="25EFBBB6">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r>
      <w:tr w14:paraId="1E5DA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4BD6B7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6CF9226A">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宋体" w:hAnsi="宋体" w:eastAsia="宋体" w:cs="宋体"/>
                <w:sz w:val="21"/>
                <w:szCs w:val="21"/>
              </w:rPr>
            </w:pPr>
            <w:r>
              <w:rPr>
                <w:rFonts w:hint="eastAsia" w:ascii="宋体" w:hAnsi="宋体" w:eastAsia="宋体" w:cs="宋体"/>
                <w:spacing w:val="8"/>
                <w:sz w:val="21"/>
                <w:szCs w:val="21"/>
              </w:rPr>
              <w:t>第五章沉积岩的沉积过程</w:t>
            </w:r>
          </w:p>
        </w:tc>
        <w:tc>
          <w:tcPr>
            <w:tcW w:w="883" w:type="dxa"/>
            <w:vAlign w:val="top"/>
          </w:tcPr>
          <w:p w14:paraId="16545119">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50" w:type="dxa"/>
            <w:gridSpan w:val="4"/>
            <w:vAlign w:val="top"/>
          </w:tcPr>
          <w:p w14:paraId="4C62EFE7">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5"/>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06" w:type="dxa"/>
            <w:vAlign w:val="top"/>
          </w:tcPr>
          <w:p w14:paraId="0237F87F">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1"/>
              <w:textAlignment w:val="auto"/>
              <w:rPr>
                <w:rFonts w:hint="eastAsia" w:ascii="宋体" w:hAnsi="宋体" w:eastAsia="宋体" w:cs="宋体"/>
                <w:sz w:val="21"/>
                <w:szCs w:val="21"/>
                <w:lang w:val="en-US" w:eastAsia="zh-CN"/>
              </w:rPr>
            </w:pPr>
            <w:r>
              <w:rPr>
                <w:rFonts w:hint="eastAsia" w:cs="宋体"/>
                <w:sz w:val="21"/>
                <w:szCs w:val="21"/>
                <w:lang w:val="en-US" w:eastAsia="zh-CN"/>
              </w:rPr>
              <w:t>2</w:t>
            </w:r>
          </w:p>
        </w:tc>
      </w:tr>
      <w:tr w14:paraId="31943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0CA39D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0F0E2511">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宋体" w:hAnsi="宋体" w:eastAsia="宋体" w:cs="宋体"/>
                <w:sz w:val="21"/>
                <w:szCs w:val="21"/>
              </w:rPr>
            </w:pPr>
            <w:r>
              <w:rPr>
                <w:rFonts w:hint="eastAsia" w:ascii="宋体" w:hAnsi="宋体" w:eastAsia="宋体" w:cs="宋体"/>
                <w:spacing w:val="8"/>
                <w:sz w:val="21"/>
                <w:szCs w:val="21"/>
              </w:rPr>
              <w:t>第六章沉积岩的成岩过程</w:t>
            </w:r>
          </w:p>
        </w:tc>
        <w:tc>
          <w:tcPr>
            <w:tcW w:w="883" w:type="dxa"/>
            <w:vAlign w:val="top"/>
          </w:tcPr>
          <w:p w14:paraId="02C824A9">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50" w:type="dxa"/>
            <w:gridSpan w:val="4"/>
            <w:vAlign w:val="top"/>
          </w:tcPr>
          <w:p w14:paraId="46E694DD">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1"/>
              <w:textAlignment w:val="auto"/>
              <w:rPr>
                <w:rFonts w:hint="eastAsia" w:ascii="宋体" w:hAnsi="宋体" w:eastAsia="宋体" w:cs="宋体"/>
                <w:sz w:val="21"/>
                <w:szCs w:val="21"/>
                <w:lang w:val="en-US" w:eastAsia="zh-CN"/>
              </w:rPr>
            </w:pPr>
            <w:r>
              <w:rPr>
                <w:rFonts w:hint="eastAsia" w:cs="宋体"/>
                <w:sz w:val="21"/>
                <w:szCs w:val="21"/>
                <w:lang w:val="en-US" w:eastAsia="zh-CN"/>
              </w:rPr>
              <w:t>2</w:t>
            </w:r>
          </w:p>
        </w:tc>
        <w:tc>
          <w:tcPr>
            <w:tcW w:w="806" w:type="dxa"/>
            <w:vAlign w:val="top"/>
          </w:tcPr>
          <w:p w14:paraId="2F931DBC">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3"/>
              <w:textAlignment w:val="auto"/>
              <w:rPr>
                <w:rFonts w:hint="eastAsia" w:ascii="宋体" w:hAnsi="宋体" w:eastAsia="宋体" w:cs="宋体"/>
                <w:sz w:val="21"/>
                <w:szCs w:val="21"/>
                <w:lang w:val="en-US" w:eastAsia="zh-CN"/>
              </w:rPr>
            </w:pPr>
            <w:r>
              <w:rPr>
                <w:rFonts w:hint="eastAsia" w:cs="宋体"/>
                <w:sz w:val="21"/>
                <w:szCs w:val="21"/>
                <w:lang w:val="en-US" w:eastAsia="zh-CN"/>
              </w:rPr>
              <w:t>3</w:t>
            </w:r>
          </w:p>
        </w:tc>
      </w:tr>
      <w:tr w14:paraId="7957F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4CBFEA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075F2C0E">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宋体" w:hAnsi="宋体" w:eastAsia="宋体" w:cs="宋体"/>
                <w:sz w:val="21"/>
                <w:szCs w:val="21"/>
              </w:rPr>
            </w:pPr>
            <w:r>
              <w:rPr>
                <w:rFonts w:hint="eastAsia" w:ascii="宋体" w:hAnsi="宋体" w:eastAsia="宋体" w:cs="宋体"/>
                <w:spacing w:val="8"/>
                <w:sz w:val="21"/>
                <w:szCs w:val="21"/>
              </w:rPr>
              <w:t>第七章丹霞地貌概论</w:t>
            </w:r>
          </w:p>
        </w:tc>
        <w:tc>
          <w:tcPr>
            <w:tcW w:w="883" w:type="dxa"/>
            <w:vAlign w:val="top"/>
          </w:tcPr>
          <w:p w14:paraId="0FCC3B34">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4"/>
              <w:textAlignment w:val="auto"/>
              <w:rPr>
                <w:rFonts w:hint="default" w:ascii="宋体" w:hAnsi="宋体" w:eastAsia="宋体" w:cs="宋体"/>
                <w:sz w:val="21"/>
                <w:szCs w:val="21"/>
                <w:lang w:val="en-US" w:eastAsia="zh-CN"/>
              </w:rPr>
            </w:pPr>
            <w:r>
              <w:rPr>
                <w:rFonts w:hint="eastAsia" w:cs="宋体"/>
                <w:sz w:val="21"/>
                <w:szCs w:val="21"/>
                <w:lang w:val="en-US" w:eastAsia="zh-CN"/>
              </w:rPr>
              <w:t>1</w:t>
            </w:r>
          </w:p>
        </w:tc>
        <w:tc>
          <w:tcPr>
            <w:tcW w:w="850" w:type="dxa"/>
            <w:gridSpan w:val="4"/>
            <w:vAlign w:val="top"/>
          </w:tcPr>
          <w:p w14:paraId="587090B4">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5"/>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06" w:type="dxa"/>
            <w:vAlign w:val="top"/>
          </w:tcPr>
          <w:p w14:paraId="3F074896">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1"/>
              <w:textAlignment w:val="auto"/>
              <w:rPr>
                <w:rFonts w:hint="eastAsia" w:ascii="宋体" w:hAnsi="宋体" w:eastAsia="宋体" w:cs="宋体"/>
                <w:sz w:val="21"/>
                <w:szCs w:val="21"/>
                <w:lang w:val="en-US" w:eastAsia="zh-CN"/>
              </w:rPr>
            </w:pPr>
            <w:r>
              <w:rPr>
                <w:rFonts w:hint="eastAsia" w:cs="宋体"/>
                <w:sz w:val="21"/>
                <w:szCs w:val="21"/>
                <w:lang w:val="en-US" w:eastAsia="zh-CN"/>
              </w:rPr>
              <w:t>2</w:t>
            </w:r>
          </w:p>
        </w:tc>
      </w:tr>
      <w:tr w14:paraId="725A4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568D60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2BD3144C">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宋体" w:hAnsi="宋体" w:eastAsia="宋体" w:cs="宋体"/>
                <w:sz w:val="21"/>
                <w:szCs w:val="21"/>
              </w:rPr>
            </w:pPr>
            <w:r>
              <w:rPr>
                <w:rFonts w:hint="eastAsia" w:ascii="宋体" w:hAnsi="宋体" w:eastAsia="宋体" w:cs="宋体"/>
                <w:spacing w:val="8"/>
                <w:sz w:val="21"/>
                <w:szCs w:val="21"/>
              </w:rPr>
              <w:t>第八章丹霞洞穴成因机理</w:t>
            </w:r>
          </w:p>
        </w:tc>
        <w:tc>
          <w:tcPr>
            <w:tcW w:w="883" w:type="dxa"/>
            <w:vAlign w:val="top"/>
          </w:tcPr>
          <w:p w14:paraId="424CA5A5">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4"/>
              <w:textAlignment w:val="auto"/>
              <w:rPr>
                <w:rFonts w:hint="eastAsia" w:ascii="宋体" w:hAnsi="宋体" w:eastAsia="宋体" w:cs="宋体"/>
                <w:sz w:val="21"/>
                <w:szCs w:val="21"/>
                <w:lang w:val="en-US" w:eastAsia="zh-CN"/>
              </w:rPr>
            </w:pPr>
            <w:r>
              <w:rPr>
                <w:rFonts w:hint="eastAsia" w:cs="宋体"/>
                <w:sz w:val="21"/>
                <w:szCs w:val="21"/>
                <w:lang w:val="en-US" w:eastAsia="zh-CN"/>
              </w:rPr>
              <w:t>1</w:t>
            </w:r>
          </w:p>
        </w:tc>
        <w:tc>
          <w:tcPr>
            <w:tcW w:w="850" w:type="dxa"/>
            <w:gridSpan w:val="4"/>
            <w:vAlign w:val="top"/>
          </w:tcPr>
          <w:p w14:paraId="1E629D3B">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1"/>
              <w:textAlignment w:val="auto"/>
              <w:rPr>
                <w:rFonts w:hint="eastAsia" w:ascii="宋体" w:hAnsi="宋体" w:eastAsia="宋体" w:cs="宋体"/>
                <w:sz w:val="21"/>
                <w:szCs w:val="21"/>
                <w:lang w:val="en-US" w:eastAsia="zh-CN"/>
              </w:rPr>
            </w:pPr>
            <w:r>
              <w:rPr>
                <w:rFonts w:hint="eastAsia" w:cs="宋体"/>
                <w:sz w:val="21"/>
                <w:szCs w:val="21"/>
                <w:lang w:val="en-US" w:eastAsia="zh-CN"/>
              </w:rPr>
              <w:t>2</w:t>
            </w:r>
          </w:p>
        </w:tc>
        <w:tc>
          <w:tcPr>
            <w:tcW w:w="806" w:type="dxa"/>
            <w:vAlign w:val="top"/>
          </w:tcPr>
          <w:p w14:paraId="3A43A61A">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3"/>
              <w:textAlignment w:val="auto"/>
              <w:rPr>
                <w:rFonts w:hint="eastAsia" w:ascii="宋体" w:hAnsi="宋体" w:eastAsia="宋体" w:cs="宋体"/>
                <w:sz w:val="21"/>
                <w:szCs w:val="21"/>
                <w:lang w:val="en-US" w:eastAsia="zh-CN"/>
              </w:rPr>
            </w:pPr>
            <w:r>
              <w:rPr>
                <w:rFonts w:hint="eastAsia" w:cs="宋体"/>
                <w:sz w:val="21"/>
                <w:szCs w:val="21"/>
                <w:lang w:val="en-US" w:eastAsia="zh-CN"/>
              </w:rPr>
              <w:t>3</w:t>
            </w:r>
          </w:p>
        </w:tc>
      </w:tr>
      <w:tr w14:paraId="50C1F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21" w:hRule="atLeast"/>
        </w:trPr>
        <w:tc>
          <w:tcPr>
            <w:tcW w:w="1305" w:type="dxa"/>
            <w:vMerge w:val="continue"/>
            <w:tcBorders>
              <w:top w:val="nil"/>
            </w:tcBorders>
            <w:vAlign w:val="top"/>
          </w:tcPr>
          <w:p w14:paraId="0FFD4E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065" w:type="dxa"/>
            <w:gridSpan w:val="7"/>
            <w:vAlign w:val="top"/>
          </w:tcPr>
          <w:p w14:paraId="0DE13E89">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2265"/>
              <w:textAlignment w:val="auto"/>
              <w:rPr>
                <w:rFonts w:hint="eastAsia" w:ascii="宋体" w:hAnsi="宋体" w:eastAsia="宋体" w:cs="宋体"/>
                <w:sz w:val="21"/>
                <w:szCs w:val="21"/>
              </w:rPr>
            </w:pPr>
            <w:r>
              <w:rPr>
                <w:rFonts w:hint="eastAsia" w:ascii="宋体" w:hAnsi="宋体" w:eastAsia="宋体" w:cs="宋体"/>
                <w:sz w:val="21"/>
                <w:szCs w:val="21"/>
              </w:rPr>
              <w:t>合计</w:t>
            </w:r>
          </w:p>
        </w:tc>
        <w:tc>
          <w:tcPr>
            <w:tcW w:w="883" w:type="dxa"/>
            <w:vAlign w:val="top"/>
          </w:tcPr>
          <w:p w14:paraId="7E69ED74">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27"/>
              <w:textAlignment w:val="auto"/>
              <w:rPr>
                <w:rFonts w:hint="eastAsia" w:ascii="宋体" w:hAnsi="宋体" w:eastAsia="宋体" w:cs="宋体"/>
                <w:sz w:val="21"/>
                <w:szCs w:val="21"/>
                <w:lang w:val="en-US" w:eastAsia="zh-CN"/>
              </w:rPr>
            </w:pPr>
            <w:r>
              <w:rPr>
                <w:rFonts w:hint="eastAsia" w:cs="宋体"/>
                <w:sz w:val="21"/>
                <w:szCs w:val="21"/>
                <w:lang w:val="en-US" w:eastAsia="zh-CN"/>
              </w:rPr>
              <w:t>8</w:t>
            </w:r>
          </w:p>
        </w:tc>
        <w:tc>
          <w:tcPr>
            <w:tcW w:w="850" w:type="dxa"/>
            <w:gridSpan w:val="4"/>
            <w:vAlign w:val="top"/>
          </w:tcPr>
          <w:p w14:paraId="59E06DD9">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28"/>
              <w:textAlignment w:val="auto"/>
              <w:rPr>
                <w:rFonts w:hint="eastAsia" w:ascii="宋体" w:hAnsi="宋体" w:eastAsia="宋体" w:cs="宋体"/>
                <w:sz w:val="21"/>
                <w:szCs w:val="21"/>
                <w:lang w:val="en-US" w:eastAsia="zh-CN"/>
              </w:rPr>
            </w:pPr>
            <w:r>
              <w:rPr>
                <w:rFonts w:hint="eastAsia" w:cs="宋体"/>
                <w:sz w:val="21"/>
                <w:szCs w:val="21"/>
                <w:lang w:val="en-US" w:eastAsia="zh-CN"/>
              </w:rPr>
              <w:t>8</w:t>
            </w:r>
          </w:p>
        </w:tc>
        <w:tc>
          <w:tcPr>
            <w:tcW w:w="806" w:type="dxa"/>
            <w:vAlign w:val="top"/>
          </w:tcPr>
          <w:p w14:paraId="109733CD">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16"/>
              <w:textAlignment w:val="auto"/>
              <w:rPr>
                <w:rFonts w:hint="default" w:ascii="宋体" w:hAnsi="宋体" w:eastAsia="宋体" w:cs="宋体"/>
                <w:sz w:val="21"/>
                <w:szCs w:val="21"/>
                <w:lang w:val="en-US" w:eastAsia="zh-CN"/>
              </w:rPr>
            </w:pPr>
            <w:r>
              <w:rPr>
                <w:rFonts w:hint="eastAsia" w:cs="宋体"/>
                <w:sz w:val="21"/>
                <w:szCs w:val="21"/>
                <w:lang w:val="en-US" w:eastAsia="zh-CN"/>
              </w:rPr>
              <w:t>16</w:t>
            </w:r>
          </w:p>
        </w:tc>
      </w:tr>
      <w:tr w14:paraId="4C47C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1334" w:hRule="atLeast"/>
        </w:trPr>
        <w:tc>
          <w:tcPr>
            <w:tcW w:w="1305" w:type="dxa"/>
            <w:vAlign w:val="top"/>
          </w:tcPr>
          <w:p w14:paraId="419BD8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E5E7B8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宋体" w:hAnsi="宋体" w:eastAsia="宋体" w:cs="宋体"/>
                <w:sz w:val="21"/>
                <w:szCs w:val="21"/>
              </w:rPr>
            </w:pPr>
            <w:r>
              <w:rPr>
                <w:rFonts w:hint="eastAsia" w:ascii="宋体" w:hAnsi="宋体" w:eastAsia="宋体" w:cs="宋体"/>
                <w:b/>
                <w:bCs/>
                <w:spacing w:val="-3"/>
                <w:sz w:val="21"/>
                <w:szCs w:val="21"/>
              </w:rPr>
              <w:t>F</w:t>
            </w:r>
          </w:p>
          <w:p w14:paraId="417CBBE3">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43"/>
              <w:textAlignment w:val="auto"/>
              <w:rPr>
                <w:rFonts w:hint="eastAsia" w:ascii="宋体" w:hAnsi="宋体" w:eastAsia="宋体" w:cs="宋体"/>
                <w:sz w:val="21"/>
                <w:szCs w:val="21"/>
              </w:rPr>
            </w:pPr>
            <w:r>
              <w:rPr>
                <w:rFonts w:hint="eastAsia" w:ascii="宋体" w:hAnsi="宋体" w:eastAsia="宋体" w:cs="宋体"/>
                <w:b/>
                <w:bCs/>
                <w:spacing w:val="5"/>
                <w:sz w:val="21"/>
                <w:szCs w:val="21"/>
              </w:rPr>
              <w:t>教学方式</w:t>
            </w:r>
          </w:p>
        </w:tc>
        <w:tc>
          <w:tcPr>
            <w:tcW w:w="7604" w:type="dxa"/>
            <w:gridSpan w:val="13"/>
            <w:vAlign w:val="top"/>
          </w:tcPr>
          <w:p w14:paraId="48DEC1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11C9A144">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418"/>
              <w:textAlignment w:val="auto"/>
              <w:rPr>
                <w:rFonts w:hint="eastAsia" w:ascii="宋体" w:hAnsi="宋体" w:eastAsia="宋体" w:cs="宋体"/>
                <w:sz w:val="21"/>
                <w:szCs w:val="21"/>
              </w:rPr>
            </w:pPr>
            <w:r>
              <w:rPr>
                <w:rFonts w:hint="eastAsia" w:ascii="宋体" w:hAnsi="宋体" w:eastAsia="宋体" w:cs="宋体"/>
                <w:spacing w:val="10"/>
                <w:sz w:val="21"/>
                <w:szCs w:val="21"/>
              </w:rPr>
              <w:t>课堂讲授□讨论座谈问题导向学习</w:t>
            </w:r>
            <w:r>
              <w:rPr>
                <w:rFonts w:hint="eastAsia" w:ascii="宋体" w:hAnsi="宋体" w:eastAsia="宋体" w:cs="宋体"/>
                <w:spacing w:val="9"/>
                <w:sz w:val="21"/>
                <w:szCs w:val="21"/>
              </w:rPr>
              <w:t>□分组合作学习</w:t>
            </w:r>
          </w:p>
          <w:p w14:paraId="2180A436">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219"/>
              <w:textAlignment w:val="auto"/>
              <w:rPr>
                <w:rFonts w:hint="eastAsia" w:ascii="宋体" w:hAnsi="宋体" w:eastAsia="宋体" w:cs="宋体"/>
                <w:sz w:val="21"/>
                <w:szCs w:val="21"/>
              </w:rPr>
            </w:pPr>
            <w:r>
              <w:rPr>
                <w:rFonts w:hint="eastAsia" w:ascii="宋体" w:hAnsi="宋体" w:eastAsia="宋体" w:cs="宋体"/>
                <w:spacing w:val="11"/>
                <w:sz w:val="21"/>
                <w:szCs w:val="21"/>
              </w:rPr>
              <w:t>□专题学习实作学习□探究式学习</w:t>
            </w:r>
            <w:r>
              <w:rPr>
                <w:rFonts w:hint="eastAsia" w:ascii="宋体" w:hAnsi="宋体" w:eastAsia="宋体" w:cs="宋体"/>
                <w:spacing w:val="10"/>
                <w:sz w:val="21"/>
                <w:szCs w:val="21"/>
              </w:rPr>
              <w:t>线上线下混合式学习</w:t>
            </w:r>
          </w:p>
          <w:p w14:paraId="2FB53A18">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220"/>
              <w:textAlignment w:val="auto"/>
              <w:rPr>
                <w:rFonts w:hint="eastAsia" w:ascii="宋体" w:hAnsi="宋体" w:eastAsia="宋体" w:cs="宋体"/>
                <w:sz w:val="21"/>
                <w:szCs w:val="21"/>
              </w:rPr>
            </w:pPr>
            <w:r>
              <w:rPr>
                <w:rFonts w:hint="eastAsia" w:ascii="宋体" w:hAnsi="宋体" w:eastAsia="宋体" w:cs="宋体"/>
                <w:spacing w:val="14"/>
                <w:sz w:val="21"/>
                <w:szCs w:val="21"/>
              </w:rPr>
              <w:t>□其他</w:t>
            </w:r>
          </w:p>
        </w:tc>
      </w:tr>
      <w:tr w14:paraId="2931D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305" w:type="dxa"/>
            <w:vMerge w:val="restart"/>
            <w:tcBorders>
              <w:bottom w:val="nil"/>
            </w:tcBorders>
            <w:vAlign w:val="top"/>
          </w:tcPr>
          <w:p w14:paraId="0518FD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A06EE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F12DB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A799D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7ABF0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FFAB5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83DC1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9C418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C6A514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3"/>
              <w:textAlignment w:val="auto"/>
              <w:rPr>
                <w:rFonts w:hint="eastAsia" w:ascii="宋体" w:hAnsi="宋体" w:eastAsia="宋体" w:cs="宋体"/>
                <w:sz w:val="21"/>
                <w:szCs w:val="21"/>
              </w:rPr>
            </w:pPr>
            <w:r>
              <w:rPr>
                <w:rFonts w:hint="eastAsia" w:ascii="宋体" w:hAnsi="宋体" w:eastAsia="宋体" w:cs="宋体"/>
                <w:b/>
                <w:bCs/>
                <w:spacing w:val="-3"/>
                <w:sz w:val="21"/>
                <w:szCs w:val="21"/>
              </w:rPr>
              <w:t>G</w:t>
            </w:r>
          </w:p>
          <w:p w14:paraId="14236F14">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6"/>
              <w:textAlignment w:val="auto"/>
              <w:rPr>
                <w:rFonts w:hint="eastAsia" w:ascii="宋体" w:hAnsi="宋体" w:eastAsia="宋体" w:cs="宋体"/>
                <w:sz w:val="21"/>
                <w:szCs w:val="21"/>
              </w:rPr>
            </w:pPr>
            <w:r>
              <w:rPr>
                <w:rFonts w:hint="eastAsia" w:ascii="宋体" w:hAnsi="宋体" w:eastAsia="宋体" w:cs="宋体"/>
                <w:b/>
                <w:bCs/>
                <w:spacing w:val="5"/>
                <w:sz w:val="21"/>
                <w:szCs w:val="21"/>
              </w:rPr>
              <w:t>教学安排</w:t>
            </w:r>
          </w:p>
        </w:tc>
        <w:tc>
          <w:tcPr>
            <w:tcW w:w="569" w:type="dxa"/>
            <w:vMerge w:val="restart"/>
            <w:tcBorders>
              <w:bottom w:val="nil"/>
            </w:tcBorders>
            <w:vAlign w:val="top"/>
          </w:tcPr>
          <w:p w14:paraId="02A6DF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42375A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3" w:right="76" w:hanging="6"/>
              <w:textAlignment w:val="auto"/>
              <w:rPr>
                <w:rFonts w:hint="eastAsia" w:ascii="宋体" w:hAnsi="宋体" w:eastAsia="宋体" w:cs="宋体"/>
                <w:sz w:val="21"/>
                <w:szCs w:val="21"/>
              </w:rPr>
            </w:pPr>
            <w:r>
              <w:rPr>
                <w:rFonts w:hint="eastAsia" w:ascii="宋体" w:hAnsi="宋体" w:eastAsia="宋体" w:cs="宋体"/>
                <w:spacing w:val="5"/>
                <w:sz w:val="21"/>
                <w:szCs w:val="21"/>
              </w:rPr>
              <w:t>授课</w:t>
            </w:r>
            <w:r>
              <w:rPr>
                <w:rFonts w:hint="eastAsia" w:ascii="宋体" w:hAnsi="宋体" w:eastAsia="宋体" w:cs="宋体"/>
                <w:spacing w:val="2"/>
                <w:sz w:val="21"/>
                <w:szCs w:val="21"/>
              </w:rPr>
              <w:t>次别</w:t>
            </w:r>
          </w:p>
        </w:tc>
        <w:tc>
          <w:tcPr>
            <w:tcW w:w="1603" w:type="dxa"/>
            <w:gridSpan w:val="2"/>
            <w:vMerge w:val="restart"/>
            <w:tcBorders>
              <w:bottom w:val="nil"/>
            </w:tcBorders>
            <w:vAlign w:val="top"/>
          </w:tcPr>
          <w:p w14:paraId="0972FF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8B4DE1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97"/>
              <w:textAlignment w:val="auto"/>
              <w:rPr>
                <w:rFonts w:hint="eastAsia" w:ascii="宋体" w:hAnsi="宋体" w:eastAsia="宋体" w:cs="宋体"/>
                <w:sz w:val="21"/>
                <w:szCs w:val="21"/>
              </w:rPr>
            </w:pPr>
            <w:r>
              <w:rPr>
                <w:rFonts w:hint="eastAsia" w:ascii="宋体" w:hAnsi="宋体" w:eastAsia="宋体" w:cs="宋体"/>
                <w:spacing w:val="6"/>
                <w:sz w:val="21"/>
                <w:szCs w:val="21"/>
              </w:rPr>
              <w:t>教学内容</w:t>
            </w:r>
          </w:p>
        </w:tc>
        <w:tc>
          <w:tcPr>
            <w:tcW w:w="842" w:type="dxa"/>
            <w:vMerge w:val="restart"/>
            <w:tcBorders>
              <w:bottom w:val="nil"/>
            </w:tcBorders>
            <w:vAlign w:val="top"/>
          </w:tcPr>
          <w:p w14:paraId="779379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7D666F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82" w:right="229" w:hanging="247"/>
              <w:textAlignment w:val="auto"/>
              <w:rPr>
                <w:rFonts w:hint="eastAsia" w:ascii="宋体" w:hAnsi="宋体" w:eastAsia="宋体" w:cs="宋体"/>
                <w:sz w:val="21"/>
                <w:szCs w:val="21"/>
              </w:rPr>
            </w:pPr>
            <w:r>
              <w:rPr>
                <w:rFonts w:hint="eastAsia" w:ascii="宋体" w:hAnsi="宋体" w:eastAsia="宋体" w:cs="宋体"/>
                <w:spacing w:val="7"/>
                <w:sz w:val="21"/>
                <w:szCs w:val="21"/>
              </w:rPr>
              <w:t>支撑课程</w:t>
            </w:r>
            <w:r>
              <w:rPr>
                <w:rFonts w:hint="eastAsia" w:ascii="宋体" w:hAnsi="宋体" w:eastAsia="宋体" w:cs="宋体"/>
                <w:spacing w:val="-16"/>
                <w:sz w:val="21"/>
                <w:szCs w:val="21"/>
              </w:rPr>
              <w:t>目标</w:t>
            </w:r>
          </w:p>
        </w:tc>
        <w:tc>
          <w:tcPr>
            <w:tcW w:w="3486" w:type="dxa"/>
            <w:gridSpan w:val="7"/>
            <w:vAlign w:val="top"/>
          </w:tcPr>
          <w:p w14:paraId="65169F6B">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675"/>
              <w:textAlignment w:val="auto"/>
              <w:rPr>
                <w:rFonts w:hint="eastAsia" w:ascii="宋体" w:hAnsi="宋体" w:eastAsia="宋体" w:cs="宋体"/>
                <w:sz w:val="21"/>
                <w:szCs w:val="21"/>
              </w:rPr>
            </w:pPr>
            <w:r>
              <w:rPr>
                <w:rFonts w:hint="eastAsia" w:ascii="宋体" w:hAnsi="宋体" w:eastAsia="宋体" w:cs="宋体"/>
                <w:spacing w:val="8"/>
                <w:sz w:val="21"/>
                <w:szCs w:val="21"/>
              </w:rPr>
              <w:t>课程思政融入</w:t>
            </w:r>
          </w:p>
          <w:p w14:paraId="08DCDAC2">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16" w:right="1" w:firstLine="4"/>
              <w:textAlignment w:val="auto"/>
              <w:rPr>
                <w:rFonts w:hint="eastAsia" w:ascii="宋体" w:hAnsi="宋体" w:eastAsia="宋体" w:cs="宋体"/>
                <w:sz w:val="21"/>
                <w:szCs w:val="21"/>
              </w:rPr>
            </w:pPr>
            <w:r>
              <w:rPr>
                <w:rFonts w:hint="eastAsia" w:ascii="宋体" w:hAnsi="宋体" w:eastAsia="宋体" w:cs="宋体"/>
                <w:b/>
                <w:bCs/>
                <w:spacing w:val="13"/>
                <w:sz w:val="21"/>
                <w:szCs w:val="21"/>
              </w:rPr>
              <w:t>（根据实际情况至少填写3</w:t>
            </w:r>
            <w:r>
              <w:rPr>
                <w:rFonts w:hint="eastAsia" w:ascii="宋体" w:hAnsi="宋体" w:eastAsia="宋体" w:cs="宋体"/>
                <w:b/>
                <w:bCs/>
                <w:spacing w:val="-5"/>
                <w:sz w:val="21"/>
                <w:szCs w:val="21"/>
              </w:rPr>
              <w:t>次）</w:t>
            </w:r>
          </w:p>
        </w:tc>
        <w:tc>
          <w:tcPr>
            <w:tcW w:w="1267" w:type="dxa"/>
            <w:gridSpan w:val="4"/>
            <w:vMerge w:val="restart"/>
            <w:tcBorders>
              <w:bottom w:val="nil"/>
            </w:tcBorders>
            <w:vAlign w:val="top"/>
          </w:tcPr>
          <w:p w14:paraId="7E0E0E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9159D8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55" w:right="340" w:hanging="107"/>
              <w:textAlignment w:val="auto"/>
              <w:rPr>
                <w:rFonts w:hint="eastAsia" w:ascii="宋体" w:hAnsi="宋体" w:eastAsia="宋体" w:cs="宋体"/>
                <w:sz w:val="21"/>
                <w:szCs w:val="21"/>
              </w:rPr>
            </w:pPr>
            <w:r>
              <w:rPr>
                <w:rFonts w:hint="eastAsia" w:ascii="宋体" w:hAnsi="宋体" w:eastAsia="宋体" w:cs="宋体"/>
                <w:spacing w:val="6"/>
                <w:sz w:val="21"/>
                <w:szCs w:val="21"/>
              </w:rPr>
              <w:t>教学方式</w:t>
            </w:r>
            <w:r>
              <w:rPr>
                <w:rFonts w:hint="eastAsia" w:ascii="宋体" w:hAnsi="宋体" w:eastAsia="宋体" w:cs="宋体"/>
                <w:spacing w:val="5"/>
                <w:sz w:val="21"/>
                <w:szCs w:val="21"/>
              </w:rPr>
              <w:t>与手段</w:t>
            </w:r>
          </w:p>
        </w:tc>
      </w:tr>
      <w:tr w14:paraId="492A9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05" w:type="dxa"/>
            <w:vMerge w:val="continue"/>
            <w:tcBorders>
              <w:top w:val="nil"/>
              <w:bottom w:val="nil"/>
            </w:tcBorders>
            <w:vAlign w:val="top"/>
          </w:tcPr>
          <w:p w14:paraId="625B8C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69" w:type="dxa"/>
            <w:vMerge w:val="continue"/>
            <w:tcBorders>
              <w:top w:val="nil"/>
            </w:tcBorders>
            <w:vAlign w:val="top"/>
          </w:tcPr>
          <w:p w14:paraId="121814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1603" w:type="dxa"/>
            <w:gridSpan w:val="2"/>
            <w:vMerge w:val="continue"/>
            <w:tcBorders>
              <w:top w:val="nil"/>
            </w:tcBorders>
            <w:vAlign w:val="top"/>
          </w:tcPr>
          <w:p w14:paraId="026212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842" w:type="dxa"/>
            <w:vMerge w:val="continue"/>
            <w:tcBorders>
              <w:top w:val="nil"/>
            </w:tcBorders>
            <w:vAlign w:val="top"/>
          </w:tcPr>
          <w:p w14:paraId="6EFEEE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1960" w:type="dxa"/>
            <w:gridSpan w:val="2"/>
            <w:vAlign w:val="top"/>
          </w:tcPr>
          <w:p w14:paraId="2C3D2749">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112"/>
              <w:textAlignment w:val="auto"/>
              <w:rPr>
                <w:rFonts w:hint="eastAsia" w:ascii="宋体" w:hAnsi="宋体" w:eastAsia="宋体" w:cs="宋体"/>
                <w:sz w:val="21"/>
                <w:szCs w:val="21"/>
              </w:rPr>
            </w:pPr>
            <w:r>
              <w:rPr>
                <w:rFonts w:hint="eastAsia" w:ascii="宋体" w:hAnsi="宋体" w:eastAsia="宋体" w:cs="宋体"/>
                <w:spacing w:val="5"/>
                <w:sz w:val="21"/>
                <w:szCs w:val="21"/>
              </w:rPr>
              <w:t>思政元素</w:t>
            </w:r>
          </w:p>
        </w:tc>
        <w:tc>
          <w:tcPr>
            <w:tcW w:w="1526" w:type="dxa"/>
            <w:gridSpan w:val="5"/>
            <w:vAlign w:val="top"/>
          </w:tcPr>
          <w:p w14:paraId="0C26887E">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372"/>
              <w:textAlignment w:val="auto"/>
              <w:rPr>
                <w:rFonts w:hint="eastAsia" w:ascii="宋体" w:hAnsi="宋体" w:eastAsia="宋体" w:cs="宋体"/>
                <w:sz w:val="21"/>
                <w:szCs w:val="21"/>
              </w:rPr>
            </w:pPr>
            <w:r>
              <w:rPr>
                <w:rFonts w:hint="eastAsia" w:ascii="宋体" w:hAnsi="宋体" w:eastAsia="宋体" w:cs="宋体"/>
                <w:spacing w:val="5"/>
                <w:sz w:val="21"/>
                <w:szCs w:val="21"/>
              </w:rPr>
              <w:t>思政目标</w:t>
            </w:r>
          </w:p>
        </w:tc>
        <w:tc>
          <w:tcPr>
            <w:tcW w:w="1267" w:type="dxa"/>
            <w:gridSpan w:val="4"/>
            <w:vMerge w:val="continue"/>
            <w:tcBorders>
              <w:top w:val="nil"/>
            </w:tcBorders>
            <w:vAlign w:val="top"/>
          </w:tcPr>
          <w:p w14:paraId="581939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r>
      <w:tr w14:paraId="35045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1305" w:type="dxa"/>
            <w:vMerge w:val="continue"/>
            <w:tcBorders>
              <w:top w:val="nil"/>
              <w:bottom w:val="nil"/>
            </w:tcBorders>
            <w:vAlign w:val="top"/>
          </w:tcPr>
          <w:p w14:paraId="783E07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69" w:type="dxa"/>
            <w:vAlign w:val="top"/>
          </w:tcPr>
          <w:p w14:paraId="231847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159AB3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4"/>
              <w:textAlignment w:val="auto"/>
              <w:rPr>
                <w:rFonts w:hint="eastAsia" w:ascii="宋体" w:hAnsi="宋体" w:eastAsia="宋体" w:cs="宋体"/>
                <w:sz w:val="21"/>
                <w:szCs w:val="21"/>
              </w:rPr>
            </w:pPr>
            <w:r>
              <w:rPr>
                <w:rFonts w:hint="eastAsia" w:ascii="宋体" w:hAnsi="宋体" w:eastAsia="宋体" w:cs="宋体"/>
                <w:b/>
                <w:bCs/>
                <w:spacing w:val="-3"/>
                <w:sz w:val="21"/>
                <w:szCs w:val="21"/>
              </w:rPr>
              <w:t>1</w:t>
            </w:r>
          </w:p>
        </w:tc>
        <w:tc>
          <w:tcPr>
            <w:tcW w:w="1603" w:type="dxa"/>
            <w:gridSpan w:val="2"/>
            <w:vAlign w:val="top"/>
          </w:tcPr>
          <w:p w14:paraId="5D92AF35">
            <w:pPr>
              <w:pStyle w:val="43"/>
              <w:keepNext w:val="0"/>
              <w:keepLines w:val="0"/>
              <w:pageBreakBefore w:val="0"/>
              <w:widowControl w:val="0"/>
              <w:kinsoku/>
              <w:wordWrap/>
              <w:overflowPunct/>
              <w:topLinePunct w:val="0"/>
              <w:autoSpaceDE/>
              <w:autoSpaceDN/>
              <w:bidi w:val="0"/>
              <w:adjustRightInd w:val="0"/>
              <w:snapToGrid w:val="0"/>
              <w:spacing w:before="280" w:line="240" w:lineRule="auto"/>
              <w:ind w:left="8"/>
              <w:textAlignment w:val="auto"/>
              <w:rPr>
                <w:rFonts w:hint="eastAsia" w:ascii="宋体" w:hAnsi="宋体" w:eastAsia="宋体" w:cs="宋体"/>
                <w:sz w:val="21"/>
                <w:szCs w:val="21"/>
              </w:rPr>
            </w:pPr>
            <w:r>
              <w:rPr>
                <w:rFonts w:hint="eastAsia" w:ascii="宋体" w:hAnsi="宋体" w:eastAsia="宋体" w:cs="宋体"/>
                <w:spacing w:val="5"/>
                <w:sz w:val="21"/>
                <w:szCs w:val="21"/>
              </w:rPr>
              <w:t>第一章绪论</w:t>
            </w:r>
          </w:p>
        </w:tc>
        <w:tc>
          <w:tcPr>
            <w:tcW w:w="842" w:type="dxa"/>
            <w:vAlign w:val="top"/>
          </w:tcPr>
          <w:p w14:paraId="5E2C3CF2">
            <w:pPr>
              <w:pStyle w:val="43"/>
              <w:keepNext w:val="0"/>
              <w:keepLines w:val="0"/>
              <w:pageBreakBefore w:val="0"/>
              <w:widowControl w:val="0"/>
              <w:kinsoku/>
              <w:wordWrap/>
              <w:overflowPunct/>
              <w:topLinePunct w:val="0"/>
              <w:autoSpaceDE/>
              <w:autoSpaceDN/>
              <w:bidi w:val="0"/>
              <w:adjustRightInd w:val="0"/>
              <w:snapToGrid w:val="0"/>
              <w:spacing w:before="280" w:line="240" w:lineRule="auto"/>
              <w:ind w:left="49"/>
              <w:textAlignment w:val="auto"/>
              <w:rPr>
                <w:rFonts w:hint="eastAsia" w:ascii="宋体" w:hAnsi="宋体" w:eastAsia="宋体" w:cs="宋体"/>
                <w:sz w:val="21"/>
                <w:szCs w:val="21"/>
              </w:rPr>
            </w:pPr>
            <w:r>
              <w:rPr>
                <w:rFonts w:hint="eastAsia" w:ascii="宋体" w:hAnsi="宋体" w:eastAsia="宋体" w:cs="宋体"/>
                <w:spacing w:val="-6"/>
                <w:sz w:val="21"/>
                <w:szCs w:val="21"/>
              </w:rPr>
              <w:t>目标1、2</w:t>
            </w:r>
          </w:p>
        </w:tc>
        <w:tc>
          <w:tcPr>
            <w:tcW w:w="1960" w:type="dxa"/>
            <w:gridSpan w:val="2"/>
            <w:vAlign w:val="top"/>
          </w:tcPr>
          <w:p w14:paraId="66585FE4">
            <w:pPr>
              <w:pStyle w:val="43"/>
              <w:keepNext w:val="0"/>
              <w:keepLines w:val="0"/>
              <w:pageBreakBefore w:val="0"/>
              <w:widowControl w:val="0"/>
              <w:kinsoku/>
              <w:wordWrap/>
              <w:overflowPunct/>
              <w:topLinePunct w:val="0"/>
              <w:autoSpaceDE/>
              <w:autoSpaceDN/>
              <w:bidi w:val="0"/>
              <w:adjustRightInd w:val="0"/>
              <w:snapToGrid w:val="0"/>
              <w:spacing w:before="280" w:line="240" w:lineRule="auto"/>
              <w:ind w:left="11"/>
              <w:textAlignment w:val="auto"/>
              <w:rPr>
                <w:rFonts w:hint="eastAsia" w:ascii="宋体" w:hAnsi="宋体" w:eastAsia="宋体" w:cs="宋体"/>
                <w:sz w:val="21"/>
                <w:szCs w:val="21"/>
              </w:rPr>
            </w:pPr>
            <w:r>
              <w:rPr>
                <w:rFonts w:hint="eastAsia" w:ascii="宋体" w:hAnsi="宋体" w:eastAsia="宋体" w:cs="宋体"/>
                <w:spacing w:val="7"/>
                <w:sz w:val="21"/>
                <w:szCs w:val="21"/>
              </w:rPr>
              <w:t>两山理念</w:t>
            </w:r>
          </w:p>
        </w:tc>
        <w:tc>
          <w:tcPr>
            <w:tcW w:w="1526" w:type="dxa"/>
            <w:gridSpan w:val="5"/>
            <w:vAlign w:val="top"/>
          </w:tcPr>
          <w:p w14:paraId="321EEF21">
            <w:pPr>
              <w:pStyle w:val="43"/>
              <w:keepNext w:val="0"/>
              <w:keepLines w:val="0"/>
              <w:pageBreakBefore w:val="0"/>
              <w:widowControl w:val="0"/>
              <w:kinsoku/>
              <w:wordWrap/>
              <w:overflowPunct/>
              <w:topLinePunct w:val="0"/>
              <w:autoSpaceDE/>
              <w:autoSpaceDN/>
              <w:bidi w:val="0"/>
              <w:adjustRightInd w:val="0"/>
              <w:snapToGrid w:val="0"/>
              <w:spacing w:before="209" w:line="240" w:lineRule="auto"/>
              <w:ind w:left="12" w:right="24"/>
              <w:textAlignment w:val="auto"/>
              <w:rPr>
                <w:rFonts w:hint="eastAsia" w:ascii="宋体" w:hAnsi="宋体" w:eastAsia="宋体" w:cs="宋体"/>
                <w:sz w:val="21"/>
                <w:szCs w:val="21"/>
              </w:rPr>
            </w:pPr>
            <w:r>
              <w:rPr>
                <w:rFonts w:hint="eastAsia" w:ascii="宋体" w:hAnsi="宋体" w:eastAsia="宋体" w:cs="宋体"/>
                <w:spacing w:val="16"/>
                <w:sz w:val="21"/>
                <w:szCs w:val="21"/>
              </w:rPr>
              <w:t>地质类景区开发</w:t>
            </w:r>
            <w:r>
              <w:rPr>
                <w:rFonts w:hint="eastAsia" w:ascii="宋体" w:hAnsi="宋体" w:eastAsia="宋体" w:cs="宋体"/>
                <w:spacing w:val="8"/>
                <w:sz w:val="21"/>
                <w:szCs w:val="21"/>
              </w:rPr>
              <w:t>要践行两山理念</w:t>
            </w:r>
          </w:p>
        </w:tc>
        <w:tc>
          <w:tcPr>
            <w:tcW w:w="1267" w:type="dxa"/>
            <w:gridSpan w:val="4"/>
            <w:vAlign w:val="top"/>
          </w:tcPr>
          <w:p w14:paraId="137417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7700D6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44"/>
              <w:textAlignment w:val="auto"/>
              <w:rPr>
                <w:rFonts w:hint="eastAsia" w:ascii="宋体" w:hAnsi="宋体" w:eastAsia="宋体" w:cs="宋体"/>
                <w:sz w:val="21"/>
                <w:szCs w:val="21"/>
              </w:rPr>
            </w:pPr>
            <w:r>
              <w:rPr>
                <w:rFonts w:hint="eastAsia" w:ascii="宋体" w:hAnsi="宋体" w:eastAsia="宋体" w:cs="宋体"/>
                <w:spacing w:val="4"/>
                <w:sz w:val="21"/>
                <w:szCs w:val="21"/>
              </w:rPr>
              <w:t>讲授</w:t>
            </w:r>
          </w:p>
        </w:tc>
      </w:tr>
      <w:tr w14:paraId="53C4E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1305" w:type="dxa"/>
            <w:vMerge w:val="continue"/>
            <w:tcBorders>
              <w:top w:val="nil"/>
              <w:bottom w:val="nil"/>
            </w:tcBorders>
            <w:vAlign w:val="top"/>
          </w:tcPr>
          <w:p w14:paraId="58C32A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69" w:type="dxa"/>
            <w:vAlign w:val="top"/>
          </w:tcPr>
          <w:p w14:paraId="3C97BF16">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11"/>
              <w:textAlignment w:val="auto"/>
              <w:rPr>
                <w:rFonts w:hint="eastAsia" w:ascii="宋体" w:hAnsi="宋体" w:eastAsia="宋体" w:cs="宋体"/>
                <w:sz w:val="21"/>
                <w:szCs w:val="21"/>
              </w:rPr>
            </w:pPr>
            <w:r>
              <w:rPr>
                <w:rFonts w:hint="eastAsia" w:ascii="宋体" w:hAnsi="宋体" w:eastAsia="宋体" w:cs="宋体"/>
                <w:b/>
                <w:bCs/>
                <w:spacing w:val="-3"/>
                <w:sz w:val="21"/>
                <w:szCs w:val="21"/>
              </w:rPr>
              <w:t>2</w:t>
            </w:r>
          </w:p>
        </w:tc>
        <w:tc>
          <w:tcPr>
            <w:tcW w:w="1603" w:type="dxa"/>
            <w:gridSpan w:val="2"/>
            <w:vAlign w:val="top"/>
          </w:tcPr>
          <w:p w14:paraId="7364AB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E94895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7" w:hanging="4"/>
              <w:textAlignment w:val="auto"/>
              <w:rPr>
                <w:rFonts w:hint="eastAsia" w:ascii="宋体" w:hAnsi="宋体" w:eastAsia="宋体" w:cs="宋体"/>
                <w:sz w:val="21"/>
                <w:szCs w:val="21"/>
              </w:rPr>
            </w:pPr>
            <w:r>
              <w:rPr>
                <w:rFonts w:hint="eastAsia" w:ascii="宋体" w:hAnsi="宋体" w:eastAsia="宋体" w:cs="宋体"/>
                <w:spacing w:val="8"/>
                <w:sz w:val="21"/>
                <w:szCs w:val="21"/>
              </w:rPr>
              <w:t>第三章板块运动</w:t>
            </w:r>
            <w:r>
              <w:rPr>
                <w:rFonts w:hint="eastAsia" w:ascii="宋体" w:hAnsi="宋体" w:eastAsia="宋体" w:cs="宋体"/>
                <w:spacing w:val="7"/>
                <w:sz w:val="21"/>
                <w:szCs w:val="21"/>
              </w:rPr>
              <w:t>与地质构造</w:t>
            </w:r>
          </w:p>
        </w:tc>
        <w:tc>
          <w:tcPr>
            <w:tcW w:w="842" w:type="dxa"/>
            <w:vAlign w:val="top"/>
          </w:tcPr>
          <w:p w14:paraId="5B371A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940E1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14A0D4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9"/>
              <w:textAlignment w:val="auto"/>
              <w:rPr>
                <w:rFonts w:hint="eastAsia" w:ascii="宋体" w:hAnsi="宋体" w:eastAsia="宋体" w:cs="宋体"/>
                <w:sz w:val="21"/>
                <w:szCs w:val="21"/>
              </w:rPr>
            </w:pPr>
            <w:r>
              <w:rPr>
                <w:rFonts w:hint="eastAsia" w:ascii="宋体" w:hAnsi="宋体" w:eastAsia="宋体" w:cs="宋体"/>
                <w:spacing w:val="-2"/>
                <w:sz w:val="21"/>
                <w:szCs w:val="21"/>
              </w:rPr>
              <w:t>目标1、4、5</w:t>
            </w:r>
          </w:p>
        </w:tc>
        <w:tc>
          <w:tcPr>
            <w:tcW w:w="1960" w:type="dxa"/>
            <w:gridSpan w:val="2"/>
            <w:vAlign w:val="top"/>
          </w:tcPr>
          <w:p w14:paraId="40A644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A5112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C16962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宋体" w:hAnsi="宋体" w:eastAsia="宋体" w:cs="宋体"/>
                <w:sz w:val="21"/>
                <w:szCs w:val="21"/>
              </w:rPr>
            </w:pPr>
            <w:r>
              <w:rPr>
                <w:rFonts w:hint="eastAsia" w:ascii="宋体" w:hAnsi="宋体" w:eastAsia="宋体" w:cs="宋体"/>
                <w:spacing w:val="7"/>
                <w:sz w:val="21"/>
                <w:szCs w:val="21"/>
              </w:rPr>
              <w:t>科学思维</w:t>
            </w:r>
          </w:p>
        </w:tc>
        <w:tc>
          <w:tcPr>
            <w:tcW w:w="1526" w:type="dxa"/>
            <w:gridSpan w:val="5"/>
            <w:vAlign w:val="top"/>
          </w:tcPr>
          <w:p w14:paraId="4E17CC26">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11" w:right="24"/>
              <w:jc w:val="both"/>
              <w:textAlignment w:val="auto"/>
              <w:rPr>
                <w:rFonts w:hint="eastAsia" w:ascii="宋体" w:hAnsi="宋体" w:eastAsia="宋体" w:cs="宋体"/>
                <w:sz w:val="21"/>
                <w:szCs w:val="21"/>
              </w:rPr>
            </w:pPr>
            <w:r>
              <w:rPr>
                <w:rFonts w:hint="eastAsia" w:ascii="宋体" w:hAnsi="宋体" w:eastAsia="宋体" w:cs="宋体"/>
                <w:spacing w:val="16"/>
                <w:sz w:val="21"/>
                <w:szCs w:val="21"/>
              </w:rPr>
              <w:t>解说各类自然景观要遵从科学思维，符合构造演</w:t>
            </w:r>
            <w:r>
              <w:rPr>
                <w:rFonts w:hint="eastAsia" w:ascii="宋体" w:hAnsi="宋体" w:eastAsia="宋体" w:cs="宋体"/>
                <w:spacing w:val="6"/>
                <w:sz w:val="21"/>
                <w:szCs w:val="21"/>
              </w:rPr>
              <w:t>化规律</w:t>
            </w:r>
          </w:p>
        </w:tc>
        <w:tc>
          <w:tcPr>
            <w:tcW w:w="1267" w:type="dxa"/>
            <w:gridSpan w:val="4"/>
            <w:vAlign w:val="top"/>
          </w:tcPr>
          <w:p w14:paraId="15DF5B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E93C8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DA69CC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44"/>
              <w:textAlignment w:val="auto"/>
              <w:rPr>
                <w:rFonts w:hint="eastAsia" w:ascii="宋体" w:hAnsi="宋体" w:eastAsia="宋体" w:cs="宋体"/>
                <w:sz w:val="21"/>
                <w:szCs w:val="21"/>
              </w:rPr>
            </w:pPr>
            <w:r>
              <w:rPr>
                <w:rFonts w:hint="eastAsia" w:ascii="宋体" w:hAnsi="宋体" w:eastAsia="宋体" w:cs="宋体"/>
                <w:spacing w:val="4"/>
                <w:sz w:val="21"/>
                <w:szCs w:val="21"/>
              </w:rPr>
              <w:t>讲授</w:t>
            </w:r>
          </w:p>
        </w:tc>
      </w:tr>
      <w:tr w14:paraId="5F84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305" w:type="dxa"/>
            <w:vMerge w:val="continue"/>
            <w:tcBorders>
              <w:top w:val="nil"/>
            </w:tcBorders>
            <w:vAlign w:val="top"/>
          </w:tcPr>
          <w:p w14:paraId="6AF04D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569" w:type="dxa"/>
            <w:vAlign w:val="top"/>
          </w:tcPr>
          <w:p w14:paraId="0A805487">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12"/>
              <w:textAlignment w:val="auto"/>
              <w:rPr>
                <w:rFonts w:hint="eastAsia" w:ascii="宋体" w:hAnsi="宋体" w:eastAsia="宋体" w:cs="宋体"/>
                <w:sz w:val="21"/>
                <w:szCs w:val="21"/>
              </w:rPr>
            </w:pPr>
            <w:r>
              <w:rPr>
                <w:rFonts w:hint="eastAsia" w:ascii="宋体" w:hAnsi="宋体" w:eastAsia="宋体" w:cs="宋体"/>
                <w:b/>
                <w:bCs/>
                <w:spacing w:val="-3"/>
                <w:sz w:val="21"/>
                <w:szCs w:val="21"/>
              </w:rPr>
              <w:t>3</w:t>
            </w:r>
          </w:p>
        </w:tc>
        <w:tc>
          <w:tcPr>
            <w:tcW w:w="1603" w:type="dxa"/>
            <w:gridSpan w:val="2"/>
            <w:vAlign w:val="top"/>
          </w:tcPr>
          <w:p w14:paraId="5FD341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8A2050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right="27" w:hanging="1"/>
              <w:textAlignment w:val="auto"/>
              <w:rPr>
                <w:rFonts w:hint="eastAsia" w:ascii="宋体" w:hAnsi="宋体" w:eastAsia="宋体" w:cs="宋体"/>
                <w:sz w:val="21"/>
                <w:szCs w:val="21"/>
              </w:rPr>
            </w:pPr>
            <w:r>
              <w:rPr>
                <w:rFonts w:hint="eastAsia" w:ascii="宋体" w:hAnsi="宋体" w:eastAsia="宋体" w:cs="宋体"/>
                <w:spacing w:val="9"/>
                <w:sz w:val="21"/>
                <w:szCs w:val="21"/>
              </w:rPr>
              <w:t>第八章丹霞洞穴</w:t>
            </w:r>
            <w:r>
              <w:rPr>
                <w:rFonts w:hint="eastAsia" w:ascii="宋体" w:hAnsi="宋体" w:eastAsia="宋体" w:cs="宋体"/>
                <w:spacing w:val="6"/>
                <w:sz w:val="21"/>
                <w:szCs w:val="21"/>
              </w:rPr>
              <w:t>成因机理</w:t>
            </w:r>
          </w:p>
        </w:tc>
        <w:tc>
          <w:tcPr>
            <w:tcW w:w="842" w:type="dxa"/>
            <w:vAlign w:val="top"/>
          </w:tcPr>
          <w:p w14:paraId="10F366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7B9F7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12C4F8F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9"/>
              <w:textAlignment w:val="auto"/>
              <w:rPr>
                <w:rFonts w:hint="eastAsia" w:ascii="宋体" w:hAnsi="宋体" w:eastAsia="宋体" w:cs="宋体"/>
                <w:sz w:val="21"/>
                <w:szCs w:val="21"/>
              </w:rPr>
            </w:pPr>
            <w:r>
              <w:rPr>
                <w:rFonts w:hint="eastAsia" w:ascii="宋体" w:hAnsi="宋体" w:eastAsia="宋体" w:cs="宋体"/>
                <w:sz w:val="21"/>
                <w:szCs w:val="21"/>
              </w:rPr>
              <w:t>目标2、4、5</w:t>
            </w:r>
          </w:p>
        </w:tc>
        <w:tc>
          <w:tcPr>
            <w:tcW w:w="1960" w:type="dxa"/>
            <w:gridSpan w:val="2"/>
            <w:vAlign w:val="top"/>
          </w:tcPr>
          <w:p w14:paraId="08D379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D4ACC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32D830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宋体" w:hAnsi="宋体" w:eastAsia="宋体" w:cs="宋体"/>
                <w:sz w:val="21"/>
                <w:szCs w:val="21"/>
              </w:rPr>
            </w:pPr>
            <w:r>
              <w:rPr>
                <w:rFonts w:hint="eastAsia" w:ascii="宋体" w:hAnsi="宋体" w:eastAsia="宋体" w:cs="宋体"/>
                <w:spacing w:val="7"/>
                <w:sz w:val="21"/>
                <w:szCs w:val="21"/>
              </w:rPr>
              <w:t>创新精神</w:t>
            </w:r>
          </w:p>
        </w:tc>
        <w:tc>
          <w:tcPr>
            <w:tcW w:w="1526" w:type="dxa"/>
            <w:gridSpan w:val="5"/>
            <w:vAlign w:val="top"/>
          </w:tcPr>
          <w:p w14:paraId="084C905E">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1" w:right="24"/>
              <w:jc w:val="both"/>
              <w:textAlignment w:val="auto"/>
              <w:rPr>
                <w:rFonts w:hint="eastAsia" w:ascii="宋体" w:hAnsi="宋体" w:eastAsia="宋体" w:cs="宋体"/>
                <w:sz w:val="21"/>
                <w:szCs w:val="21"/>
              </w:rPr>
            </w:pPr>
            <w:r>
              <w:rPr>
                <w:rFonts w:hint="eastAsia" w:ascii="宋体" w:hAnsi="宋体" w:eastAsia="宋体" w:cs="宋体"/>
                <w:spacing w:val="16"/>
                <w:sz w:val="21"/>
                <w:szCs w:val="21"/>
              </w:rPr>
              <w:t>丹霞洞穴灯奇观</w:t>
            </w:r>
            <w:r>
              <w:rPr>
                <w:rFonts w:hint="eastAsia" w:ascii="宋体" w:hAnsi="宋体" w:eastAsia="宋体" w:cs="宋体"/>
                <w:spacing w:val="-1"/>
                <w:sz w:val="21"/>
                <w:szCs w:val="21"/>
              </w:rPr>
              <w:t>解说要用新理</w:t>
            </w:r>
            <w:r>
              <w:rPr>
                <w:rFonts w:hint="eastAsia" w:ascii="宋体" w:hAnsi="宋体" w:eastAsia="宋体" w:cs="宋体"/>
                <w:spacing w:val="16"/>
                <w:sz w:val="21"/>
                <w:szCs w:val="21"/>
              </w:rPr>
              <w:t>论、新方法进行</w:t>
            </w:r>
            <w:r>
              <w:rPr>
                <w:rFonts w:hint="eastAsia" w:ascii="宋体" w:hAnsi="宋体" w:eastAsia="宋体" w:cs="宋体"/>
                <w:spacing w:val="7"/>
                <w:sz w:val="21"/>
                <w:szCs w:val="21"/>
              </w:rPr>
              <w:t>探索研究</w:t>
            </w:r>
          </w:p>
        </w:tc>
        <w:tc>
          <w:tcPr>
            <w:tcW w:w="1267" w:type="dxa"/>
            <w:gridSpan w:val="4"/>
            <w:vAlign w:val="top"/>
          </w:tcPr>
          <w:p w14:paraId="5A8CC3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08A8BA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F3B4E7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44"/>
              <w:textAlignment w:val="auto"/>
              <w:rPr>
                <w:rFonts w:hint="eastAsia" w:ascii="宋体" w:hAnsi="宋体" w:eastAsia="宋体" w:cs="宋体"/>
                <w:sz w:val="21"/>
                <w:szCs w:val="21"/>
              </w:rPr>
            </w:pPr>
            <w:r>
              <w:rPr>
                <w:rFonts w:hint="eastAsia" w:ascii="宋体" w:hAnsi="宋体" w:eastAsia="宋体" w:cs="宋体"/>
                <w:spacing w:val="4"/>
                <w:sz w:val="21"/>
                <w:szCs w:val="21"/>
              </w:rPr>
              <w:t>讲授</w:t>
            </w:r>
          </w:p>
        </w:tc>
      </w:tr>
      <w:tr w14:paraId="2A864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530" w:hRule="atLeast"/>
        </w:trPr>
        <w:tc>
          <w:tcPr>
            <w:tcW w:w="1305" w:type="dxa"/>
            <w:vMerge w:val="restart"/>
            <w:tcBorders>
              <w:bottom w:val="nil"/>
            </w:tcBorders>
            <w:vAlign w:val="top"/>
          </w:tcPr>
          <w:p w14:paraId="4F5EEF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1DF26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471F03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D236B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D67CE7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宋体" w:hAnsi="宋体" w:eastAsia="宋体" w:cs="宋体"/>
                <w:sz w:val="21"/>
                <w:szCs w:val="21"/>
              </w:rPr>
            </w:pPr>
            <w:r>
              <w:rPr>
                <w:rFonts w:hint="eastAsia" w:ascii="宋体" w:hAnsi="宋体" w:eastAsia="宋体" w:cs="宋体"/>
                <w:b/>
                <w:bCs/>
                <w:spacing w:val="-1"/>
                <w:sz w:val="21"/>
                <w:szCs w:val="21"/>
              </w:rPr>
              <w:t>H</w:t>
            </w:r>
          </w:p>
          <w:p w14:paraId="0D0D4F80">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3"/>
              <w:textAlignment w:val="auto"/>
              <w:rPr>
                <w:rFonts w:hint="eastAsia" w:ascii="宋体" w:hAnsi="宋体" w:eastAsia="宋体" w:cs="宋体"/>
                <w:sz w:val="21"/>
                <w:szCs w:val="21"/>
              </w:rPr>
            </w:pPr>
            <w:r>
              <w:rPr>
                <w:rFonts w:hint="eastAsia" w:ascii="宋体" w:hAnsi="宋体" w:eastAsia="宋体" w:cs="宋体"/>
                <w:b/>
                <w:bCs/>
                <w:spacing w:val="6"/>
                <w:sz w:val="21"/>
                <w:szCs w:val="21"/>
              </w:rPr>
              <w:t>评价方式</w:t>
            </w:r>
          </w:p>
        </w:tc>
        <w:tc>
          <w:tcPr>
            <w:tcW w:w="2172" w:type="dxa"/>
            <w:gridSpan w:val="3"/>
            <w:vAlign w:val="top"/>
          </w:tcPr>
          <w:p w14:paraId="114A77F1">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362"/>
              <w:textAlignment w:val="auto"/>
              <w:rPr>
                <w:rFonts w:hint="eastAsia" w:ascii="宋体" w:hAnsi="宋体" w:eastAsia="宋体" w:cs="宋体"/>
                <w:sz w:val="21"/>
                <w:szCs w:val="21"/>
              </w:rPr>
            </w:pPr>
            <w:r>
              <w:rPr>
                <w:rFonts w:hint="eastAsia" w:ascii="宋体" w:hAnsi="宋体" w:eastAsia="宋体" w:cs="宋体"/>
                <w:spacing w:val="8"/>
                <w:sz w:val="21"/>
                <w:szCs w:val="21"/>
              </w:rPr>
              <w:t>评价项目及配分</w:t>
            </w:r>
          </w:p>
        </w:tc>
        <w:tc>
          <w:tcPr>
            <w:tcW w:w="2636" w:type="dxa"/>
            <w:gridSpan w:val="2"/>
            <w:vAlign w:val="top"/>
          </w:tcPr>
          <w:p w14:paraId="39AFB8E2">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685"/>
              <w:textAlignment w:val="auto"/>
              <w:rPr>
                <w:rFonts w:hint="eastAsia" w:ascii="宋体" w:hAnsi="宋体" w:eastAsia="宋体" w:cs="宋体"/>
                <w:sz w:val="21"/>
                <w:szCs w:val="21"/>
              </w:rPr>
            </w:pPr>
            <w:r>
              <w:rPr>
                <w:rFonts w:hint="eastAsia" w:ascii="宋体" w:hAnsi="宋体" w:eastAsia="宋体" w:cs="宋体"/>
                <w:spacing w:val="8"/>
                <w:sz w:val="21"/>
                <w:szCs w:val="21"/>
              </w:rPr>
              <w:t>评价项目说明</w:t>
            </w:r>
          </w:p>
        </w:tc>
        <w:tc>
          <w:tcPr>
            <w:tcW w:w="2796" w:type="dxa"/>
            <w:gridSpan w:val="8"/>
            <w:vAlign w:val="top"/>
          </w:tcPr>
          <w:p w14:paraId="227641D7">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774"/>
              <w:textAlignment w:val="auto"/>
              <w:rPr>
                <w:rFonts w:hint="eastAsia" w:ascii="宋体" w:hAnsi="宋体" w:eastAsia="宋体" w:cs="宋体"/>
                <w:sz w:val="21"/>
                <w:szCs w:val="21"/>
              </w:rPr>
            </w:pPr>
            <w:r>
              <w:rPr>
                <w:rFonts w:hint="eastAsia" w:ascii="宋体" w:hAnsi="宋体" w:eastAsia="宋体" w:cs="宋体"/>
                <w:spacing w:val="8"/>
                <w:sz w:val="21"/>
                <w:szCs w:val="21"/>
              </w:rPr>
              <w:t>支撑课程目标</w:t>
            </w:r>
          </w:p>
        </w:tc>
      </w:tr>
      <w:tr w14:paraId="6F51C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789" w:hRule="atLeast"/>
        </w:trPr>
        <w:tc>
          <w:tcPr>
            <w:tcW w:w="1305" w:type="dxa"/>
            <w:vMerge w:val="continue"/>
            <w:tcBorders>
              <w:top w:val="nil"/>
              <w:bottom w:val="nil"/>
            </w:tcBorders>
            <w:vAlign w:val="top"/>
          </w:tcPr>
          <w:p w14:paraId="248BA2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2172" w:type="dxa"/>
            <w:gridSpan w:val="3"/>
            <w:vAlign w:val="top"/>
          </w:tcPr>
          <w:p w14:paraId="253D98FA">
            <w:pPr>
              <w:pStyle w:val="43"/>
              <w:keepNext w:val="0"/>
              <w:keepLines w:val="0"/>
              <w:pageBreakBefore w:val="0"/>
              <w:widowControl w:val="0"/>
              <w:kinsoku/>
              <w:wordWrap/>
              <w:overflowPunct/>
              <w:topLinePunct w:val="0"/>
              <w:autoSpaceDE/>
              <w:autoSpaceDN/>
              <w:bidi w:val="0"/>
              <w:adjustRightInd w:val="0"/>
              <w:snapToGrid w:val="0"/>
              <w:spacing w:before="245" w:line="240" w:lineRule="auto"/>
              <w:ind w:left="480"/>
              <w:textAlignment w:val="auto"/>
              <w:rPr>
                <w:rFonts w:hint="eastAsia" w:ascii="宋体" w:hAnsi="宋体" w:eastAsia="宋体" w:cs="宋体"/>
                <w:sz w:val="21"/>
                <w:szCs w:val="21"/>
              </w:rPr>
            </w:pPr>
            <w:r>
              <w:rPr>
                <w:rFonts w:hint="eastAsia" w:ascii="宋体" w:hAnsi="宋体" w:eastAsia="宋体" w:cs="宋体"/>
                <w:spacing w:val="5"/>
                <w:sz w:val="21"/>
                <w:szCs w:val="21"/>
              </w:rPr>
              <w:t>平时（25%）</w:t>
            </w:r>
          </w:p>
        </w:tc>
        <w:tc>
          <w:tcPr>
            <w:tcW w:w="2636" w:type="dxa"/>
            <w:gridSpan w:val="2"/>
            <w:vAlign w:val="top"/>
          </w:tcPr>
          <w:p w14:paraId="44CD9EB7">
            <w:pPr>
              <w:pStyle w:val="43"/>
              <w:keepNext w:val="0"/>
              <w:keepLines w:val="0"/>
              <w:pageBreakBefore w:val="0"/>
              <w:widowControl w:val="0"/>
              <w:kinsoku/>
              <w:wordWrap/>
              <w:overflowPunct/>
              <w:topLinePunct w:val="0"/>
              <w:autoSpaceDE/>
              <w:autoSpaceDN/>
              <w:bidi w:val="0"/>
              <w:adjustRightInd w:val="0"/>
              <w:snapToGrid w:val="0"/>
              <w:spacing w:before="289" w:line="240" w:lineRule="auto"/>
              <w:ind w:right="2"/>
              <w:jc w:val="right"/>
              <w:textAlignment w:val="auto"/>
              <w:rPr>
                <w:rFonts w:hint="eastAsia" w:ascii="宋体" w:hAnsi="宋体" w:eastAsia="宋体" w:cs="宋体"/>
                <w:sz w:val="21"/>
                <w:szCs w:val="21"/>
              </w:rPr>
            </w:pPr>
            <w:r>
              <w:rPr>
                <w:rFonts w:hint="eastAsia" w:ascii="宋体" w:hAnsi="宋体" w:eastAsia="宋体" w:cs="宋体"/>
                <w:spacing w:val="8"/>
                <w:sz w:val="21"/>
                <w:szCs w:val="21"/>
              </w:rPr>
              <w:t>课堂表现、互动、出勤情况</w:t>
            </w:r>
          </w:p>
        </w:tc>
        <w:tc>
          <w:tcPr>
            <w:tcW w:w="2796" w:type="dxa"/>
            <w:gridSpan w:val="8"/>
            <w:vAlign w:val="top"/>
          </w:tcPr>
          <w:p w14:paraId="7534AD12">
            <w:pPr>
              <w:pStyle w:val="43"/>
              <w:keepNext w:val="0"/>
              <w:keepLines w:val="0"/>
              <w:pageBreakBefore w:val="0"/>
              <w:widowControl w:val="0"/>
              <w:kinsoku/>
              <w:wordWrap/>
              <w:overflowPunct/>
              <w:topLinePunct w:val="0"/>
              <w:autoSpaceDE/>
              <w:autoSpaceDN/>
              <w:bidi w:val="0"/>
              <w:adjustRightInd w:val="0"/>
              <w:snapToGrid w:val="0"/>
              <w:spacing w:before="289" w:line="240" w:lineRule="auto"/>
              <w:ind w:left="683"/>
              <w:textAlignment w:val="auto"/>
              <w:rPr>
                <w:rFonts w:hint="eastAsia" w:ascii="宋体" w:hAnsi="宋体" w:eastAsia="宋体" w:cs="宋体"/>
                <w:sz w:val="21"/>
                <w:szCs w:val="21"/>
              </w:rPr>
            </w:pPr>
            <w:r>
              <w:rPr>
                <w:rFonts w:hint="eastAsia" w:ascii="宋体" w:hAnsi="宋体" w:eastAsia="宋体" w:cs="宋体"/>
                <w:sz w:val="21"/>
                <w:szCs w:val="21"/>
              </w:rPr>
              <w:t>目标1、2、3、5</w:t>
            </w:r>
          </w:p>
        </w:tc>
      </w:tr>
      <w:tr w14:paraId="4DFB3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619" w:hRule="atLeast"/>
        </w:trPr>
        <w:tc>
          <w:tcPr>
            <w:tcW w:w="1305" w:type="dxa"/>
            <w:vMerge w:val="continue"/>
            <w:tcBorders>
              <w:top w:val="nil"/>
              <w:bottom w:val="nil"/>
            </w:tcBorders>
            <w:vAlign w:val="top"/>
          </w:tcPr>
          <w:p w14:paraId="4CBE42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2172" w:type="dxa"/>
            <w:gridSpan w:val="3"/>
            <w:vAlign w:val="top"/>
          </w:tcPr>
          <w:p w14:paraId="738D4843">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286"/>
              <w:textAlignment w:val="auto"/>
              <w:rPr>
                <w:rFonts w:hint="eastAsia" w:ascii="宋体" w:hAnsi="宋体" w:eastAsia="宋体" w:cs="宋体"/>
                <w:sz w:val="21"/>
                <w:szCs w:val="21"/>
              </w:rPr>
            </w:pPr>
            <w:r>
              <w:rPr>
                <w:rFonts w:hint="eastAsia" w:ascii="宋体" w:hAnsi="宋体" w:eastAsia="宋体" w:cs="宋体"/>
                <w:spacing w:val="6"/>
                <w:sz w:val="21"/>
                <w:szCs w:val="21"/>
              </w:rPr>
              <w:t>课后作业（25%）</w:t>
            </w:r>
          </w:p>
        </w:tc>
        <w:tc>
          <w:tcPr>
            <w:tcW w:w="2636" w:type="dxa"/>
            <w:gridSpan w:val="2"/>
            <w:vAlign w:val="top"/>
          </w:tcPr>
          <w:p w14:paraId="11749055">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596"/>
              <w:textAlignment w:val="auto"/>
              <w:rPr>
                <w:rFonts w:hint="eastAsia" w:ascii="宋体" w:hAnsi="宋体" w:eastAsia="宋体" w:cs="宋体"/>
                <w:sz w:val="21"/>
                <w:szCs w:val="21"/>
              </w:rPr>
            </w:pPr>
            <w:r>
              <w:rPr>
                <w:rFonts w:hint="eastAsia" w:ascii="宋体" w:hAnsi="宋体" w:eastAsia="宋体" w:cs="宋体"/>
                <w:spacing w:val="7"/>
                <w:sz w:val="21"/>
                <w:szCs w:val="21"/>
              </w:rPr>
              <w:t>完成课后作业</w:t>
            </w:r>
          </w:p>
        </w:tc>
        <w:tc>
          <w:tcPr>
            <w:tcW w:w="2796" w:type="dxa"/>
            <w:gridSpan w:val="8"/>
            <w:vAlign w:val="top"/>
          </w:tcPr>
          <w:p w14:paraId="4083E65F">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527"/>
              <w:textAlignment w:val="auto"/>
              <w:rPr>
                <w:rFonts w:hint="eastAsia" w:ascii="宋体" w:hAnsi="宋体" w:eastAsia="宋体" w:cs="宋体"/>
                <w:sz w:val="21"/>
                <w:szCs w:val="21"/>
              </w:rPr>
            </w:pPr>
            <w:r>
              <w:rPr>
                <w:rFonts w:hint="eastAsia" w:ascii="宋体" w:hAnsi="宋体" w:eastAsia="宋体" w:cs="宋体"/>
                <w:spacing w:val="1"/>
                <w:sz w:val="21"/>
                <w:szCs w:val="21"/>
              </w:rPr>
              <w:t>目标1、2、3、4、6</w:t>
            </w:r>
          </w:p>
        </w:tc>
      </w:tr>
      <w:tr w14:paraId="3F7D3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789" w:hRule="atLeast"/>
        </w:trPr>
        <w:tc>
          <w:tcPr>
            <w:tcW w:w="1305" w:type="dxa"/>
            <w:vMerge w:val="continue"/>
            <w:tcBorders>
              <w:top w:val="nil"/>
            </w:tcBorders>
            <w:vAlign w:val="top"/>
          </w:tcPr>
          <w:p w14:paraId="5F46FA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tc>
        <w:tc>
          <w:tcPr>
            <w:tcW w:w="2172" w:type="dxa"/>
            <w:gridSpan w:val="3"/>
            <w:vAlign w:val="top"/>
          </w:tcPr>
          <w:p w14:paraId="588FAE37">
            <w:pPr>
              <w:pStyle w:val="43"/>
              <w:keepNext w:val="0"/>
              <w:keepLines w:val="0"/>
              <w:pageBreakBefore w:val="0"/>
              <w:widowControl w:val="0"/>
              <w:kinsoku/>
              <w:wordWrap/>
              <w:overflowPunct/>
              <w:topLinePunct w:val="0"/>
              <w:autoSpaceDE/>
              <w:autoSpaceDN/>
              <w:bidi w:val="0"/>
              <w:adjustRightInd w:val="0"/>
              <w:snapToGrid w:val="0"/>
              <w:spacing w:before="289" w:line="240" w:lineRule="auto"/>
              <w:ind w:left="76"/>
              <w:textAlignment w:val="auto"/>
              <w:rPr>
                <w:rFonts w:hint="eastAsia" w:ascii="宋体" w:hAnsi="宋体" w:eastAsia="宋体" w:cs="宋体"/>
                <w:sz w:val="21"/>
                <w:szCs w:val="21"/>
              </w:rPr>
            </w:pPr>
            <w:r>
              <w:rPr>
                <w:rFonts w:hint="eastAsia" w:ascii="宋体" w:hAnsi="宋体" w:eastAsia="宋体" w:cs="宋体"/>
                <w:spacing w:val="6"/>
                <w:sz w:val="21"/>
                <w:szCs w:val="21"/>
              </w:rPr>
              <w:t>虚仿实践报告（50%）</w:t>
            </w:r>
          </w:p>
        </w:tc>
        <w:tc>
          <w:tcPr>
            <w:tcW w:w="2636" w:type="dxa"/>
            <w:gridSpan w:val="2"/>
            <w:vAlign w:val="top"/>
          </w:tcPr>
          <w:p w14:paraId="06D4AD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523602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74"/>
              <w:textAlignment w:val="auto"/>
              <w:rPr>
                <w:rFonts w:hint="eastAsia" w:ascii="宋体" w:hAnsi="宋体" w:eastAsia="宋体" w:cs="宋体"/>
                <w:sz w:val="21"/>
                <w:szCs w:val="21"/>
              </w:rPr>
            </w:pPr>
            <w:r>
              <w:rPr>
                <w:rFonts w:hint="eastAsia" w:ascii="宋体" w:hAnsi="宋体" w:eastAsia="宋体" w:cs="宋体"/>
                <w:spacing w:val="8"/>
                <w:sz w:val="21"/>
                <w:szCs w:val="21"/>
              </w:rPr>
              <w:t>虚仿实践报告</w:t>
            </w:r>
          </w:p>
        </w:tc>
        <w:tc>
          <w:tcPr>
            <w:tcW w:w="2796" w:type="dxa"/>
            <w:gridSpan w:val="8"/>
            <w:vAlign w:val="top"/>
          </w:tcPr>
          <w:p w14:paraId="014E37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00473F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54"/>
              <w:textAlignment w:val="auto"/>
              <w:rPr>
                <w:rFonts w:hint="eastAsia" w:ascii="宋体" w:hAnsi="宋体" w:eastAsia="宋体" w:cs="宋体"/>
                <w:sz w:val="21"/>
                <w:szCs w:val="21"/>
              </w:rPr>
            </w:pPr>
            <w:r>
              <w:rPr>
                <w:rFonts w:hint="eastAsia" w:ascii="宋体" w:hAnsi="宋体" w:eastAsia="宋体" w:cs="宋体"/>
                <w:spacing w:val="2"/>
                <w:sz w:val="21"/>
                <w:szCs w:val="21"/>
              </w:rPr>
              <w:t>目标1、2、3、4、5、6</w:t>
            </w:r>
          </w:p>
        </w:tc>
      </w:tr>
      <w:tr w14:paraId="4483E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2272" w:hRule="atLeast"/>
        </w:trPr>
        <w:tc>
          <w:tcPr>
            <w:tcW w:w="1305" w:type="dxa"/>
            <w:vAlign w:val="top"/>
          </w:tcPr>
          <w:p w14:paraId="6EC0EA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230761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C6B626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宋体" w:hAnsi="宋体" w:eastAsia="宋体" w:cs="宋体"/>
                <w:sz w:val="21"/>
                <w:szCs w:val="21"/>
              </w:rPr>
            </w:pPr>
            <w:r>
              <w:rPr>
                <w:rFonts w:hint="eastAsia" w:ascii="宋体" w:hAnsi="宋体" w:eastAsia="宋体" w:cs="宋体"/>
                <w:b/>
                <w:bCs/>
                <w:spacing w:val="-3"/>
                <w:position w:val="1"/>
                <w:sz w:val="21"/>
                <w:szCs w:val="21"/>
              </w:rPr>
              <w:t>I</w:t>
            </w:r>
          </w:p>
          <w:p w14:paraId="1FC14055">
            <w:pPr>
              <w:pStyle w:val="43"/>
              <w:keepNext w:val="0"/>
              <w:keepLines w:val="0"/>
              <w:pageBreakBefore w:val="0"/>
              <w:widowControl w:val="0"/>
              <w:kinsoku/>
              <w:wordWrap/>
              <w:overflowPunct/>
              <w:topLinePunct w:val="0"/>
              <w:autoSpaceDE/>
              <w:autoSpaceDN/>
              <w:bidi w:val="0"/>
              <w:adjustRightInd w:val="0"/>
              <w:snapToGrid w:val="0"/>
              <w:spacing w:before="44" w:line="240" w:lineRule="auto"/>
              <w:ind w:left="243"/>
              <w:textAlignment w:val="auto"/>
              <w:rPr>
                <w:rFonts w:hint="eastAsia" w:ascii="宋体" w:hAnsi="宋体" w:eastAsia="宋体" w:cs="宋体"/>
                <w:sz w:val="21"/>
                <w:szCs w:val="21"/>
              </w:rPr>
            </w:pPr>
            <w:r>
              <w:rPr>
                <w:rFonts w:hint="eastAsia" w:ascii="宋体" w:hAnsi="宋体" w:eastAsia="宋体" w:cs="宋体"/>
                <w:b/>
                <w:bCs/>
                <w:spacing w:val="5"/>
                <w:sz w:val="21"/>
                <w:szCs w:val="21"/>
              </w:rPr>
              <w:t>建议教材</w:t>
            </w:r>
          </w:p>
          <w:p w14:paraId="611FB064">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119"/>
              <w:textAlignment w:val="auto"/>
              <w:rPr>
                <w:rFonts w:hint="eastAsia" w:ascii="宋体" w:hAnsi="宋体" w:eastAsia="宋体" w:cs="宋体"/>
                <w:sz w:val="21"/>
                <w:szCs w:val="21"/>
              </w:rPr>
            </w:pPr>
            <w:r>
              <w:rPr>
                <w:rFonts w:hint="eastAsia" w:ascii="宋体" w:hAnsi="宋体" w:eastAsia="宋体" w:cs="宋体"/>
                <w:b/>
                <w:bCs/>
                <w:spacing w:val="6"/>
                <w:sz w:val="21"/>
                <w:szCs w:val="21"/>
              </w:rPr>
              <w:t>及学习资料</w:t>
            </w:r>
          </w:p>
        </w:tc>
        <w:tc>
          <w:tcPr>
            <w:tcW w:w="7604" w:type="dxa"/>
            <w:gridSpan w:val="13"/>
            <w:vAlign w:val="top"/>
          </w:tcPr>
          <w:p w14:paraId="31A64D5C">
            <w:pPr>
              <w:pStyle w:val="43"/>
              <w:keepNext w:val="0"/>
              <w:keepLines w:val="0"/>
              <w:pageBreakBefore w:val="0"/>
              <w:widowControl w:val="0"/>
              <w:kinsoku/>
              <w:wordWrap/>
              <w:overflowPunct/>
              <w:topLinePunct w:val="0"/>
              <w:autoSpaceDE/>
              <w:autoSpaceDN/>
              <w:bidi w:val="0"/>
              <w:adjustRightInd w:val="0"/>
              <w:snapToGrid w:val="0"/>
              <w:spacing w:before="299" w:line="240" w:lineRule="auto"/>
              <w:ind w:left="11"/>
              <w:textAlignment w:val="auto"/>
              <w:rPr>
                <w:rFonts w:hint="eastAsia" w:ascii="宋体" w:hAnsi="宋体" w:eastAsia="宋体" w:cs="宋体"/>
                <w:sz w:val="21"/>
                <w:szCs w:val="21"/>
              </w:rPr>
            </w:pPr>
            <w:r>
              <w:rPr>
                <w:rFonts w:hint="eastAsia" w:ascii="宋体" w:hAnsi="宋体" w:eastAsia="宋体" w:cs="宋体"/>
                <w:spacing w:val="8"/>
                <w:sz w:val="21"/>
                <w:szCs w:val="21"/>
              </w:rPr>
              <w:t>建议教材：无</w:t>
            </w:r>
          </w:p>
          <w:p w14:paraId="5A7DEAFC">
            <w:pPr>
              <w:pStyle w:val="43"/>
              <w:keepNext w:val="0"/>
              <w:keepLines w:val="0"/>
              <w:pageBreakBefore w:val="0"/>
              <w:widowControl w:val="0"/>
              <w:kinsoku/>
              <w:wordWrap/>
              <w:overflowPunct/>
              <w:topLinePunct w:val="0"/>
              <w:autoSpaceDE/>
              <w:autoSpaceDN/>
              <w:bidi w:val="0"/>
              <w:adjustRightInd w:val="0"/>
              <w:snapToGrid w:val="0"/>
              <w:spacing w:before="150" w:line="240" w:lineRule="auto"/>
              <w:ind w:left="12"/>
              <w:textAlignment w:val="auto"/>
              <w:rPr>
                <w:rFonts w:hint="eastAsia" w:ascii="宋体" w:hAnsi="宋体" w:eastAsia="宋体" w:cs="宋体"/>
                <w:sz w:val="21"/>
                <w:szCs w:val="21"/>
              </w:rPr>
            </w:pPr>
            <w:r>
              <w:rPr>
                <w:rFonts w:hint="eastAsia" w:ascii="宋体" w:hAnsi="宋体" w:eastAsia="宋体" w:cs="宋体"/>
                <w:spacing w:val="6"/>
                <w:sz w:val="21"/>
                <w:szCs w:val="21"/>
              </w:rPr>
              <w:t>学习资料：[1]郭福生等.地球科学概论.科学出版社，2022.</w:t>
            </w:r>
          </w:p>
          <w:p w14:paraId="4B967740">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41" w:right="774"/>
              <w:textAlignment w:val="auto"/>
              <w:rPr>
                <w:rFonts w:hint="eastAsia" w:ascii="宋体" w:hAnsi="宋体" w:eastAsia="宋体" w:cs="宋体"/>
                <w:sz w:val="21"/>
                <w:szCs w:val="21"/>
              </w:rPr>
            </w:pPr>
            <w:r>
              <w:rPr>
                <w:rFonts w:hint="eastAsia" w:ascii="宋体" w:hAnsi="宋体" w:eastAsia="宋体" w:cs="宋体"/>
                <w:spacing w:val="7"/>
                <w:sz w:val="21"/>
                <w:szCs w:val="21"/>
              </w:rPr>
              <w:t>[2]陈汉林杨树锋等.地球科学概论（第四版）.浙江大学出版社，2023.</w:t>
            </w:r>
            <w:r>
              <w:rPr>
                <w:rFonts w:hint="eastAsia" w:ascii="宋体" w:hAnsi="宋体" w:eastAsia="宋体" w:cs="宋体"/>
                <w:spacing w:val="6"/>
                <w:sz w:val="21"/>
                <w:szCs w:val="21"/>
              </w:rPr>
              <w:t>[3]金振奎等.沉积地质学.石油工业出版社，2019.</w:t>
            </w:r>
          </w:p>
          <w:p w14:paraId="422481EC">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41"/>
              <w:textAlignment w:val="auto"/>
              <w:rPr>
                <w:rFonts w:hint="eastAsia" w:ascii="宋体" w:hAnsi="宋体" w:eastAsia="宋体" w:cs="宋体"/>
                <w:sz w:val="21"/>
                <w:szCs w:val="21"/>
              </w:rPr>
            </w:pPr>
            <w:r>
              <w:rPr>
                <w:rFonts w:hint="eastAsia" w:ascii="宋体" w:hAnsi="宋体" w:eastAsia="宋体" w:cs="宋体"/>
                <w:spacing w:val="7"/>
                <w:sz w:val="21"/>
                <w:szCs w:val="21"/>
              </w:rPr>
              <w:t>[4]舒良树.普通地质学（第四版）.地质出</w:t>
            </w:r>
            <w:r>
              <w:rPr>
                <w:rFonts w:hint="eastAsia" w:ascii="宋体" w:hAnsi="宋体" w:eastAsia="宋体" w:cs="宋体"/>
                <w:spacing w:val="6"/>
                <w:sz w:val="21"/>
                <w:szCs w:val="21"/>
              </w:rPr>
              <w:t>版社，2020.</w:t>
            </w:r>
          </w:p>
        </w:tc>
      </w:tr>
      <w:tr w14:paraId="1F718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1548" w:hRule="atLeast"/>
        </w:trPr>
        <w:tc>
          <w:tcPr>
            <w:tcW w:w="1305" w:type="dxa"/>
            <w:vAlign w:val="top"/>
          </w:tcPr>
          <w:p w14:paraId="3BE9BE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755A99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宋体" w:hAnsi="宋体" w:eastAsia="宋体" w:cs="宋体"/>
                <w:sz w:val="21"/>
                <w:szCs w:val="21"/>
              </w:rPr>
            </w:pPr>
            <w:r>
              <w:rPr>
                <w:rFonts w:hint="eastAsia" w:ascii="宋体" w:hAnsi="宋体" w:eastAsia="宋体" w:cs="宋体"/>
                <w:b/>
                <w:bCs/>
                <w:spacing w:val="-3"/>
                <w:sz w:val="21"/>
                <w:szCs w:val="21"/>
              </w:rPr>
              <w:t>J</w:t>
            </w:r>
          </w:p>
          <w:p w14:paraId="56783597">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243"/>
              <w:textAlignment w:val="auto"/>
              <w:rPr>
                <w:rFonts w:hint="eastAsia" w:ascii="宋体" w:hAnsi="宋体" w:eastAsia="宋体" w:cs="宋体"/>
                <w:sz w:val="21"/>
                <w:szCs w:val="21"/>
              </w:rPr>
            </w:pPr>
            <w:r>
              <w:rPr>
                <w:rFonts w:hint="eastAsia" w:ascii="宋体" w:hAnsi="宋体" w:eastAsia="宋体" w:cs="宋体"/>
                <w:b/>
                <w:bCs/>
                <w:spacing w:val="5"/>
                <w:sz w:val="21"/>
                <w:szCs w:val="21"/>
              </w:rPr>
              <w:t>教学条件</w:t>
            </w:r>
          </w:p>
          <w:p w14:paraId="0FA63024">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463"/>
              <w:textAlignment w:val="auto"/>
              <w:rPr>
                <w:rFonts w:hint="eastAsia" w:ascii="宋体" w:hAnsi="宋体" w:eastAsia="宋体" w:cs="宋体"/>
                <w:sz w:val="21"/>
                <w:szCs w:val="21"/>
              </w:rPr>
            </w:pPr>
            <w:r>
              <w:rPr>
                <w:rFonts w:hint="eastAsia" w:ascii="宋体" w:hAnsi="宋体" w:eastAsia="宋体" w:cs="宋体"/>
                <w:b/>
                <w:bCs/>
                <w:spacing w:val="-2"/>
                <w:sz w:val="21"/>
                <w:szCs w:val="21"/>
              </w:rPr>
              <w:t>需求</w:t>
            </w:r>
          </w:p>
        </w:tc>
        <w:tc>
          <w:tcPr>
            <w:tcW w:w="7604" w:type="dxa"/>
            <w:gridSpan w:val="13"/>
            <w:vAlign w:val="top"/>
          </w:tcPr>
          <w:p w14:paraId="52AFE6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D64D7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6BD3871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277"/>
              <w:textAlignment w:val="auto"/>
              <w:rPr>
                <w:rFonts w:hint="eastAsia" w:ascii="宋体" w:hAnsi="宋体" w:eastAsia="宋体" w:cs="宋体"/>
                <w:sz w:val="21"/>
                <w:szCs w:val="21"/>
              </w:rPr>
            </w:pPr>
            <w:r>
              <w:rPr>
                <w:rFonts w:hint="eastAsia" w:ascii="宋体" w:hAnsi="宋体" w:eastAsia="宋体" w:cs="宋体"/>
                <w:spacing w:val="6"/>
                <w:sz w:val="21"/>
                <w:szCs w:val="21"/>
              </w:rPr>
              <w:t>多媒体教室</w:t>
            </w:r>
          </w:p>
        </w:tc>
      </w:tr>
      <w:tr w14:paraId="13F68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1436" w:hRule="atLeast"/>
        </w:trPr>
        <w:tc>
          <w:tcPr>
            <w:tcW w:w="1305" w:type="dxa"/>
            <w:vAlign w:val="top"/>
          </w:tcPr>
          <w:p w14:paraId="6D4B42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7A499C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455F0D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宋体" w:hAnsi="宋体" w:eastAsia="宋体" w:cs="宋体"/>
                <w:sz w:val="21"/>
                <w:szCs w:val="21"/>
              </w:rPr>
            </w:pPr>
            <w:r>
              <w:rPr>
                <w:rFonts w:hint="eastAsia" w:ascii="宋体" w:hAnsi="宋体" w:eastAsia="宋体" w:cs="宋体"/>
                <w:b/>
                <w:bCs/>
                <w:spacing w:val="-3"/>
                <w:sz w:val="21"/>
                <w:szCs w:val="21"/>
              </w:rPr>
              <w:t>K</w:t>
            </w:r>
          </w:p>
          <w:p w14:paraId="10E6D8AB">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40"/>
              <w:textAlignment w:val="auto"/>
              <w:rPr>
                <w:rFonts w:hint="eastAsia" w:ascii="宋体" w:hAnsi="宋体" w:eastAsia="宋体" w:cs="宋体"/>
                <w:sz w:val="21"/>
                <w:szCs w:val="21"/>
              </w:rPr>
            </w:pPr>
            <w:r>
              <w:rPr>
                <w:rFonts w:hint="eastAsia" w:ascii="宋体" w:hAnsi="宋体" w:eastAsia="宋体" w:cs="宋体"/>
                <w:b/>
                <w:bCs/>
                <w:spacing w:val="6"/>
                <w:sz w:val="21"/>
                <w:szCs w:val="21"/>
              </w:rPr>
              <w:t>注意事项</w:t>
            </w:r>
          </w:p>
        </w:tc>
        <w:tc>
          <w:tcPr>
            <w:tcW w:w="7604" w:type="dxa"/>
            <w:gridSpan w:val="13"/>
            <w:vAlign w:val="top"/>
          </w:tcPr>
          <w:p w14:paraId="14DCD8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10D034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331365E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695"/>
              <w:textAlignment w:val="auto"/>
              <w:rPr>
                <w:rFonts w:hint="eastAsia" w:ascii="宋体" w:hAnsi="宋体" w:eastAsia="宋体" w:cs="宋体"/>
                <w:sz w:val="21"/>
                <w:szCs w:val="21"/>
              </w:rPr>
            </w:pPr>
            <w:r>
              <w:rPr>
                <w:rFonts w:hint="eastAsia" w:ascii="宋体" w:hAnsi="宋体" w:eastAsia="宋体" w:cs="宋体"/>
                <w:spacing w:val="8"/>
                <w:sz w:val="21"/>
                <w:szCs w:val="21"/>
              </w:rPr>
              <w:t>教师的时间规划需弹性，配合学生需求调整。</w:t>
            </w:r>
          </w:p>
        </w:tc>
      </w:tr>
      <w:tr w14:paraId="273E1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3040" w:hRule="atLeast"/>
        </w:trPr>
        <w:tc>
          <w:tcPr>
            <w:tcW w:w="8909" w:type="dxa"/>
            <w:gridSpan w:val="14"/>
            <w:vAlign w:val="top"/>
          </w:tcPr>
          <w:p w14:paraId="67A08F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rPr>
            </w:pPr>
          </w:p>
          <w:p w14:paraId="5EA54ED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3"/>
              <w:textAlignment w:val="auto"/>
              <w:rPr>
                <w:rFonts w:hint="eastAsia" w:ascii="宋体" w:hAnsi="宋体" w:eastAsia="宋体" w:cs="宋体"/>
                <w:sz w:val="21"/>
                <w:szCs w:val="21"/>
              </w:rPr>
            </w:pPr>
            <w:r>
              <w:rPr>
                <w:rFonts w:hint="eastAsia" w:ascii="宋体" w:hAnsi="宋体" w:eastAsia="宋体" w:cs="宋体"/>
                <w:spacing w:val="2"/>
                <w:sz w:val="21"/>
                <w:szCs w:val="21"/>
              </w:rPr>
              <w:t>备注：</w:t>
            </w:r>
          </w:p>
          <w:p w14:paraId="45D67A36">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4" w:right="103" w:firstLine="485"/>
              <w:textAlignment w:val="auto"/>
              <w:rPr>
                <w:rFonts w:hint="eastAsia" w:ascii="宋体" w:hAnsi="宋体" w:eastAsia="宋体" w:cs="宋体"/>
                <w:sz w:val="21"/>
                <w:szCs w:val="21"/>
              </w:rPr>
            </w:pPr>
            <w:r>
              <w:rPr>
                <w:rFonts w:hint="eastAsia" w:ascii="宋体" w:hAnsi="宋体" w:eastAsia="宋体" w:cs="宋体"/>
                <w:spacing w:val="8"/>
                <w:sz w:val="21"/>
                <w:szCs w:val="21"/>
              </w:rPr>
              <w:t>1.本课程教学大纲F—J项同一课程不同授课教师应协同讨论研究达成共同</w:t>
            </w:r>
            <w:r>
              <w:rPr>
                <w:rFonts w:hint="eastAsia" w:ascii="宋体" w:hAnsi="宋体" w:eastAsia="宋体" w:cs="宋体"/>
                <w:spacing w:val="7"/>
                <w:sz w:val="21"/>
                <w:szCs w:val="21"/>
              </w:rPr>
              <w:t>核心内涵。经教</w:t>
            </w:r>
            <w:r>
              <w:rPr>
                <w:rFonts w:hint="eastAsia" w:ascii="宋体" w:hAnsi="宋体" w:eastAsia="宋体" w:cs="宋体"/>
                <w:spacing w:val="9"/>
                <w:sz w:val="21"/>
                <w:szCs w:val="21"/>
              </w:rPr>
              <w:t>学工作指导小组审议通过的课程教学大纲不宜自行更改。</w:t>
            </w:r>
          </w:p>
          <w:p w14:paraId="535BFA65">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601"/>
              <w:textAlignment w:val="auto"/>
              <w:rPr>
                <w:rFonts w:hint="eastAsia" w:ascii="宋体" w:hAnsi="宋体" w:eastAsia="宋体" w:cs="宋体"/>
                <w:sz w:val="21"/>
                <w:szCs w:val="21"/>
              </w:rPr>
            </w:pPr>
            <w:r>
              <w:rPr>
                <w:rFonts w:hint="eastAsia" w:ascii="宋体" w:hAnsi="宋体" w:eastAsia="宋体" w:cs="宋体"/>
                <w:b/>
                <w:bCs/>
                <w:spacing w:val="6"/>
                <w:sz w:val="21"/>
                <w:szCs w:val="21"/>
              </w:rPr>
              <w:t>2.评价方式可参考下列方式：</w:t>
            </w:r>
          </w:p>
          <w:p w14:paraId="532D68C9">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603"/>
              <w:textAlignment w:val="auto"/>
              <w:rPr>
                <w:rFonts w:hint="eastAsia" w:ascii="宋体" w:hAnsi="宋体" w:eastAsia="宋体" w:cs="宋体"/>
                <w:sz w:val="21"/>
                <w:szCs w:val="21"/>
              </w:rPr>
            </w:pPr>
            <w:r>
              <w:rPr>
                <w:rFonts w:hint="eastAsia" w:ascii="宋体" w:hAnsi="宋体" w:eastAsia="宋体" w:cs="宋体"/>
                <w:b/>
                <w:bCs/>
                <w:spacing w:val="7"/>
                <w:sz w:val="21"/>
                <w:szCs w:val="21"/>
              </w:rPr>
              <w:t>(1)纸笔考试：平时小测、期中纸笔考试、期末纸笔考试</w:t>
            </w:r>
          </w:p>
          <w:p w14:paraId="22EDAFE2">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603"/>
              <w:textAlignment w:val="auto"/>
              <w:rPr>
                <w:rFonts w:hint="eastAsia" w:ascii="宋体" w:hAnsi="宋体" w:eastAsia="宋体" w:cs="宋体"/>
                <w:sz w:val="21"/>
                <w:szCs w:val="21"/>
              </w:rPr>
            </w:pPr>
            <w:r>
              <w:rPr>
                <w:rFonts w:hint="eastAsia" w:ascii="宋体" w:hAnsi="宋体" w:eastAsia="宋体" w:cs="宋体"/>
                <w:b/>
                <w:bCs/>
                <w:spacing w:val="6"/>
                <w:sz w:val="21"/>
                <w:szCs w:val="21"/>
              </w:rPr>
              <w:t>(2)实作评价：课程作业、实作成品、日常</w:t>
            </w:r>
            <w:r>
              <w:rPr>
                <w:rFonts w:hint="eastAsia" w:ascii="宋体" w:hAnsi="宋体" w:eastAsia="宋体" w:cs="宋体"/>
                <w:b/>
                <w:bCs/>
                <w:spacing w:val="5"/>
                <w:sz w:val="21"/>
                <w:szCs w:val="21"/>
              </w:rPr>
              <w:t>表现、表演、观察</w:t>
            </w:r>
          </w:p>
          <w:p w14:paraId="0219E5A9">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603"/>
              <w:textAlignment w:val="auto"/>
              <w:rPr>
                <w:rFonts w:hint="eastAsia" w:ascii="宋体" w:hAnsi="宋体" w:eastAsia="宋体" w:cs="宋体"/>
                <w:sz w:val="21"/>
                <w:szCs w:val="21"/>
              </w:rPr>
            </w:pPr>
            <w:r>
              <w:rPr>
                <w:rFonts w:hint="eastAsia" w:ascii="宋体" w:hAnsi="宋体" w:eastAsia="宋体" w:cs="宋体"/>
                <w:b/>
                <w:bCs/>
                <w:spacing w:val="6"/>
                <w:sz w:val="21"/>
                <w:szCs w:val="21"/>
              </w:rPr>
              <w:t>(3)档案评价：书面报告、专题档案</w:t>
            </w:r>
          </w:p>
          <w:p w14:paraId="4FB2BB2E">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603"/>
              <w:textAlignment w:val="auto"/>
              <w:rPr>
                <w:rFonts w:hint="eastAsia" w:ascii="宋体" w:hAnsi="宋体" w:eastAsia="宋体" w:cs="宋体"/>
                <w:sz w:val="21"/>
                <w:szCs w:val="21"/>
              </w:rPr>
            </w:pPr>
            <w:r>
              <w:rPr>
                <w:rFonts w:hint="eastAsia" w:ascii="宋体" w:hAnsi="宋体" w:eastAsia="宋体" w:cs="宋体"/>
                <w:b/>
                <w:bCs/>
                <w:sz w:val="21"/>
                <w:szCs w:val="21"/>
              </w:rPr>
              <w:t>(4)口语评价：口头报告、口试</w:t>
            </w:r>
          </w:p>
        </w:tc>
      </w:tr>
      <w:tr w14:paraId="7EEC7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2320" w:hRule="atLeast"/>
        </w:trPr>
        <w:tc>
          <w:tcPr>
            <w:tcW w:w="1305" w:type="dxa"/>
            <w:vMerge w:val="restart"/>
            <w:tcBorders>
              <w:bottom w:val="nil"/>
            </w:tcBorders>
            <w:vAlign w:val="top"/>
          </w:tcPr>
          <w:p w14:paraId="3D2BB01B">
            <w:pPr>
              <w:spacing w:line="246" w:lineRule="auto"/>
              <w:rPr>
                <w:rFonts w:hint="eastAsia" w:ascii="宋体" w:hAnsi="宋体" w:eastAsia="宋体" w:cs="宋体"/>
                <w:sz w:val="21"/>
              </w:rPr>
            </w:pPr>
          </w:p>
          <w:p w14:paraId="2E1B48F3">
            <w:pPr>
              <w:spacing w:line="246" w:lineRule="auto"/>
              <w:rPr>
                <w:rFonts w:hint="eastAsia" w:ascii="宋体" w:hAnsi="宋体" w:eastAsia="宋体" w:cs="宋体"/>
                <w:sz w:val="21"/>
              </w:rPr>
            </w:pPr>
          </w:p>
          <w:p w14:paraId="1E0B0A94">
            <w:pPr>
              <w:spacing w:line="246" w:lineRule="auto"/>
              <w:rPr>
                <w:rFonts w:hint="eastAsia" w:ascii="宋体" w:hAnsi="宋体" w:eastAsia="宋体" w:cs="宋体"/>
                <w:sz w:val="21"/>
              </w:rPr>
            </w:pPr>
          </w:p>
          <w:p w14:paraId="2AF32E8A">
            <w:pPr>
              <w:spacing w:line="246" w:lineRule="auto"/>
              <w:rPr>
                <w:rFonts w:hint="eastAsia" w:ascii="宋体" w:hAnsi="宋体" w:eastAsia="宋体" w:cs="宋体"/>
                <w:sz w:val="21"/>
              </w:rPr>
            </w:pPr>
          </w:p>
          <w:p w14:paraId="6123604A">
            <w:pPr>
              <w:spacing w:line="246" w:lineRule="auto"/>
              <w:rPr>
                <w:rFonts w:hint="eastAsia" w:ascii="宋体" w:hAnsi="宋体" w:eastAsia="宋体" w:cs="宋体"/>
                <w:sz w:val="21"/>
              </w:rPr>
            </w:pPr>
          </w:p>
          <w:p w14:paraId="7EE016FA">
            <w:pPr>
              <w:spacing w:line="246" w:lineRule="auto"/>
              <w:rPr>
                <w:rFonts w:hint="eastAsia" w:ascii="宋体" w:hAnsi="宋体" w:eastAsia="宋体" w:cs="宋体"/>
                <w:sz w:val="21"/>
              </w:rPr>
            </w:pPr>
          </w:p>
          <w:p w14:paraId="13DF7519">
            <w:pPr>
              <w:spacing w:line="246" w:lineRule="auto"/>
              <w:rPr>
                <w:rFonts w:hint="eastAsia" w:ascii="宋体" w:hAnsi="宋体" w:eastAsia="宋体" w:cs="宋体"/>
                <w:sz w:val="21"/>
              </w:rPr>
            </w:pPr>
          </w:p>
          <w:p w14:paraId="301D7768">
            <w:pPr>
              <w:spacing w:line="246" w:lineRule="auto"/>
              <w:rPr>
                <w:rFonts w:hint="eastAsia" w:ascii="宋体" w:hAnsi="宋体" w:eastAsia="宋体" w:cs="宋体"/>
                <w:sz w:val="21"/>
              </w:rPr>
            </w:pPr>
          </w:p>
          <w:p w14:paraId="4600D021">
            <w:pPr>
              <w:spacing w:line="246" w:lineRule="auto"/>
              <w:rPr>
                <w:rFonts w:hint="eastAsia" w:ascii="宋体" w:hAnsi="宋体" w:eastAsia="宋体" w:cs="宋体"/>
                <w:sz w:val="21"/>
              </w:rPr>
            </w:pPr>
          </w:p>
          <w:p w14:paraId="07367AC5">
            <w:pPr>
              <w:spacing w:line="247" w:lineRule="auto"/>
              <w:rPr>
                <w:rFonts w:hint="eastAsia" w:ascii="宋体" w:hAnsi="宋体" w:eastAsia="宋体" w:cs="宋体"/>
                <w:sz w:val="21"/>
              </w:rPr>
            </w:pPr>
          </w:p>
          <w:p w14:paraId="3EBE96B8">
            <w:pPr>
              <w:spacing w:line="247" w:lineRule="auto"/>
              <w:rPr>
                <w:rFonts w:hint="eastAsia" w:ascii="宋体" w:hAnsi="宋体" w:eastAsia="宋体" w:cs="宋体"/>
                <w:sz w:val="21"/>
              </w:rPr>
            </w:pPr>
          </w:p>
          <w:p w14:paraId="76CE0128">
            <w:pPr>
              <w:spacing w:line="247" w:lineRule="auto"/>
              <w:rPr>
                <w:rFonts w:hint="eastAsia" w:ascii="宋体" w:hAnsi="宋体" w:eastAsia="宋体" w:cs="宋体"/>
                <w:sz w:val="21"/>
              </w:rPr>
            </w:pPr>
          </w:p>
          <w:p w14:paraId="2E653E5E">
            <w:pPr>
              <w:spacing w:line="247" w:lineRule="auto"/>
              <w:rPr>
                <w:rFonts w:hint="eastAsia" w:ascii="宋体" w:hAnsi="宋体" w:eastAsia="宋体" w:cs="宋体"/>
                <w:sz w:val="21"/>
              </w:rPr>
            </w:pPr>
          </w:p>
          <w:p w14:paraId="35298609">
            <w:pPr>
              <w:spacing w:line="247" w:lineRule="auto"/>
              <w:rPr>
                <w:rFonts w:hint="eastAsia" w:ascii="宋体" w:hAnsi="宋体" w:eastAsia="宋体" w:cs="宋体"/>
                <w:sz w:val="21"/>
              </w:rPr>
            </w:pPr>
          </w:p>
          <w:p w14:paraId="368C5802">
            <w:pPr>
              <w:pStyle w:val="43"/>
              <w:spacing w:before="65" w:line="228" w:lineRule="auto"/>
              <w:ind w:left="193"/>
              <w:rPr>
                <w:rFonts w:hint="eastAsia" w:ascii="宋体" w:hAnsi="宋体" w:eastAsia="宋体" w:cs="宋体"/>
                <w:sz w:val="20"/>
                <w:szCs w:val="20"/>
              </w:rPr>
            </w:pPr>
            <w:r>
              <w:rPr>
                <w:rFonts w:hint="eastAsia" w:ascii="宋体" w:hAnsi="宋体" w:eastAsia="宋体" w:cs="宋体"/>
                <w:b/>
                <w:bCs/>
                <w:spacing w:val="3"/>
                <w:sz w:val="20"/>
                <w:szCs w:val="20"/>
              </w:rPr>
              <w:t>审批意见</w:t>
            </w:r>
          </w:p>
        </w:tc>
        <w:tc>
          <w:tcPr>
            <w:tcW w:w="7604" w:type="dxa"/>
            <w:gridSpan w:val="13"/>
            <w:vAlign w:val="top"/>
          </w:tcPr>
          <w:p w14:paraId="5F425F2D">
            <w:pPr>
              <w:pStyle w:val="43"/>
              <w:spacing w:before="32" w:line="228" w:lineRule="auto"/>
              <w:ind w:left="7"/>
              <w:rPr>
                <w:rFonts w:hint="eastAsia" w:ascii="宋体" w:hAnsi="宋体" w:eastAsia="宋体" w:cs="宋体"/>
                <w:sz w:val="20"/>
                <w:szCs w:val="20"/>
              </w:rPr>
            </w:pPr>
            <w:r>
              <w:rPr>
                <w:rFonts w:hint="eastAsia" w:ascii="宋体" w:hAnsi="宋体" w:eastAsia="宋体" w:cs="宋体"/>
                <w:spacing w:val="8"/>
                <w:sz w:val="20"/>
                <w:szCs w:val="20"/>
              </w:rPr>
              <w:t>课程教学大纲起草团队成员签名：</w:t>
            </w:r>
          </w:p>
          <w:p w14:paraId="6C26CA52">
            <w:pPr>
              <w:spacing w:line="260" w:lineRule="auto"/>
              <w:rPr>
                <w:rFonts w:hint="eastAsia" w:ascii="宋体" w:hAnsi="宋体" w:eastAsia="宋体" w:cs="宋体"/>
                <w:sz w:val="21"/>
              </w:rPr>
            </w:pPr>
            <w:r>
              <w:rPr>
                <w:rFonts w:hint="eastAsia" w:ascii="宋体" w:hAnsi="宋体" w:cs="宋体" w:eastAsiaTheme="minorEastAsia"/>
                <w:sz w:val="21"/>
                <w:szCs w:val="21"/>
                <w:lang w:eastAsia="zh-CN"/>
              </w:rPr>
              <w:drawing>
                <wp:anchor distT="0" distB="0" distL="114300" distR="114300" simplePos="0" relativeHeight="251756544" behindDoc="0" locked="0" layoutInCell="1" allowOverlap="1">
                  <wp:simplePos x="0" y="0"/>
                  <wp:positionH relativeFrom="column">
                    <wp:posOffset>2299970</wp:posOffset>
                  </wp:positionH>
                  <wp:positionV relativeFrom="paragraph">
                    <wp:posOffset>68580</wp:posOffset>
                  </wp:positionV>
                  <wp:extent cx="637540" cy="481965"/>
                  <wp:effectExtent l="0" t="0" r="10160" b="635"/>
                  <wp:wrapSquare wrapText="bothSides"/>
                  <wp:docPr id="201" name="图片 201" descr="1c9e233fcd827256b7e05c9d1a0be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1c9e233fcd827256b7e05c9d1a0bed67"/>
                          <pic:cNvPicPr>
                            <a:picLocks noChangeAspect="1"/>
                          </pic:cNvPicPr>
                        </pic:nvPicPr>
                        <pic:blipFill>
                          <a:blip r:embed="rId45"/>
                          <a:srcRect l="14286" t="18262" r="17179" b="25110"/>
                          <a:stretch>
                            <a:fillRect/>
                          </a:stretch>
                        </pic:blipFill>
                        <pic:spPr>
                          <a:xfrm>
                            <a:off x="0" y="0"/>
                            <a:ext cx="637540" cy="481965"/>
                          </a:xfrm>
                          <a:prstGeom prst="rect">
                            <a:avLst/>
                          </a:prstGeom>
                        </pic:spPr>
                      </pic:pic>
                    </a:graphicData>
                  </a:graphic>
                </wp:anchor>
              </w:drawing>
            </w:r>
            <w:r>
              <w:drawing>
                <wp:anchor distT="0" distB="0" distL="114300" distR="114300" simplePos="0" relativeHeight="251695104" behindDoc="0" locked="0" layoutInCell="1" allowOverlap="1">
                  <wp:simplePos x="0" y="0"/>
                  <wp:positionH relativeFrom="column">
                    <wp:posOffset>325755</wp:posOffset>
                  </wp:positionH>
                  <wp:positionV relativeFrom="paragraph">
                    <wp:posOffset>19050</wp:posOffset>
                  </wp:positionV>
                  <wp:extent cx="863600" cy="531495"/>
                  <wp:effectExtent l="0" t="0" r="0" b="1905"/>
                  <wp:wrapSquare wrapText="bothSides"/>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6"/>
                          <a:srcRect t="24248"/>
                          <a:stretch>
                            <a:fillRect/>
                          </a:stretch>
                        </pic:blipFill>
                        <pic:spPr>
                          <a:xfrm>
                            <a:off x="0" y="0"/>
                            <a:ext cx="863600" cy="531495"/>
                          </a:xfrm>
                          <a:prstGeom prst="rect">
                            <a:avLst/>
                          </a:prstGeom>
                          <a:noFill/>
                          <a:ln>
                            <a:noFill/>
                          </a:ln>
                        </pic:spPr>
                      </pic:pic>
                    </a:graphicData>
                  </a:graphic>
                </wp:anchor>
              </w:drawing>
            </w:r>
          </w:p>
          <w:p w14:paraId="04ABC026">
            <w:pPr>
              <w:spacing w:line="260" w:lineRule="auto"/>
              <w:rPr>
                <w:rFonts w:hint="eastAsia" w:ascii="宋体" w:hAnsi="宋体" w:eastAsia="宋体" w:cs="宋体"/>
                <w:sz w:val="21"/>
              </w:rPr>
            </w:pPr>
          </w:p>
          <w:p w14:paraId="132D42F5">
            <w:pPr>
              <w:spacing w:line="261" w:lineRule="auto"/>
              <w:rPr>
                <w:rFonts w:hint="eastAsia" w:ascii="宋体" w:hAnsi="宋体" w:eastAsia="宋体" w:cs="宋体"/>
                <w:sz w:val="21"/>
              </w:rPr>
            </w:pPr>
          </w:p>
          <w:p w14:paraId="4369CCB2">
            <w:pPr>
              <w:spacing w:line="261" w:lineRule="auto"/>
              <w:rPr>
                <w:rFonts w:hint="eastAsia" w:ascii="宋体" w:hAnsi="宋体" w:eastAsia="宋体" w:cs="宋体"/>
                <w:sz w:val="21"/>
              </w:rPr>
            </w:pPr>
          </w:p>
          <w:p w14:paraId="32B81E26">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2025年8月15日</w:t>
            </w:r>
          </w:p>
          <w:p w14:paraId="4BF5D575">
            <w:pPr>
              <w:pStyle w:val="43"/>
              <w:spacing w:before="65" w:line="228" w:lineRule="auto"/>
              <w:ind w:left="5889"/>
              <w:jc w:val="right"/>
              <w:rPr>
                <w:rFonts w:hint="eastAsia" w:ascii="宋体" w:hAnsi="宋体" w:eastAsia="宋体" w:cs="宋体"/>
                <w:sz w:val="20"/>
                <w:szCs w:val="20"/>
              </w:rPr>
            </w:pPr>
          </w:p>
        </w:tc>
      </w:tr>
      <w:tr w14:paraId="43819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2478" w:hRule="atLeast"/>
        </w:trPr>
        <w:tc>
          <w:tcPr>
            <w:tcW w:w="1305" w:type="dxa"/>
            <w:vMerge w:val="continue"/>
            <w:tcBorders>
              <w:top w:val="nil"/>
              <w:bottom w:val="nil"/>
            </w:tcBorders>
            <w:vAlign w:val="top"/>
          </w:tcPr>
          <w:p w14:paraId="54403353">
            <w:pPr>
              <w:rPr>
                <w:rFonts w:hint="eastAsia" w:ascii="宋体" w:hAnsi="宋体" w:eastAsia="宋体" w:cs="宋体"/>
                <w:sz w:val="21"/>
              </w:rPr>
            </w:pPr>
          </w:p>
        </w:tc>
        <w:tc>
          <w:tcPr>
            <w:tcW w:w="7604" w:type="dxa"/>
            <w:gridSpan w:val="13"/>
            <w:vAlign w:val="top"/>
          </w:tcPr>
          <w:p w14:paraId="14E6482C">
            <w:pPr>
              <w:pStyle w:val="43"/>
              <w:spacing w:before="35" w:line="228" w:lineRule="auto"/>
              <w:ind w:left="9"/>
              <w:rPr>
                <w:rFonts w:hint="eastAsia" w:ascii="宋体" w:hAnsi="宋体" w:eastAsia="宋体" w:cs="宋体"/>
                <w:sz w:val="20"/>
                <w:szCs w:val="20"/>
                <w:lang w:val="en-US" w:eastAsia="zh-CN"/>
              </w:rPr>
            </w:pPr>
            <w:r>
              <w:rPr>
                <w:rFonts w:hint="eastAsia" w:ascii="宋体" w:hAnsi="宋体" w:eastAsia="宋体" w:cs="宋体"/>
                <w:spacing w:val="7"/>
                <w:sz w:val="20"/>
                <w:szCs w:val="20"/>
              </w:rPr>
              <w:t>专家组审定意见：</w:t>
            </w:r>
            <w:r>
              <w:rPr>
                <w:rFonts w:hint="eastAsia" w:cs="宋体"/>
                <w:spacing w:val="7"/>
                <w:sz w:val="20"/>
                <w:szCs w:val="20"/>
                <w:lang w:val="en-US" w:eastAsia="zh-CN"/>
              </w:rPr>
              <w:t>课程安排合理，思政元素融入恰当，符合培养方案要求。</w:t>
            </w:r>
          </w:p>
          <w:p w14:paraId="07C82DAF">
            <w:pPr>
              <w:spacing w:line="257" w:lineRule="auto"/>
              <w:rPr>
                <w:rFonts w:hint="eastAsia" w:ascii="宋体" w:hAnsi="宋体" w:eastAsia="宋体" w:cs="宋体"/>
                <w:sz w:val="21"/>
              </w:rPr>
            </w:pPr>
            <w:r>
              <w:drawing>
                <wp:anchor distT="0" distB="0" distL="114300" distR="114300" simplePos="0" relativeHeight="251758592" behindDoc="0" locked="0" layoutInCell="1" allowOverlap="1">
                  <wp:simplePos x="0" y="0"/>
                  <wp:positionH relativeFrom="column">
                    <wp:posOffset>1367790</wp:posOffset>
                  </wp:positionH>
                  <wp:positionV relativeFrom="paragraph">
                    <wp:posOffset>168275</wp:posOffset>
                  </wp:positionV>
                  <wp:extent cx="956945" cy="662305"/>
                  <wp:effectExtent l="0" t="0" r="8255" b="10795"/>
                  <wp:wrapSquare wrapText="bothSides"/>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drawing>
                <wp:anchor distT="0" distB="0" distL="114300" distR="114300" simplePos="0" relativeHeight="251759616" behindDoc="0" locked="0" layoutInCell="1" allowOverlap="1">
                  <wp:simplePos x="0" y="0"/>
                  <wp:positionH relativeFrom="column">
                    <wp:posOffset>2324735</wp:posOffset>
                  </wp:positionH>
                  <wp:positionV relativeFrom="paragraph">
                    <wp:posOffset>87630</wp:posOffset>
                  </wp:positionV>
                  <wp:extent cx="1225550" cy="742950"/>
                  <wp:effectExtent l="0" t="0" r="6350" b="6350"/>
                  <wp:wrapSquare wrapText="bothSides"/>
                  <wp:docPr id="2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drawing>
                <wp:anchor distT="0" distB="0" distL="114300" distR="114300" simplePos="0" relativeHeight="251757568" behindDoc="0" locked="0" layoutInCell="1" allowOverlap="1">
                  <wp:simplePos x="0" y="0"/>
                  <wp:positionH relativeFrom="column">
                    <wp:posOffset>454660</wp:posOffset>
                  </wp:positionH>
                  <wp:positionV relativeFrom="paragraph">
                    <wp:posOffset>87630</wp:posOffset>
                  </wp:positionV>
                  <wp:extent cx="751205" cy="414020"/>
                  <wp:effectExtent l="0" t="0" r="10795" b="5080"/>
                  <wp:wrapSquare wrapText="bothSides"/>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55A80E02">
            <w:pPr>
              <w:spacing w:line="257" w:lineRule="auto"/>
              <w:rPr>
                <w:rFonts w:hint="eastAsia" w:ascii="宋体" w:hAnsi="宋体" w:eastAsia="宋体" w:cs="宋体"/>
                <w:sz w:val="21"/>
              </w:rPr>
            </w:pPr>
          </w:p>
          <w:p w14:paraId="3F3312CC">
            <w:pPr>
              <w:spacing w:line="257" w:lineRule="auto"/>
              <w:rPr>
                <w:rFonts w:hint="eastAsia" w:ascii="宋体" w:hAnsi="宋体" w:eastAsia="宋体" w:cs="宋体"/>
                <w:sz w:val="21"/>
              </w:rPr>
            </w:pPr>
          </w:p>
          <w:p w14:paraId="6C34B866">
            <w:pPr>
              <w:pStyle w:val="43"/>
              <w:spacing w:before="65" w:line="228" w:lineRule="auto"/>
              <w:ind w:left="3474"/>
              <w:rPr>
                <w:rFonts w:hint="eastAsia" w:ascii="宋体" w:hAnsi="宋体" w:eastAsia="宋体" w:cs="宋体"/>
                <w:sz w:val="20"/>
                <w:szCs w:val="20"/>
              </w:rPr>
            </w:pPr>
            <w:r>
              <w:rPr>
                <w:rFonts w:hint="eastAsia" w:ascii="宋体" w:hAnsi="宋体" w:eastAsia="宋体" w:cs="宋体"/>
                <w:spacing w:val="7"/>
                <w:sz w:val="20"/>
                <w:szCs w:val="20"/>
              </w:rPr>
              <w:t>专家组成员签名：</w:t>
            </w:r>
          </w:p>
          <w:p w14:paraId="40BCE4D2">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2025年8月15日</w:t>
            </w:r>
          </w:p>
          <w:p w14:paraId="53FD3758">
            <w:pPr>
              <w:pStyle w:val="43"/>
              <w:spacing w:before="297" w:line="228" w:lineRule="auto"/>
              <w:ind w:left="5889"/>
              <w:jc w:val="right"/>
              <w:rPr>
                <w:rFonts w:hint="eastAsia" w:ascii="宋体" w:hAnsi="宋体" w:eastAsia="宋体" w:cs="宋体"/>
                <w:sz w:val="20"/>
                <w:szCs w:val="20"/>
              </w:rPr>
            </w:pPr>
          </w:p>
        </w:tc>
      </w:tr>
      <w:tr w14:paraId="0D32A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63" w:type="dxa"/>
          <w:trHeight w:val="2477" w:hRule="atLeast"/>
        </w:trPr>
        <w:tc>
          <w:tcPr>
            <w:tcW w:w="1305" w:type="dxa"/>
            <w:vMerge w:val="continue"/>
            <w:tcBorders>
              <w:top w:val="nil"/>
            </w:tcBorders>
            <w:vAlign w:val="top"/>
          </w:tcPr>
          <w:p w14:paraId="01900623">
            <w:pPr>
              <w:rPr>
                <w:rFonts w:hint="eastAsia" w:ascii="宋体" w:hAnsi="宋体" w:eastAsia="宋体" w:cs="宋体"/>
                <w:sz w:val="21"/>
              </w:rPr>
            </w:pPr>
          </w:p>
        </w:tc>
        <w:tc>
          <w:tcPr>
            <w:tcW w:w="7604" w:type="dxa"/>
            <w:gridSpan w:val="13"/>
            <w:vAlign w:val="top"/>
          </w:tcPr>
          <w:p w14:paraId="6F0A5A0C">
            <w:pPr>
              <w:pStyle w:val="43"/>
              <w:spacing w:before="36" w:line="228" w:lineRule="auto"/>
              <w:ind w:left="12"/>
              <w:rPr>
                <w:rFonts w:hint="eastAsia" w:ascii="宋体" w:hAnsi="宋体" w:eastAsia="宋体" w:cs="宋体"/>
                <w:sz w:val="20"/>
                <w:szCs w:val="20"/>
              </w:rPr>
            </w:pPr>
            <w:r>
              <w:rPr>
                <w:rFonts w:hint="eastAsia" w:ascii="宋体" w:hAnsi="宋体" w:eastAsia="宋体" w:cs="宋体"/>
                <w:spacing w:val="8"/>
                <w:sz w:val="20"/>
                <w:szCs w:val="20"/>
              </w:rPr>
              <w:t>学院教学工作指导小组审议意见：</w:t>
            </w:r>
          </w:p>
          <w:p w14:paraId="4C1792D1">
            <w:pPr>
              <w:spacing w:line="256" w:lineRule="auto"/>
              <w:rPr>
                <w:rFonts w:hint="eastAsia" w:ascii="宋体" w:hAnsi="宋体" w:eastAsia="宋体" w:cs="宋体"/>
                <w:sz w:val="21"/>
              </w:rPr>
            </w:pPr>
            <w:r>
              <w:rPr>
                <w:rFonts w:hint="eastAsia" w:ascii="宋体" w:hAnsi="宋体" w:cs="宋体" w:eastAsiaTheme="minorEastAsia"/>
                <w:sz w:val="21"/>
                <w:szCs w:val="21"/>
                <w:lang w:eastAsia="zh-CN"/>
              </w:rPr>
              <w:drawing>
                <wp:anchor distT="0" distB="0" distL="114300" distR="114300" simplePos="0" relativeHeight="251760640" behindDoc="0" locked="0" layoutInCell="1" allowOverlap="1">
                  <wp:simplePos x="0" y="0"/>
                  <wp:positionH relativeFrom="column">
                    <wp:posOffset>3295015</wp:posOffset>
                  </wp:positionH>
                  <wp:positionV relativeFrom="paragraph">
                    <wp:posOffset>222885</wp:posOffset>
                  </wp:positionV>
                  <wp:extent cx="1132205" cy="471805"/>
                  <wp:effectExtent l="0" t="0" r="10795" b="10795"/>
                  <wp:wrapSquare wrapText="bothSides"/>
                  <wp:docPr id="205" name="图片 205"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a05a8301db2645048513914c8397f59"/>
                          <pic:cNvPicPr>
                            <a:picLocks noChangeAspect="1"/>
                          </pic:cNvPicPr>
                        </pic:nvPicPr>
                        <pic:blipFill>
                          <a:blip r:embed="rId42"/>
                          <a:stretch>
                            <a:fillRect/>
                          </a:stretch>
                        </pic:blipFill>
                        <pic:spPr>
                          <a:xfrm>
                            <a:off x="0" y="0"/>
                            <a:ext cx="1132205" cy="471805"/>
                          </a:xfrm>
                          <a:prstGeom prst="rect">
                            <a:avLst/>
                          </a:prstGeom>
                        </pic:spPr>
                      </pic:pic>
                    </a:graphicData>
                  </a:graphic>
                </wp:anchor>
              </w:drawing>
            </w:r>
            <w:r>
              <w:rPr>
                <w:rFonts w:hint="eastAsia" w:ascii="宋体" w:hAnsi="宋体" w:eastAsia="宋体" w:cs="宋体"/>
                <w:color w:val="0070C0"/>
                <w:kern w:val="0"/>
                <w:sz w:val="48"/>
                <w:szCs w:val="48"/>
                <w:lang w:val="en-US" w:eastAsia="zh-CN" w:bidi="ar"/>
              </w:rPr>
              <w:t>审核通过</w:t>
            </w:r>
          </w:p>
          <w:p w14:paraId="3F2AD66D">
            <w:pPr>
              <w:spacing w:line="257" w:lineRule="auto"/>
              <w:rPr>
                <w:rFonts w:hint="eastAsia" w:ascii="宋体" w:hAnsi="宋体" w:eastAsia="宋体" w:cs="宋体"/>
                <w:sz w:val="21"/>
              </w:rPr>
            </w:pPr>
          </w:p>
          <w:p w14:paraId="12722E0B">
            <w:pPr>
              <w:spacing w:line="257" w:lineRule="auto"/>
              <w:rPr>
                <w:rFonts w:hint="eastAsia" w:ascii="宋体" w:hAnsi="宋体" w:eastAsia="宋体" w:cs="宋体"/>
                <w:sz w:val="21"/>
              </w:rPr>
            </w:pPr>
          </w:p>
          <w:p w14:paraId="76225E73">
            <w:pPr>
              <w:pStyle w:val="43"/>
              <w:spacing w:before="65" w:line="228" w:lineRule="auto"/>
              <w:ind w:left="3476"/>
              <w:rPr>
                <w:rFonts w:hint="eastAsia" w:ascii="宋体" w:hAnsi="宋体" w:eastAsia="宋体" w:cs="宋体"/>
                <w:sz w:val="20"/>
                <w:szCs w:val="20"/>
              </w:rPr>
            </w:pPr>
            <w:r>
              <w:rPr>
                <w:rFonts w:hint="eastAsia" w:ascii="宋体" w:hAnsi="宋体" w:eastAsia="宋体" w:cs="宋体"/>
                <w:spacing w:val="7"/>
                <w:sz w:val="20"/>
                <w:szCs w:val="20"/>
              </w:rPr>
              <w:t>教学工作指导小组组长：</w:t>
            </w:r>
          </w:p>
          <w:p w14:paraId="70803002">
            <w:pPr>
              <w:pStyle w:val="43"/>
              <w:spacing w:before="297" w:line="228" w:lineRule="auto"/>
              <w:ind w:left="5889"/>
              <w:rPr>
                <w:rFonts w:hint="eastAsia" w:ascii="宋体" w:hAnsi="宋体" w:eastAsia="宋体" w:cs="宋体"/>
                <w:sz w:val="20"/>
                <w:szCs w:val="20"/>
              </w:rPr>
            </w:pPr>
            <w:r>
              <w:rPr>
                <w:rFonts w:hint="eastAsia" w:ascii="宋体" w:hAnsi="宋体" w:eastAsia="宋体" w:cs="宋体"/>
                <w:sz w:val="21"/>
                <w:szCs w:val="21"/>
                <w:lang w:val="en-US" w:eastAsia="zh-CN"/>
              </w:rPr>
              <w:t>2025年8月20日</w:t>
            </w:r>
          </w:p>
        </w:tc>
      </w:tr>
    </w:tbl>
    <w:p w14:paraId="0AC0E281">
      <w:pPr>
        <w:pStyle w:val="7"/>
        <w:rPr>
          <w:rFonts w:hint="eastAsia" w:ascii="宋体" w:hAnsi="宋体" w:eastAsia="宋体" w:cs="宋体"/>
        </w:rPr>
      </w:pPr>
    </w:p>
    <w:p w14:paraId="1674CA69">
      <w:pPr>
        <w:rPr>
          <w:rFonts w:hint="eastAsia" w:ascii="宋体" w:hAnsi="宋体" w:eastAsia="宋体" w:cs="宋体"/>
        </w:rPr>
        <w:sectPr>
          <w:footerReference r:id="rId8" w:type="default"/>
          <w:pgSz w:w="11906" w:h="16839"/>
          <w:pgMar w:top="1440" w:right="1800" w:bottom="1440" w:left="1800" w:header="0" w:footer="987" w:gutter="0"/>
          <w:pgNumType w:fmt="decimal"/>
          <w:cols w:space="720" w:num="1"/>
        </w:sectPr>
      </w:pPr>
    </w:p>
    <w:p w14:paraId="4715303D">
      <w:pPr>
        <w:pStyle w:val="3"/>
        <w:bidi w:val="0"/>
        <w:rPr>
          <w:rFonts w:hint="eastAsia"/>
          <w:lang w:val="en-US" w:eastAsia="zh-CN"/>
        </w:rPr>
      </w:pPr>
      <w:bookmarkStart w:id="21" w:name="bookmark11"/>
      <w:bookmarkEnd w:id="21"/>
      <w:bookmarkStart w:id="22" w:name="_Toc16073"/>
      <w:bookmarkStart w:id="23" w:name="_Toc17032"/>
      <w:r>
        <w:rPr>
          <w:rFonts w:hint="eastAsia"/>
        </w:rPr>
        <w:t>1</w:t>
      </w:r>
      <w:r>
        <w:rPr>
          <w:rFonts w:hint="eastAsia"/>
          <w:lang w:eastAsia="zh-CN"/>
        </w:rPr>
        <w:t>.</w:t>
      </w:r>
      <w:r>
        <w:rPr>
          <w:rFonts w:hint="eastAsia"/>
          <w:lang w:val="en-US" w:eastAsia="zh-CN"/>
        </w:rPr>
        <w:t>4旅游美学与景观设计</w:t>
      </w:r>
      <w:bookmarkEnd w:id="22"/>
      <w:bookmarkEnd w:id="23"/>
    </w:p>
    <w:p w14:paraId="372652AA">
      <w:pPr>
        <w:spacing w:before="101" w:line="225" w:lineRule="auto"/>
        <w:ind w:left="614"/>
        <w:rPr>
          <w:rFonts w:hint="eastAsia" w:ascii="宋体" w:hAnsi="宋体" w:eastAsia="宋体" w:cs="宋体"/>
          <w:b/>
          <w:bCs/>
          <w:spacing w:val="6"/>
          <w:sz w:val="31"/>
          <w:szCs w:val="31"/>
        </w:rPr>
      </w:pPr>
      <w:r>
        <w:rPr>
          <w:rFonts w:hint="eastAsia" w:ascii="宋体" w:hAnsi="宋体" w:eastAsia="宋体" w:cs="宋体"/>
          <w:b/>
          <w:bCs/>
          <w:spacing w:val="7"/>
          <w:sz w:val="31"/>
          <w:szCs w:val="31"/>
        </w:rPr>
        <w:t>三明学院</w:t>
      </w:r>
      <w:r>
        <w:rPr>
          <w:rFonts w:hint="eastAsia" w:ascii="宋体" w:hAnsi="宋体" w:eastAsia="宋体" w:cs="宋体"/>
          <w:b/>
          <w:bCs/>
          <w:spacing w:val="7"/>
          <w:sz w:val="31"/>
          <w:szCs w:val="31"/>
          <w:u w:val="single" w:color="auto"/>
        </w:rPr>
        <w:t>旅游管理与服务教育</w:t>
      </w:r>
      <w:r>
        <w:rPr>
          <w:rFonts w:hint="eastAsia" w:ascii="宋体" w:hAnsi="宋体" w:eastAsia="宋体" w:cs="宋体"/>
          <w:b/>
          <w:bCs/>
          <w:spacing w:val="7"/>
          <w:sz w:val="31"/>
          <w:szCs w:val="31"/>
        </w:rPr>
        <w:t>专业(理论课程)教学</w:t>
      </w:r>
      <w:r>
        <w:rPr>
          <w:rFonts w:hint="eastAsia" w:ascii="宋体" w:hAnsi="宋体" w:eastAsia="宋体" w:cs="宋体"/>
          <w:b/>
          <w:bCs/>
          <w:spacing w:val="6"/>
          <w:sz w:val="31"/>
          <w:szCs w:val="31"/>
        </w:rPr>
        <w:t>大纲</w:t>
      </w:r>
    </w:p>
    <w:p w14:paraId="7B5933F9">
      <w:pPr>
        <w:spacing w:before="101" w:line="225" w:lineRule="auto"/>
        <w:ind w:left="614"/>
        <w:rPr>
          <w:rFonts w:hint="eastAsia" w:ascii="宋体" w:hAnsi="宋体" w:eastAsia="宋体" w:cs="宋体"/>
          <w:b/>
          <w:bCs/>
          <w:spacing w:val="6"/>
          <w:sz w:val="31"/>
          <w:szCs w:val="31"/>
        </w:rPr>
      </w:pPr>
    </w:p>
    <w:tbl>
      <w:tblPr>
        <w:tblStyle w:val="31"/>
        <w:tblW w:w="95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8"/>
        <w:gridCol w:w="545"/>
        <w:gridCol w:w="220"/>
        <w:gridCol w:w="2133"/>
        <w:gridCol w:w="1867"/>
        <w:gridCol w:w="2075"/>
        <w:gridCol w:w="344"/>
        <w:gridCol w:w="1439"/>
        <w:gridCol w:w="155"/>
        <w:gridCol w:w="154"/>
        <w:gridCol w:w="220"/>
      </w:tblGrid>
      <w:tr w14:paraId="5DD1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555" w:hRule="atLeast"/>
          <w:jc w:val="center"/>
        </w:trPr>
        <w:tc>
          <w:tcPr>
            <w:tcW w:w="418" w:type="dxa"/>
            <w:vAlign w:val="center"/>
          </w:tcPr>
          <w:p w14:paraId="110F1F69">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00" w:right="93"/>
              <w:jc w:val="center"/>
              <w:textAlignment w:val="auto"/>
              <w:rPr>
                <w:rFonts w:hint="eastAsia" w:ascii="宋体" w:hAnsi="宋体" w:eastAsia="宋体" w:cs="宋体"/>
                <w:sz w:val="21"/>
                <w:szCs w:val="21"/>
              </w:rPr>
            </w:pPr>
            <w:r>
              <w:rPr>
                <w:rFonts w:hint="eastAsia" w:ascii="宋体" w:hAnsi="宋体" w:eastAsia="宋体" w:cs="宋体"/>
                <w:sz w:val="21"/>
                <w:szCs w:val="21"/>
              </w:rPr>
              <w:t>课程名称</w:t>
            </w:r>
          </w:p>
        </w:tc>
        <w:tc>
          <w:tcPr>
            <w:tcW w:w="2898" w:type="dxa"/>
            <w:gridSpan w:val="3"/>
            <w:vAlign w:val="center"/>
          </w:tcPr>
          <w:p w14:paraId="1E8E39B7">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
              <w:jc w:val="center"/>
              <w:textAlignment w:val="auto"/>
              <w:rPr>
                <w:rFonts w:hint="eastAsia" w:asciiTheme="minorEastAsia" w:hAnsiTheme="minorEastAsia" w:eastAsiaTheme="minorEastAsia" w:cstheme="minorEastAsia"/>
                <w:b/>
                <w:sz w:val="21"/>
                <w:szCs w:val="21"/>
                <w:lang w:eastAsia="zh-TW"/>
              </w:rPr>
            </w:pPr>
            <w:r>
              <w:rPr>
                <w:rFonts w:hint="eastAsia" w:asciiTheme="minorEastAsia" w:hAnsiTheme="minorEastAsia" w:eastAsiaTheme="minorEastAsia" w:cstheme="minorEastAsia"/>
                <w:b/>
                <w:sz w:val="21"/>
                <w:szCs w:val="21"/>
                <w:lang w:eastAsia="zh-CN"/>
              </w:rPr>
              <w:t>旅游美学与景观设计</w:t>
            </w:r>
          </w:p>
        </w:tc>
        <w:tc>
          <w:tcPr>
            <w:tcW w:w="3942" w:type="dxa"/>
            <w:gridSpan w:val="2"/>
            <w:vAlign w:val="center"/>
          </w:tcPr>
          <w:p w14:paraId="54AF6887">
            <w:pPr>
              <w:pStyle w:val="44"/>
              <w:keepNext w:val="0"/>
              <w:keepLines w:val="0"/>
              <w:pageBreakBefore w:val="0"/>
              <w:widowControl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r>
              <w:rPr>
                <w:rFonts w:hint="eastAsia" w:asciiTheme="minorEastAsia" w:hAnsiTheme="minorEastAsia" w:eastAsiaTheme="minorEastAsia" w:cstheme="minorEastAsia"/>
                <w:sz w:val="21"/>
                <w:szCs w:val="21"/>
                <w:lang w:eastAsia="zh-CN"/>
              </w:rPr>
              <w:t>代码</w:t>
            </w:r>
          </w:p>
        </w:tc>
        <w:tc>
          <w:tcPr>
            <w:tcW w:w="1938" w:type="dxa"/>
            <w:gridSpan w:val="3"/>
          </w:tcPr>
          <w:p w14:paraId="7C2F8A31">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93" w:right="186"/>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2512515341</w:t>
            </w:r>
          </w:p>
        </w:tc>
      </w:tr>
      <w:tr w14:paraId="19F0E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415" w:hRule="atLeast"/>
          <w:jc w:val="center"/>
        </w:trPr>
        <w:tc>
          <w:tcPr>
            <w:tcW w:w="418" w:type="dxa"/>
            <w:vAlign w:val="center"/>
          </w:tcPr>
          <w:p w14:paraId="1C6E35BA">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00" w:right="93"/>
              <w:jc w:val="center"/>
              <w:textAlignment w:val="auto"/>
              <w:rPr>
                <w:rFonts w:hint="eastAsia" w:ascii="宋体" w:hAnsi="宋体" w:eastAsia="宋体" w:cs="宋体"/>
                <w:sz w:val="21"/>
                <w:szCs w:val="21"/>
              </w:rPr>
            </w:pPr>
            <w:r>
              <w:rPr>
                <w:rFonts w:hint="eastAsia" w:ascii="宋体" w:hAnsi="宋体" w:eastAsia="宋体" w:cs="宋体"/>
                <w:sz w:val="21"/>
                <w:szCs w:val="21"/>
              </w:rPr>
              <w:t>课程类型</w:t>
            </w:r>
          </w:p>
        </w:tc>
        <w:tc>
          <w:tcPr>
            <w:tcW w:w="2898" w:type="dxa"/>
            <w:gridSpan w:val="3"/>
          </w:tcPr>
          <w:p w14:paraId="6EC4BA7F">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学科平台和专业核心课</w:t>
            </w:r>
          </w:p>
          <w:p w14:paraId="5CA44411">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专业任选</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3942" w:type="dxa"/>
            <w:gridSpan w:val="2"/>
            <w:vAlign w:val="center"/>
          </w:tcPr>
          <w:p w14:paraId="22EE4214">
            <w:pPr>
              <w:pStyle w:val="44"/>
              <w:keepNext w:val="0"/>
              <w:keepLines w:val="0"/>
              <w:pageBreakBefore w:val="0"/>
              <w:widowControl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1938" w:type="dxa"/>
            <w:gridSpan w:val="3"/>
            <w:vAlign w:val="center"/>
          </w:tcPr>
          <w:p w14:paraId="20905DFD">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陈柏成</w:t>
            </w:r>
          </w:p>
        </w:tc>
      </w:tr>
      <w:tr w14:paraId="3C188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568" w:hRule="atLeast"/>
          <w:jc w:val="center"/>
        </w:trPr>
        <w:tc>
          <w:tcPr>
            <w:tcW w:w="418" w:type="dxa"/>
            <w:vAlign w:val="center"/>
          </w:tcPr>
          <w:p w14:paraId="548A7362">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2898" w:type="dxa"/>
            <w:gridSpan w:val="3"/>
            <w:vAlign w:val="center"/>
          </w:tcPr>
          <w:p w14:paraId="08CAF50A">
            <w:pPr>
              <w:pStyle w:val="44"/>
              <w:keepNext w:val="0"/>
              <w:keepLines w:val="0"/>
              <w:pageBreakBefore w:val="0"/>
              <w:widowControl w:val="0"/>
              <w:tabs>
                <w:tab w:val="left" w:pos="424"/>
              </w:tabs>
              <w:kinsoku/>
              <w:wordWrap/>
              <w:overflowPunct/>
              <w:topLinePunct w:val="0"/>
              <w:autoSpaceDE/>
              <w:autoSpaceDN/>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lang w:eastAsia="zh-CN"/>
              </w:rPr>
              <w:sym w:font="Wingdings" w:char="F0FE"/>
            </w:r>
            <w:r>
              <w:rPr>
                <w:rFonts w:hint="eastAsia" w:asciiTheme="minorEastAsia" w:hAnsiTheme="minorEastAsia" w:eastAsiaTheme="minorEastAsia" w:cstheme="minorEastAsia"/>
                <w:sz w:val="21"/>
                <w:szCs w:val="21"/>
                <w:lang w:eastAsia="zh-CN"/>
              </w:rPr>
              <w:t>选修</w:t>
            </w:r>
          </w:p>
        </w:tc>
        <w:tc>
          <w:tcPr>
            <w:tcW w:w="3942" w:type="dxa"/>
            <w:gridSpan w:val="2"/>
            <w:vAlign w:val="center"/>
          </w:tcPr>
          <w:p w14:paraId="067140A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1938" w:type="dxa"/>
            <w:gridSpan w:val="3"/>
            <w:vAlign w:val="center"/>
          </w:tcPr>
          <w:p w14:paraId="67D5C3B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TW"/>
              </w:rPr>
              <w:t>3</w:t>
            </w:r>
          </w:p>
        </w:tc>
      </w:tr>
      <w:tr w14:paraId="4E25E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592" w:hRule="atLeast"/>
          <w:jc w:val="center"/>
        </w:trPr>
        <w:tc>
          <w:tcPr>
            <w:tcW w:w="418" w:type="dxa"/>
            <w:vAlign w:val="center"/>
          </w:tcPr>
          <w:p w14:paraId="2E6622D4">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545" w:type="dxa"/>
            <w:vAlign w:val="center"/>
          </w:tcPr>
          <w:p w14:paraId="58072F71">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
              <w:jc w:val="center"/>
              <w:textAlignment w:val="auto"/>
              <w:rPr>
                <w:rFonts w:hint="eastAsia" w:asciiTheme="minorEastAsia" w:hAnsiTheme="minorEastAsia" w:eastAsiaTheme="minorEastAsia" w:cstheme="minorEastAsia"/>
                <w:sz w:val="21"/>
                <w:szCs w:val="21"/>
                <w:lang w:eastAsia="zh-TW"/>
              </w:rPr>
            </w:pPr>
            <w:r>
              <w:rPr>
                <w:rFonts w:hint="eastAsia" w:ascii="宋体" w:hAnsi="宋体" w:eastAsia="宋体" w:cs="宋体"/>
                <w:sz w:val="21"/>
                <w:szCs w:val="21"/>
                <w:lang w:val="en-US" w:eastAsia="zh-CN"/>
              </w:rPr>
              <w:t>2025-2026第一学期</w:t>
            </w:r>
          </w:p>
        </w:tc>
        <w:tc>
          <w:tcPr>
            <w:tcW w:w="220" w:type="dxa"/>
            <w:vAlign w:val="center"/>
          </w:tcPr>
          <w:p w14:paraId="0967D18E">
            <w:pPr>
              <w:pStyle w:val="44"/>
              <w:keepNext w:val="0"/>
              <w:keepLines w:val="0"/>
              <w:pageBreakBefore w:val="0"/>
              <w:widowControl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2133" w:type="dxa"/>
            <w:vAlign w:val="center"/>
          </w:tcPr>
          <w:p w14:paraId="46BE71D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94"/>
              <w:jc w:val="center"/>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TW"/>
              </w:rPr>
              <w:t>24</w:t>
            </w:r>
          </w:p>
        </w:tc>
        <w:tc>
          <w:tcPr>
            <w:tcW w:w="3942" w:type="dxa"/>
            <w:gridSpan w:val="2"/>
            <w:vAlign w:val="center"/>
          </w:tcPr>
          <w:p w14:paraId="4CB9A7CC">
            <w:pPr>
              <w:pStyle w:val="44"/>
              <w:keepNext w:val="0"/>
              <w:keepLines w:val="0"/>
              <w:pageBreakBefore w:val="0"/>
              <w:widowControl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1938" w:type="dxa"/>
            <w:gridSpan w:val="3"/>
            <w:vAlign w:val="center"/>
          </w:tcPr>
          <w:p w14:paraId="668FB6FE">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8</w:t>
            </w:r>
          </w:p>
        </w:tc>
      </w:tr>
      <w:tr w14:paraId="089D9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415" w:hRule="atLeast"/>
          <w:jc w:val="center"/>
        </w:trPr>
        <w:tc>
          <w:tcPr>
            <w:tcW w:w="418" w:type="dxa"/>
            <w:vAlign w:val="center"/>
          </w:tcPr>
          <w:p w14:paraId="17E2FF0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混合式</w:t>
            </w:r>
          </w:p>
          <w:p w14:paraId="4570FE64">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8778" w:type="dxa"/>
            <w:gridSpan w:val="8"/>
            <w:vAlign w:val="center"/>
          </w:tcPr>
          <w:p w14:paraId="7AA2BE63">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非必填，根据实际填写</w:t>
            </w:r>
          </w:p>
        </w:tc>
      </w:tr>
      <w:tr w14:paraId="54C23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1803" w:hRule="atLeast"/>
          <w:jc w:val="center"/>
        </w:trPr>
        <w:tc>
          <w:tcPr>
            <w:tcW w:w="418" w:type="dxa"/>
          </w:tcPr>
          <w:p w14:paraId="1AD4B52A">
            <w:pPr>
              <w:pStyle w:val="44"/>
              <w:keepNext w:val="0"/>
              <w:keepLines w:val="0"/>
              <w:pageBreakBefore w:val="0"/>
              <w:widowControl w:val="0"/>
              <w:kinsoku/>
              <w:wordWrap/>
              <w:overflowPunct/>
              <w:topLinePunct w:val="0"/>
              <w:autoSpaceDE/>
              <w:autoSpaceDN/>
              <w:bidi w:val="0"/>
              <w:adjustRightInd w:val="0"/>
              <w:snapToGrid w:val="0"/>
              <w:spacing w:before="1" w:line="240" w:lineRule="auto"/>
              <w:textAlignment w:val="auto"/>
              <w:rPr>
                <w:rFonts w:hint="eastAsia" w:ascii="宋体" w:hAnsi="宋体" w:eastAsia="宋体" w:cs="宋体"/>
                <w:sz w:val="21"/>
                <w:szCs w:val="21"/>
                <w:lang w:eastAsia="zh-CN"/>
              </w:rPr>
            </w:pPr>
          </w:p>
          <w:p w14:paraId="2C63DE69">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A</w:t>
            </w:r>
          </w:p>
          <w:p w14:paraId="2707C75B">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26AAFDBE">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8778" w:type="dxa"/>
            <w:gridSpan w:val="8"/>
          </w:tcPr>
          <w:p w14:paraId="3A0C12D9">
            <w:pPr>
              <w:pStyle w:val="44"/>
              <w:keepNext w:val="0"/>
              <w:keepLines w:val="0"/>
              <w:pageBreakBefore w:val="0"/>
              <w:widowControl w:val="0"/>
              <w:kinsoku/>
              <w:wordWrap/>
              <w:overflowPunct/>
              <w:topLinePunct w:val="0"/>
              <w:autoSpaceDE/>
              <w:autoSpaceDN/>
              <w:bidi w:val="0"/>
              <w:adjustRightInd w:val="0"/>
              <w:snapToGrid w:val="0"/>
              <w:spacing w:before="94"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无</w:t>
            </w:r>
          </w:p>
        </w:tc>
      </w:tr>
      <w:tr w14:paraId="11F6F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1966" w:hRule="atLeast"/>
          <w:jc w:val="center"/>
        </w:trPr>
        <w:tc>
          <w:tcPr>
            <w:tcW w:w="418" w:type="dxa"/>
          </w:tcPr>
          <w:p w14:paraId="408D3E9A">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082C86FB">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宋体" w:hAnsi="宋体" w:eastAsia="宋体" w:cs="宋体"/>
                <w:sz w:val="21"/>
                <w:szCs w:val="21"/>
                <w:lang w:eastAsia="zh-CN"/>
              </w:rPr>
            </w:pPr>
          </w:p>
          <w:p w14:paraId="0EFF05FC">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B</w:t>
            </w:r>
          </w:p>
          <w:p w14:paraId="084992AE">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93"/>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8778" w:type="dxa"/>
            <w:gridSpan w:val="8"/>
          </w:tcPr>
          <w:p w14:paraId="2C794B44">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一、课程目标</w:t>
            </w:r>
          </w:p>
          <w:p w14:paraId="704F02BB">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知识目标</w:t>
            </w:r>
          </w:p>
          <w:p w14:paraId="494C6F8D">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使你了解旅游美学的基本概念、原理和研究方法，掌握旅游景观的审美特征和评价标准。</w:t>
            </w:r>
          </w:p>
          <w:p w14:paraId="3DD3D2EF">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熟悉景观设计的基本原则、要素和流程，能够分析不同类型旅游景观的设计特点。</w:t>
            </w:r>
          </w:p>
          <w:p w14:paraId="2D7EC3F5">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能力目标</w:t>
            </w:r>
          </w:p>
          <w:p w14:paraId="23A4C534">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培养你对旅游景观的审美能力和鉴赏水平，能够从美学角度分析和评价旅游资源。</w:t>
            </w:r>
          </w:p>
          <w:p w14:paraId="37466C9E">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提升你的景观设计能力，包括场地分析、方案设计、图纸表达等方面，能够设计出具有美感和吸引力的旅游景观。</w:t>
            </w:r>
          </w:p>
          <w:p w14:paraId="088A674D">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素质目标</w:t>
            </w:r>
          </w:p>
          <w:p w14:paraId="119D3608">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增强你的文化素养和艺术修养，培养对自然和人文景观的热爱和保护意识。</w:t>
            </w:r>
          </w:p>
          <w:p w14:paraId="24123015">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提高你的创新思维和实践能力，培养团队合作精神和沟通能力。</w:t>
            </w:r>
          </w:p>
          <w:p w14:paraId="097D8F0C">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二、课程内容</w:t>
            </w:r>
          </w:p>
          <w:p w14:paraId="2ADBB64B">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旅游美学基础</w:t>
            </w:r>
          </w:p>
          <w:p w14:paraId="02009517">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旅游美学的概念、研究对象和意义。</w:t>
            </w:r>
          </w:p>
          <w:p w14:paraId="1FF5334E">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旅游审美的心理过程和影响因素。</w:t>
            </w:r>
          </w:p>
          <w:p w14:paraId="517E25D5">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自然景观和人文景观的审美特征。</w:t>
            </w:r>
          </w:p>
          <w:p w14:paraId="16CE2E31">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旅游景观类型与审美</w:t>
            </w:r>
          </w:p>
          <w:p w14:paraId="1D3EB3C1">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山水景观、海滨景观、森林景观等自然景观的审美分析。</w:t>
            </w:r>
          </w:p>
          <w:p w14:paraId="3BD8A935">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历史古迹、民俗风情、现代城市等人文景观的审美分析。</w:t>
            </w:r>
          </w:p>
          <w:p w14:paraId="60A0B146">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旅游景观的综合审美评价。</w:t>
            </w:r>
          </w:p>
          <w:p w14:paraId="3283A81D">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景观设计原理</w:t>
            </w:r>
          </w:p>
          <w:p w14:paraId="36FE6816">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景观设计的基本原则，如生态性、功能性、艺术性等。</w:t>
            </w:r>
          </w:p>
          <w:p w14:paraId="548CF4F4">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景观设计的要素，包括地形、植物、水体、建筑等。</w:t>
            </w:r>
          </w:p>
          <w:p w14:paraId="2F7721BA">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景观设计的流程和方法，从场地分析到方案设计、施工图设计。</w:t>
            </w:r>
          </w:p>
          <w:p w14:paraId="614DC875">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旅游景观设计实践</w:t>
            </w:r>
          </w:p>
          <w:p w14:paraId="303F1CD7">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旅游景区规划设计，包括景区功能分区、交通组织、景观节点设计等。</w:t>
            </w:r>
          </w:p>
          <w:p w14:paraId="20B9A022">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旅游度假区设计，注重休闲度假氛围的营造和景观特色的打造。</w:t>
            </w:r>
          </w:p>
          <w:p w14:paraId="499B36F8">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乡村旅游景观设计，结合乡村自然和人文资源，设计具有乡土特色的旅游景观。</w:t>
            </w:r>
          </w:p>
          <w:p w14:paraId="4DC965F8">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三、教学方法</w:t>
            </w:r>
          </w:p>
          <w:p w14:paraId="0E91AE22">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课堂讲授：讲解旅游美学和景观设计的基本理论和方法。</w:t>
            </w:r>
          </w:p>
          <w:p w14:paraId="405A084E">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案例分析：通过实际案例分析，加深你对理论知识的理解和应用。</w:t>
            </w:r>
          </w:p>
          <w:p w14:paraId="2552F782">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实地考察：组织实地考察旅游景区和景观项目，让你亲身体验和感受旅游景观的美。</w:t>
            </w:r>
          </w:p>
          <w:p w14:paraId="03135386">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设计实践：安排设计作业和项目，让你在实践中掌握景观设计的技能和方法。</w:t>
            </w:r>
          </w:p>
          <w:p w14:paraId="61F3834E">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四、考核方式</w:t>
            </w:r>
          </w:p>
          <w:p w14:paraId="6CC7BF4A">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平时成绩：包括课堂表现、作业完成情况、实地考察报告等。</w:t>
            </w:r>
          </w:p>
          <w:p w14:paraId="163C05F3">
            <w:pPr>
              <w:pStyle w:val="44"/>
              <w:keepNext w:val="0"/>
              <w:keepLines w:val="0"/>
              <w:pageBreakBefore w:val="0"/>
              <w:widowControl w:val="0"/>
              <w:kinsoku/>
              <w:wordWrap/>
              <w:overflowPunct/>
              <w:topLinePunct w:val="0"/>
              <w:autoSpaceDE/>
              <w:autoSpaceDN/>
              <w:bidi w:val="0"/>
              <w:adjustRightInd w:val="0"/>
              <w:snapToGrid w:val="0"/>
              <w:spacing w:line="240" w:lineRule="auto"/>
              <w:ind w:right="-2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设计作品：根据设计实践项目的完成情况，评价你的景观设计能力和创新水平。</w:t>
            </w:r>
          </w:p>
        </w:tc>
      </w:tr>
      <w:tr w14:paraId="5084A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3044" w:hRule="atLeast"/>
          <w:jc w:val="center"/>
        </w:trPr>
        <w:tc>
          <w:tcPr>
            <w:tcW w:w="418" w:type="dxa"/>
          </w:tcPr>
          <w:p w14:paraId="07DF97DA">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1BB9B20B">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65F88597">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717E3BB4">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2025D1A0">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51AE65AA">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4B5D5C68">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3A9EA40E">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2E7568C3">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3CED6488">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2E5EA006">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szCs w:val="21"/>
                <w:lang w:eastAsia="zh-CN"/>
              </w:rPr>
            </w:pPr>
          </w:p>
          <w:p w14:paraId="280A2347">
            <w:pPr>
              <w:pStyle w:val="44"/>
              <w:keepNext w:val="0"/>
              <w:keepLines w:val="0"/>
              <w:pageBreakBefore w:val="0"/>
              <w:widowControl w:val="0"/>
              <w:kinsoku/>
              <w:wordWrap/>
              <w:overflowPunct/>
              <w:topLinePunct w:val="0"/>
              <w:autoSpaceDE/>
              <w:autoSpaceDN/>
              <w:bidi w:val="0"/>
              <w:adjustRightInd w:val="0"/>
              <w:snapToGrid w:val="0"/>
              <w:spacing w:before="8" w:line="240" w:lineRule="auto"/>
              <w:textAlignment w:val="auto"/>
              <w:rPr>
                <w:rFonts w:hint="eastAsia" w:ascii="宋体" w:hAnsi="宋体" w:eastAsia="宋体" w:cs="宋体"/>
                <w:sz w:val="21"/>
                <w:szCs w:val="21"/>
                <w:lang w:eastAsia="zh-CN"/>
              </w:rPr>
            </w:pPr>
          </w:p>
          <w:p w14:paraId="505F77BD">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C</w:t>
            </w:r>
          </w:p>
          <w:p w14:paraId="3A3040DF">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8778" w:type="dxa"/>
            <w:gridSpan w:val="8"/>
          </w:tcPr>
          <w:p w14:paraId="74842356">
            <w:pPr>
              <w:pStyle w:val="44"/>
              <w:keepNext w:val="0"/>
              <w:keepLines w:val="0"/>
              <w:pageBreakBefore w:val="0"/>
              <w:widowControl w:val="0"/>
              <w:kinsoku/>
              <w:wordWrap/>
              <w:overflowPunct/>
              <w:topLinePunct w:val="0"/>
              <w:autoSpaceDE/>
              <w:autoSpaceDN/>
              <w:bidi w:val="0"/>
              <w:adjustRightInd w:val="0"/>
              <w:snapToGrid w:val="0"/>
              <w:spacing w:before="142"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例如：</w:t>
            </w:r>
          </w:p>
          <w:p w14:paraId="5B3857D9">
            <w:pPr>
              <w:pStyle w:val="44"/>
              <w:keepNext w:val="0"/>
              <w:keepLines w:val="0"/>
              <w:pageBreakBefore w:val="0"/>
              <w:widowControl w:val="0"/>
              <w:kinsoku/>
              <w:wordWrap/>
              <w:overflowPunct/>
              <w:topLinePunct w:val="0"/>
              <w:autoSpaceDE/>
              <w:autoSpaceDN/>
              <w:bidi w:val="0"/>
              <w:adjustRightInd w:val="0"/>
              <w:snapToGrid w:val="0"/>
              <w:spacing w:before="142" w:line="240" w:lineRule="auto"/>
              <w:ind w:left="3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（一）知识</w:t>
            </w:r>
          </w:p>
          <w:p w14:paraId="3E1B4294">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了解旅游美学的基本概念、理论体系和研究方法，掌握旅游审美的基本原理和规律。</w:t>
            </w:r>
          </w:p>
          <w:p w14:paraId="71BEF16D">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熟悉不同类型旅游景观的美学特征，包括自然景观（如山脉、河流、湖泊、森林等）和人文景观（如古建筑、园林、民俗风情等）。</w:t>
            </w:r>
          </w:p>
          <w:p w14:paraId="5899FDA7">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学习景观设计的基本原理、方法和技术，包括景观规划、景观设计要素、景观材料等方面的知识。</w:t>
            </w:r>
          </w:p>
          <w:p w14:paraId="71466D49">
            <w:pPr>
              <w:pStyle w:val="44"/>
              <w:keepNext w:val="0"/>
              <w:keepLines w:val="0"/>
              <w:pageBreakBefore w:val="0"/>
              <w:widowControl w:val="0"/>
              <w:kinsoku/>
              <w:wordWrap/>
              <w:overflowPunct/>
              <w:topLinePunct w:val="0"/>
              <w:autoSpaceDE/>
              <w:autoSpaceDN/>
              <w:bidi w:val="0"/>
              <w:adjustRightInd w:val="0"/>
              <w:snapToGrid w:val="0"/>
              <w:spacing w:before="124" w:line="240" w:lineRule="auto"/>
              <w:ind w:left="3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（二）能力</w:t>
            </w:r>
          </w:p>
          <w:p w14:paraId="6644D5A0">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培养对旅游景观的审美能力，能够运用旅游美学的理论和方法对旅游景观进行审美评价和分析。</w:t>
            </w:r>
          </w:p>
          <w:p w14:paraId="16F2F9A6">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提升在景观设计方面的实践能力，能够运用景观设计的原理和方法进行旅游景观的规划和设计。</w:t>
            </w:r>
          </w:p>
          <w:p w14:paraId="6FD111E5">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增强创新能力和解决问题的能力，能够针对不同的旅游景观需求，提出具有创新性的设计方案。</w:t>
            </w:r>
          </w:p>
          <w:p w14:paraId="132104AE">
            <w:pPr>
              <w:pStyle w:val="44"/>
              <w:keepNext w:val="0"/>
              <w:keepLines w:val="0"/>
              <w:pageBreakBefore w:val="0"/>
              <w:widowControl w:val="0"/>
              <w:kinsoku/>
              <w:wordWrap/>
              <w:overflowPunct/>
              <w:topLinePunct w:val="0"/>
              <w:autoSpaceDE/>
              <w:autoSpaceDN/>
              <w:bidi w:val="0"/>
              <w:adjustRightInd w:val="0"/>
              <w:snapToGrid w:val="0"/>
              <w:spacing w:before="124" w:line="240" w:lineRule="auto"/>
              <w:ind w:left="3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（三）素养</w:t>
            </w:r>
          </w:p>
          <w:p w14:paraId="0648CE69">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培养审美素养和文化素养，提高对美的感知、欣赏和创造能力，增强对不同文化的理解和尊重。</w:t>
            </w:r>
          </w:p>
          <w:p w14:paraId="539C50BB">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塑造环保意识和可持续发展观念，在景观设计中能够充分考虑生态环境的保护和可持续利用。</w:t>
            </w:r>
          </w:p>
          <w:p w14:paraId="4BB9A07A">
            <w:pPr>
              <w:pStyle w:val="44"/>
              <w:keepNext w:val="0"/>
              <w:keepLines w:val="0"/>
              <w:pageBreakBefore w:val="0"/>
              <w:widowControl w:val="0"/>
              <w:numPr>
                <w:ilvl w:val="0"/>
                <w:numId w:val="4"/>
              </w:numPr>
              <w:kinsoku/>
              <w:wordWrap/>
              <w:overflowPunct/>
              <w:topLinePunct w:val="0"/>
              <w:autoSpaceDE/>
              <w:autoSpaceDN/>
              <w:bidi w:val="0"/>
              <w:adjustRightInd w:val="0"/>
              <w:snapToGrid w:val="0"/>
              <w:spacing w:before="12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培养团队合作精神和沟通能力，能够与不同专业背景的人合作，共同完成旅游景观的规划和设计任务。</w:t>
            </w:r>
          </w:p>
          <w:p w14:paraId="1193753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【注】课程思政元素一定要在课程目标中体现。</w:t>
            </w:r>
          </w:p>
        </w:tc>
      </w:tr>
      <w:tr w14:paraId="5EC2E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809" w:hRule="atLeast"/>
          <w:jc w:val="center"/>
        </w:trPr>
        <w:tc>
          <w:tcPr>
            <w:tcW w:w="418" w:type="dxa"/>
            <w:vMerge w:val="restart"/>
            <w:vAlign w:val="center"/>
          </w:tcPr>
          <w:p w14:paraId="472E3CEF">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w w:val="98"/>
                <w:sz w:val="21"/>
                <w:lang w:eastAsia="zh-CN"/>
              </w:rPr>
            </w:pPr>
            <w:r>
              <w:rPr>
                <w:rFonts w:hint="eastAsia" w:ascii="宋体" w:hAnsi="宋体" w:eastAsia="宋体" w:cs="宋体"/>
                <w:b/>
                <w:w w:val="98"/>
                <w:sz w:val="21"/>
                <w:lang w:eastAsia="zh-CN"/>
              </w:rPr>
              <w:t>D</w:t>
            </w:r>
          </w:p>
          <w:p w14:paraId="334E4AC8">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课程目标与</w:t>
            </w:r>
          </w:p>
          <w:p w14:paraId="11487235">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毕业要求的</w:t>
            </w:r>
          </w:p>
          <w:p w14:paraId="543BC143">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宋体" w:hAnsi="宋体" w:eastAsia="宋体" w:cs="宋体"/>
                <w:b/>
                <w:sz w:val="21"/>
                <w:szCs w:val="21"/>
                <w:lang w:eastAsia="zh-CN"/>
              </w:rPr>
            </w:pPr>
            <w:r>
              <w:rPr>
                <w:rFonts w:hint="eastAsia" w:ascii="宋体" w:hAnsi="宋体" w:eastAsia="宋体" w:cs="宋体"/>
                <w:b/>
                <w:sz w:val="21"/>
                <w:lang w:eastAsia="zh-CN"/>
              </w:rPr>
              <w:t>对应关系</w:t>
            </w:r>
          </w:p>
        </w:tc>
        <w:tc>
          <w:tcPr>
            <w:tcW w:w="765" w:type="dxa"/>
            <w:gridSpan w:val="2"/>
            <w:vAlign w:val="center"/>
          </w:tcPr>
          <w:p w14:paraId="364A7B13">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6075" w:type="dxa"/>
            <w:gridSpan w:val="3"/>
            <w:vAlign w:val="center"/>
          </w:tcPr>
          <w:p w14:paraId="69F6D495">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5"/>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1938" w:type="dxa"/>
            <w:gridSpan w:val="3"/>
            <w:vAlign w:val="center"/>
          </w:tcPr>
          <w:p w14:paraId="64B39587">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305A0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809" w:hRule="atLeast"/>
          <w:jc w:val="center"/>
        </w:trPr>
        <w:tc>
          <w:tcPr>
            <w:tcW w:w="418" w:type="dxa"/>
            <w:vMerge w:val="continue"/>
          </w:tcPr>
          <w:p w14:paraId="6DFEFA9C">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宋体" w:hAnsi="宋体" w:eastAsia="宋体" w:cs="宋体"/>
                <w:b/>
                <w:sz w:val="21"/>
                <w:szCs w:val="21"/>
                <w:lang w:eastAsia="zh-CN"/>
              </w:rPr>
            </w:pPr>
          </w:p>
        </w:tc>
        <w:tc>
          <w:tcPr>
            <w:tcW w:w="765" w:type="dxa"/>
            <w:gridSpan w:val="2"/>
          </w:tcPr>
          <w:p w14:paraId="1681B604">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知识掌握</w:t>
            </w:r>
          </w:p>
        </w:tc>
        <w:tc>
          <w:tcPr>
            <w:tcW w:w="6075" w:type="dxa"/>
            <w:gridSpan w:val="3"/>
          </w:tcPr>
          <w:p w14:paraId="3D55D695">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了解旅游美学的概念、类型和特点；掌握旅游美学和景观设计的基本原则和方法；熟悉美学与景观设计的需求和趋势。</w:t>
            </w:r>
          </w:p>
        </w:tc>
        <w:tc>
          <w:tcPr>
            <w:tcW w:w="1938" w:type="dxa"/>
            <w:gridSpan w:val="3"/>
          </w:tcPr>
          <w:p w14:paraId="40B1C06A">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让学生理解旅游美学的基本概念和知识；掌握旅游美学与景观设计的核心要点和方法；培养学生对旅游美学的鉴赏能力。</w:t>
            </w:r>
          </w:p>
        </w:tc>
      </w:tr>
      <w:tr w14:paraId="106AE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809" w:hRule="atLeast"/>
          <w:jc w:val="center"/>
        </w:trPr>
        <w:tc>
          <w:tcPr>
            <w:tcW w:w="418" w:type="dxa"/>
            <w:vMerge w:val="continue"/>
          </w:tcPr>
          <w:p w14:paraId="55D4797D">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宋体" w:hAnsi="宋体" w:eastAsia="宋体" w:cs="宋体"/>
                <w:b/>
                <w:sz w:val="21"/>
                <w:szCs w:val="21"/>
                <w:lang w:eastAsia="zh-CN"/>
              </w:rPr>
            </w:pPr>
          </w:p>
        </w:tc>
        <w:tc>
          <w:tcPr>
            <w:tcW w:w="765" w:type="dxa"/>
            <w:gridSpan w:val="2"/>
          </w:tcPr>
          <w:p w14:paraId="73A9DC01">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能力培养</w:t>
            </w:r>
          </w:p>
        </w:tc>
        <w:tc>
          <w:tcPr>
            <w:tcW w:w="6075" w:type="dxa"/>
            <w:gridSpan w:val="3"/>
          </w:tcPr>
          <w:p w14:paraId="58BD10CA">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TW"/>
              </w:rPr>
              <w:t>1.了解旅遊美學的特点和特色；</w:t>
            </w:r>
          </w:p>
          <w:p w14:paraId="60FEA5B8">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TW"/>
              </w:rPr>
              <w:t>2.掌握旅遊美學的特色和景觀设计方法；</w:t>
            </w:r>
          </w:p>
          <w:p w14:paraId="21C2DD20">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TW"/>
              </w:rPr>
              <w:t>3.熟悉旅遊美學和景觀设计概念和策略；</w:t>
            </w:r>
          </w:p>
          <w:p w14:paraId="0CB5068C">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TW"/>
              </w:rPr>
              <w:t>4.具备旅遊美學和景觀设计鑑賞能與與設計能力</w:t>
            </w:r>
          </w:p>
        </w:tc>
        <w:tc>
          <w:tcPr>
            <w:tcW w:w="1938" w:type="dxa"/>
            <w:gridSpan w:val="3"/>
          </w:tcPr>
          <w:p w14:paraId="046599BA">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1.了解旅游美学的概念、类型和发展趋势；</w:t>
            </w:r>
          </w:p>
          <w:p w14:paraId="6258E0EB">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2.掌握旅游美学的市场调研和鉴赏方法；</w:t>
            </w:r>
          </w:p>
          <w:p w14:paraId="431D4CBB">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3.学习旅游美学的规划和景观设计原则；</w:t>
            </w:r>
          </w:p>
          <w:p w14:paraId="48F50A90">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4.熟悉旅游美学和景观设计和推广渠道；</w:t>
            </w:r>
          </w:p>
          <w:p w14:paraId="6E4D7DB9">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5.培养乡村旅旅游美学和景观设计的管理和规划技能。</w:t>
            </w:r>
          </w:p>
        </w:tc>
      </w:tr>
      <w:tr w14:paraId="2FF53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809" w:hRule="atLeast"/>
          <w:jc w:val="center"/>
        </w:trPr>
        <w:tc>
          <w:tcPr>
            <w:tcW w:w="418" w:type="dxa"/>
            <w:vMerge w:val="continue"/>
          </w:tcPr>
          <w:p w14:paraId="7505C5F2">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宋体" w:hAnsi="宋体" w:eastAsia="宋体" w:cs="宋体"/>
                <w:b/>
                <w:sz w:val="21"/>
                <w:szCs w:val="21"/>
                <w:lang w:eastAsia="zh-CN"/>
              </w:rPr>
            </w:pPr>
          </w:p>
        </w:tc>
        <w:tc>
          <w:tcPr>
            <w:tcW w:w="765" w:type="dxa"/>
            <w:gridSpan w:val="2"/>
          </w:tcPr>
          <w:p w14:paraId="4A812AE4">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素养提升</w:t>
            </w:r>
          </w:p>
        </w:tc>
        <w:tc>
          <w:tcPr>
            <w:tcW w:w="6075" w:type="dxa"/>
            <w:gridSpan w:val="3"/>
          </w:tcPr>
          <w:p w14:paraId="24366296">
            <w:pPr>
              <w:pStyle w:val="44"/>
              <w:keepNext w:val="0"/>
              <w:keepLines w:val="0"/>
              <w:pageBreakBefore w:val="0"/>
              <w:widowControl w:val="0"/>
              <w:numPr>
                <w:ilvl w:val="0"/>
                <w:numId w:val="5"/>
              </w:numPr>
              <w:kinsoku/>
              <w:wordWrap/>
              <w:overflowPunct/>
              <w:topLinePunct w:val="0"/>
              <w:autoSpaceDE/>
              <w:autoSpaceDN/>
              <w:bidi w:val="0"/>
              <w:adjustRightInd w:val="0"/>
              <w:snapToGrid w:val="0"/>
              <w:spacing w:before="86"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了解旅游美学和景观设计的基本概念和原则。</w:t>
            </w:r>
          </w:p>
          <w:p w14:paraId="700978BB">
            <w:pPr>
              <w:pStyle w:val="44"/>
              <w:keepNext w:val="0"/>
              <w:keepLines w:val="0"/>
              <w:pageBreakBefore w:val="0"/>
              <w:widowControl w:val="0"/>
              <w:numPr>
                <w:ilvl w:val="0"/>
                <w:numId w:val="5"/>
              </w:numPr>
              <w:kinsoku/>
              <w:wordWrap/>
              <w:overflowPunct/>
              <w:topLinePunct w:val="0"/>
              <w:autoSpaceDE/>
              <w:autoSpaceDN/>
              <w:bidi w:val="0"/>
              <w:adjustRightInd w:val="0"/>
              <w:snapToGrid w:val="0"/>
              <w:spacing w:before="86"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掌握旅游美学和景观设计的核心技能和方法。</w:t>
            </w:r>
          </w:p>
          <w:p w14:paraId="22B1D7DB">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3.能够运用相关理论和实践知识解决实际问题。</w:t>
            </w:r>
          </w:p>
        </w:tc>
        <w:tc>
          <w:tcPr>
            <w:tcW w:w="1938" w:type="dxa"/>
            <w:gridSpan w:val="3"/>
          </w:tcPr>
          <w:p w14:paraId="2C265987">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1.熟悉旅游美学和景观设计的概念、原则和流程。</w:t>
            </w:r>
          </w:p>
          <w:p w14:paraId="0B98C00A">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2.学习并掌握旅游美学和景观设计的市场分析、产品设计、营销推广等核心技能。</w:t>
            </w:r>
          </w:p>
          <w:p w14:paraId="4BCF95FF">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3.通过实践案例分析和模拟训练，培养学生运用所学知识解决实际问题的能力。</w:t>
            </w:r>
          </w:p>
          <w:p w14:paraId="6BB41265">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4.了解旅游美学和景观设计的最新趋势和发展动态，提升学生的行业洞察力。</w:t>
            </w:r>
          </w:p>
        </w:tc>
      </w:tr>
      <w:tr w14:paraId="60158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809" w:hRule="atLeast"/>
          <w:jc w:val="center"/>
        </w:trPr>
        <w:tc>
          <w:tcPr>
            <w:tcW w:w="418" w:type="dxa"/>
            <w:vMerge w:val="continue"/>
          </w:tcPr>
          <w:p w14:paraId="23FF2F4F">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宋体" w:hAnsi="宋体" w:eastAsia="宋体" w:cs="宋体"/>
                <w:b/>
                <w:sz w:val="21"/>
                <w:szCs w:val="21"/>
                <w:lang w:eastAsia="zh-CN"/>
              </w:rPr>
            </w:pPr>
          </w:p>
        </w:tc>
        <w:tc>
          <w:tcPr>
            <w:tcW w:w="2898" w:type="dxa"/>
            <w:gridSpan w:val="3"/>
          </w:tcPr>
          <w:p w14:paraId="52D24AA8">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知识掌握</w:t>
            </w:r>
          </w:p>
        </w:tc>
        <w:tc>
          <w:tcPr>
            <w:tcW w:w="3942" w:type="dxa"/>
            <w:gridSpan w:val="2"/>
          </w:tcPr>
          <w:p w14:paraId="67ED5AAB">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了解旅游美学的概念、类型和特点；掌握旅游美学和景观设计的基本原则和方法；熟悉旅游美学市场的需求和趋势。</w:t>
            </w:r>
          </w:p>
        </w:tc>
        <w:tc>
          <w:tcPr>
            <w:tcW w:w="1938" w:type="dxa"/>
            <w:gridSpan w:val="3"/>
          </w:tcPr>
          <w:p w14:paraId="33ECF3DC">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让学生理解旅游美学的基本概念和知识；掌握旅游美学和景观设计的核心要点和方法；培养学生对旅游美学市场的洞察力和分析能力。</w:t>
            </w:r>
          </w:p>
        </w:tc>
      </w:tr>
      <w:tr w14:paraId="45004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809" w:hRule="atLeast"/>
          <w:jc w:val="center"/>
        </w:trPr>
        <w:tc>
          <w:tcPr>
            <w:tcW w:w="418" w:type="dxa"/>
            <w:vMerge w:val="continue"/>
          </w:tcPr>
          <w:p w14:paraId="04473D24">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宋体" w:hAnsi="宋体" w:eastAsia="宋体" w:cs="宋体"/>
                <w:b/>
                <w:sz w:val="21"/>
                <w:szCs w:val="21"/>
                <w:lang w:eastAsia="zh-CN"/>
              </w:rPr>
            </w:pPr>
          </w:p>
        </w:tc>
        <w:tc>
          <w:tcPr>
            <w:tcW w:w="2898" w:type="dxa"/>
            <w:gridSpan w:val="3"/>
          </w:tcPr>
          <w:p w14:paraId="261285E7">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能力培养</w:t>
            </w:r>
          </w:p>
        </w:tc>
        <w:tc>
          <w:tcPr>
            <w:tcW w:w="3942" w:type="dxa"/>
            <w:gridSpan w:val="2"/>
          </w:tcPr>
          <w:p w14:paraId="62A55FA2">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1.了解旅游美学和景观设计的特点和市场需求；</w:t>
            </w:r>
          </w:p>
          <w:p w14:paraId="1B8044C1">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2.掌握旅游美学和景观设计的规划和设计方法；</w:t>
            </w:r>
          </w:p>
          <w:p w14:paraId="40B963C8">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3.熟悉旅游美学和景观设计和推广策略；</w:t>
            </w:r>
          </w:p>
          <w:p w14:paraId="4CBD4C56">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4.具备旅游美学和景观设计的管理和设计能力</w:t>
            </w:r>
          </w:p>
        </w:tc>
        <w:tc>
          <w:tcPr>
            <w:tcW w:w="1938" w:type="dxa"/>
            <w:gridSpan w:val="3"/>
          </w:tcPr>
          <w:p w14:paraId="5A6B2729">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1.了解旅游美学和景观设计的概念、类型和发展趋势；</w:t>
            </w:r>
          </w:p>
          <w:p w14:paraId="4646691C">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2.掌握旅游美学和景观设计的市场调研和分析方法；</w:t>
            </w:r>
          </w:p>
          <w:p w14:paraId="1EE02826">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3.学习旅游美学和景观设计的规划和设计原则；</w:t>
            </w:r>
          </w:p>
          <w:p w14:paraId="31FF1324">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4.熟悉旅游美学和景观设计的营销和推广渠道；</w:t>
            </w:r>
          </w:p>
          <w:p w14:paraId="24698B21">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5.培养旅游美学和景观设计的管理和设计技能。</w:t>
            </w:r>
          </w:p>
        </w:tc>
      </w:tr>
      <w:tr w14:paraId="440C3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377" w:hRule="atLeast"/>
          <w:jc w:val="center"/>
        </w:trPr>
        <w:tc>
          <w:tcPr>
            <w:tcW w:w="418" w:type="dxa"/>
            <w:vMerge w:val="restart"/>
            <w:vAlign w:val="center"/>
          </w:tcPr>
          <w:p w14:paraId="2CAD0F27">
            <w:pPr>
              <w:pStyle w:val="44"/>
              <w:keepNext w:val="0"/>
              <w:keepLines w:val="0"/>
              <w:pageBreakBefore w:val="0"/>
              <w:widowControl w:val="0"/>
              <w:kinsoku/>
              <w:wordWrap/>
              <w:overflowPunct/>
              <w:topLinePunct w:val="0"/>
              <w:autoSpaceDE/>
              <w:autoSpaceDN/>
              <w:bidi w:val="0"/>
              <w:adjustRightInd w:val="0"/>
              <w:snapToGrid w:val="0"/>
              <w:spacing w:before="152" w:line="240" w:lineRule="auto"/>
              <w:ind w:left="8"/>
              <w:jc w:val="center"/>
              <w:textAlignment w:val="auto"/>
              <w:rPr>
                <w:rFonts w:hint="eastAsia" w:ascii="宋体" w:hAnsi="宋体" w:eastAsia="宋体" w:cs="宋体"/>
                <w:b/>
                <w:sz w:val="21"/>
              </w:rPr>
            </w:pPr>
            <w:r>
              <w:rPr>
                <w:rFonts w:hint="eastAsia" w:ascii="宋体" w:hAnsi="宋体" w:eastAsia="宋体" w:cs="宋体"/>
                <w:b/>
                <w:w w:val="98"/>
                <w:sz w:val="21"/>
              </w:rPr>
              <w:t>E</w:t>
            </w:r>
          </w:p>
          <w:p w14:paraId="2FD4A3D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r>
              <w:rPr>
                <w:rFonts w:hint="eastAsia" w:ascii="宋体" w:hAnsi="宋体" w:eastAsia="宋体" w:cs="宋体"/>
                <w:b/>
                <w:sz w:val="21"/>
              </w:rPr>
              <w:t>教学内容</w:t>
            </w:r>
          </w:p>
        </w:tc>
        <w:tc>
          <w:tcPr>
            <w:tcW w:w="6840" w:type="dxa"/>
            <w:gridSpan w:val="5"/>
            <w:vMerge w:val="restart"/>
            <w:vAlign w:val="center"/>
          </w:tcPr>
          <w:p w14:paraId="0FA449F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1938" w:type="dxa"/>
            <w:gridSpan w:val="3"/>
            <w:vAlign w:val="center"/>
          </w:tcPr>
          <w:p w14:paraId="4AA6795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248EE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90" w:hRule="atLeast"/>
          <w:jc w:val="center"/>
        </w:trPr>
        <w:tc>
          <w:tcPr>
            <w:tcW w:w="418" w:type="dxa"/>
            <w:vMerge w:val="continue"/>
            <w:vAlign w:val="center"/>
          </w:tcPr>
          <w:p w14:paraId="2A094D0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rPr>
            </w:pPr>
          </w:p>
        </w:tc>
        <w:tc>
          <w:tcPr>
            <w:tcW w:w="6840" w:type="dxa"/>
            <w:gridSpan w:val="5"/>
            <w:vMerge w:val="continue"/>
            <w:vAlign w:val="center"/>
          </w:tcPr>
          <w:p w14:paraId="542D692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344" w:type="dxa"/>
            <w:vAlign w:val="center"/>
          </w:tcPr>
          <w:p w14:paraId="753F9F3C">
            <w:pPr>
              <w:pStyle w:val="44"/>
              <w:keepNext w:val="0"/>
              <w:keepLines w:val="0"/>
              <w:pageBreakBefore w:val="0"/>
              <w:widowControl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1439" w:type="dxa"/>
            <w:vAlign w:val="center"/>
          </w:tcPr>
          <w:p w14:paraId="6A222B7D">
            <w:pPr>
              <w:pStyle w:val="44"/>
              <w:keepNext w:val="0"/>
              <w:keepLines w:val="0"/>
              <w:pageBreakBefore w:val="0"/>
              <w:widowControl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309" w:type="dxa"/>
            <w:gridSpan w:val="2"/>
            <w:vAlign w:val="center"/>
          </w:tcPr>
          <w:p w14:paraId="7CD674A3">
            <w:pPr>
              <w:pStyle w:val="44"/>
              <w:keepNext w:val="0"/>
              <w:keepLines w:val="0"/>
              <w:pageBreakBefore w:val="0"/>
              <w:widowControl w:val="0"/>
              <w:kinsoku/>
              <w:wordWrap/>
              <w:overflowPunct/>
              <w:topLinePunct w:val="0"/>
              <w:autoSpaceDE/>
              <w:autoSpaceDN/>
              <w:bidi w:val="0"/>
              <w:adjustRightInd w:val="0"/>
              <w:snapToGrid w:val="0"/>
              <w:spacing w:before="44" w:line="240" w:lineRule="auto"/>
              <w:ind w:right="8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5959D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30574A1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rPr>
            </w:pPr>
          </w:p>
        </w:tc>
        <w:tc>
          <w:tcPr>
            <w:tcW w:w="6840" w:type="dxa"/>
            <w:gridSpan w:val="5"/>
          </w:tcPr>
          <w:p w14:paraId="56A868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第一章绪述</w:t>
            </w:r>
          </w:p>
        </w:tc>
        <w:tc>
          <w:tcPr>
            <w:tcW w:w="344" w:type="dxa"/>
          </w:tcPr>
          <w:p w14:paraId="47ACEDC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TW"/>
              </w:rPr>
              <w:t>2</w:t>
            </w:r>
          </w:p>
        </w:tc>
        <w:tc>
          <w:tcPr>
            <w:tcW w:w="1439" w:type="dxa"/>
          </w:tcPr>
          <w:p w14:paraId="036E491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309" w:type="dxa"/>
            <w:gridSpan w:val="2"/>
          </w:tcPr>
          <w:p w14:paraId="18085E2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r>
      <w:tr w14:paraId="62453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2E9BDB8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0CE213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第二章旅游审美的基本原理</w:t>
            </w:r>
          </w:p>
        </w:tc>
        <w:tc>
          <w:tcPr>
            <w:tcW w:w="344" w:type="dxa"/>
          </w:tcPr>
          <w:p w14:paraId="4B95050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c>
          <w:tcPr>
            <w:tcW w:w="1439" w:type="dxa"/>
          </w:tcPr>
          <w:p w14:paraId="74FF824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309" w:type="dxa"/>
            <w:gridSpan w:val="2"/>
          </w:tcPr>
          <w:p w14:paraId="179D4B4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r>
      <w:tr w14:paraId="7790B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3125090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25927F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第三章自然景观审美</w:t>
            </w:r>
          </w:p>
        </w:tc>
        <w:tc>
          <w:tcPr>
            <w:tcW w:w="344" w:type="dxa"/>
          </w:tcPr>
          <w:p w14:paraId="3F7B573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c>
          <w:tcPr>
            <w:tcW w:w="1439" w:type="dxa"/>
          </w:tcPr>
          <w:p w14:paraId="234BDDC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309" w:type="dxa"/>
            <w:gridSpan w:val="2"/>
          </w:tcPr>
          <w:p w14:paraId="5F899FF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r>
      <w:tr w14:paraId="460D5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222AC0C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2176AB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第四章人文景观审美</w:t>
            </w:r>
          </w:p>
        </w:tc>
        <w:tc>
          <w:tcPr>
            <w:tcW w:w="344" w:type="dxa"/>
          </w:tcPr>
          <w:p w14:paraId="7A5B398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c>
          <w:tcPr>
            <w:tcW w:w="1439" w:type="dxa"/>
          </w:tcPr>
          <w:p w14:paraId="7507BD9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309" w:type="dxa"/>
            <w:gridSpan w:val="2"/>
          </w:tcPr>
          <w:p w14:paraId="3BEA7E9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r>
      <w:tr w14:paraId="0BB90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302D07E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2BDCA7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第五章旅游环境审美</w:t>
            </w:r>
          </w:p>
        </w:tc>
        <w:tc>
          <w:tcPr>
            <w:tcW w:w="344" w:type="dxa"/>
          </w:tcPr>
          <w:p w14:paraId="0358DBA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c>
          <w:tcPr>
            <w:tcW w:w="1439" w:type="dxa"/>
          </w:tcPr>
          <w:p w14:paraId="259373C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309" w:type="dxa"/>
            <w:gridSpan w:val="2"/>
          </w:tcPr>
          <w:p w14:paraId="33A3EDF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r>
      <w:tr w14:paraId="71925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43AF0F6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1E9114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第六章旅游审美心理</w:t>
            </w:r>
          </w:p>
        </w:tc>
        <w:tc>
          <w:tcPr>
            <w:tcW w:w="344" w:type="dxa"/>
          </w:tcPr>
          <w:p w14:paraId="3405453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p>
        </w:tc>
        <w:tc>
          <w:tcPr>
            <w:tcW w:w="1439" w:type="dxa"/>
          </w:tcPr>
          <w:p w14:paraId="1142E2B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309" w:type="dxa"/>
            <w:gridSpan w:val="2"/>
          </w:tcPr>
          <w:p w14:paraId="00C7F39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r>
      <w:tr w14:paraId="31D2A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41C4500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51D9CA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第七章旅游接待艺术审美</w:t>
            </w:r>
          </w:p>
        </w:tc>
        <w:tc>
          <w:tcPr>
            <w:tcW w:w="344" w:type="dxa"/>
          </w:tcPr>
          <w:p w14:paraId="324E71E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439" w:type="dxa"/>
          </w:tcPr>
          <w:p w14:paraId="74ECE13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309" w:type="dxa"/>
            <w:gridSpan w:val="2"/>
          </w:tcPr>
          <w:p w14:paraId="0B074B2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r>
      <w:tr w14:paraId="5A2B9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6784ED3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6B7359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第八章景观设计基础</w:t>
            </w:r>
          </w:p>
        </w:tc>
        <w:tc>
          <w:tcPr>
            <w:tcW w:w="344" w:type="dxa"/>
          </w:tcPr>
          <w:p w14:paraId="1A25C84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439" w:type="dxa"/>
          </w:tcPr>
          <w:p w14:paraId="5DD85EB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p>
        </w:tc>
        <w:tc>
          <w:tcPr>
            <w:tcW w:w="309" w:type="dxa"/>
            <w:gridSpan w:val="2"/>
          </w:tcPr>
          <w:p w14:paraId="403D0A8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r>
      <w:tr w14:paraId="4D3BB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6B7795C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TW"/>
              </w:rPr>
            </w:pPr>
          </w:p>
        </w:tc>
        <w:tc>
          <w:tcPr>
            <w:tcW w:w="6840" w:type="dxa"/>
            <w:gridSpan w:val="5"/>
          </w:tcPr>
          <w:p w14:paraId="43617C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第九章景观策略方法</w:t>
            </w:r>
          </w:p>
        </w:tc>
        <w:tc>
          <w:tcPr>
            <w:tcW w:w="344" w:type="dxa"/>
          </w:tcPr>
          <w:p w14:paraId="0F44FAD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c>
          <w:tcPr>
            <w:tcW w:w="1439" w:type="dxa"/>
          </w:tcPr>
          <w:p w14:paraId="09A74EE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1</w:t>
            </w:r>
          </w:p>
        </w:tc>
        <w:tc>
          <w:tcPr>
            <w:tcW w:w="309" w:type="dxa"/>
            <w:gridSpan w:val="2"/>
          </w:tcPr>
          <w:p w14:paraId="4BE893F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3</w:t>
            </w:r>
          </w:p>
        </w:tc>
      </w:tr>
      <w:tr w14:paraId="51A4B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1511B89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5AAAC2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第十章景观设计方法</w:t>
            </w:r>
          </w:p>
        </w:tc>
        <w:tc>
          <w:tcPr>
            <w:tcW w:w="344" w:type="dxa"/>
          </w:tcPr>
          <w:p w14:paraId="3658F39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c>
          <w:tcPr>
            <w:tcW w:w="1439" w:type="dxa"/>
          </w:tcPr>
          <w:p w14:paraId="0FD6A98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2</w:t>
            </w:r>
          </w:p>
        </w:tc>
        <w:tc>
          <w:tcPr>
            <w:tcW w:w="309" w:type="dxa"/>
            <w:gridSpan w:val="2"/>
          </w:tcPr>
          <w:p w14:paraId="4DE4BE7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4</w:t>
            </w:r>
          </w:p>
        </w:tc>
      </w:tr>
      <w:tr w14:paraId="37E8D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7088451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TW"/>
              </w:rPr>
            </w:pPr>
          </w:p>
        </w:tc>
        <w:tc>
          <w:tcPr>
            <w:tcW w:w="6840" w:type="dxa"/>
            <w:gridSpan w:val="5"/>
          </w:tcPr>
          <w:p w14:paraId="650CE7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第十一章景观材料方法</w:t>
            </w:r>
          </w:p>
        </w:tc>
        <w:tc>
          <w:tcPr>
            <w:tcW w:w="344" w:type="dxa"/>
          </w:tcPr>
          <w:p w14:paraId="2735228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w:t>
            </w:r>
          </w:p>
        </w:tc>
        <w:tc>
          <w:tcPr>
            <w:tcW w:w="1439" w:type="dxa"/>
          </w:tcPr>
          <w:p w14:paraId="5B862B1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2</w:t>
            </w:r>
          </w:p>
        </w:tc>
        <w:tc>
          <w:tcPr>
            <w:tcW w:w="309" w:type="dxa"/>
            <w:gridSpan w:val="2"/>
          </w:tcPr>
          <w:p w14:paraId="0F0867A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2</w:t>
            </w:r>
          </w:p>
        </w:tc>
      </w:tr>
      <w:tr w14:paraId="65255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14700B4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6840" w:type="dxa"/>
            <w:gridSpan w:val="5"/>
          </w:tcPr>
          <w:p w14:paraId="35FA33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第十二章景馆设计实例</w:t>
            </w:r>
          </w:p>
        </w:tc>
        <w:tc>
          <w:tcPr>
            <w:tcW w:w="344" w:type="dxa"/>
          </w:tcPr>
          <w:p w14:paraId="4FF0E89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c>
          <w:tcPr>
            <w:tcW w:w="1439" w:type="dxa"/>
          </w:tcPr>
          <w:p w14:paraId="1CC8B20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3</w:t>
            </w:r>
          </w:p>
        </w:tc>
        <w:tc>
          <w:tcPr>
            <w:tcW w:w="309" w:type="dxa"/>
            <w:gridSpan w:val="2"/>
          </w:tcPr>
          <w:p w14:paraId="31DF6DF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5</w:t>
            </w:r>
          </w:p>
        </w:tc>
      </w:tr>
      <w:tr w14:paraId="7846A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20" w:type="dxa"/>
          <w:trHeight w:val="624" w:hRule="exact"/>
          <w:jc w:val="center"/>
        </w:trPr>
        <w:tc>
          <w:tcPr>
            <w:tcW w:w="418" w:type="dxa"/>
            <w:vMerge w:val="continue"/>
          </w:tcPr>
          <w:p w14:paraId="35A3401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TW"/>
              </w:rPr>
            </w:pPr>
          </w:p>
        </w:tc>
        <w:tc>
          <w:tcPr>
            <w:tcW w:w="6840" w:type="dxa"/>
            <w:gridSpan w:val="5"/>
          </w:tcPr>
          <w:p w14:paraId="25F2567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344" w:type="dxa"/>
          </w:tcPr>
          <w:p w14:paraId="2E2E35A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16</w:t>
            </w:r>
          </w:p>
        </w:tc>
        <w:tc>
          <w:tcPr>
            <w:tcW w:w="1439" w:type="dxa"/>
          </w:tcPr>
          <w:p w14:paraId="484847E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8</w:t>
            </w:r>
          </w:p>
        </w:tc>
        <w:tc>
          <w:tcPr>
            <w:tcW w:w="309" w:type="dxa"/>
            <w:gridSpan w:val="2"/>
          </w:tcPr>
          <w:p w14:paraId="0BA49D9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24</w:t>
            </w:r>
          </w:p>
        </w:tc>
      </w:tr>
      <w:tr w14:paraId="7FF0F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1721" w:hRule="exact"/>
          <w:jc w:val="center"/>
        </w:trPr>
        <w:tc>
          <w:tcPr>
            <w:tcW w:w="418" w:type="dxa"/>
            <w:vAlign w:val="center"/>
          </w:tcPr>
          <w:p w14:paraId="6EA6B052">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1"/>
                <w:lang w:eastAsia="zh-CN"/>
              </w:rPr>
            </w:pPr>
            <w:r>
              <w:rPr>
                <w:rFonts w:hint="eastAsia" w:ascii="宋体" w:hAnsi="宋体" w:eastAsia="宋体" w:cs="宋体"/>
                <w:b/>
                <w:w w:val="98"/>
                <w:sz w:val="21"/>
                <w:lang w:eastAsia="zh-CN"/>
              </w:rPr>
              <w:t>F</w:t>
            </w:r>
          </w:p>
          <w:p w14:paraId="2B4F5520">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教学方式</w:t>
            </w:r>
          </w:p>
        </w:tc>
        <w:tc>
          <w:tcPr>
            <w:tcW w:w="8778" w:type="dxa"/>
            <w:gridSpan w:val="8"/>
            <w:vAlign w:val="center"/>
          </w:tcPr>
          <w:p w14:paraId="2FCD81B9">
            <w:pPr>
              <w:pStyle w:val="44"/>
              <w:keepNext w:val="0"/>
              <w:keepLines w:val="0"/>
              <w:pageBreakBefore w:val="0"/>
              <w:widowControl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w:char="F0FE"/>
            </w: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A3"/>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w:char="F0FE"/>
            </w:r>
            <w:r>
              <w:rPr>
                <w:rFonts w:hint="eastAsia" w:asciiTheme="minorEastAsia" w:hAnsiTheme="minorEastAsia" w:eastAsiaTheme="minorEastAsia" w:cstheme="minorEastAsia"/>
                <w:sz w:val="21"/>
                <w:szCs w:val="21"/>
                <w:lang w:eastAsia="zh-CN"/>
              </w:rPr>
              <w:t>分组合作学习</w:t>
            </w:r>
          </w:p>
          <w:p w14:paraId="3AFDC899">
            <w:pPr>
              <w:pStyle w:val="44"/>
              <w:keepNext w:val="0"/>
              <w:keepLines w:val="0"/>
              <w:pageBreakBefore w:val="0"/>
              <w:widowControl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w:char="F0FE"/>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线上线下混合式学习</w:t>
            </w:r>
          </w:p>
          <w:p w14:paraId="7FCDD026">
            <w:pPr>
              <w:pStyle w:val="44"/>
              <w:keepNext w:val="0"/>
              <w:keepLines w:val="0"/>
              <w:pageBreakBefore w:val="0"/>
              <w:widowControl w:val="0"/>
              <w:numPr>
                <w:ilvl w:val="0"/>
                <w:numId w:val="6"/>
              </w:numPr>
              <w:tabs>
                <w:tab w:val="left" w:pos="417"/>
                <w:tab w:val="left" w:pos="2754"/>
              </w:tabs>
              <w:kinsoku/>
              <w:wordWrap/>
              <w:overflowPunct/>
              <w:topLinePunct w:val="0"/>
              <w:autoSpaceDE/>
              <w:autoSpaceDN/>
              <w:bidi w:val="0"/>
              <w:adjustRightInd w:val="0"/>
              <w:snapToGrid w:val="0"/>
              <w:spacing w:before="53"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p>
        </w:tc>
      </w:tr>
      <w:tr w14:paraId="03833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418" w:type="dxa"/>
            <w:vMerge w:val="restart"/>
            <w:vAlign w:val="center"/>
          </w:tcPr>
          <w:p w14:paraId="7773B8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G</w:t>
            </w:r>
          </w:p>
          <w:p w14:paraId="43F634C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r>
              <w:rPr>
                <w:rFonts w:hint="eastAsia" w:ascii="宋体" w:hAnsi="宋体" w:eastAsia="宋体" w:cs="宋体"/>
                <w:b/>
                <w:sz w:val="21"/>
                <w:lang w:eastAsia="zh-CN"/>
              </w:rPr>
              <w:t>教学安排</w:t>
            </w:r>
          </w:p>
        </w:tc>
        <w:tc>
          <w:tcPr>
            <w:tcW w:w="545" w:type="dxa"/>
            <w:vMerge w:val="restart"/>
            <w:vAlign w:val="center"/>
          </w:tcPr>
          <w:p w14:paraId="13459C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2353" w:type="dxa"/>
            <w:gridSpan w:val="2"/>
            <w:vMerge w:val="restart"/>
            <w:vAlign w:val="center"/>
          </w:tcPr>
          <w:p w14:paraId="1AB7A7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1867" w:type="dxa"/>
            <w:vMerge w:val="restart"/>
            <w:vAlign w:val="center"/>
          </w:tcPr>
          <w:p w14:paraId="057857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765270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4167" w:type="dxa"/>
            <w:gridSpan w:val="5"/>
            <w:vAlign w:val="center"/>
          </w:tcPr>
          <w:p w14:paraId="32765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2150825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220" w:type="dxa"/>
            <w:vMerge w:val="restart"/>
            <w:vAlign w:val="center"/>
          </w:tcPr>
          <w:p w14:paraId="33992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595ECD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3B0F8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418" w:type="dxa"/>
            <w:vMerge w:val="continue"/>
          </w:tcPr>
          <w:p w14:paraId="7637BEE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rPr>
            </w:pPr>
          </w:p>
        </w:tc>
        <w:tc>
          <w:tcPr>
            <w:tcW w:w="545" w:type="dxa"/>
            <w:vMerge w:val="continue"/>
          </w:tcPr>
          <w:p w14:paraId="5A24A46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2353" w:type="dxa"/>
            <w:gridSpan w:val="2"/>
            <w:vMerge w:val="continue"/>
          </w:tcPr>
          <w:p w14:paraId="6A04338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867" w:type="dxa"/>
            <w:vMerge w:val="continue"/>
          </w:tcPr>
          <w:p w14:paraId="1A275AA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2075" w:type="dxa"/>
            <w:vAlign w:val="center"/>
          </w:tcPr>
          <w:p w14:paraId="3CFA09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2092" w:type="dxa"/>
            <w:gridSpan w:val="4"/>
            <w:vAlign w:val="center"/>
          </w:tcPr>
          <w:p w14:paraId="0EE089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220" w:type="dxa"/>
            <w:vMerge w:val="continue"/>
          </w:tcPr>
          <w:p w14:paraId="11EF0CA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28F71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2" w:hRule="exact"/>
          <w:jc w:val="center"/>
        </w:trPr>
        <w:tc>
          <w:tcPr>
            <w:tcW w:w="418" w:type="dxa"/>
            <w:vMerge w:val="continue"/>
          </w:tcPr>
          <w:p w14:paraId="4BEB48A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545" w:type="dxa"/>
          </w:tcPr>
          <w:p w14:paraId="0DEC517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1</w:t>
            </w:r>
          </w:p>
        </w:tc>
        <w:tc>
          <w:tcPr>
            <w:tcW w:w="2353" w:type="dxa"/>
            <w:gridSpan w:val="2"/>
          </w:tcPr>
          <w:p w14:paraId="244ECD7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旅游美学基础知识概述</w:t>
            </w:r>
          </w:p>
        </w:tc>
        <w:tc>
          <w:tcPr>
            <w:tcW w:w="1867" w:type="dxa"/>
          </w:tcPr>
          <w:p w14:paraId="62D8B06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旅游美学基础知识涵盖审美素养、文化理解及服务质量提升等</w:t>
            </w:r>
          </w:p>
        </w:tc>
        <w:tc>
          <w:tcPr>
            <w:tcW w:w="2075" w:type="dxa"/>
          </w:tcPr>
          <w:p w14:paraId="71C44CC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2092" w:type="dxa"/>
            <w:gridSpan w:val="4"/>
          </w:tcPr>
          <w:p w14:paraId="169E8E0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20" w:type="dxa"/>
          </w:tcPr>
          <w:p w14:paraId="5F7A33F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72120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9" w:hRule="exact"/>
          <w:jc w:val="center"/>
        </w:trPr>
        <w:tc>
          <w:tcPr>
            <w:tcW w:w="418" w:type="dxa"/>
            <w:vMerge w:val="continue"/>
          </w:tcPr>
          <w:p w14:paraId="38B27E0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545" w:type="dxa"/>
          </w:tcPr>
          <w:p w14:paraId="5B370BA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2</w:t>
            </w:r>
          </w:p>
        </w:tc>
        <w:tc>
          <w:tcPr>
            <w:tcW w:w="2353" w:type="dxa"/>
            <w:gridSpan w:val="2"/>
          </w:tcPr>
          <w:p w14:paraId="79F091E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旅游审美的基本原理</w:t>
            </w:r>
          </w:p>
        </w:tc>
        <w:tc>
          <w:tcPr>
            <w:tcW w:w="1867" w:type="dxa"/>
          </w:tcPr>
          <w:p w14:paraId="2673516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旅游审美基于主客体互动，融合自然与人文之美，通过感官体验与情感共鸣，提升审美素养，</w:t>
            </w:r>
          </w:p>
        </w:tc>
        <w:tc>
          <w:tcPr>
            <w:tcW w:w="2075" w:type="dxa"/>
          </w:tcPr>
          <w:p w14:paraId="7DD638B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092" w:type="dxa"/>
            <w:gridSpan w:val="4"/>
          </w:tcPr>
          <w:p w14:paraId="2F022A7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20" w:type="dxa"/>
          </w:tcPr>
          <w:p w14:paraId="1285339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455AB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0" w:hRule="exact"/>
          <w:jc w:val="center"/>
        </w:trPr>
        <w:tc>
          <w:tcPr>
            <w:tcW w:w="418" w:type="dxa"/>
            <w:vMerge w:val="continue"/>
          </w:tcPr>
          <w:p w14:paraId="761581D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545" w:type="dxa"/>
          </w:tcPr>
          <w:p w14:paraId="360F30E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3</w:t>
            </w:r>
          </w:p>
        </w:tc>
        <w:tc>
          <w:tcPr>
            <w:tcW w:w="2353" w:type="dxa"/>
            <w:gridSpan w:val="2"/>
          </w:tcPr>
          <w:p w14:paraId="1A53286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自然景观审美</w:t>
            </w:r>
          </w:p>
        </w:tc>
        <w:tc>
          <w:tcPr>
            <w:tcW w:w="1867" w:type="dxa"/>
          </w:tcPr>
          <w:p w14:paraId="18C97BD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自然景观审美可提升对大自然的感悟。通过欣赏自然之美。</w:t>
            </w:r>
          </w:p>
        </w:tc>
        <w:tc>
          <w:tcPr>
            <w:tcW w:w="2075" w:type="dxa"/>
          </w:tcPr>
          <w:p w14:paraId="19AF139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大自然的壮丽激发爱国情怀，其和谐之美蕴含生态文明理念。</w:t>
            </w:r>
          </w:p>
        </w:tc>
        <w:tc>
          <w:tcPr>
            <w:tcW w:w="2092" w:type="dxa"/>
            <w:gridSpan w:val="4"/>
          </w:tcPr>
          <w:p w14:paraId="32B1B48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培养学生热爱祖国山河，增强民族自豪感；树立环保意识，践行生态文明，提升责任感，促进学生全面发展，成为有担当的新时代人才。</w:t>
            </w:r>
          </w:p>
          <w:p w14:paraId="3866AE8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增强文化自信，传承和弘扬乡村优秀传统文化。</w:t>
            </w:r>
          </w:p>
        </w:tc>
        <w:tc>
          <w:tcPr>
            <w:tcW w:w="220" w:type="dxa"/>
          </w:tcPr>
          <w:p w14:paraId="20DAF45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5AC4B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8" w:hRule="exact"/>
          <w:jc w:val="center"/>
        </w:trPr>
        <w:tc>
          <w:tcPr>
            <w:tcW w:w="418" w:type="dxa"/>
            <w:vMerge w:val="continue"/>
          </w:tcPr>
          <w:p w14:paraId="17DE10E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545" w:type="dxa"/>
          </w:tcPr>
          <w:p w14:paraId="708897B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4</w:t>
            </w:r>
          </w:p>
        </w:tc>
        <w:tc>
          <w:tcPr>
            <w:tcW w:w="2353" w:type="dxa"/>
            <w:gridSpan w:val="2"/>
          </w:tcPr>
          <w:p w14:paraId="6C6C858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人文景观审美</w:t>
            </w:r>
          </w:p>
        </w:tc>
        <w:tc>
          <w:tcPr>
            <w:tcW w:w="1867" w:type="dxa"/>
          </w:tcPr>
          <w:p w14:paraId="6AACAFA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人文景观审美可通过欣赏历史遗迹、文化建筑等，提升审美能力。</w:t>
            </w:r>
          </w:p>
        </w:tc>
        <w:tc>
          <w:tcPr>
            <w:tcW w:w="2075" w:type="dxa"/>
          </w:tcPr>
          <w:p w14:paraId="4F633AC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历史遗迹展现民族的奋斗历程，传统建筑体现文化传承。</w:t>
            </w:r>
          </w:p>
        </w:tc>
        <w:tc>
          <w:tcPr>
            <w:tcW w:w="2092" w:type="dxa"/>
            <w:gridSpan w:val="4"/>
          </w:tcPr>
          <w:p w14:paraId="209557F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引导学生感悟历史，增强文化自信和民族认同感；激发学生传承优秀传统文化，培养其热爱家乡、热爱民族的情怀，提升人文素养。</w:t>
            </w:r>
          </w:p>
        </w:tc>
        <w:tc>
          <w:tcPr>
            <w:tcW w:w="220" w:type="dxa"/>
          </w:tcPr>
          <w:p w14:paraId="0C38402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4592E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3" w:hRule="exact"/>
          <w:jc w:val="center"/>
        </w:trPr>
        <w:tc>
          <w:tcPr>
            <w:tcW w:w="418" w:type="dxa"/>
            <w:vMerge w:val="continue"/>
          </w:tcPr>
          <w:p w14:paraId="45CA42D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545" w:type="dxa"/>
          </w:tcPr>
          <w:p w14:paraId="4B73ECA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5</w:t>
            </w:r>
          </w:p>
        </w:tc>
        <w:tc>
          <w:tcPr>
            <w:tcW w:w="2353" w:type="dxa"/>
            <w:gridSpan w:val="2"/>
          </w:tcPr>
          <w:p w14:paraId="0A4062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旅游环境审美</w:t>
            </w:r>
          </w:p>
        </w:tc>
        <w:tc>
          <w:tcPr>
            <w:tcW w:w="1867" w:type="dxa"/>
          </w:tcPr>
          <w:p w14:paraId="60EBC21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旅游环境审美有助于学生感受自然与人文之美，提升审美素养和对旅游环境的认知与保护意识。</w:t>
            </w:r>
          </w:p>
        </w:tc>
        <w:tc>
          <w:tcPr>
            <w:tcW w:w="2075" w:type="dxa"/>
          </w:tcPr>
          <w:p w14:paraId="0462EC7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生态文明教育：强调乡村旅游环境的可持续发展需要保护自然环境，培养学生的生态意识和环保责任感。</w:t>
            </w:r>
          </w:p>
        </w:tc>
        <w:tc>
          <w:tcPr>
            <w:tcW w:w="2092" w:type="dxa"/>
            <w:gridSpan w:val="4"/>
          </w:tcPr>
          <w:p w14:paraId="3E4DF0F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增强学生对旅游环境的认同感和传承责任感。</w:t>
            </w:r>
          </w:p>
          <w:p w14:paraId="0A8ED36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提高学生对旅游环境的认识和参与度。</w:t>
            </w:r>
          </w:p>
        </w:tc>
        <w:tc>
          <w:tcPr>
            <w:tcW w:w="220" w:type="dxa"/>
          </w:tcPr>
          <w:p w14:paraId="0167A19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13998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9" w:hRule="exact"/>
          <w:jc w:val="center"/>
        </w:trPr>
        <w:tc>
          <w:tcPr>
            <w:tcW w:w="418" w:type="dxa"/>
            <w:vMerge w:val="continue"/>
          </w:tcPr>
          <w:p w14:paraId="3C06D73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545" w:type="dxa"/>
          </w:tcPr>
          <w:p w14:paraId="1FF9B2B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6</w:t>
            </w:r>
          </w:p>
        </w:tc>
        <w:tc>
          <w:tcPr>
            <w:tcW w:w="2353" w:type="dxa"/>
            <w:gridSpan w:val="2"/>
          </w:tcPr>
          <w:p w14:paraId="362D95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景观策略方法</w:t>
            </w:r>
          </w:p>
        </w:tc>
        <w:tc>
          <w:tcPr>
            <w:tcW w:w="1867" w:type="dxa"/>
          </w:tcPr>
          <w:p w14:paraId="2E2E587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培养学生综合运用知识的能力，提升专业素养，为景观设计提供有力支持。</w:t>
            </w:r>
          </w:p>
        </w:tc>
        <w:tc>
          <w:tcPr>
            <w:tcW w:w="2075" w:type="dxa"/>
          </w:tcPr>
          <w:p w14:paraId="2EBE7D9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092" w:type="dxa"/>
            <w:gridSpan w:val="4"/>
          </w:tcPr>
          <w:p w14:paraId="468BA60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20" w:type="dxa"/>
          </w:tcPr>
          <w:p w14:paraId="1874F38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27EDB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8" w:hRule="exact"/>
          <w:jc w:val="center"/>
        </w:trPr>
        <w:tc>
          <w:tcPr>
            <w:tcW w:w="418" w:type="dxa"/>
            <w:vMerge w:val="continue"/>
          </w:tcPr>
          <w:p w14:paraId="089575A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545" w:type="dxa"/>
          </w:tcPr>
          <w:p w14:paraId="032FCDC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7</w:t>
            </w:r>
          </w:p>
        </w:tc>
        <w:tc>
          <w:tcPr>
            <w:tcW w:w="2353" w:type="dxa"/>
            <w:gridSpan w:val="2"/>
            <w:vAlign w:val="center"/>
          </w:tcPr>
          <w:p w14:paraId="02DE7E4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景观设计方法</w:t>
            </w:r>
          </w:p>
        </w:tc>
        <w:tc>
          <w:tcPr>
            <w:tcW w:w="1867" w:type="dxa"/>
          </w:tcPr>
          <w:p w14:paraId="47636E6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培养审美能力、掌握空间规划技巧、提升生态意识等，为打造优秀景观设计奠定基础。。</w:t>
            </w:r>
          </w:p>
        </w:tc>
        <w:tc>
          <w:tcPr>
            <w:tcW w:w="2075" w:type="dxa"/>
          </w:tcPr>
          <w:p w14:paraId="4BEBB05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092" w:type="dxa"/>
            <w:gridSpan w:val="4"/>
          </w:tcPr>
          <w:p w14:paraId="5DC6A58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20" w:type="dxa"/>
          </w:tcPr>
          <w:p w14:paraId="480C058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2984E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exact"/>
          <w:jc w:val="center"/>
        </w:trPr>
        <w:tc>
          <w:tcPr>
            <w:tcW w:w="418" w:type="dxa"/>
            <w:vMerge w:val="continue"/>
          </w:tcPr>
          <w:p w14:paraId="0B3D98A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宋体" w:hAnsi="宋体" w:eastAsia="宋体" w:cs="宋体"/>
                <w:b/>
                <w:bCs/>
                <w:sz w:val="21"/>
                <w:szCs w:val="21"/>
                <w:lang w:eastAsia="zh-CN"/>
              </w:rPr>
            </w:pPr>
          </w:p>
        </w:tc>
        <w:tc>
          <w:tcPr>
            <w:tcW w:w="545" w:type="dxa"/>
          </w:tcPr>
          <w:p w14:paraId="18D59B0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8</w:t>
            </w:r>
          </w:p>
        </w:tc>
        <w:tc>
          <w:tcPr>
            <w:tcW w:w="2353" w:type="dxa"/>
            <w:gridSpan w:val="2"/>
          </w:tcPr>
          <w:p w14:paraId="3303331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景馆设计实例</w:t>
            </w:r>
          </w:p>
        </w:tc>
        <w:tc>
          <w:tcPr>
            <w:tcW w:w="1867" w:type="dxa"/>
          </w:tcPr>
          <w:p w14:paraId="71E07F2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通过实际案例提升设计能力、拓展创意思维、增强对空间与功能的理解。</w:t>
            </w:r>
          </w:p>
        </w:tc>
        <w:tc>
          <w:tcPr>
            <w:tcW w:w="2075" w:type="dxa"/>
          </w:tcPr>
          <w:p w14:paraId="1C4239C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092" w:type="dxa"/>
            <w:gridSpan w:val="4"/>
          </w:tcPr>
          <w:p w14:paraId="3277973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20" w:type="dxa"/>
          </w:tcPr>
          <w:p w14:paraId="0737926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6FFC9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724" w:hRule="exact"/>
          <w:jc w:val="center"/>
        </w:trPr>
        <w:tc>
          <w:tcPr>
            <w:tcW w:w="418" w:type="dxa"/>
            <w:vMerge w:val="restart"/>
            <w:vAlign w:val="center"/>
          </w:tcPr>
          <w:p w14:paraId="18F488EB">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8"/>
              <w:jc w:val="center"/>
              <w:textAlignment w:val="auto"/>
              <w:rPr>
                <w:rFonts w:hint="eastAsia" w:ascii="宋体" w:hAnsi="宋体" w:eastAsia="宋体" w:cs="宋体"/>
                <w:b/>
                <w:sz w:val="21"/>
              </w:rPr>
            </w:pPr>
            <w:r>
              <w:rPr>
                <w:rFonts w:hint="eastAsia" w:ascii="宋体" w:hAnsi="宋体" w:eastAsia="宋体" w:cs="宋体"/>
                <w:b/>
                <w:w w:val="98"/>
                <w:sz w:val="21"/>
              </w:rPr>
              <w:t>H</w:t>
            </w:r>
          </w:p>
          <w:p w14:paraId="7248F8F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r>
              <w:rPr>
                <w:rFonts w:hint="eastAsia" w:ascii="宋体" w:hAnsi="宋体" w:eastAsia="宋体" w:cs="宋体"/>
                <w:b/>
                <w:sz w:val="21"/>
                <w:lang w:eastAsia="zh-CN"/>
              </w:rPr>
              <w:t>评价</w:t>
            </w:r>
            <w:r>
              <w:rPr>
                <w:rFonts w:hint="eastAsia" w:ascii="宋体" w:hAnsi="宋体" w:eastAsia="宋体" w:cs="宋体"/>
                <w:b/>
                <w:sz w:val="21"/>
              </w:rPr>
              <w:t>方式</w:t>
            </w:r>
          </w:p>
        </w:tc>
        <w:tc>
          <w:tcPr>
            <w:tcW w:w="2898" w:type="dxa"/>
            <w:gridSpan w:val="3"/>
            <w:vAlign w:val="center"/>
          </w:tcPr>
          <w:p w14:paraId="09DCC4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3942" w:type="dxa"/>
            <w:gridSpan w:val="2"/>
            <w:vAlign w:val="center"/>
          </w:tcPr>
          <w:p w14:paraId="4AD32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1938" w:type="dxa"/>
            <w:gridSpan w:val="3"/>
            <w:vAlign w:val="center"/>
          </w:tcPr>
          <w:p w14:paraId="60923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7EF42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794" w:hRule="exact"/>
          <w:jc w:val="center"/>
        </w:trPr>
        <w:tc>
          <w:tcPr>
            <w:tcW w:w="418" w:type="dxa"/>
            <w:vMerge w:val="continue"/>
            <w:vAlign w:val="center"/>
          </w:tcPr>
          <w:p w14:paraId="61F41D6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p>
        </w:tc>
        <w:tc>
          <w:tcPr>
            <w:tcW w:w="2898" w:type="dxa"/>
            <w:gridSpan w:val="3"/>
            <w:vAlign w:val="center"/>
          </w:tcPr>
          <w:p w14:paraId="5BBF22B9">
            <w:pPr>
              <w:pStyle w:val="44"/>
              <w:keepNext w:val="0"/>
              <w:keepLines w:val="0"/>
              <w:pageBreakBefore w:val="0"/>
              <w:widowControl w:val="0"/>
              <w:kinsoku/>
              <w:wordWrap/>
              <w:overflowPunct/>
              <w:topLinePunct w:val="0"/>
              <w:autoSpaceDE/>
              <w:autoSpaceDN/>
              <w:bidi w:val="0"/>
              <w:adjustRightInd w:val="0"/>
              <w:snapToGrid w:val="0"/>
              <w:spacing w:line="240" w:lineRule="auto"/>
              <w:ind w:right="2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平时（40%）</w:t>
            </w:r>
          </w:p>
        </w:tc>
        <w:tc>
          <w:tcPr>
            <w:tcW w:w="3942" w:type="dxa"/>
            <w:gridSpan w:val="2"/>
            <w:vAlign w:val="center"/>
          </w:tcPr>
          <w:p w14:paraId="1CA9A771">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考勤、互动</w:t>
            </w:r>
          </w:p>
        </w:tc>
        <w:tc>
          <w:tcPr>
            <w:tcW w:w="1938" w:type="dxa"/>
            <w:gridSpan w:val="3"/>
            <w:vAlign w:val="center"/>
          </w:tcPr>
          <w:p w14:paraId="04BF9F8D">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6"/>
              <w:jc w:val="center"/>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w:t>
            </w:r>
          </w:p>
        </w:tc>
      </w:tr>
      <w:tr w14:paraId="49B0C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794" w:hRule="exact"/>
          <w:jc w:val="center"/>
        </w:trPr>
        <w:tc>
          <w:tcPr>
            <w:tcW w:w="418" w:type="dxa"/>
            <w:vMerge w:val="continue"/>
            <w:vAlign w:val="center"/>
          </w:tcPr>
          <w:p w14:paraId="08C0DAE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p>
        </w:tc>
        <w:tc>
          <w:tcPr>
            <w:tcW w:w="2898" w:type="dxa"/>
            <w:gridSpan w:val="3"/>
            <w:vAlign w:val="center"/>
          </w:tcPr>
          <w:p w14:paraId="34E21CB6">
            <w:pPr>
              <w:pStyle w:val="44"/>
              <w:keepNext w:val="0"/>
              <w:keepLines w:val="0"/>
              <w:pageBreakBefore w:val="0"/>
              <w:widowControl w:val="0"/>
              <w:kinsoku/>
              <w:wordWrap/>
              <w:overflowPunct/>
              <w:topLinePunct w:val="0"/>
              <w:autoSpaceDE/>
              <w:autoSpaceDN/>
              <w:bidi w:val="0"/>
              <w:adjustRightInd w:val="0"/>
              <w:snapToGrid w:val="0"/>
              <w:spacing w:before="97"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期末（60%）</w:t>
            </w:r>
          </w:p>
        </w:tc>
        <w:tc>
          <w:tcPr>
            <w:tcW w:w="3942" w:type="dxa"/>
            <w:gridSpan w:val="2"/>
            <w:vAlign w:val="center"/>
          </w:tcPr>
          <w:p w14:paraId="6CC5A95D">
            <w:pPr>
              <w:pStyle w:val="44"/>
              <w:keepNext w:val="0"/>
              <w:keepLines w:val="0"/>
              <w:pageBreakBefore w:val="0"/>
              <w:widowControl w:val="0"/>
              <w:kinsoku/>
              <w:wordWrap/>
              <w:overflowPunct/>
              <w:topLinePunct w:val="0"/>
              <w:autoSpaceDE/>
              <w:autoSpaceDN/>
              <w:bidi w:val="0"/>
              <w:adjustRightInd w:val="0"/>
              <w:snapToGrid w:val="0"/>
              <w:spacing w:before="143" w:line="240" w:lineRule="auto"/>
              <w:ind w:left="106" w:right="95" w:firstLine="480"/>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期末报告</w:t>
            </w:r>
          </w:p>
        </w:tc>
        <w:tc>
          <w:tcPr>
            <w:tcW w:w="1938" w:type="dxa"/>
            <w:gridSpan w:val="3"/>
            <w:vAlign w:val="center"/>
          </w:tcPr>
          <w:p w14:paraId="08BDE8A3">
            <w:pPr>
              <w:pStyle w:val="44"/>
              <w:keepNext w:val="0"/>
              <w:keepLines w:val="0"/>
              <w:pageBreakBefore w:val="0"/>
              <w:widowControl w:val="0"/>
              <w:kinsoku/>
              <w:wordWrap/>
              <w:overflowPunct/>
              <w:topLinePunct w:val="0"/>
              <w:autoSpaceDE/>
              <w:autoSpaceDN/>
              <w:bidi w:val="0"/>
              <w:adjustRightInd w:val="0"/>
              <w:snapToGrid w:val="0"/>
              <w:spacing w:line="240" w:lineRule="auto"/>
              <w:ind w:left="79" w:right="73"/>
              <w:jc w:val="center"/>
              <w:textAlignment w:val="auto"/>
              <w:rPr>
                <w:rFonts w:hint="eastAsia" w:asciiTheme="minorEastAsia" w:hAnsiTheme="minorEastAsia" w:eastAsiaTheme="minorEastAsia" w:cstheme="minorEastAsia"/>
                <w:b/>
                <w:bCs/>
                <w:sz w:val="21"/>
                <w:szCs w:val="21"/>
                <w:lang w:eastAsia="zh-TW"/>
              </w:rPr>
            </w:pPr>
            <w:r>
              <w:rPr>
                <w:rFonts w:hint="eastAsia" w:asciiTheme="minorEastAsia" w:hAnsiTheme="minorEastAsia" w:eastAsiaTheme="minorEastAsia" w:cstheme="minorEastAsia"/>
                <w:b/>
                <w:bCs/>
                <w:sz w:val="21"/>
                <w:szCs w:val="21"/>
                <w:lang w:eastAsia="zh-TW"/>
              </w:rPr>
              <w:t>-</w:t>
            </w:r>
          </w:p>
        </w:tc>
      </w:tr>
      <w:tr w14:paraId="3DE2E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1542" w:hRule="exact"/>
          <w:jc w:val="center"/>
        </w:trPr>
        <w:tc>
          <w:tcPr>
            <w:tcW w:w="418" w:type="dxa"/>
            <w:vAlign w:val="center"/>
          </w:tcPr>
          <w:p w14:paraId="18942BD6">
            <w:pPr>
              <w:pStyle w:val="44"/>
              <w:keepNext w:val="0"/>
              <w:keepLines w:val="0"/>
              <w:pageBreakBefore w:val="0"/>
              <w:widowControl w:val="0"/>
              <w:kinsoku/>
              <w:wordWrap/>
              <w:overflowPunct/>
              <w:topLinePunct w:val="0"/>
              <w:autoSpaceDE/>
              <w:autoSpaceDN/>
              <w:bidi w:val="0"/>
              <w:adjustRightInd w:val="0"/>
              <w:snapToGrid w:val="0"/>
              <w:spacing w:before="156" w:line="240" w:lineRule="auto"/>
              <w:ind w:left="8"/>
              <w:jc w:val="center"/>
              <w:textAlignment w:val="auto"/>
              <w:rPr>
                <w:rFonts w:hint="eastAsia" w:ascii="宋体" w:hAnsi="宋体" w:eastAsia="宋体" w:cs="宋体"/>
                <w:b/>
                <w:sz w:val="21"/>
                <w:lang w:eastAsia="zh-CN"/>
              </w:rPr>
            </w:pPr>
            <w:r>
              <w:rPr>
                <w:rFonts w:hint="eastAsia" w:ascii="宋体" w:hAnsi="宋体" w:eastAsia="宋体" w:cs="宋体"/>
                <w:b/>
                <w:w w:val="98"/>
                <w:sz w:val="21"/>
                <w:lang w:eastAsia="zh-CN"/>
              </w:rPr>
              <w:t>I</w:t>
            </w:r>
          </w:p>
          <w:p w14:paraId="0EDA33A7">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建议教材</w:t>
            </w:r>
          </w:p>
          <w:p w14:paraId="58364F8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r>
              <w:rPr>
                <w:rFonts w:hint="eastAsia" w:ascii="宋体" w:hAnsi="宋体" w:eastAsia="宋体" w:cs="宋体"/>
                <w:b/>
                <w:sz w:val="21"/>
                <w:lang w:eastAsia="zh-CN"/>
              </w:rPr>
              <w:t>及学习资料</w:t>
            </w:r>
          </w:p>
        </w:tc>
        <w:tc>
          <w:tcPr>
            <w:tcW w:w="8778" w:type="dxa"/>
            <w:gridSpan w:val="8"/>
            <w:vAlign w:val="center"/>
          </w:tcPr>
          <w:p w14:paraId="5C2A515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高曾伟、易向阳主编，旅游美学，上海交通大学出版社，2022.01</w:t>
            </w:r>
          </w:p>
          <w:p w14:paraId="2F2EFF7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TW"/>
              </w:rPr>
            </w:pPr>
            <w:r>
              <w:rPr>
                <w:rFonts w:hint="eastAsia" w:ascii="宋体" w:hAnsi="宋体" w:eastAsia="宋体" w:cs="宋体"/>
                <w:b/>
                <w:bCs/>
                <w:sz w:val="21"/>
                <w:szCs w:val="21"/>
                <w:lang w:eastAsia="zh-TW"/>
              </w:rPr>
              <w:t>呂桂菊主编，景館設計方法與實例，中國建材工業出版社，2022.07</w:t>
            </w:r>
          </w:p>
        </w:tc>
      </w:tr>
      <w:tr w14:paraId="64023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1554" w:hRule="exact"/>
          <w:jc w:val="center"/>
        </w:trPr>
        <w:tc>
          <w:tcPr>
            <w:tcW w:w="418" w:type="dxa"/>
            <w:vAlign w:val="center"/>
          </w:tcPr>
          <w:p w14:paraId="27E436C0">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J</w:t>
            </w:r>
          </w:p>
          <w:p w14:paraId="47588A4B">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教学条件</w:t>
            </w:r>
          </w:p>
          <w:p w14:paraId="4D476A3F">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宋体" w:hAnsi="宋体" w:eastAsia="宋体" w:cs="宋体"/>
                <w:b/>
                <w:sz w:val="21"/>
                <w:lang w:eastAsia="zh-CN"/>
              </w:rPr>
            </w:pPr>
            <w:r>
              <w:rPr>
                <w:rFonts w:hint="eastAsia" w:ascii="宋体" w:hAnsi="宋体" w:eastAsia="宋体" w:cs="宋体"/>
                <w:b/>
                <w:sz w:val="21"/>
                <w:lang w:eastAsia="zh-CN"/>
              </w:rPr>
              <w:t>需求</w:t>
            </w:r>
          </w:p>
        </w:tc>
        <w:tc>
          <w:tcPr>
            <w:tcW w:w="8778" w:type="dxa"/>
            <w:gridSpan w:val="8"/>
            <w:vAlign w:val="center"/>
          </w:tcPr>
          <w:p w14:paraId="4F77900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p>
        </w:tc>
      </w:tr>
      <w:tr w14:paraId="08C7A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1439" w:hRule="exact"/>
          <w:jc w:val="center"/>
        </w:trPr>
        <w:tc>
          <w:tcPr>
            <w:tcW w:w="418" w:type="dxa"/>
            <w:vAlign w:val="center"/>
          </w:tcPr>
          <w:p w14:paraId="1470520E">
            <w:pPr>
              <w:pStyle w:val="44"/>
              <w:keepNext w:val="0"/>
              <w:keepLines w:val="0"/>
              <w:pageBreakBefore w:val="0"/>
              <w:widowControl w:val="0"/>
              <w:kinsoku/>
              <w:wordWrap/>
              <w:overflowPunct/>
              <w:topLinePunct w:val="0"/>
              <w:autoSpaceDE/>
              <w:autoSpaceDN/>
              <w:bidi w:val="0"/>
              <w:adjustRightInd w:val="0"/>
              <w:snapToGrid w:val="0"/>
              <w:spacing w:before="162" w:line="240" w:lineRule="auto"/>
              <w:ind w:left="8"/>
              <w:jc w:val="center"/>
              <w:textAlignment w:val="auto"/>
              <w:rPr>
                <w:rFonts w:hint="eastAsia" w:ascii="宋体" w:hAnsi="宋体" w:eastAsia="宋体" w:cs="宋体"/>
                <w:b/>
                <w:sz w:val="21"/>
              </w:rPr>
            </w:pPr>
            <w:r>
              <w:rPr>
                <w:rFonts w:hint="eastAsia" w:ascii="宋体" w:hAnsi="宋体" w:eastAsia="宋体" w:cs="宋体"/>
                <w:b/>
                <w:w w:val="98"/>
                <w:sz w:val="21"/>
              </w:rPr>
              <w:t>K</w:t>
            </w:r>
          </w:p>
          <w:p w14:paraId="36CAD667">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宋体" w:hAnsi="宋体" w:eastAsia="宋体" w:cs="宋体"/>
                <w:b/>
                <w:sz w:val="21"/>
                <w:lang w:eastAsia="zh-CN"/>
              </w:rPr>
            </w:pPr>
            <w:r>
              <w:rPr>
                <w:rFonts w:hint="eastAsia" w:ascii="宋体" w:hAnsi="宋体" w:eastAsia="宋体" w:cs="宋体"/>
                <w:b/>
                <w:sz w:val="21"/>
              </w:rPr>
              <w:t>注意事项</w:t>
            </w:r>
          </w:p>
        </w:tc>
        <w:tc>
          <w:tcPr>
            <w:tcW w:w="8778" w:type="dxa"/>
            <w:gridSpan w:val="8"/>
            <w:vAlign w:val="center"/>
          </w:tcPr>
          <w:p w14:paraId="5254B67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宋体" w:hAnsi="宋体" w:eastAsia="宋体" w:cs="宋体"/>
                <w:b/>
                <w:bCs/>
                <w:sz w:val="21"/>
                <w:szCs w:val="21"/>
                <w:lang w:eastAsia="zh-CN"/>
              </w:rPr>
            </w:pPr>
          </w:p>
        </w:tc>
      </w:tr>
      <w:tr w14:paraId="4C7A8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3032" w:hRule="atLeast"/>
          <w:jc w:val="center"/>
        </w:trPr>
        <w:tc>
          <w:tcPr>
            <w:tcW w:w="9196" w:type="dxa"/>
            <w:gridSpan w:val="9"/>
            <w:vAlign w:val="center"/>
          </w:tcPr>
          <w:p w14:paraId="04F44C38">
            <w:pPr>
              <w:pStyle w:val="44"/>
              <w:keepNext w:val="0"/>
              <w:keepLines w:val="0"/>
              <w:pageBreakBefore w:val="0"/>
              <w:widowControl w:val="0"/>
              <w:kinsoku/>
              <w:wordWrap/>
              <w:overflowPunct/>
              <w:topLinePunct w:val="0"/>
              <w:autoSpaceDE/>
              <w:autoSpaceDN/>
              <w:bidi w:val="0"/>
              <w:adjustRightInd w:val="0"/>
              <w:snapToGrid w:val="0"/>
              <w:spacing w:before="65" w:line="240" w:lineRule="auto"/>
              <w:ind w:left="107"/>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p w14:paraId="7F5538EF">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107" w:right="97" w:firstLine="48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1.本课程教学大纲F—J项同一课程不同授课教师应协同讨论研究达成共同核心内涵。经教学工作指导小组审议通过的课程教学大纲不宜自行更改。</w:t>
            </w:r>
          </w:p>
          <w:p w14:paraId="4D7D5A34">
            <w:pPr>
              <w:pStyle w:val="44"/>
              <w:keepNext w:val="0"/>
              <w:keepLines w:val="0"/>
              <w:pageBreakBefore w:val="0"/>
              <w:widowControl w:val="0"/>
              <w:kinsoku/>
              <w:wordWrap/>
              <w:overflowPunct/>
              <w:topLinePunct w:val="0"/>
              <w:autoSpaceDE/>
              <w:autoSpaceDN/>
              <w:bidi w:val="0"/>
              <w:adjustRightInd w:val="0"/>
              <w:snapToGrid w:val="0"/>
              <w:spacing w:line="240" w:lineRule="auto"/>
              <w:ind w:left="587"/>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2.评价方式可参考下列方式：</w:t>
            </w:r>
          </w:p>
          <w:p w14:paraId="1A85A24F">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(1)纸笔考试：平时小测、期中纸笔考试、期末纸笔考试</w:t>
            </w:r>
          </w:p>
          <w:p w14:paraId="09E0F2ED">
            <w:pPr>
              <w:pStyle w:val="44"/>
              <w:keepNext w:val="0"/>
              <w:keepLines w:val="0"/>
              <w:pageBreakBefore w:val="0"/>
              <w:widowControl w:val="0"/>
              <w:kinsoku/>
              <w:wordWrap/>
              <w:overflowPunct/>
              <w:topLinePunct w:val="0"/>
              <w:autoSpaceDE/>
              <w:autoSpaceDN/>
              <w:bidi w:val="0"/>
              <w:adjustRightInd w:val="0"/>
              <w:snapToGrid w:val="0"/>
              <w:spacing w:before="52" w:line="240" w:lineRule="auto"/>
              <w:ind w:left="587"/>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(2)实作评价：课程作业、实作成品、日常表现、表演、观察</w:t>
            </w:r>
          </w:p>
          <w:p w14:paraId="6BF2F59B">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(3)档案评价：书面报告、专题档案</w:t>
            </w:r>
          </w:p>
          <w:p w14:paraId="6B2894CF">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宋体" w:hAnsi="宋体" w:eastAsia="宋体" w:cs="宋体"/>
                <w:lang w:eastAsia="zh-CN"/>
              </w:rPr>
            </w:pPr>
            <w:r>
              <w:rPr>
                <w:rFonts w:hint="eastAsia" w:ascii="宋体" w:hAnsi="宋体" w:eastAsia="宋体" w:cs="宋体"/>
                <w:b/>
                <w:bCs/>
                <w:sz w:val="21"/>
                <w:szCs w:val="21"/>
                <w:lang w:eastAsia="zh-CN"/>
              </w:rPr>
              <w:t>(4)口语评价：口头报告、口试</w:t>
            </w:r>
          </w:p>
        </w:tc>
      </w:tr>
      <w:tr w14:paraId="5EC4E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2838" w:hRule="atLeast"/>
          <w:jc w:val="center"/>
        </w:trPr>
        <w:tc>
          <w:tcPr>
            <w:tcW w:w="418" w:type="dxa"/>
            <w:vMerge w:val="restart"/>
            <w:vAlign w:val="center"/>
          </w:tcPr>
          <w:p w14:paraId="16E06015">
            <w:pPr>
              <w:pStyle w:val="44"/>
              <w:ind w:left="170"/>
              <w:rPr>
                <w:rFonts w:hint="eastAsia" w:ascii="宋体" w:hAnsi="宋体" w:eastAsia="宋体" w:cs="宋体"/>
                <w:b/>
                <w:bCs/>
                <w:sz w:val="21"/>
                <w:szCs w:val="21"/>
                <w:lang w:eastAsia="zh-CN"/>
              </w:rPr>
            </w:pPr>
            <w:r>
              <w:rPr>
                <w:rFonts w:hint="eastAsia" w:ascii="宋体" w:hAnsi="宋体" w:eastAsia="宋体" w:cs="宋体"/>
                <w:b/>
                <w:color w:val="000000"/>
                <w:sz w:val="21"/>
                <w:szCs w:val="21"/>
                <w:lang w:eastAsia="zh-CN"/>
              </w:rPr>
              <w:t>审批意见</w:t>
            </w:r>
          </w:p>
        </w:tc>
        <w:tc>
          <w:tcPr>
            <w:tcW w:w="8778" w:type="dxa"/>
            <w:gridSpan w:val="8"/>
          </w:tcPr>
          <w:p w14:paraId="4A568911">
            <w:pPr>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17B3EECC">
            <w:pPr>
              <w:rPr>
                <w:rFonts w:hint="eastAsia" w:ascii="宋体" w:hAnsi="宋体" w:eastAsia="宋体" w:cs="宋体"/>
                <w:sz w:val="21"/>
                <w:szCs w:val="21"/>
                <w:lang w:eastAsia="zh-CN"/>
              </w:rPr>
            </w:pPr>
            <w:r>
              <w:rPr>
                <w:rFonts w:ascii="宋体" w:hAnsi="宋体" w:eastAsia="宋体" w:cs="宋体"/>
                <w:sz w:val="21"/>
                <w:szCs w:val="21"/>
                <w:lang w:eastAsia="zh-CN"/>
              </w:rPr>
              <w:drawing>
                <wp:anchor distT="0" distB="0" distL="114300" distR="114300" simplePos="0" relativeHeight="251765760" behindDoc="0" locked="0" layoutInCell="1" allowOverlap="1">
                  <wp:simplePos x="0" y="0"/>
                  <wp:positionH relativeFrom="column">
                    <wp:posOffset>3660140</wp:posOffset>
                  </wp:positionH>
                  <wp:positionV relativeFrom="paragraph">
                    <wp:posOffset>111760</wp:posOffset>
                  </wp:positionV>
                  <wp:extent cx="930910" cy="432435"/>
                  <wp:effectExtent l="0" t="0" r="8890" b="12065"/>
                  <wp:wrapSquare wrapText="bothSides"/>
                  <wp:docPr id="215" name="图片 215" descr="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电子签"/>
                          <pic:cNvPicPr>
                            <a:picLocks noChangeAspect="1"/>
                          </pic:cNvPicPr>
                        </pic:nvPicPr>
                        <pic:blipFill>
                          <a:blip r:embed="rId48"/>
                          <a:srcRect l="31198" t="33607" r="30315" b="33607"/>
                          <a:stretch>
                            <a:fillRect/>
                          </a:stretch>
                        </pic:blipFill>
                        <pic:spPr>
                          <a:xfrm>
                            <a:off x="0" y="0"/>
                            <a:ext cx="930910" cy="432435"/>
                          </a:xfrm>
                          <a:prstGeom prst="rect">
                            <a:avLst/>
                          </a:prstGeom>
                        </pic:spPr>
                      </pic:pic>
                    </a:graphicData>
                  </a:graphic>
                </wp:anchor>
              </w:drawing>
            </w:r>
          </w:p>
          <w:p w14:paraId="4D5B171A">
            <w:pPr>
              <w:tabs>
                <w:tab w:val="left" w:pos="5727"/>
              </w:tabs>
              <w:rPr>
                <w:rFonts w:hint="eastAsia" w:ascii="宋体" w:hAnsi="宋体" w:eastAsia="宋体" w:cs="宋体"/>
                <w:sz w:val="21"/>
                <w:szCs w:val="21"/>
                <w:lang w:eastAsia="zh-CN"/>
              </w:rPr>
            </w:pPr>
          </w:p>
          <w:p w14:paraId="5C9DAE7C">
            <w:pPr>
              <w:tabs>
                <w:tab w:val="left" w:pos="5727"/>
              </w:tabs>
              <w:rPr>
                <w:rFonts w:hint="eastAsia" w:ascii="宋体" w:hAnsi="宋体" w:eastAsia="宋体" w:cs="宋体"/>
                <w:sz w:val="21"/>
                <w:szCs w:val="21"/>
                <w:lang w:eastAsia="zh-CN"/>
              </w:rPr>
            </w:pPr>
          </w:p>
          <w:p w14:paraId="03100B3E">
            <w:pPr>
              <w:tabs>
                <w:tab w:val="left" w:pos="5727"/>
              </w:tabs>
              <w:rPr>
                <w:rFonts w:hint="eastAsia" w:ascii="宋体" w:hAnsi="宋体" w:eastAsia="宋体" w:cs="宋体"/>
                <w:sz w:val="21"/>
                <w:szCs w:val="21"/>
                <w:lang w:eastAsia="zh-CN"/>
              </w:rPr>
            </w:pPr>
          </w:p>
          <w:p w14:paraId="51B10F2F">
            <w:pPr>
              <w:rPr>
                <w:rFonts w:hint="eastAsia" w:ascii="宋体" w:hAnsi="宋体" w:eastAsia="宋体" w:cs="宋体"/>
                <w:sz w:val="21"/>
                <w:szCs w:val="21"/>
                <w:lang w:eastAsia="zh-CN"/>
              </w:rPr>
            </w:pPr>
          </w:p>
          <w:p w14:paraId="278F7A7C">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2025年8月15日</w:t>
            </w:r>
          </w:p>
          <w:p w14:paraId="07308700">
            <w:pPr>
              <w:rPr>
                <w:rFonts w:hint="eastAsia" w:ascii="宋体" w:hAnsi="宋体" w:eastAsia="宋体" w:cs="宋体"/>
                <w:b/>
                <w:bCs/>
                <w:sz w:val="21"/>
                <w:szCs w:val="21"/>
                <w:lang w:eastAsia="zh-CN"/>
              </w:rPr>
            </w:pPr>
          </w:p>
        </w:tc>
      </w:tr>
      <w:tr w14:paraId="707A1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2538" w:hRule="atLeast"/>
          <w:jc w:val="center"/>
        </w:trPr>
        <w:tc>
          <w:tcPr>
            <w:tcW w:w="418" w:type="dxa"/>
            <w:vMerge w:val="continue"/>
            <w:vAlign w:val="center"/>
          </w:tcPr>
          <w:p w14:paraId="53D44755">
            <w:pPr>
              <w:pStyle w:val="44"/>
              <w:spacing w:before="53"/>
              <w:ind w:left="587"/>
              <w:rPr>
                <w:rFonts w:hint="eastAsia" w:ascii="宋体" w:hAnsi="宋体" w:eastAsia="宋体" w:cs="宋体"/>
                <w:b/>
                <w:bCs/>
                <w:sz w:val="21"/>
                <w:szCs w:val="21"/>
                <w:lang w:eastAsia="zh-CN"/>
              </w:rPr>
            </w:pPr>
          </w:p>
        </w:tc>
        <w:tc>
          <w:tcPr>
            <w:tcW w:w="8778" w:type="dxa"/>
            <w:gridSpan w:val="8"/>
          </w:tcPr>
          <w:p w14:paraId="7095E354">
            <w:pPr>
              <w:rPr>
                <w:rFonts w:hint="default" w:ascii="宋体" w:hAnsi="宋体" w:eastAsia="宋体" w:cs="宋体"/>
                <w:sz w:val="21"/>
                <w:szCs w:val="21"/>
                <w:lang w:val="en-US" w:eastAsia="zh-CN"/>
              </w:rPr>
            </w:pPr>
            <w:r>
              <w:rPr>
                <w:rFonts w:hint="eastAsia" w:ascii="宋体" w:hAnsi="宋体" w:eastAsia="宋体" w:cs="宋体"/>
              </w:rPr>
              <w:drawing>
                <wp:anchor distT="0" distB="0" distL="114300" distR="114300" simplePos="0" relativeHeight="251670528" behindDoc="1" locked="0" layoutInCell="1" allowOverlap="1">
                  <wp:simplePos x="0" y="0"/>
                  <wp:positionH relativeFrom="column">
                    <wp:posOffset>1350010</wp:posOffset>
                  </wp:positionH>
                  <wp:positionV relativeFrom="paragraph">
                    <wp:posOffset>-1344930</wp:posOffset>
                  </wp:positionV>
                  <wp:extent cx="1901825" cy="686435"/>
                  <wp:effectExtent l="0" t="0" r="3175" b="1841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49" cstate="print">
                            <a:biLevel thresh="75000"/>
                            <a:extLst>
                              <a:ext uri="{28A0092B-C50C-407E-A947-70E740481C1C}">
                                <a14:useLocalDpi xmlns:a14="http://schemas.microsoft.com/office/drawing/2010/main" val="0"/>
                              </a:ext>
                            </a:extLst>
                          </a:blip>
                          <a:srcRect/>
                          <a:stretch>
                            <a:fillRect/>
                          </a:stretch>
                        </pic:blipFill>
                        <pic:spPr>
                          <a:xfrm>
                            <a:off x="0" y="0"/>
                            <a:ext cx="1901812" cy="686435"/>
                          </a:xfrm>
                          <a:prstGeom prst="rect">
                            <a:avLst/>
                          </a:prstGeom>
                          <a:noFill/>
                        </pic:spPr>
                      </pic:pic>
                    </a:graphicData>
                  </a:graphic>
                </wp:anchor>
              </w:drawing>
            </w:r>
            <w:r>
              <w:rPr>
                <w:rFonts w:hint="eastAsia" w:ascii="宋体" w:hAnsi="宋体" w:eastAsia="宋体" w:cs="宋体"/>
                <w:sz w:val="21"/>
                <w:szCs w:val="21"/>
                <w:lang w:eastAsia="zh-CN"/>
              </w:rPr>
              <w:t>专家组审定意见：</w:t>
            </w:r>
            <w:r>
              <w:rPr>
                <w:rFonts w:hint="eastAsia" w:ascii="宋体" w:hAnsi="宋体" w:eastAsia="宋体" w:cs="宋体"/>
                <w:sz w:val="21"/>
                <w:szCs w:val="21"/>
                <w:lang w:val="en-US" w:eastAsia="zh-CN"/>
              </w:rPr>
              <w:t>课程安排合理，思政元素融入恰当，符合培养方案要求。</w:t>
            </w:r>
          </w:p>
          <w:p w14:paraId="5A63BF8F">
            <w:pPr>
              <w:rPr>
                <w:rFonts w:hint="eastAsia" w:ascii="宋体" w:hAnsi="宋体" w:eastAsia="宋体" w:cs="宋体"/>
                <w:sz w:val="21"/>
                <w:szCs w:val="21"/>
                <w:lang w:eastAsia="zh-CN"/>
              </w:rPr>
            </w:pPr>
          </w:p>
          <w:p w14:paraId="6C3EA2A9">
            <w:pPr>
              <w:rPr>
                <w:rFonts w:hint="eastAsia" w:ascii="宋体" w:hAnsi="宋体" w:eastAsia="宋体" w:cs="宋体"/>
                <w:sz w:val="21"/>
                <w:szCs w:val="21"/>
                <w:lang w:eastAsia="zh-CN"/>
              </w:rPr>
            </w:pPr>
          </w:p>
          <w:p w14:paraId="6A9FDA37">
            <w:pPr>
              <w:rPr>
                <w:rFonts w:hint="eastAsia" w:ascii="宋体" w:hAnsi="宋体" w:eastAsia="宋体" w:cs="宋体"/>
                <w:sz w:val="21"/>
                <w:szCs w:val="21"/>
                <w:lang w:eastAsia="zh-CN"/>
              </w:rPr>
            </w:pPr>
            <w:r>
              <w:drawing>
                <wp:anchor distT="0" distB="0" distL="114300" distR="114300" simplePos="0" relativeHeight="251763712" behindDoc="0" locked="0" layoutInCell="1" allowOverlap="1">
                  <wp:simplePos x="0" y="0"/>
                  <wp:positionH relativeFrom="column">
                    <wp:posOffset>3735705</wp:posOffset>
                  </wp:positionH>
                  <wp:positionV relativeFrom="paragraph">
                    <wp:posOffset>69215</wp:posOffset>
                  </wp:positionV>
                  <wp:extent cx="1225550" cy="742950"/>
                  <wp:effectExtent l="0" t="0" r="6350" b="6350"/>
                  <wp:wrapSquare wrapText="bothSides"/>
                  <wp:docPr id="2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drawing>
                <wp:anchor distT="0" distB="0" distL="114300" distR="114300" simplePos="0" relativeHeight="251762688" behindDoc="0" locked="0" layoutInCell="1" allowOverlap="1">
                  <wp:simplePos x="0" y="0"/>
                  <wp:positionH relativeFrom="column">
                    <wp:posOffset>2360930</wp:posOffset>
                  </wp:positionH>
                  <wp:positionV relativeFrom="paragraph">
                    <wp:posOffset>69215</wp:posOffset>
                  </wp:positionV>
                  <wp:extent cx="956945" cy="662305"/>
                  <wp:effectExtent l="0" t="0" r="8255" b="10795"/>
                  <wp:wrapSquare wrapText="bothSides"/>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drawing>
                <wp:anchor distT="0" distB="0" distL="114300" distR="114300" simplePos="0" relativeHeight="251761664" behindDoc="0" locked="0" layoutInCell="1" allowOverlap="1">
                  <wp:simplePos x="0" y="0"/>
                  <wp:positionH relativeFrom="column">
                    <wp:posOffset>1638300</wp:posOffset>
                  </wp:positionH>
                  <wp:positionV relativeFrom="paragraph">
                    <wp:posOffset>69215</wp:posOffset>
                  </wp:positionV>
                  <wp:extent cx="751205" cy="414020"/>
                  <wp:effectExtent l="0" t="0" r="10795" b="5080"/>
                  <wp:wrapSquare wrapText="bothSides"/>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2459587E">
            <w:pPr>
              <w:rPr>
                <w:rFonts w:hint="eastAsia" w:ascii="宋体" w:hAnsi="宋体" w:eastAsia="宋体" w:cs="宋体"/>
                <w:sz w:val="21"/>
                <w:szCs w:val="21"/>
                <w:lang w:eastAsia="zh-CN"/>
              </w:rPr>
            </w:pPr>
            <w:r>
              <w:rPr>
                <w:rFonts w:hint="eastAsia" w:ascii="宋体" w:hAnsi="宋体" w:eastAsia="宋体" w:cs="宋体"/>
                <w:sz w:val="21"/>
                <w:szCs w:val="21"/>
                <w:lang w:eastAsia="zh-CN"/>
              </w:rPr>
              <w:t>专家组成员签名：</w:t>
            </w:r>
          </w:p>
          <w:p w14:paraId="5C89D8BB">
            <w:pPr>
              <w:rPr>
                <w:rFonts w:hint="eastAsia" w:ascii="宋体" w:hAnsi="宋体" w:eastAsia="宋体" w:cs="宋体"/>
                <w:sz w:val="21"/>
                <w:szCs w:val="21"/>
                <w:lang w:eastAsia="zh-CN"/>
              </w:rPr>
            </w:pPr>
          </w:p>
          <w:p w14:paraId="3BA0EC6E">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2025年8月15日</w:t>
            </w:r>
          </w:p>
          <w:p w14:paraId="6D321D1D">
            <w:pPr>
              <w:rPr>
                <w:rFonts w:hint="eastAsia" w:ascii="宋体" w:hAnsi="宋体" w:eastAsia="宋体" w:cs="宋体"/>
                <w:b/>
                <w:bCs/>
                <w:sz w:val="21"/>
                <w:szCs w:val="21"/>
                <w:lang w:eastAsia="zh-CN"/>
              </w:rPr>
            </w:pPr>
          </w:p>
        </w:tc>
      </w:tr>
      <w:tr w14:paraId="1C95E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74" w:type="dxa"/>
          <w:trHeight w:val="2248" w:hRule="atLeast"/>
          <w:jc w:val="center"/>
        </w:trPr>
        <w:tc>
          <w:tcPr>
            <w:tcW w:w="418" w:type="dxa"/>
            <w:vMerge w:val="continue"/>
            <w:vAlign w:val="center"/>
          </w:tcPr>
          <w:p w14:paraId="15388EF0">
            <w:pPr>
              <w:pStyle w:val="44"/>
              <w:spacing w:before="53"/>
              <w:ind w:left="587"/>
              <w:rPr>
                <w:rFonts w:hint="eastAsia" w:ascii="宋体" w:hAnsi="宋体" w:eastAsia="宋体" w:cs="宋体"/>
                <w:b/>
                <w:bCs/>
                <w:sz w:val="21"/>
                <w:szCs w:val="21"/>
                <w:lang w:eastAsia="zh-CN"/>
              </w:rPr>
            </w:pPr>
          </w:p>
        </w:tc>
        <w:tc>
          <w:tcPr>
            <w:tcW w:w="8778" w:type="dxa"/>
            <w:gridSpan w:val="8"/>
          </w:tcPr>
          <w:p w14:paraId="5ACD39DE">
            <w:pPr>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68B76F81">
            <w:pPr>
              <w:keepNext w:val="0"/>
              <w:keepLines w:val="0"/>
              <w:widowControl/>
              <w:suppressLineNumbers w:val="0"/>
              <w:jc w:val="left"/>
            </w:pPr>
            <w:r>
              <w:rPr>
                <w:rFonts w:hint="eastAsia" w:ascii="宋体" w:hAnsi="宋体" w:eastAsia="宋体" w:cs="宋体"/>
                <w:color w:val="0070C0"/>
                <w:kern w:val="0"/>
                <w:sz w:val="48"/>
                <w:szCs w:val="48"/>
                <w:lang w:val="en-US" w:eastAsia="zh-CN" w:bidi="ar"/>
              </w:rPr>
              <w:t>审核通过</w:t>
            </w:r>
          </w:p>
          <w:p w14:paraId="4DF96F4B">
            <w:pPr>
              <w:rPr>
                <w:rFonts w:hint="eastAsia" w:ascii="宋体" w:hAnsi="宋体" w:eastAsia="宋体" w:cs="宋体"/>
                <w:sz w:val="21"/>
                <w:szCs w:val="21"/>
                <w:lang w:eastAsia="zh-CN"/>
              </w:rPr>
            </w:pPr>
            <w:r>
              <w:rPr>
                <w:rFonts w:hint="eastAsia" w:ascii="宋体" w:hAnsi="宋体" w:cs="宋体" w:eastAsiaTheme="minorEastAsia"/>
                <w:sz w:val="21"/>
                <w:szCs w:val="21"/>
                <w:lang w:eastAsia="zh-CN"/>
              </w:rPr>
              <w:drawing>
                <wp:anchor distT="0" distB="0" distL="114300" distR="114300" simplePos="0" relativeHeight="251764736" behindDoc="0" locked="0" layoutInCell="1" allowOverlap="1">
                  <wp:simplePos x="0" y="0"/>
                  <wp:positionH relativeFrom="column">
                    <wp:posOffset>2966720</wp:posOffset>
                  </wp:positionH>
                  <wp:positionV relativeFrom="paragraph">
                    <wp:posOffset>13335</wp:posOffset>
                  </wp:positionV>
                  <wp:extent cx="1386840" cy="577850"/>
                  <wp:effectExtent l="0" t="0" r="10160" b="6350"/>
                  <wp:wrapSquare wrapText="bothSides"/>
                  <wp:docPr id="213" name="图片 213"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09D37689">
            <w:pPr>
              <w:rPr>
                <w:rFonts w:hint="eastAsia" w:ascii="宋体" w:hAnsi="宋体" w:eastAsia="宋体" w:cs="宋体"/>
                <w:sz w:val="21"/>
                <w:szCs w:val="21"/>
                <w:lang w:eastAsia="zh-CN"/>
              </w:rPr>
            </w:pPr>
          </w:p>
          <w:p w14:paraId="0643DE44">
            <w:pPr>
              <w:rPr>
                <w:rFonts w:hint="eastAsia" w:ascii="宋体" w:hAnsi="宋体" w:eastAsia="宋体" w:cs="宋体"/>
                <w:sz w:val="21"/>
                <w:szCs w:val="21"/>
                <w:lang w:eastAsia="zh-CN"/>
              </w:rPr>
            </w:pPr>
          </w:p>
          <w:p w14:paraId="63886FA9">
            <w:pPr>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p>
          <w:p w14:paraId="71B9AF1C">
            <w:pPr>
              <w:rPr>
                <w:rFonts w:hint="eastAsia" w:ascii="宋体" w:hAnsi="宋体" w:eastAsia="宋体" w:cs="宋体"/>
                <w:sz w:val="21"/>
                <w:szCs w:val="21"/>
                <w:lang w:eastAsia="zh-CN"/>
              </w:rPr>
            </w:pPr>
          </w:p>
          <w:p w14:paraId="0399BDB0">
            <w:pPr>
              <w:jc w:val="right"/>
              <w:rPr>
                <w:rFonts w:hint="eastAsia" w:ascii="宋体" w:hAnsi="宋体" w:eastAsia="宋体" w:cs="宋体"/>
                <w:sz w:val="21"/>
                <w:szCs w:val="21"/>
                <w:lang w:eastAsia="zh-CN"/>
              </w:rPr>
            </w:pPr>
            <w:r>
              <w:rPr>
                <w:rFonts w:hint="eastAsia" w:ascii="宋体" w:hAnsi="宋体" w:eastAsia="宋体" w:cs="宋体"/>
                <w:sz w:val="21"/>
                <w:szCs w:val="21"/>
                <w:lang w:val="en-US" w:eastAsia="zh-CN"/>
              </w:rPr>
              <w:t>2025年8月20日</w:t>
            </w:r>
          </w:p>
          <w:p w14:paraId="210D4DBE">
            <w:pPr>
              <w:rPr>
                <w:rFonts w:hint="eastAsia" w:ascii="宋体" w:hAnsi="宋体" w:eastAsia="宋体" w:cs="宋体"/>
                <w:b/>
                <w:bCs/>
                <w:sz w:val="21"/>
                <w:szCs w:val="21"/>
                <w:lang w:eastAsia="zh-CN"/>
              </w:rPr>
            </w:pPr>
          </w:p>
        </w:tc>
      </w:tr>
    </w:tbl>
    <w:p w14:paraId="60EDD958">
      <w:pPr>
        <w:rPr>
          <w:rFonts w:hint="eastAsia" w:ascii="宋体" w:hAnsi="宋体" w:eastAsia="宋体" w:cs="宋体"/>
        </w:rPr>
      </w:pPr>
    </w:p>
    <w:p w14:paraId="6F9BADBA">
      <w:pPr>
        <w:spacing w:line="75" w:lineRule="exact"/>
        <w:rPr>
          <w:rFonts w:hint="eastAsia" w:ascii="宋体" w:hAnsi="宋体" w:eastAsia="宋体" w:cs="宋体"/>
        </w:rPr>
      </w:pPr>
    </w:p>
    <w:p w14:paraId="14C9046E">
      <w:pPr>
        <w:rPr>
          <w:rFonts w:hint="eastAsia" w:ascii="宋体" w:hAnsi="宋体" w:eastAsia="宋体" w:cs="宋体"/>
          <w:b/>
          <w:bCs/>
          <w:spacing w:val="-1"/>
          <w:sz w:val="31"/>
          <w:szCs w:val="31"/>
        </w:rPr>
      </w:pPr>
      <w:bookmarkStart w:id="24" w:name="bookmark13"/>
      <w:bookmarkEnd w:id="24"/>
      <w:bookmarkStart w:id="25" w:name="_Toc16149"/>
      <w:r>
        <w:rPr>
          <w:rFonts w:hint="eastAsia" w:ascii="宋体" w:hAnsi="宋体" w:eastAsia="宋体" w:cs="宋体"/>
          <w:b/>
          <w:bCs/>
          <w:spacing w:val="-1"/>
          <w:sz w:val="31"/>
          <w:szCs w:val="31"/>
        </w:rPr>
        <w:br w:type="page"/>
      </w:r>
    </w:p>
    <w:p w14:paraId="313B4289">
      <w:pPr>
        <w:pStyle w:val="3"/>
        <w:bidi w:val="0"/>
        <w:rPr>
          <w:rFonts w:hint="eastAsia" w:ascii="宋体" w:hAnsi="宋体" w:eastAsia="宋体" w:cs="宋体"/>
          <w:sz w:val="31"/>
          <w:szCs w:val="31"/>
        </w:rPr>
      </w:pPr>
      <w:bookmarkStart w:id="26" w:name="_Toc4539"/>
      <w:r>
        <w:rPr>
          <w:rFonts w:hint="eastAsia" w:ascii="宋体" w:hAnsi="宋体" w:eastAsia="宋体" w:cs="宋体"/>
          <w:b/>
          <w:bCs/>
          <w:spacing w:val="-1"/>
          <w:sz w:val="31"/>
          <w:szCs w:val="31"/>
        </w:rPr>
        <w:t>1.</w:t>
      </w:r>
      <w:r>
        <w:rPr>
          <w:rFonts w:hint="eastAsia" w:ascii="宋体" w:hAnsi="宋体" w:eastAsia="宋体" w:cs="宋体"/>
          <w:b/>
          <w:bCs/>
          <w:spacing w:val="-1"/>
          <w:sz w:val="31"/>
          <w:szCs w:val="31"/>
          <w:lang w:val="en-US" w:eastAsia="zh-CN"/>
        </w:rPr>
        <w:t>5</w:t>
      </w:r>
      <w:r>
        <w:rPr>
          <w:rFonts w:hint="eastAsia" w:ascii="宋体" w:hAnsi="宋体" w:eastAsia="宋体" w:cs="宋体"/>
          <w:b/>
          <w:bCs/>
          <w:spacing w:val="4"/>
          <w:sz w:val="31"/>
          <w:szCs w:val="31"/>
        </w:rPr>
        <w:t>商务沟通与公共关系</w:t>
      </w:r>
      <w:bookmarkEnd w:id="25"/>
      <w:bookmarkEnd w:id="26"/>
    </w:p>
    <w:p w14:paraId="6391ACE4">
      <w:pPr>
        <w:spacing w:before="101" w:line="225" w:lineRule="auto"/>
        <w:ind w:left="614"/>
        <w:rPr>
          <w:rFonts w:hint="eastAsia" w:ascii="宋体" w:hAnsi="宋体" w:eastAsia="宋体" w:cs="宋体"/>
          <w:b/>
          <w:bCs/>
          <w:spacing w:val="6"/>
          <w:sz w:val="31"/>
          <w:szCs w:val="31"/>
        </w:rPr>
      </w:pPr>
      <w:r>
        <w:rPr>
          <w:rFonts w:hint="eastAsia" w:ascii="宋体" w:hAnsi="宋体" w:eastAsia="宋体" w:cs="宋体"/>
          <w:b/>
          <w:bCs/>
          <w:spacing w:val="7"/>
          <w:sz w:val="31"/>
          <w:szCs w:val="31"/>
        </w:rPr>
        <w:t>三明学院</w:t>
      </w:r>
      <w:r>
        <w:rPr>
          <w:rFonts w:hint="eastAsia" w:ascii="宋体" w:hAnsi="宋体" w:eastAsia="宋体" w:cs="宋体"/>
          <w:b/>
          <w:bCs/>
          <w:spacing w:val="7"/>
          <w:sz w:val="31"/>
          <w:szCs w:val="31"/>
          <w:u w:val="single" w:color="auto"/>
        </w:rPr>
        <w:t>旅游管理与服务教育</w:t>
      </w:r>
      <w:r>
        <w:rPr>
          <w:rFonts w:hint="eastAsia" w:ascii="宋体" w:hAnsi="宋体" w:eastAsia="宋体" w:cs="宋体"/>
          <w:b/>
          <w:bCs/>
          <w:spacing w:val="7"/>
          <w:sz w:val="31"/>
          <w:szCs w:val="31"/>
        </w:rPr>
        <w:t>专业(理论课程)教学</w:t>
      </w:r>
      <w:r>
        <w:rPr>
          <w:rFonts w:hint="eastAsia" w:ascii="宋体" w:hAnsi="宋体" w:eastAsia="宋体" w:cs="宋体"/>
          <w:b/>
          <w:bCs/>
          <w:spacing w:val="6"/>
          <w:sz w:val="31"/>
          <w:szCs w:val="31"/>
        </w:rPr>
        <w:t>大纲</w:t>
      </w: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900"/>
        <w:gridCol w:w="1"/>
        <w:gridCol w:w="1269"/>
        <w:gridCol w:w="264"/>
        <w:gridCol w:w="1223"/>
        <w:gridCol w:w="85"/>
        <w:gridCol w:w="6"/>
        <w:gridCol w:w="890"/>
        <w:gridCol w:w="40"/>
        <w:gridCol w:w="810"/>
        <w:gridCol w:w="799"/>
      </w:tblGrid>
      <w:tr w14:paraId="058AA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44C091F5">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2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1" w:type="dxa"/>
            <w:gridSpan w:val="6"/>
            <w:vAlign w:val="top"/>
          </w:tcPr>
          <w:p w14:paraId="4C5EB199">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9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商务沟通与公共关系</w:t>
            </w:r>
          </w:p>
        </w:tc>
        <w:tc>
          <w:tcPr>
            <w:tcW w:w="2244" w:type="dxa"/>
            <w:gridSpan w:val="5"/>
            <w:vAlign w:val="top"/>
          </w:tcPr>
          <w:p w14:paraId="228A7AA1">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7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609" w:type="dxa"/>
            <w:gridSpan w:val="2"/>
            <w:vAlign w:val="top"/>
          </w:tcPr>
          <w:p w14:paraId="1E32C422">
            <w:pPr>
              <w:pStyle w:val="43"/>
              <w:keepNext w:val="0"/>
              <w:keepLines w:val="0"/>
              <w:pageBreakBefore w:val="0"/>
              <w:widowControl w:val="0"/>
              <w:kinsoku/>
              <w:wordWrap/>
              <w:overflowPunct/>
              <w:topLinePunct w:val="0"/>
              <w:autoSpaceDE/>
              <w:autoSpaceDN/>
              <w:bidi w:val="0"/>
              <w:adjustRightInd w:val="0"/>
              <w:snapToGrid w:val="0"/>
              <w:spacing w:before="243" w:line="240" w:lineRule="auto"/>
              <w:ind w:left="292"/>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3"/>
                <w:sz w:val="21"/>
                <w:szCs w:val="21"/>
              </w:rPr>
              <w:t>25</w:t>
            </w:r>
            <w:r>
              <w:rPr>
                <w:rFonts w:hint="eastAsia" w:asciiTheme="minorEastAsia" w:hAnsiTheme="minorEastAsia" w:eastAsiaTheme="minorEastAsia" w:cstheme="minorEastAsia"/>
                <w:spacing w:val="3"/>
                <w:sz w:val="21"/>
                <w:szCs w:val="21"/>
                <w:lang w:val="en-US" w:eastAsia="zh-CN"/>
              </w:rPr>
              <w:t>12</w:t>
            </w:r>
            <w:r>
              <w:rPr>
                <w:rFonts w:hint="eastAsia" w:asciiTheme="minorEastAsia" w:hAnsiTheme="minorEastAsia" w:eastAsiaTheme="minorEastAsia" w:cstheme="minorEastAsia"/>
                <w:spacing w:val="3"/>
                <w:sz w:val="21"/>
                <w:szCs w:val="21"/>
              </w:rPr>
              <w:t>5</w:t>
            </w:r>
            <w:r>
              <w:rPr>
                <w:rFonts w:hint="eastAsia" w:asciiTheme="minorEastAsia" w:hAnsiTheme="minorEastAsia" w:eastAsiaTheme="minorEastAsia" w:cstheme="minorEastAsia"/>
                <w:spacing w:val="3"/>
                <w:sz w:val="21"/>
                <w:szCs w:val="21"/>
                <w:lang w:val="en-US" w:eastAsia="zh-CN"/>
              </w:rPr>
              <w:t>10348</w:t>
            </w:r>
          </w:p>
        </w:tc>
      </w:tr>
      <w:tr w14:paraId="1DCDD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3DB183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7854C6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1" w:type="dxa"/>
            <w:gridSpan w:val="6"/>
            <w:vAlign w:val="top"/>
          </w:tcPr>
          <w:p w14:paraId="05791AE9">
            <w:pPr>
              <w:pStyle w:val="43"/>
              <w:keepNext w:val="0"/>
              <w:keepLines w:val="0"/>
              <w:pageBreakBefore w:val="0"/>
              <w:widowControl w:val="0"/>
              <w:kinsoku/>
              <w:wordWrap/>
              <w:overflowPunct/>
              <w:topLinePunct w:val="0"/>
              <w:autoSpaceDE/>
              <w:autoSpaceDN/>
              <w:bidi w:val="0"/>
              <w:adjustRightInd w:val="0"/>
              <w:snapToGrid w:val="0"/>
              <w:spacing w:before="122" w:line="240" w:lineRule="auto"/>
              <w:ind w:left="2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□通识课□学科平台和专业核心课</w:t>
            </w:r>
          </w:p>
          <w:p w14:paraId="578A3A1D">
            <w:pPr>
              <w:pStyle w:val="43"/>
              <w:keepNext w:val="0"/>
              <w:keepLines w:val="0"/>
              <w:pageBreakBefore w:val="0"/>
              <w:widowControl w:val="0"/>
              <w:kinsoku/>
              <w:wordWrap/>
              <w:overflowPunct/>
              <w:topLinePunct w:val="0"/>
              <w:autoSpaceDE/>
              <w:autoSpaceDN/>
              <w:bidi w:val="0"/>
              <w:adjustRightInd w:val="0"/>
              <w:snapToGrid w:val="0"/>
              <w:spacing w:before="89" w:line="240" w:lineRule="auto"/>
              <w:ind w:left="2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□专业方向</w:t>
            </w:r>
            <w:r>
              <w:rPr>
                <w:rFonts w:hint="eastAsia" w:asciiTheme="minorEastAsia" w:hAnsiTheme="minorEastAsia" w:eastAsiaTheme="minorEastAsia" w:cstheme="minorEastAsia"/>
                <w:spacing w:val="10"/>
                <w:sz w:val="21"/>
                <w:szCs w:val="21"/>
              </w:rPr>
              <w:sym w:font="Wingdings 2" w:char="0052"/>
            </w:r>
            <w:r>
              <w:rPr>
                <w:rFonts w:hint="eastAsia" w:asciiTheme="minorEastAsia" w:hAnsiTheme="minorEastAsia" w:eastAsiaTheme="minorEastAsia" w:cstheme="minorEastAsia"/>
                <w:spacing w:val="10"/>
                <w:sz w:val="21"/>
                <w:szCs w:val="21"/>
              </w:rPr>
              <w:t>专业任选□其他</w:t>
            </w:r>
          </w:p>
        </w:tc>
        <w:tc>
          <w:tcPr>
            <w:tcW w:w="2244" w:type="dxa"/>
            <w:gridSpan w:val="5"/>
            <w:vAlign w:val="top"/>
          </w:tcPr>
          <w:p w14:paraId="4B5E48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4BF86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609" w:type="dxa"/>
            <w:gridSpan w:val="2"/>
            <w:vAlign w:val="top"/>
          </w:tcPr>
          <w:p w14:paraId="64E531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A6834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沈彩霞</w:t>
            </w:r>
          </w:p>
        </w:tc>
      </w:tr>
      <w:tr w14:paraId="7BCAD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381ECF74">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1" w:type="dxa"/>
            <w:gridSpan w:val="6"/>
            <w:vAlign w:val="top"/>
          </w:tcPr>
          <w:p w14:paraId="537DC0C0">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6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sym w:font="Wingdings" w:char="00A8"/>
            </w:r>
            <w:r>
              <w:rPr>
                <w:rFonts w:hint="eastAsia" w:asciiTheme="minorEastAsia" w:hAnsiTheme="minorEastAsia" w:eastAsiaTheme="minorEastAsia" w:cstheme="minorEastAsia"/>
                <w:spacing w:val="7"/>
                <w:sz w:val="21"/>
                <w:szCs w:val="21"/>
              </w:rPr>
              <w:t>必修</w:t>
            </w:r>
            <w:r>
              <w:rPr>
                <w:rFonts w:hint="eastAsia" w:asciiTheme="minorEastAsia" w:hAnsiTheme="minorEastAsia" w:eastAsiaTheme="minorEastAsia" w:cstheme="minorEastAsia"/>
                <w:spacing w:val="7"/>
                <w:sz w:val="21"/>
                <w:szCs w:val="21"/>
                <w:lang w:eastAsia="zh-CN"/>
              </w:rPr>
              <w:t>☑</w:t>
            </w:r>
            <w:r>
              <w:rPr>
                <w:rFonts w:hint="eastAsia" w:asciiTheme="minorEastAsia" w:hAnsiTheme="minorEastAsia" w:eastAsiaTheme="minorEastAsia" w:cstheme="minorEastAsia"/>
                <w:spacing w:val="7"/>
                <w:sz w:val="21"/>
                <w:szCs w:val="21"/>
              </w:rPr>
              <w:t>选修</w:t>
            </w:r>
          </w:p>
        </w:tc>
        <w:tc>
          <w:tcPr>
            <w:tcW w:w="2244" w:type="dxa"/>
            <w:gridSpan w:val="5"/>
            <w:vAlign w:val="top"/>
          </w:tcPr>
          <w:p w14:paraId="4CC4A645">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7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609" w:type="dxa"/>
            <w:gridSpan w:val="2"/>
            <w:vAlign w:val="top"/>
          </w:tcPr>
          <w:p w14:paraId="02A36211">
            <w:pPr>
              <w:pStyle w:val="43"/>
              <w:keepNext w:val="0"/>
              <w:keepLines w:val="0"/>
              <w:pageBreakBefore w:val="0"/>
              <w:widowControl w:val="0"/>
              <w:kinsoku/>
              <w:wordWrap/>
              <w:overflowPunct/>
              <w:topLinePunct w:val="0"/>
              <w:autoSpaceDE/>
              <w:autoSpaceDN/>
              <w:bidi w:val="0"/>
              <w:adjustRightInd w:val="0"/>
              <w:snapToGrid w:val="0"/>
              <w:spacing w:before="249" w:line="240" w:lineRule="auto"/>
              <w:ind w:left="6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1.5</w:t>
            </w:r>
          </w:p>
        </w:tc>
      </w:tr>
      <w:tr w14:paraId="3BD69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08AB60D7">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gridSpan w:val="2"/>
            <w:vAlign w:val="top"/>
          </w:tcPr>
          <w:p w14:paraId="20A80CCF">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2025-2026第一学期</w:t>
            </w:r>
          </w:p>
        </w:tc>
        <w:tc>
          <w:tcPr>
            <w:tcW w:w="900" w:type="dxa"/>
            <w:vAlign w:val="top"/>
          </w:tcPr>
          <w:p w14:paraId="4BF4DF0E">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34" w:type="dxa"/>
            <w:gridSpan w:val="3"/>
            <w:vAlign w:val="top"/>
          </w:tcPr>
          <w:p w14:paraId="697F05C2">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767"/>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1"/>
                <w:sz w:val="21"/>
                <w:szCs w:val="21"/>
                <w:lang w:val="en-US" w:eastAsia="zh-CN"/>
              </w:rPr>
              <w:t>16</w:t>
            </w:r>
          </w:p>
        </w:tc>
        <w:tc>
          <w:tcPr>
            <w:tcW w:w="2244" w:type="dxa"/>
            <w:gridSpan w:val="5"/>
            <w:vAlign w:val="top"/>
          </w:tcPr>
          <w:p w14:paraId="06125FED">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4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609" w:type="dxa"/>
            <w:gridSpan w:val="2"/>
            <w:vAlign w:val="top"/>
          </w:tcPr>
          <w:p w14:paraId="36B04A1C">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76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8</w:t>
            </w:r>
          </w:p>
        </w:tc>
      </w:tr>
      <w:tr w14:paraId="0A332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21B68D32">
            <w:pPr>
              <w:pStyle w:val="43"/>
              <w:keepNext w:val="0"/>
              <w:keepLines w:val="0"/>
              <w:pageBreakBefore w:val="0"/>
              <w:widowControl w:val="0"/>
              <w:kinsoku/>
              <w:wordWrap/>
              <w:overflowPunct/>
              <w:topLinePunct w:val="0"/>
              <w:autoSpaceDE/>
              <w:autoSpaceDN/>
              <w:bidi w:val="0"/>
              <w:adjustRightInd w:val="0"/>
              <w:snapToGrid w:val="0"/>
              <w:spacing w:before="124" w:line="240" w:lineRule="auto"/>
              <w:ind w:left="239" w:right="229" w:firstLine="1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604" w:type="dxa"/>
            <w:gridSpan w:val="13"/>
            <w:vAlign w:val="top"/>
          </w:tcPr>
          <w:p w14:paraId="3707E3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575427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超星学习通</w:t>
            </w:r>
          </w:p>
        </w:tc>
      </w:tr>
      <w:tr w14:paraId="5E7AE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1305" w:type="dxa"/>
            <w:vAlign w:val="top"/>
          </w:tcPr>
          <w:p w14:paraId="061659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979B3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745C02F9">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1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34EBDE66">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604" w:type="dxa"/>
            <w:gridSpan w:val="13"/>
            <w:vAlign w:val="top"/>
          </w:tcPr>
          <w:p w14:paraId="0F9B71CA">
            <w:pPr>
              <w:pStyle w:val="43"/>
              <w:keepNext w:val="0"/>
              <w:keepLines w:val="0"/>
              <w:pageBreakBefore w:val="0"/>
              <w:widowControl w:val="0"/>
              <w:kinsoku/>
              <w:wordWrap/>
              <w:overflowPunct/>
              <w:topLinePunct w:val="0"/>
              <w:autoSpaceDE/>
              <w:autoSpaceDN/>
              <w:bidi w:val="0"/>
              <w:adjustRightInd w:val="0"/>
              <w:snapToGrid w:val="0"/>
              <w:spacing w:before="146" w:line="240" w:lineRule="auto"/>
              <w:ind w:left="1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先修课程：服务礼仪</w:t>
            </w:r>
          </w:p>
          <w:p w14:paraId="4E26374E">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后修课程（并行课程</w:t>
            </w:r>
            <w:r>
              <w:rPr>
                <w:rFonts w:hint="eastAsia" w:asciiTheme="minorEastAsia" w:hAnsiTheme="minorEastAsia" w:eastAsiaTheme="minorEastAsia" w:cstheme="minorEastAsia"/>
                <w:spacing w:val="16"/>
                <w:sz w:val="21"/>
                <w:szCs w:val="21"/>
              </w:rPr>
              <w:t>）：</w:t>
            </w:r>
            <w:r>
              <w:rPr>
                <w:rFonts w:hint="eastAsia" w:asciiTheme="minorEastAsia" w:hAnsiTheme="minorEastAsia" w:eastAsiaTheme="minorEastAsia" w:cstheme="minorEastAsia"/>
                <w:spacing w:val="8"/>
                <w:sz w:val="21"/>
                <w:szCs w:val="21"/>
              </w:rPr>
              <w:t>商务礼仪</w:t>
            </w:r>
          </w:p>
        </w:tc>
      </w:tr>
      <w:tr w14:paraId="6E3B9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04B698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AB87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31374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2E9D2BF8">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604" w:type="dxa"/>
            <w:gridSpan w:val="13"/>
            <w:vAlign w:val="top"/>
          </w:tcPr>
          <w:p w14:paraId="563331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B9F2D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课程定位</w:t>
            </w:r>
          </w:p>
          <w:p w14:paraId="160DEF97">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8" w:right="5" w:firstLine="4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本课程的教学侧重务实和操作性，课程程详细介绍了</w:t>
            </w:r>
            <w:r>
              <w:rPr>
                <w:rFonts w:hint="eastAsia" w:asciiTheme="minorEastAsia" w:hAnsiTheme="minorEastAsia" w:eastAsiaTheme="minorEastAsia" w:cstheme="minorEastAsia"/>
                <w:spacing w:val="10"/>
                <w:sz w:val="21"/>
                <w:szCs w:val="21"/>
              </w:rPr>
              <w:t>商务人员在日常管理工作</w:t>
            </w:r>
            <w:r>
              <w:rPr>
                <w:rFonts w:hint="eastAsia" w:asciiTheme="minorEastAsia" w:hAnsiTheme="minorEastAsia" w:eastAsiaTheme="minorEastAsia" w:cstheme="minorEastAsia"/>
                <w:spacing w:val="11"/>
                <w:sz w:val="21"/>
                <w:szCs w:val="21"/>
              </w:rPr>
              <w:t>中所需要掌握的各种技能，这些技能包括沟通障碍的克</w:t>
            </w:r>
            <w:r>
              <w:rPr>
                <w:rFonts w:hint="eastAsia" w:asciiTheme="minorEastAsia" w:hAnsiTheme="minorEastAsia" w:eastAsiaTheme="minorEastAsia" w:cstheme="minorEastAsia"/>
                <w:spacing w:val="10"/>
                <w:sz w:val="21"/>
                <w:szCs w:val="21"/>
              </w:rPr>
              <w:t>服、有效的口头表达技巧、</w:t>
            </w:r>
            <w:r>
              <w:rPr>
                <w:rFonts w:hint="eastAsia" w:asciiTheme="minorEastAsia" w:hAnsiTheme="minorEastAsia" w:eastAsiaTheme="minorEastAsia" w:cstheme="minorEastAsia"/>
                <w:spacing w:val="11"/>
                <w:sz w:val="21"/>
                <w:szCs w:val="21"/>
              </w:rPr>
              <w:t>倾听技巧、商务礼仪、结构化表达技巧、谈判沟通技巧</w:t>
            </w:r>
            <w:r>
              <w:rPr>
                <w:rFonts w:hint="eastAsia" w:asciiTheme="minorEastAsia" w:hAnsiTheme="minorEastAsia" w:eastAsiaTheme="minorEastAsia" w:cstheme="minorEastAsia"/>
                <w:spacing w:val="10"/>
                <w:sz w:val="21"/>
                <w:szCs w:val="21"/>
              </w:rPr>
              <w:t>、团队沟通等内容。并配和</w:t>
            </w:r>
            <w:r>
              <w:rPr>
                <w:rFonts w:hint="eastAsia" w:asciiTheme="minorEastAsia" w:hAnsiTheme="minorEastAsia" w:eastAsiaTheme="minorEastAsia" w:cstheme="minorEastAsia"/>
                <w:spacing w:val="9"/>
                <w:sz w:val="21"/>
                <w:szCs w:val="21"/>
              </w:rPr>
              <w:t>相关案例与课堂练习，做到理论与实际相结合。</w:t>
            </w:r>
          </w:p>
          <w:p w14:paraId="7BBEE043">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核心学习结果</w:t>
            </w:r>
          </w:p>
          <w:p w14:paraId="24CDC93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3" w:right="7" w:firstLine="4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通过该课程的学习，学生可以掌握一定的沟通技能，为其今后进入职场、开拓业务奠定基础。</w:t>
            </w:r>
          </w:p>
          <w:p w14:paraId="44754477">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主要教学方法</w:t>
            </w:r>
          </w:p>
          <w:p w14:paraId="30C19947">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2" w:right="40" w:firstLine="4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根据该课程教学特点，在教学过程中会将理论学习</w:t>
            </w:r>
            <w:r>
              <w:rPr>
                <w:rFonts w:hint="eastAsia" w:asciiTheme="minorEastAsia" w:hAnsiTheme="minorEastAsia" w:eastAsiaTheme="minorEastAsia" w:cstheme="minorEastAsia"/>
                <w:spacing w:val="9"/>
                <w:sz w:val="21"/>
                <w:szCs w:val="21"/>
              </w:rPr>
              <w:t>、问题讨论、随堂展示等形</w:t>
            </w:r>
            <w:r>
              <w:rPr>
                <w:rFonts w:hint="eastAsia" w:asciiTheme="minorEastAsia" w:hAnsiTheme="minorEastAsia" w:eastAsiaTheme="minorEastAsia" w:cstheme="minorEastAsia"/>
                <w:spacing w:val="8"/>
                <w:sz w:val="21"/>
                <w:szCs w:val="21"/>
              </w:rPr>
              <w:t>式相结合，帮助学生切实提高沟通能力。</w:t>
            </w:r>
          </w:p>
        </w:tc>
      </w:tr>
      <w:tr w14:paraId="2E89A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1DD999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82EC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2924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4979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A361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AB6A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A2E2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B2FC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A9DF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40FB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E3F0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47AB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D7A7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0D47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9DAE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70F1D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54C0A568">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13"/>
            <w:vAlign w:val="top"/>
          </w:tcPr>
          <w:p w14:paraId="76D1C667">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（一）知识目标</w:t>
            </w:r>
          </w:p>
          <w:p w14:paraId="503D8685">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1、理解商务沟通的目标；</w:t>
            </w:r>
          </w:p>
          <w:p w14:paraId="44490950">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9"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2、熟悉各种不同类型的商务沟通方式和方法</w:t>
            </w:r>
            <w:r>
              <w:rPr>
                <w:rFonts w:hint="eastAsia" w:asciiTheme="minorEastAsia" w:hAnsiTheme="minorEastAsia" w:eastAsiaTheme="minorEastAsia" w:cstheme="minorEastAsia"/>
                <w:spacing w:val="-23"/>
                <w:sz w:val="21"/>
                <w:szCs w:val="21"/>
              </w:rPr>
              <w:t>；（</w:t>
            </w:r>
            <w:r>
              <w:rPr>
                <w:rFonts w:hint="eastAsia" w:asciiTheme="minorEastAsia" w:hAnsiTheme="minorEastAsia" w:eastAsiaTheme="minorEastAsia" w:cstheme="minorEastAsia"/>
                <w:spacing w:val="7"/>
                <w:sz w:val="21"/>
                <w:szCs w:val="21"/>
              </w:rPr>
              <w:t>沟通障碍的克服、有效的口头表达</w:t>
            </w:r>
            <w:r>
              <w:rPr>
                <w:rFonts w:hint="eastAsia" w:asciiTheme="minorEastAsia" w:hAnsiTheme="minorEastAsia" w:eastAsiaTheme="minorEastAsia" w:cstheme="minorEastAsia"/>
                <w:spacing w:val="5"/>
                <w:sz w:val="21"/>
                <w:szCs w:val="21"/>
              </w:rPr>
              <w:t>技巧、倾听技巧、商务礼仪、结构化表达技巧、谈判沟通技巧、团队沟通等内容。）</w:t>
            </w:r>
          </w:p>
          <w:p w14:paraId="3C01AEAA">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3、认识影响有效沟通的主要因素。</w:t>
            </w:r>
          </w:p>
          <w:p w14:paraId="718F6018">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（二）能力目标</w:t>
            </w:r>
          </w:p>
          <w:p w14:paraId="5FB9CE53">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4、根据商务活动的具体情况，有效利用不同的沟通方法进行实际运用；</w:t>
            </w:r>
          </w:p>
          <w:p w14:paraId="02FC6493">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5、在进入职场、拓展业务方面运用沟通能力和技巧；</w:t>
            </w:r>
          </w:p>
          <w:p w14:paraId="2C80CAA7">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（三）素养目标</w:t>
            </w:r>
          </w:p>
          <w:p w14:paraId="58BEF168">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6、通过学习商务沟通的各项技能，提升学生进入职场的信心，增强核心竞争力。</w:t>
            </w:r>
          </w:p>
          <w:p w14:paraId="4EA415BC">
            <w:pPr>
              <w:pStyle w:val="43"/>
              <w:keepNext w:val="0"/>
              <w:keepLines w:val="0"/>
              <w:pageBreakBefore w:val="0"/>
              <w:widowControl w:val="0"/>
              <w:kinsoku/>
              <w:wordWrap/>
              <w:overflowPunct/>
              <w:topLinePunct w:val="0"/>
              <w:autoSpaceDE/>
              <w:autoSpaceDN/>
              <w:bidi w:val="0"/>
              <w:adjustRightInd w:val="0"/>
              <w:snapToGrid w:val="0"/>
              <w:spacing w:before="190"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7、注重沟通能力的训练和情商的培养，提升学生的格局观和爱国情怀（思政目标）。</w:t>
            </w:r>
          </w:p>
          <w:p w14:paraId="10DE90E8">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【注】课程思政元素一定要在课程目标中体</w:t>
            </w:r>
            <w:r>
              <w:rPr>
                <w:rFonts w:hint="eastAsia" w:asciiTheme="minorEastAsia" w:hAnsiTheme="minorEastAsia" w:eastAsiaTheme="minorEastAsia" w:cstheme="minorEastAsia"/>
                <w:b/>
                <w:bCs/>
                <w:spacing w:val="7"/>
                <w:sz w:val="21"/>
                <w:szCs w:val="21"/>
              </w:rPr>
              <w:t>现。</w:t>
            </w:r>
          </w:p>
        </w:tc>
      </w:tr>
      <w:tr w14:paraId="237AD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35DAB0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CA65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E4BD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92D7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8CAF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53D7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FBC6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AFF0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5F1A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F732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F5AC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D847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C5B2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37E6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DBCD5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50E06C29">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0B568017">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21525030">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2218" w:type="dxa"/>
            <w:gridSpan w:val="4"/>
            <w:vAlign w:val="top"/>
          </w:tcPr>
          <w:p w14:paraId="4B76FB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1B469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47" w:type="dxa"/>
            <w:gridSpan w:val="5"/>
            <w:vAlign w:val="top"/>
          </w:tcPr>
          <w:p w14:paraId="406149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E1B92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39" w:type="dxa"/>
            <w:gridSpan w:val="4"/>
            <w:vAlign w:val="top"/>
          </w:tcPr>
          <w:p w14:paraId="736AA5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2A0ED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16253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1305" w:type="dxa"/>
            <w:vMerge w:val="continue"/>
            <w:tcBorders>
              <w:top w:val="nil"/>
              <w:bottom w:val="nil"/>
            </w:tcBorders>
            <w:vAlign w:val="top"/>
          </w:tcPr>
          <w:p w14:paraId="234B85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587713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BE6E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528E6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专业知能</w:t>
            </w:r>
          </w:p>
        </w:tc>
        <w:tc>
          <w:tcPr>
            <w:tcW w:w="2847" w:type="dxa"/>
            <w:gridSpan w:val="5"/>
            <w:vAlign w:val="top"/>
          </w:tcPr>
          <w:p w14:paraId="0D901622">
            <w:pPr>
              <w:pStyle w:val="43"/>
              <w:keepNext w:val="0"/>
              <w:keepLines w:val="0"/>
              <w:pageBreakBefore w:val="0"/>
              <w:widowControl w:val="0"/>
              <w:kinsoku/>
              <w:wordWrap/>
              <w:overflowPunct/>
              <w:topLinePunct w:val="0"/>
              <w:autoSpaceDE/>
              <w:autoSpaceDN/>
              <w:bidi w:val="0"/>
              <w:adjustRightInd w:val="0"/>
              <w:snapToGrid w:val="0"/>
              <w:spacing w:before="176" w:line="240" w:lineRule="auto"/>
              <w:ind w:left="44" w:firstLine="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能够掌握沟通的内涵、高效沟</w:t>
            </w:r>
            <w:r>
              <w:rPr>
                <w:rFonts w:hint="eastAsia" w:asciiTheme="minorEastAsia" w:hAnsiTheme="minorEastAsia" w:eastAsiaTheme="minorEastAsia" w:cstheme="minorEastAsia"/>
                <w:spacing w:val="11"/>
                <w:sz w:val="21"/>
                <w:szCs w:val="21"/>
              </w:rPr>
              <w:t>通的标准、言语沟通的艺术、</w:t>
            </w:r>
            <w:r>
              <w:rPr>
                <w:rFonts w:hint="eastAsia" w:asciiTheme="minorEastAsia" w:hAnsiTheme="minorEastAsia" w:eastAsiaTheme="minorEastAsia" w:cstheme="minorEastAsia"/>
                <w:spacing w:val="6"/>
                <w:sz w:val="21"/>
                <w:szCs w:val="21"/>
              </w:rPr>
              <w:t>倾听技巧、非语言沟通、电话</w:t>
            </w:r>
            <w:r>
              <w:rPr>
                <w:rFonts w:hint="eastAsia" w:asciiTheme="minorEastAsia" w:hAnsiTheme="minorEastAsia" w:eastAsiaTheme="minorEastAsia" w:cstheme="minorEastAsia"/>
                <w:spacing w:val="-1"/>
                <w:sz w:val="21"/>
                <w:szCs w:val="21"/>
              </w:rPr>
              <w:t>沟通、面谈、演讲与演示技巧、</w:t>
            </w:r>
            <w:r>
              <w:rPr>
                <w:rFonts w:hint="eastAsia" w:asciiTheme="minorEastAsia" w:hAnsiTheme="minorEastAsia" w:eastAsiaTheme="minorEastAsia" w:cstheme="minorEastAsia"/>
                <w:spacing w:val="9"/>
                <w:sz w:val="21"/>
                <w:szCs w:val="21"/>
              </w:rPr>
              <w:t>求职面试技巧、求职书面材料</w:t>
            </w:r>
            <w:r>
              <w:rPr>
                <w:rFonts w:hint="eastAsia" w:asciiTheme="minorEastAsia" w:hAnsiTheme="minorEastAsia" w:eastAsiaTheme="minorEastAsia" w:cstheme="minorEastAsia"/>
                <w:spacing w:val="2"/>
                <w:sz w:val="21"/>
                <w:szCs w:val="21"/>
              </w:rPr>
              <w:t>的准备等内容。</w:t>
            </w:r>
          </w:p>
        </w:tc>
        <w:tc>
          <w:tcPr>
            <w:tcW w:w="2539" w:type="dxa"/>
            <w:gridSpan w:val="4"/>
            <w:vAlign w:val="top"/>
          </w:tcPr>
          <w:p w14:paraId="2EB667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B2F3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9589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FFA7A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课程目标1、2、3</w:t>
            </w:r>
          </w:p>
        </w:tc>
      </w:tr>
      <w:tr w14:paraId="5F97E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1305" w:type="dxa"/>
            <w:vMerge w:val="continue"/>
            <w:tcBorders>
              <w:top w:val="nil"/>
              <w:bottom w:val="nil"/>
            </w:tcBorders>
            <w:vAlign w:val="top"/>
          </w:tcPr>
          <w:p w14:paraId="3F9433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4F1D67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DB5C6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实务技能</w:t>
            </w:r>
          </w:p>
        </w:tc>
        <w:tc>
          <w:tcPr>
            <w:tcW w:w="2847" w:type="dxa"/>
            <w:gridSpan w:val="5"/>
            <w:vAlign w:val="top"/>
          </w:tcPr>
          <w:p w14:paraId="5B629B24">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48" w:right="2"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能够掌握高效沟通的技巧、倾</w:t>
            </w:r>
            <w:r>
              <w:rPr>
                <w:rFonts w:hint="eastAsia" w:asciiTheme="minorEastAsia" w:hAnsiTheme="minorEastAsia" w:eastAsiaTheme="minorEastAsia" w:cstheme="minorEastAsia"/>
                <w:spacing w:val="10"/>
                <w:sz w:val="21"/>
                <w:szCs w:val="21"/>
              </w:rPr>
              <w:t>听的技巧、口头表达的技巧、</w:t>
            </w:r>
            <w:r>
              <w:rPr>
                <w:rFonts w:hint="eastAsia" w:asciiTheme="minorEastAsia" w:hAnsiTheme="minorEastAsia" w:eastAsiaTheme="minorEastAsia" w:cstheme="minorEastAsia"/>
                <w:spacing w:val="14"/>
                <w:sz w:val="21"/>
                <w:szCs w:val="21"/>
              </w:rPr>
              <w:t>书面文书的逻辑与语言组织、</w:t>
            </w:r>
            <w:r>
              <w:rPr>
                <w:rFonts w:hint="eastAsia" w:asciiTheme="minorEastAsia" w:hAnsiTheme="minorEastAsia" w:eastAsiaTheme="minorEastAsia" w:cstheme="minorEastAsia"/>
                <w:spacing w:val="8"/>
                <w:sz w:val="21"/>
                <w:szCs w:val="21"/>
              </w:rPr>
              <w:t>简历撰写与结构化面试技巧。</w:t>
            </w:r>
          </w:p>
        </w:tc>
        <w:tc>
          <w:tcPr>
            <w:tcW w:w="2539" w:type="dxa"/>
            <w:gridSpan w:val="4"/>
            <w:vAlign w:val="top"/>
          </w:tcPr>
          <w:p w14:paraId="5726E0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A7EB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4922F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课程目标4、5</w:t>
            </w:r>
          </w:p>
        </w:tc>
      </w:tr>
      <w:tr w14:paraId="4B500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28B638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0453B5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15A64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应用创新</w:t>
            </w:r>
          </w:p>
        </w:tc>
        <w:tc>
          <w:tcPr>
            <w:tcW w:w="2847" w:type="dxa"/>
            <w:gridSpan w:val="5"/>
            <w:vAlign w:val="top"/>
          </w:tcPr>
          <w:p w14:paraId="563D2FD8">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0" w:right="2"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能够将所学专业知识应用于旅</w:t>
            </w:r>
            <w:r>
              <w:rPr>
                <w:rFonts w:hint="eastAsia" w:asciiTheme="minorEastAsia" w:hAnsiTheme="minorEastAsia" w:eastAsiaTheme="minorEastAsia" w:cstheme="minorEastAsia"/>
                <w:spacing w:val="2"/>
                <w:sz w:val="21"/>
                <w:szCs w:val="21"/>
              </w:rPr>
              <w:t>游管理、接待服务、教育培训等领域，并具有一定的自我学习能</w:t>
            </w:r>
            <w:r>
              <w:rPr>
                <w:rFonts w:hint="eastAsia" w:asciiTheme="minorEastAsia" w:hAnsiTheme="minorEastAsia" w:eastAsiaTheme="minorEastAsia" w:cstheme="minorEastAsia"/>
                <w:spacing w:val="8"/>
                <w:sz w:val="21"/>
                <w:szCs w:val="21"/>
              </w:rPr>
              <w:t>力和解决问题的能力。</w:t>
            </w:r>
          </w:p>
        </w:tc>
        <w:tc>
          <w:tcPr>
            <w:tcW w:w="2539" w:type="dxa"/>
            <w:gridSpan w:val="4"/>
            <w:vAlign w:val="top"/>
          </w:tcPr>
          <w:p w14:paraId="1D02ED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8ECD1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课程目标4、5</w:t>
            </w:r>
          </w:p>
        </w:tc>
      </w:tr>
      <w:tr w14:paraId="00AED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223944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0649750B">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6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协作整合</w:t>
            </w:r>
          </w:p>
        </w:tc>
        <w:tc>
          <w:tcPr>
            <w:tcW w:w="2847" w:type="dxa"/>
            <w:gridSpan w:val="5"/>
            <w:vAlign w:val="top"/>
          </w:tcPr>
          <w:p w14:paraId="322DA44F">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通过运用所学商务沟通的基本</w:t>
            </w:r>
            <w:r>
              <w:rPr>
                <w:rFonts w:hint="eastAsia" w:asciiTheme="minorEastAsia" w:hAnsiTheme="minorEastAsia" w:eastAsiaTheme="minorEastAsia" w:cstheme="minorEastAsia"/>
                <w:spacing w:val="2"/>
                <w:sz w:val="21"/>
                <w:szCs w:val="21"/>
              </w:rPr>
              <w:t>知识，通过模拟商务沟通场景，</w:t>
            </w:r>
            <w:r>
              <w:rPr>
                <w:rFonts w:hint="eastAsia" w:asciiTheme="minorEastAsia" w:hAnsiTheme="minorEastAsia" w:eastAsiaTheme="minorEastAsia" w:cstheme="minorEastAsia"/>
                <w:spacing w:val="4"/>
                <w:sz w:val="21"/>
                <w:szCs w:val="21"/>
              </w:rPr>
              <w:t>锻炼团队协作能力。</w:t>
            </w:r>
          </w:p>
        </w:tc>
        <w:tc>
          <w:tcPr>
            <w:tcW w:w="2539" w:type="dxa"/>
            <w:gridSpan w:val="4"/>
            <w:vAlign w:val="top"/>
          </w:tcPr>
          <w:p w14:paraId="60F4DA99">
            <w:pPr>
              <w:pStyle w:val="43"/>
              <w:keepNext w:val="0"/>
              <w:keepLines w:val="0"/>
              <w:pageBreakBefore w:val="0"/>
              <w:widowControl w:val="0"/>
              <w:kinsoku/>
              <w:wordWrap/>
              <w:overflowPunct/>
              <w:topLinePunct w:val="0"/>
              <w:autoSpaceDE/>
              <w:autoSpaceDN/>
              <w:bidi w:val="0"/>
              <w:adjustRightInd w:val="0"/>
              <w:snapToGrid w:val="0"/>
              <w:spacing w:before="57"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课程目标5、6、7</w:t>
            </w:r>
          </w:p>
        </w:tc>
      </w:tr>
      <w:tr w14:paraId="61FB4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1305" w:type="dxa"/>
            <w:vMerge w:val="continue"/>
            <w:tcBorders>
              <w:top w:val="nil"/>
            </w:tcBorders>
            <w:vAlign w:val="top"/>
          </w:tcPr>
          <w:p w14:paraId="2368FA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2FF1EC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2780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45DF0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社会责任</w:t>
            </w:r>
          </w:p>
        </w:tc>
        <w:tc>
          <w:tcPr>
            <w:tcW w:w="2847" w:type="dxa"/>
            <w:gridSpan w:val="5"/>
            <w:vAlign w:val="top"/>
          </w:tcPr>
          <w:p w14:paraId="035A70A6">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44" w:firstLine="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能够掌握商务沟通的各项技</w:t>
            </w:r>
            <w:r>
              <w:rPr>
                <w:rFonts w:hint="eastAsia" w:asciiTheme="minorEastAsia" w:hAnsiTheme="minorEastAsia" w:eastAsiaTheme="minorEastAsia" w:cstheme="minorEastAsia"/>
                <w:spacing w:val="-1"/>
                <w:sz w:val="21"/>
                <w:szCs w:val="21"/>
              </w:rPr>
              <w:t>能，提升学生进入职场的信心，</w:t>
            </w:r>
            <w:r>
              <w:rPr>
                <w:rFonts w:hint="eastAsia" w:asciiTheme="minorEastAsia" w:hAnsiTheme="minorEastAsia" w:eastAsiaTheme="minorEastAsia" w:cstheme="minorEastAsia"/>
                <w:spacing w:val="4"/>
                <w:sz w:val="21"/>
                <w:szCs w:val="21"/>
              </w:rPr>
              <w:t>增强核心竞争力。</w:t>
            </w:r>
          </w:p>
          <w:p w14:paraId="2C99E6A2">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0" w:righ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注重沟通能力的训练和情商的</w:t>
            </w:r>
            <w:r>
              <w:rPr>
                <w:rFonts w:hint="eastAsia" w:asciiTheme="minorEastAsia" w:hAnsiTheme="minorEastAsia" w:eastAsiaTheme="minorEastAsia" w:cstheme="minorEastAsia"/>
                <w:spacing w:val="1"/>
                <w:sz w:val="21"/>
                <w:szCs w:val="21"/>
              </w:rPr>
              <w:t>培养，提升学生的格局观和爱国</w:t>
            </w:r>
          </w:p>
        </w:tc>
        <w:tc>
          <w:tcPr>
            <w:tcW w:w="2539" w:type="dxa"/>
            <w:gridSpan w:val="4"/>
            <w:vAlign w:val="top"/>
          </w:tcPr>
          <w:p w14:paraId="2C13B4B9">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课程目标6、7</w:t>
            </w:r>
          </w:p>
        </w:tc>
      </w:tr>
      <w:tr w14:paraId="6F93D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305" w:type="dxa"/>
            <w:vAlign w:val="top"/>
          </w:tcPr>
          <w:p w14:paraId="4A2D42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3F7CC0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41" w:type="dxa"/>
            <w:gridSpan w:val="4"/>
            <w:vAlign w:val="top"/>
          </w:tcPr>
          <w:p w14:paraId="7A4B2B4C">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情怀。</w:t>
            </w:r>
          </w:p>
        </w:tc>
        <w:tc>
          <w:tcPr>
            <w:tcW w:w="2545" w:type="dxa"/>
            <w:gridSpan w:val="5"/>
            <w:vAlign w:val="top"/>
          </w:tcPr>
          <w:p w14:paraId="4CBAFD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24DE8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456599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1385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A5BB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CC96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C974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33ED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1B72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BBD5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3E59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F88D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2559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5C18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AB23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78E1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E219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CD01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FCBC1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58BAD4AA">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59" w:type="dxa"/>
            <w:gridSpan w:val="8"/>
            <w:vMerge w:val="restart"/>
            <w:tcBorders>
              <w:bottom w:val="nil"/>
            </w:tcBorders>
            <w:vAlign w:val="top"/>
          </w:tcPr>
          <w:p w14:paraId="136E60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39FB3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45" w:type="dxa"/>
            <w:gridSpan w:val="5"/>
            <w:vAlign w:val="top"/>
          </w:tcPr>
          <w:p w14:paraId="15800521">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8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01C9D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0E48A5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Merge w:val="continue"/>
            <w:tcBorders>
              <w:top w:val="nil"/>
            </w:tcBorders>
            <w:vAlign w:val="top"/>
          </w:tcPr>
          <w:p w14:paraId="4E1E12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96" w:type="dxa"/>
            <w:gridSpan w:val="2"/>
            <w:vAlign w:val="top"/>
          </w:tcPr>
          <w:p w14:paraId="4B9A9D80">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2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gridSpan w:val="2"/>
            <w:vAlign w:val="top"/>
          </w:tcPr>
          <w:p w14:paraId="598EF6BA">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2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799" w:type="dxa"/>
            <w:vAlign w:val="top"/>
          </w:tcPr>
          <w:p w14:paraId="10B5566B">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2D570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48129E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3AACAAE8">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第1章绪论</w:t>
            </w:r>
          </w:p>
        </w:tc>
        <w:tc>
          <w:tcPr>
            <w:tcW w:w="896" w:type="dxa"/>
            <w:gridSpan w:val="2"/>
            <w:vAlign w:val="top"/>
          </w:tcPr>
          <w:p w14:paraId="412B30F2">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4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2"/>
            <w:vAlign w:val="top"/>
          </w:tcPr>
          <w:p w14:paraId="6E1DA9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9" w:type="dxa"/>
            <w:vAlign w:val="top"/>
          </w:tcPr>
          <w:p w14:paraId="292663AA">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3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25744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1213F7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2AB62E6F">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第2章言语沟通的艺术</w:t>
            </w:r>
          </w:p>
        </w:tc>
        <w:tc>
          <w:tcPr>
            <w:tcW w:w="896" w:type="dxa"/>
            <w:gridSpan w:val="2"/>
            <w:vAlign w:val="top"/>
          </w:tcPr>
          <w:p w14:paraId="7491A368">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404"/>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50" w:type="dxa"/>
            <w:gridSpan w:val="2"/>
            <w:vAlign w:val="top"/>
          </w:tcPr>
          <w:p w14:paraId="1105E5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9" w:type="dxa"/>
            <w:vAlign w:val="top"/>
          </w:tcPr>
          <w:p w14:paraId="6116D418">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35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r>
      <w:tr w14:paraId="293B0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45175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60F6B898">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第3章倾听技巧</w:t>
            </w:r>
          </w:p>
        </w:tc>
        <w:tc>
          <w:tcPr>
            <w:tcW w:w="896" w:type="dxa"/>
            <w:gridSpan w:val="2"/>
            <w:vAlign w:val="top"/>
          </w:tcPr>
          <w:p w14:paraId="541894DA">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40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850" w:type="dxa"/>
            <w:gridSpan w:val="2"/>
            <w:vAlign w:val="top"/>
          </w:tcPr>
          <w:p w14:paraId="03DA93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9" w:type="dxa"/>
            <w:vAlign w:val="top"/>
          </w:tcPr>
          <w:p w14:paraId="606A9B5E">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35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r>
      <w:tr w14:paraId="763E2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251EE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24B91BC2">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第4章非语言沟通</w:t>
            </w:r>
          </w:p>
        </w:tc>
        <w:tc>
          <w:tcPr>
            <w:tcW w:w="896" w:type="dxa"/>
            <w:gridSpan w:val="2"/>
            <w:vAlign w:val="top"/>
          </w:tcPr>
          <w:p w14:paraId="264BAE44">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406"/>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50" w:type="dxa"/>
            <w:gridSpan w:val="2"/>
            <w:vAlign w:val="top"/>
          </w:tcPr>
          <w:p w14:paraId="7C7034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9" w:type="dxa"/>
            <w:vAlign w:val="top"/>
          </w:tcPr>
          <w:p w14:paraId="4D15E56C">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352"/>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r>
      <w:tr w14:paraId="2BA42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537A3C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7CA1894C">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第5章电话沟通</w:t>
            </w:r>
          </w:p>
        </w:tc>
        <w:tc>
          <w:tcPr>
            <w:tcW w:w="896" w:type="dxa"/>
            <w:gridSpan w:val="2"/>
            <w:vAlign w:val="top"/>
          </w:tcPr>
          <w:p w14:paraId="79E49716">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406"/>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50" w:type="dxa"/>
            <w:gridSpan w:val="2"/>
            <w:vAlign w:val="top"/>
          </w:tcPr>
          <w:p w14:paraId="29F5CD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9" w:type="dxa"/>
            <w:vAlign w:val="top"/>
          </w:tcPr>
          <w:p w14:paraId="3C1D630C">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352"/>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r>
      <w:tr w14:paraId="44304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A6331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6BBCBD4A">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第6章面谈</w:t>
            </w:r>
          </w:p>
        </w:tc>
        <w:tc>
          <w:tcPr>
            <w:tcW w:w="896" w:type="dxa"/>
            <w:gridSpan w:val="2"/>
            <w:vAlign w:val="top"/>
          </w:tcPr>
          <w:p w14:paraId="2FCAF07A">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404"/>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50" w:type="dxa"/>
            <w:gridSpan w:val="2"/>
            <w:vAlign w:val="top"/>
          </w:tcPr>
          <w:p w14:paraId="27EA83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9" w:type="dxa"/>
            <w:vAlign w:val="top"/>
          </w:tcPr>
          <w:p w14:paraId="2C1B3A72">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8D80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E0832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0BB1CD51">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第7章演讲与演示技巧的应用</w:t>
            </w:r>
          </w:p>
        </w:tc>
        <w:tc>
          <w:tcPr>
            <w:tcW w:w="896" w:type="dxa"/>
            <w:gridSpan w:val="2"/>
            <w:vAlign w:val="top"/>
          </w:tcPr>
          <w:p w14:paraId="3E55304F">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404"/>
              <w:textAlignment w:val="auto"/>
              <w:rPr>
                <w:rFonts w:hint="eastAsia" w:asciiTheme="minorEastAsia" w:hAnsiTheme="minorEastAsia" w:eastAsiaTheme="minorEastAsia" w:cstheme="minorEastAsia"/>
                <w:sz w:val="21"/>
                <w:szCs w:val="21"/>
              </w:rPr>
            </w:pPr>
          </w:p>
        </w:tc>
        <w:tc>
          <w:tcPr>
            <w:tcW w:w="850" w:type="dxa"/>
            <w:gridSpan w:val="2"/>
            <w:vAlign w:val="top"/>
          </w:tcPr>
          <w:p w14:paraId="408553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9" w:type="dxa"/>
            <w:vAlign w:val="top"/>
          </w:tcPr>
          <w:p w14:paraId="73FC7DDE">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50"/>
              <w:textAlignment w:val="auto"/>
              <w:rPr>
                <w:rFonts w:hint="eastAsia" w:asciiTheme="minorEastAsia" w:hAnsiTheme="minorEastAsia" w:eastAsiaTheme="minorEastAsia" w:cstheme="minorEastAsia"/>
                <w:sz w:val="21"/>
                <w:szCs w:val="21"/>
              </w:rPr>
            </w:pPr>
          </w:p>
        </w:tc>
      </w:tr>
      <w:tr w14:paraId="5EA88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05CBA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79FE80E6">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第8章群体沟通</w:t>
            </w:r>
          </w:p>
        </w:tc>
        <w:tc>
          <w:tcPr>
            <w:tcW w:w="896" w:type="dxa"/>
            <w:gridSpan w:val="2"/>
            <w:vAlign w:val="top"/>
          </w:tcPr>
          <w:p w14:paraId="4F7B7F27">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404"/>
              <w:textAlignment w:val="auto"/>
              <w:rPr>
                <w:rFonts w:hint="eastAsia" w:asciiTheme="minorEastAsia" w:hAnsiTheme="minorEastAsia" w:eastAsiaTheme="minorEastAsia" w:cstheme="minorEastAsia"/>
                <w:sz w:val="21"/>
                <w:szCs w:val="21"/>
              </w:rPr>
            </w:pPr>
          </w:p>
        </w:tc>
        <w:tc>
          <w:tcPr>
            <w:tcW w:w="850" w:type="dxa"/>
            <w:gridSpan w:val="2"/>
            <w:vAlign w:val="top"/>
          </w:tcPr>
          <w:p w14:paraId="30FA23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799" w:type="dxa"/>
            <w:vAlign w:val="top"/>
          </w:tcPr>
          <w:p w14:paraId="1B0ABD3C">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AC16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3DB5B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441056A7">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第9章求职面试技巧</w:t>
            </w:r>
          </w:p>
        </w:tc>
        <w:tc>
          <w:tcPr>
            <w:tcW w:w="896" w:type="dxa"/>
            <w:gridSpan w:val="2"/>
            <w:vAlign w:val="top"/>
          </w:tcPr>
          <w:p w14:paraId="3ACDCFF4">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404"/>
              <w:textAlignment w:val="auto"/>
              <w:rPr>
                <w:rFonts w:hint="eastAsia" w:asciiTheme="minorEastAsia" w:hAnsiTheme="minorEastAsia" w:eastAsiaTheme="minorEastAsia" w:cstheme="minorEastAsia"/>
                <w:sz w:val="21"/>
                <w:szCs w:val="21"/>
              </w:rPr>
            </w:pPr>
          </w:p>
        </w:tc>
        <w:tc>
          <w:tcPr>
            <w:tcW w:w="850" w:type="dxa"/>
            <w:gridSpan w:val="2"/>
            <w:vAlign w:val="top"/>
          </w:tcPr>
          <w:p w14:paraId="73762F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799" w:type="dxa"/>
            <w:vAlign w:val="top"/>
          </w:tcPr>
          <w:p w14:paraId="6ABE79F4">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24D1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F1AC1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22794C0D">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第10章求职书面材料的准备</w:t>
            </w:r>
          </w:p>
        </w:tc>
        <w:tc>
          <w:tcPr>
            <w:tcW w:w="896" w:type="dxa"/>
            <w:gridSpan w:val="2"/>
            <w:vAlign w:val="top"/>
          </w:tcPr>
          <w:p w14:paraId="307B3AFE">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404"/>
              <w:textAlignment w:val="auto"/>
              <w:rPr>
                <w:rFonts w:hint="eastAsia" w:asciiTheme="minorEastAsia" w:hAnsiTheme="minorEastAsia" w:eastAsiaTheme="minorEastAsia" w:cstheme="minorEastAsia"/>
                <w:sz w:val="21"/>
                <w:szCs w:val="21"/>
              </w:rPr>
            </w:pPr>
          </w:p>
        </w:tc>
        <w:tc>
          <w:tcPr>
            <w:tcW w:w="850" w:type="dxa"/>
            <w:gridSpan w:val="2"/>
            <w:vAlign w:val="top"/>
          </w:tcPr>
          <w:p w14:paraId="65AF16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799" w:type="dxa"/>
            <w:vAlign w:val="top"/>
          </w:tcPr>
          <w:p w14:paraId="12E2239B">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76C9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CD87C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012545D6">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第11章跨文化沟通</w:t>
            </w:r>
          </w:p>
        </w:tc>
        <w:tc>
          <w:tcPr>
            <w:tcW w:w="896" w:type="dxa"/>
            <w:gridSpan w:val="2"/>
            <w:vAlign w:val="top"/>
          </w:tcPr>
          <w:p w14:paraId="6F66B0A8">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404"/>
              <w:textAlignment w:val="auto"/>
              <w:rPr>
                <w:rFonts w:hint="eastAsia" w:asciiTheme="minorEastAsia" w:hAnsiTheme="minorEastAsia" w:eastAsiaTheme="minorEastAsia" w:cstheme="minorEastAsia"/>
                <w:sz w:val="21"/>
                <w:szCs w:val="21"/>
              </w:rPr>
            </w:pPr>
          </w:p>
        </w:tc>
        <w:tc>
          <w:tcPr>
            <w:tcW w:w="850" w:type="dxa"/>
            <w:gridSpan w:val="2"/>
            <w:vAlign w:val="top"/>
          </w:tcPr>
          <w:p w14:paraId="6DCEA2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799" w:type="dxa"/>
            <w:vAlign w:val="top"/>
          </w:tcPr>
          <w:p w14:paraId="52180F2B">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BDE0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7C2C0D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59" w:type="dxa"/>
            <w:gridSpan w:val="8"/>
            <w:vAlign w:val="top"/>
          </w:tcPr>
          <w:p w14:paraId="7A6D3DD7">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22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96" w:type="dxa"/>
            <w:gridSpan w:val="2"/>
            <w:vAlign w:val="top"/>
          </w:tcPr>
          <w:p w14:paraId="571B652F">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52"/>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sz w:val="21"/>
                <w:szCs w:val="21"/>
                <w:lang w:val="en-US" w:eastAsia="zh-CN"/>
              </w:rPr>
              <w:t>8</w:t>
            </w:r>
          </w:p>
        </w:tc>
        <w:tc>
          <w:tcPr>
            <w:tcW w:w="850" w:type="dxa"/>
            <w:gridSpan w:val="2"/>
            <w:vAlign w:val="top"/>
          </w:tcPr>
          <w:p w14:paraId="6F0B72F9">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7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8</w:t>
            </w:r>
          </w:p>
        </w:tc>
        <w:tc>
          <w:tcPr>
            <w:tcW w:w="799" w:type="dxa"/>
            <w:vAlign w:val="top"/>
          </w:tcPr>
          <w:p w14:paraId="0E8901ED">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1"/>
                <w:sz w:val="21"/>
                <w:szCs w:val="21"/>
                <w:lang w:val="en-US" w:eastAsia="zh-CN"/>
              </w:rPr>
              <w:t>16</w:t>
            </w:r>
          </w:p>
        </w:tc>
      </w:tr>
      <w:tr w14:paraId="198CE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4226F7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9D42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EA6E8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0BAFA841">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604" w:type="dxa"/>
            <w:gridSpan w:val="13"/>
            <w:vAlign w:val="top"/>
          </w:tcPr>
          <w:p w14:paraId="72D3BD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C337A9">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2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口课堂讲授□讨论座谈口问题导向学习口分组合作学习</w:t>
            </w:r>
          </w:p>
          <w:p w14:paraId="7E972D0B">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219" w:right="4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□专题学习口实作学习□探究式学习口线上线下</w:t>
            </w:r>
            <w:r>
              <w:rPr>
                <w:rFonts w:hint="eastAsia" w:asciiTheme="minorEastAsia" w:hAnsiTheme="minorEastAsia" w:eastAsiaTheme="minorEastAsia" w:cstheme="minorEastAsia"/>
                <w:spacing w:val="8"/>
                <w:sz w:val="21"/>
                <w:szCs w:val="21"/>
              </w:rPr>
              <w:t>混合式学习</w:t>
            </w:r>
            <w:r>
              <w:rPr>
                <w:rFonts w:hint="eastAsia" w:asciiTheme="minorEastAsia" w:hAnsiTheme="minorEastAsia" w:eastAsiaTheme="minorEastAsia" w:cstheme="minorEastAsia"/>
                <w:spacing w:val="18"/>
                <w:sz w:val="21"/>
                <w:szCs w:val="21"/>
              </w:rPr>
              <w:t>□其他</w:t>
            </w:r>
          </w:p>
        </w:tc>
      </w:tr>
      <w:tr w14:paraId="6ACD7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restart"/>
            <w:tcBorders>
              <w:bottom w:val="nil"/>
            </w:tcBorders>
            <w:vAlign w:val="top"/>
          </w:tcPr>
          <w:p w14:paraId="7414EC0D">
            <w:pPr>
              <w:pStyle w:val="43"/>
              <w:keepNext w:val="0"/>
              <w:keepLines w:val="0"/>
              <w:pageBreakBefore w:val="0"/>
              <w:widowControl w:val="0"/>
              <w:kinsoku/>
              <w:wordWrap/>
              <w:overflowPunct/>
              <w:topLinePunct w:val="0"/>
              <w:autoSpaceDE/>
              <w:autoSpaceDN/>
              <w:bidi w:val="0"/>
              <w:adjustRightInd w:val="0"/>
              <w:snapToGrid w:val="0"/>
              <w:spacing w:before="294"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4F89DDEA">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4EFF50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C5D08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3" w:right="7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649" w:type="dxa"/>
            <w:gridSpan w:val="3"/>
            <w:vMerge w:val="restart"/>
            <w:tcBorders>
              <w:bottom w:val="nil"/>
            </w:tcBorders>
            <w:vAlign w:val="top"/>
          </w:tcPr>
          <w:p w14:paraId="43569B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6330A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69" w:type="dxa"/>
            <w:vMerge w:val="restart"/>
            <w:tcBorders>
              <w:bottom w:val="nil"/>
            </w:tcBorders>
            <w:vAlign w:val="top"/>
          </w:tcPr>
          <w:p w14:paraId="601483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22910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70" w:right="215" w:hanging="2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468" w:type="dxa"/>
            <w:gridSpan w:val="5"/>
            <w:vAlign w:val="top"/>
          </w:tcPr>
          <w:p w14:paraId="00B16512">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6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0D9309DB">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6"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（根据实际情况至少填写3</w:t>
            </w:r>
            <w:r>
              <w:rPr>
                <w:rFonts w:hint="eastAsia" w:asciiTheme="minorEastAsia" w:hAnsiTheme="minorEastAsia" w:eastAsiaTheme="minorEastAsia" w:cstheme="minorEastAsia"/>
                <w:b/>
                <w:bCs/>
                <w:spacing w:val="-6"/>
                <w:sz w:val="21"/>
                <w:szCs w:val="21"/>
              </w:rPr>
              <w:t>次）</w:t>
            </w:r>
          </w:p>
        </w:tc>
        <w:tc>
          <w:tcPr>
            <w:tcW w:w="1649" w:type="dxa"/>
            <w:gridSpan w:val="3"/>
            <w:vMerge w:val="restart"/>
            <w:tcBorders>
              <w:bottom w:val="nil"/>
            </w:tcBorders>
            <w:vAlign w:val="top"/>
          </w:tcPr>
          <w:p w14:paraId="63EDD5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E8FF5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39" w:right="384" w:hanging="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70BAE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05" w:type="dxa"/>
            <w:vMerge w:val="continue"/>
            <w:tcBorders>
              <w:top w:val="nil"/>
            </w:tcBorders>
            <w:vAlign w:val="top"/>
          </w:tcPr>
          <w:p w14:paraId="6E79CC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395A87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49" w:type="dxa"/>
            <w:gridSpan w:val="3"/>
            <w:vMerge w:val="continue"/>
            <w:tcBorders>
              <w:top w:val="nil"/>
            </w:tcBorders>
            <w:vAlign w:val="top"/>
          </w:tcPr>
          <w:p w14:paraId="3CFEDD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69" w:type="dxa"/>
            <w:vMerge w:val="continue"/>
            <w:tcBorders>
              <w:top w:val="nil"/>
            </w:tcBorders>
            <w:vAlign w:val="top"/>
          </w:tcPr>
          <w:p w14:paraId="6DAF40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572" w:type="dxa"/>
            <w:gridSpan w:val="3"/>
            <w:vAlign w:val="top"/>
          </w:tcPr>
          <w:p w14:paraId="23DB3C8D">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3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896" w:type="dxa"/>
            <w:gridSpan w:val="2"/>
            <w:vAlign w:val="top"/>
          </w:tcPr>
          <w:p w14:paraId="6FE2B0E4">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649" w:type="dxa"/>
            <w:gridSpan w:val="3"/>
            <w:vMerge w:val="continue"/>
            <w:tcBorders>
              <w:top w:val="nil"/>
            </w:tcBorders>
            <w:vAlign w:val="top"/>
          </w:tcPr>
          <w:p w14:paraId="1A665E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48BF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8" w:hRule="atLeast"/>
        </w:trPr>
        <w:tc>
          <w:tcPr>
            <w:tcW w:w="1305" w:type="dxa"/>
            <w:vMerge w:val="restart"/>
            <w:tcBorders>
              <w:bottom w:val="nil"/>
            </w:tcBorders>
            <w:vAlign w:val="top"/>
          </w:tcPr>
          <w:p w14:paraId="0B3CA3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6B57673">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p>
        </w:tc>
        <w:tc>
          <w:tcPr>
            <w:tcW w:w="1649" w:type="dxa"/>
            <w:gridSpan w:val="3"/>
            <w:vAlign w:val="top"/>
          </w:tcPr>
          <w:p w14:paraId="6A10DC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7264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DAAD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D91C7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第1章绪论</w:t>
            </w:r>
          </w:p>
        </w:tc>
        <w:tc>
          <w:tcPr>
            <w:tcW w:w="1269" w:type="dxa"/>
            <w:vAlign w:val="top"/>
          </w:tcPr>
          <w:p w14:paraId="43FFAB4F">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1、2、3</w:t>
            </w:r>
          </w:p>
        </w:tc>
        <w:tc>
          <w:tcPr>
            <w:tcW w:w="1487" w:type="dxa"/>
            <w:gridSpan w:val="2"/>
            <w:vAlign w:val="top"/>
          </w:tcPr>
          <w:p w14:paraId="5F7E67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4"/>
            <w:vAlign w:val="top"/>
          </w:tcPr>
          <w:p w14:paraId="3A966F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10F1DD91">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23656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1305" w:type="dxa"/>
            <w:vMerge w:val="continue"/>
            <w:tcBorders>
              <w:top w:val="nil"/>
              <w:bottom w:val="nil"/>
            </w:tcBorders>
            <w:vAlign w:val="top"/>
          </w:tcPr>
          <w:p w14:paraId="6837CE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998E915">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1649" w:type="dxa"/>
            <w:gridSpan w:val="3"/>
            <w:vAlign w:val="top"/>
          </w:tcPr>
          <w:p w14:paraId="153AED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6B9F2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 w:right="71"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第2章言语沟通</w:t>
            </w:r>
            <w:r>
              <w:rPr>
                <w:rFonts w:hint="eastAsia" w:asciiTheme="minorEastAsia" w:hAnsiTheme="minorEastAsia" w:eastAsiaTheme="minorEastAsia" w:cstheme="minorEastAsia"/>
                <w:spacing w:val="1"/>
                <w:sz w:val="21"/>
                <w:szCs w:val="21"/>
              </w:rPr>
              <w:t>的艺术</w:t>
            </w:r>
          </w:p>
        </w:tc>
        <w:tc>
          <w:tcPr>
            <w:tcW w:w="1269" w:type="dxa"/>
            <w:vAlign w:val="top"/>
          </w:tcPr>
          <w:p w14:paraId="6E85B322">
            <w:pPr>
              <w:pStyle w:val="43"/>
              <w:keepNext w:val="0"/>
              <w:keepLines w:val="0"/>
              <w:pageBreakBefore w:val="0"/>
              <w:widowControl w:val="0"/>
              <w:kinsoku/>
              <w:wordWrap/>
              <w:overflowPunct/>
              <w:topLinePunct w:val="0"/>
              <w:autoSpaceDE/>
              <w:autoSpaceDN/>
              <w:bidi w:val="0"/>
              <w:adjustRightInd w:val="0"/>
              <w:snapToGrid w:val="0"/>
              <w:spacing w:before="210"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1、2、3</w:t>
            </w:r>
          </w:p>
        </w:tc>
        <w:tc>
          <w:tcPr>
            <w:tcW w:w="1487" w:type="dxa"/>
            <w:gridSpan w:val="2"/>
            <w:vAlign w:val="top"/>
          </w:tcPr>
          <w:p w14:paraId="4F954598">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28" w:right="24" w:hanging="1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1"/>
                <w:sz w:val="21"/>
                <w:szCs w:val="21"/>
              </w:rPr>
              <w:t>注重沟通能力</w:t>
            </w:r>
            <w:r>
              <w:rPr>
                <w:rFonts w:hint="eastAsia" w:asciiTheme="minorEastAsia" w:hAnsiTheme="minorEastAsia" w:eastAsiaTheme="minorEastAsia" w:cstheme="minorEastAsia"/>
                <w:spacing w:val="38"/>
                <w:sz w:val="21"/>
                <w:szCs w:val="21"/>
              </w:rPr>
              <w:t>的训练和情商</w:t>
            </w:r>
            <w:r>
              <w:rPr>
                <w:rFonts w:hint="eastAsia" w:asciiTheme="minorEastAsia" w:hAnsiTheme="minorEastAsia" w:eastAsiaTheme="minorEastAsia" w:cstheme="minorEastAsia"/>
                <w:spacing w:val="1"/>
                <w:sz w:val="21"/>
                <w:szCs w:val="21"/>
              </w:rPr>
              <w:t>的培养</w:t>
            </w:r>
          </w:p>
        </w:tc>
        <w:tc>
          <w:tcPr>
            <w:tcW w:w="1021" w:type="dxa"/>
            <w:gridSpan w:val="4"/>
            <w:vAlign w:val="top"/>
          </w:tcPr>
          <w:p w14:paraId="5FC1D602">
            <w:pPr>
              <w:pStyle w:val="43"/>
              <w:keepNext w:val="0"/>
              <w:keepLines w:val="0"/>
              <w:pageBreakBefore w:val="0"/>
              <w:widowControl w:val="0"/>
              <w:kinsoku/>
              <w:wordWrap/>
              <w:overflowPunct/>
              <w:topLinePunct w:val="0"/>
              <w:autoSpaceDE/>
              <w:autoSpaceDN/>
              <w:bidi w:val="0"/>
              <w:adjustRightInd w:val="0"/>
              <w:snapToGrid w:val="0"/>
              <w:spacing w:before="176" w:line="240" w:lineRule="auto"/>
              <w:ind w:left="12" w:right="2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提升学生</w:t>
            </w:r>
            <w:r>
              <w:rPr>
                <w:rFonts w:hint="eastAsia" w:asciiTheme="minorEastAsia" w:hAnsiTheme="minorEastAsia" w:eastAsiaTheme="minorEastAsia" w:cstheme="minorEastAsia"/>
                <w:spacing w:val="15"/>
                <w:sz w:val="21"/>
                <w:szCs w:val="21"/>
              </w:rPr>
              <w:t>的格局观</w:t>
            </w:r>
            <w:r>
              <w:rPr>
                <w:rFonts w:hint="eastAsia" w:asciiTheme="minorEastAsia" w:hAnsiTheme="minorEastAsia" w:eastAsiaTheme="minorEastAsia" w:cstheme="minorEastAsia"/>
                <w:spacing w:val="-7"/>
                <w:sz w:val="21"/>
                <w:szCs w:val="21"/>
              </w:rPr>
              <w:t>和爱国情</w:t>
            </w:r>
            <w:r>
              <w:rPr>
                <w:rFonts w:hint="eastAsia" w:asciiTheme="minorEastAsia" w:hAnsiTheme="minorEastAsia" w:eastAsiaTheme="minorEastAsia" w:cstheme="minorEastAsia"/>
                <w:sz w:val="21"/>
                <w:szCs w:val="21"/>
              </w:rPr>
              <w:t>怀。</w:t>
            </w:r>
          </w:p>
        </w:tc>
        <w:tc>
          <w:tcPr>
            <w:tcW w:w="1609" w:type="dxa"/>
            <w:gridSpan w:val="2"/>
            <w:vAlign w:val="top"/>
          </w:tcPr>
          <w:p w14:paraId="356DC123">
            <w:pPr>
              <w:pStyle w:val="43"/>
              <w:keepNext w:val="0"/>
              <w:keepLines w:val="0"/>
              <w:pageBreakBefore w:val="0"/>
              <w:widowControl w:val="0"/>
              <w:kinsoku/>
              <w:wordWrap/>
              <w:overflowPunct/>
              <w:topLinePunct w:val="0"/>
              <w:autoSpaceDE/>
              <w:autoSpaceDN/>
              <w:bidi w:val="0"/>
              <w:adjustRightInd w:val="0"/>
              <w:snapToGrid w:val="0"/>
              <w:spacing w:before="17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693E9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1305" w:type="dxa"/>
            <w:vMerge w:val="continue"/>
            <w:tcBorders>
              <w:top w:val="nil"/>
              <w:bottom w:val="nil"/>
            </w:tcBorders>
            <w:vAlign w:val="top"/>
          </w:tcPr>
          <w:p w14:paraId="252E9A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F58326B">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w:t>
            </w:r>
          </w:p>
        </w:tc>
        <w:tc>
          <w:tcPr>
            <w:tcW w:w="1649" w:type="dxa"/>
            <w:gridSpan w:val="3"/>
            <w:vAlign w:val="top"/>
          </w:tcPr>
          <w:p w14:paraId="70D813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0C73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F7FFC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第3章倾听技巧</w:t>
            </w:r>
          </w:p>
        </w:tc>
        <w:tc>
          <w:tcPr>
            <w:tcW w:w="1269" w:type="dxa"/>
            <w:vAlign w:val="top"/>
          </w:tcPr>
          <w:p w14:paraId="2C997847">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14" w:right="38" w:firstLine="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1、2、3、4、</w:t>
            </w:r>
            <w:r>
              <w:rPr>
                <w:rFonts w:hint="eastAsia" w:asciiTheme="minorEastAsia" w:hAnsiTheme="minorEastAsia" w:eastAsiaTheme="minorEastAsia" w:cstheme="minorEastAsia"/>
                <w:sz w:val="21"/>
                <w:szCs w:val="21"/>
              </w:rPr>
              <w:t>5</w:t>
            </w:r>
          </w:p>
        </w:tc>
        <w:tc>
          <w:tcPr>
            <w:tcW w:w="1487" w:type="dxa"/>
            <w:gridSpan w:val="2"/>
            <w:vAlign w:val="top"/>
          </w:tcPr>
          <w:p w14:paraId="0CC7A4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4"/>
            <w:vAlign w:val="top"/>
          </w:tcPr>
          <w:p w14:paraId="0D00F0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3371BAB9">
            <w:pPr>
              <w:pStyle w:val="43"/>
              <w:keepNext w:val="0"/>
              <w:keepLines w:val="0"/>
              <w:pageBreakBefore w:val="0"/>
              <w:widowControl w:val="0"/>
              <w:kinsoku/>
              <w:wordWrap/>
              <w:overflowPunct/>
              <w:topLinePunct w:val="0"/>
              <w:autoSpaceDE/>
              <w:autoSpaceDN/>
              <w:bidi w:val="0"/>
              <w:adjustRightInd w:val="0"/>
              <w:snapToGrid w:val="0"/>
              <w:spacing w:before="17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1DB40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1305" w:type="dxa"/>
            <w:vMerge w:val="continue"/>
            <w:tcBorders>
              <w:top w:val="nil"/>
              <w:bottom w:val="nil"/>
            </w:tcBorders>
            <w:vAlign w:val="top"/>
          </w:tcPr>
          <w:p w14:paraId="4F1E08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3570088">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4</w:t>
            </w:r>
          </w:p>
        </w:tc>
        <w:tc>
          <w:tcPr>
            <w:tcW w:w="1649" w:type="dxa"/>
            <w:gridSpan w:val="3"/>
            <w:vAlign w:val="top"/>
          </w:tcPr>
          <w:p w14:paraId="2144E6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4F13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5CE70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right="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第4章非语言沟</w:t>
            </w:r>
            <w:r>
              <w:rPr>
                <w:rFonts w:hint="eastAsia" w:asciiTheme="minorEastAsia" w:hAnsiTheme="minorEastAsia" w:eastAsiaTheme="minorEastAsia" w:cstheme="minorEastAsia"/>
                <w:sz w:val="21"/>
                <w:szCs w:val="21"/>
              </w:rPr>
              <w:t>通</w:t>
            </w:r>
          </w:p>
        </w:tc>
        <w:tc>
          <w:tcPr>
            <w:tcW w:w="1269" w:type="dxa"/>
            <w:vAlign w:val="top"/>
          </w:tcPr>
          <w:p w14:paraId="1F0953D3">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14" w:right="38" w:firstLine="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1、2、3、4、</w:t>
            </w:r>
            <w:r>
              <w:rPr>
                <w:rFonts w:hint="eastAsia" w:asciiTheme="minorEastAsia" w:hAnsiTheme="minorEastAsia" w:eastAsiaTheme="minorEastAsia" w:cstheme="minorEastAsia"/>
                <w:sz w:val="21"/>
                <w:szCs w:val="21"/>
              </w:rPr>
              <w:t>5</w:t>
            </w:r>
          </w:p>
        </w:tc>
        <w:tc>
          <w:tcPr>
            <w:tcW w:w="1487" w:type="dxa"/>
            <w:gridSpan w:val="2"/>
            <w:vAlign w:val="top"/>
          </w:tcPr>
          <w:p w14:paraId="74D142F1">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1" w:righ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1"/>
                <w:sz w:val="21"/>
                <w:szCs w:val="21"/>
              </w:rPr>
              <w:t>注重非语言沟</w:t>
            </w:r>
            <w:r>
              <w:rPr>
                <w:rFonts w:hint="eastAsia" w:asciiTheme="minorEastAsia" w:hAnsiTheme="minorEastAsia" w:eastAsiaTheme="minorEastAsia" w:cstheme="minorEastAsia"/>
                <w:spacing w:val="8"/>
                <w:sz w:val="21"/>
                <w:szCs w:val="21"/>
              </w:rPr>
              <w:t>通的相关礼仪</w:t>
            </w:r>
          </w:p>
        </w:tc>
        <w:tc>
          <w:tcPr>
            <w:tcW w:w="1021" w:type="dxa"/>
            <w:gridSpan w:val="4"/>
            <w:vAlign w:val="top"/>
          </w:tcPr>
          <w:p w14:paraId="4476D8C3">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4"/>
                <w:sz w:val="21"/>
                <w:szCs w:val="21"/>
              </w:rPr>
              <w:t>通过规范</w:t>
            </w:r>
            <w:r>
              <w:rPr>
                <w:rFonts w:hint="eastAsia" w:asciiTheme="minorEastAsia" w:hAnsiTheme="minorEastAsia" w:eastAsiaTheme="minorEastAsia" w:cstheme="minorEastAsia"/>
                <w:sz w:val="21"/>
                <w:szCs w:val="21"/>
              </w:rPr>
              <w:t>个人形象，</w:t>
            </w:r>
            <w:r>
              <w:rPr>
                <w:rFonts w:hint="eastAsia" w:asciiTheme="minorEastAsia" w:hAnsiTheme="minorEastAsia" w:eastAsiaTheme="minorEastAsia" w:cstheme="minorEastAsia"/>
                <w:spacing w:val="-5"/>
                <w:sz w:val="21"/>
                <w:szCs w:val="21"/>
              </w:rPr>
              <w:t>为企业、为</w:t>
            </w:r>
            <w:r>
              <w:rPr>
                <w:rFonts w:hint="eastAsia" w:asciiTheme="minorEastAsia" w:hAnsiTheme="minorEastAsia" w:eastAsiaTheme="minorEastAsia" w:cstheme="minorEastAsia"/>
                <w:spacing w:val="15"/>
                <w:sz w:val="21"/>
                <w:szCs w:val="21"/>
              </w:rPr>
              <w:t>国家树立</w:t>
            </w:r>
            <w:r>
              <w:rPr>
                <w:rFonts w:hint="eastAsia" w:asciiTheme="minorEastAsia" w:hAnsiTheme="minorEastAsia" w:eastAsiaTheme="minorEastAsia" w:cstheme="minorEastAsia"/>
                <w:sz w:val="21"/>
                <w:szCs w:val="21"/>
              </w:rPr>
              <w:t>良好形象。</w:t>
            </w:r>
          </w:p>
        </w:tc>
        <w:tc>
          <w:tcPr>
            <w:tcW w:w="1609" w:type="dxa"/>
            <w:gridSpan w:val="2"/>
            <w:vAlign w:val="top"/>
          </w:tcPr>
          <w:p w14:paraId="35C8FF41">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209FE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1305" w:type="dxa"/>
            <w:vMerge w:val="continue"/>
            <w:tcBorders>
              <w:top w:val="nil"/>
              <w:bottom w:val="nil"/>
            </w:tcBorders>
            <w:vAlign w:val="top"/>
          </w:tcPr>
          <w:p w14:paraId="31B6D3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0E98B5E">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w:t>
            </w:r>
          </w:p>
        </w:tc>
        <w:tc>
          <w:tcPr>
            <w:tcW w:w="1649" w:type="dxa"/>
            <w:gridSpan w:val="3"/>
            <w:vAlign w:val="top"/>
          </w:tcPr>
          <w:p w14:paraId="6A1B9E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86314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第5章电话沟通</w:t>
            </w:r>
          </w:p>
        </w:tc>
        <w:tc>
          <w:tcPr>
            <w:tcW w:w="1269" w:type="dxa"/>
            <w:vAlign w:val="top"/>
          </w:tcPr>
          <w:p w14:paraId="0C019600">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14" w:right="38" w:firstLine="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1、2、3、4、</w:t>
            </w:r>
            <w:r>
              <w:rPr>
                <w:rFonts w:hint="eastAsia" w:asciiTheme="minorEastAsia" w:hAnsiTheme="minorEastAsia" w:eastAsiaTheme="minorEastAsia" w:cstheme="minorEastAsia"/>
                <w:sz w:val="21"/>
                <w:szCs w:val="21"/>
              </w:rPr>
              <w:t>5</w:t>
            </w:r>
          </w:p>
        </w:tc>
        <w:tc>
          <w:tcPr>
            <w:tcW w:w="1487" w:type="dxa"/>
            <w:gridSpan w:val="2"/>
            <w:vAlign w:val="top"/>
          </w:tcPr>
          <w:p w14:paraId="548755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4"/>
            <w:vAlign w:val="top"/>
          </w:tcPr>
          <w:p w14:paraId="108639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3278DDB5">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75EF8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1305" w:type="dxa"/>
            <w:vMerge w:val="continue"/>
            <w:tcBorders>
              <w:top w:val="nil"/>
              <w:bottom w:val="nil"/>
            </w:tcBorders>
            <w:vAlign w:val="top"/>
          </w:tcPr>
          <w:p w14:paraId="61B781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2D6E113">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6</w:t>
            </w:r>
          </w:p>
        </w:tc>
        <w:tc>
          <w:tcPr>
            <w:tcW w:w="1649" w:type="dxa"/>
            <w:gridSpan w:val="3"/>
            <w:vAlign w:val="top"/>
          </w:tcPr>
          <w:p w14:paraId="4F0C5F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4CADC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第6章面谈</w:t>
            </w:r>
          </w:p>
        </w:tc>
        <w:tc>
          <w:tcPr>
            <w:tcW w:w="1269" w:type="dxa"/>
            <w:vAlign w:val="top"/>
          </w:tcPr>
          <w:p w14:paraId="1F9FFC8B">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14" w:right="38" w:firstLine="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1、2、3、4、</w:t>
            </w:r>
            <w:r>
              <w:rPr>
                <w:rFonts w:hint="eastAsia" w:asciiTheme="minorEastAsia" w:hAnsiTheme="minorEastAsia" w:eastAsiaTheme="minorEastAsia" w:cstheme="minorEastAsia"/>
                <w:sz w:val="21"/>
                <w:szCs w:val="21"/>
              </w:rPr>
              <w:t>5</w:t>
            </w:r>
          </w:p>
        </w:tc>
        <w:tc>
          <w:tcPr>
            <w:tcW w:w="1487" w:type="dxa"/>
            <w:gridSpan w:val="2"/>
            <w:vAlign w:val="top"/>
          </w:tcPr>
          <w:p w14:paraId="317872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4"/>
            <w:vAlign w:val="top"/>
          </w:tcPr>
          <w:p w14:paraId="2786E9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530D0D75">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0755D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tcBorders>
            <w:vAlign w:val="top"/>
          </w:tcPr>
          <w:p w14:paraId="300F13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D438A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49" w:type="dxa"/>
            <w:gridSpan w:val="3"/>
            <w:vAlign w:val="top"/>
          </w:tcPr>
          <w:p w14:paraId="08055948">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8" w:righ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第7章演讲与演</w:t>
            </w:r>
            <w:r>
              <w:rPr>
                <w:rFonts w:hint="eastAsia" w:asciiTheme="minorEastAsia" w:hAnsiTheme="minorEastAsia" w:eastAsiaTheme="minorEastAsia" w:cstheme="minorEastAsia"/>
                <w:spacing w:val="8"/>
                <w:sz w:val="21"/>
                <w:szCs w:val="21"/>
              </w:rPr>
              <w:t>示技巧的应用</w:t>
            </w:r>
          </w:p>
        </w:tc>
        <w:tc>
          <w:tcPr>
            <w:tcW w:w="1269" w:type="dxa"/>
            <w:vAlign w:val="top"/>
          </w:tcPr>
          <w:p w14:paraId="6587FCA7">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1、2、3、4、</w:t>
            </w:r>
          </w:p>
          <w:p w14:paraId="38B4CAF4">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5、6、7</w:t>
            </w:r>
          </w:p>
        </w:tc>
        <w:tc>
          <w:tcPr>
            <w:tcW w:w="1487" w:type="dxa"/>
            <w:gridSpan w:val="2"/>
            <w:vAlign w:val="top"/>
          </w:tcPr>
          <w:p w14:paraId="4A1113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4"/>
            <w:vAlign w:val="top"/>
          </w:tcPr>
          <w:p w14:paraId="23D8C8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10606892">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12" w:right="7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课程讲授模拟训练</w:t>
            </w:r>
          </w:p>
        </w:tc>
      </w:tr>
      <w:tr w14:paraId="3E580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Align w:val="top"/>
          </w:tcPr>
          <w:p w14:paraId="7DC514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98F163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49" w:type="dxa"/>
            <w:gridSpan w:val="3"/>
            <w:vAlign w:val="top"/>
          </w:tcPr>
          <w:p w14:paraId="3F3693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3561C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第8章群体沟通</w:t>
            </w:r>
          </w:p>
        </w:tc>
        <w:tc>
          <w:tcPr>
            <w:tcW w:w="1269" w:type="dxa"/>
            <w:vAlign w:val="top"/>
          </w:tcPr>
          <w:p w14:paraId="7F99090E">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1、2、3、4、</w:t>
            </w:r>
          </w:p>
          <w:p w14:paraId="70EC685C">
            <w:pPr>
              <w:pStyle w:val="43"/>
              <w:keepNext w:val="0"/>
              <w:keepLines w:val="0"/>
              <w:pageBreakBefore w:val="0"/>
              <w:widowControl w:val="0"/>
              <w:kinsoku/>
              <w:wordWrap/>
              <w:overflowPunct/>
              <w:topLinePunct w:val="0"/>
              <w:autoSpaceDE/>
              <w:autoSpaceDN/>
              <w:bidi w:val="0"/>
              <w:adjustRightInd w:val="0"/>
              <w:snapToGrid w:val="0"/>
              <w:spacing w:before="202"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487" w:type="dxa"/>
            <w:gridSpan w:val="2"/>
            <w:vAlign w:val="top"/>
          </w:tcPr>
          <w:p w14:paraId="76BBCA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4"/>
            <w:vAlign w:val="top"/>
          </w:tcPr>
          <w:p w14:paraId="5F2B68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70D6E6D1">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1622D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Align w:val="top"/>
          </w:tcPr>
          <w:p w14:paraId="7CA058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E60B1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49" w:type="dxa"/>
            <w:gridSpan w:val="3"/>
            <w:vAlign w:val="top"/>
          </w:tcPr>
          <w:p w14:paraId="459F9B10">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第9章求职面试</w:t>
            </w:r>
          </w:p>
          <w:p w14:paraId="41157FD3">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技巧</w:t>
            </w:r>
          </w:p>
        </w:tc>
        <w:tc>
          <w:tcPr>
            <w:tcW w:w="1269" w:type="dxa"/>
            <w:vAlign w:val="top"/>
          </w:tcPr>
          <w:p w14:paraId="4E477D2C">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1、2、3、4、</w:t>
            </w:r>
          </w:p>
          <w:p w14:paraId="7D5CBE42">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5、6、7</w:t>
            </w:r>
          </w:p>
        </w:tc>
        <w:tc>
          <w:tcPr>
            <w:tcW w:w="1487" w:type="dxa"/>
            <w:gridSpan w:val="2"/>
            <w:vAlign w:val="top"/>
          </w:tcPr>
          <w:p w14:paraId="36C7CD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4"/>
            <w:vAlign w:val="top"/>
          </w:tcPr>
          <w:p w14:paraId="21D363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511D6827">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12" w:right="7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课程讲授模拟训练</w:t>
            </w:r>
          </w:p>
        </w:tc>
      </w:tr>
      <w:tr w14:paraId="7A62E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5" w:hRule="atLeast"/>
        </w:trPr>
        <w:tc>
          <w:tcPr>
            <w:tcW w:w="1305" w:type="dxa"/>
            <w:vAlign w:val="top"/>
          </w:tcPr>
          <w:p w14:paraId="6C928D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53AD4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49" w:type="dxa"/>
            <w:gridSpan w:val="3"/>
            <w:vAlign w:val="top"/>
          </w:tcPr>
          <w:p w14:paraId="7689D6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632E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6FD44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righ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第10章求职书面</w:t>
            </w:r>
            <w:r>
              <w:rPr>
                <w:rFonts w:hint="eastAsia" w:asciiTheme="minorEastAsia" w:hAnsiTheme="minorEastAsia" w:eastAsiaTheme="minorEastAsia" w:cstheme="minorEastAsia"/>
                <w:spacing w:val="8"/>
                <w:sz w:val="21"/>
                <w:szCs w:val="21"/>
              </w:rPr>
              <w:t>材料的准备</w:t>
            </w:r>
          </w:p>
        </w:tc>
        <w:tc>
          <w:tcPr>
            <w:tcW w:w="1269" w:type="dxa"/>
            <w:vAlign w:val="top"/>
          </w:tcPr>
          <w:p w14:paraId="39DA25E7">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1、2、3、4、</w:t>
            </w:r>
          </w:p>
          <w:p w14:paraId="21D72C6D">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5、6、7</w:t>
            </w:r>
          </w:p>
        </w:tc>
        <w:tc>
          <w:tcPr>
            <w:tcW w:w="1487" w:type="dxa"/>
            <w:gridSpan w:val="2"/>
            <w:vAlign w:val="top"/>
          </w:tcPr>
          <w:p w14:paraId="450DA07A">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44" w:right="2" w:firstLine="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7"/>
                <w:sz w:val="21"/>
                <w:szCs w:val="21"/>
              </w:rPr>
              <w:t>能够掌握商务</w:t>
            </w:r>
            <w:r>
              <w:rPr>
                <w:rFonts w:hint="eastAsia" w:asciiTheme="minorEastAsia" w:hAnsiTheme="minorEastAsia" w:eastAsiaTheme="minorEastAsia" w:cstheme="minorEastAsia"/>
                <w:spacing w:val="4"/>
                <w:sz w:val="21"/>
                <w:szCs w:val="21"/>
              </w:rPr>
              <w:t>沟通、求职材料</w:t>
            </w:r>
            <w:r>
              <w:rPr>
                <w:rFonts w:hint="eastAsia" w:asciiTheme="minorEastAsia" w:hAnsiTheme="minorEastAsia" w:eastAsiaTheme="minorEastAsia" w:cstheme="minorEastAsia"/>
                <w:spacing w:val="39"/>
                <w:sz w:val="21"/>
                <w:szCs w:val="21"/>
              </w:rPr>
              <w:t>准备的各项技</w:t>
            </w:r>
            <w:r>
              <w:rPr>
                <w:rFonts w:hint="eastAsia" w:asciiTheme="minorEastAsia" w:hAnsiTheme="minorEastAsia" w:eastAsiaTheme="minorEastAsia" w:cstheme="minorEastAsia"/>
                <w:sz w:val="21"/>
                <w:szCs w:val="21"/>
              </w:rPr>
              <w:t>能</w:t>
            </w:r>
          </w:p>
        </w:tc>
        <w:tc>
          <w:tcPr>
            <w:tcW w:w="1021" w:type="dxa"/>
            <w:gridSpan w:val="4"/>
            <w:vAlign w:val="top"/>
          </w:tcPr>
          <w:p w14:paraId="6C069A5D">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44" w:right="1" w:firstLine="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1"/>
                <w:sz w:val="21"/>
                <w:szCs w:val="21"/>
              </w:rPr>
              <w:t>提升学生</w:t>
            </w:r>
            <w:r>
              <w:rPr>
                <w:rFonts w:hint="eastAsia" w:asciiTheme="minorEastAsia" w:hAnsiTheme="minorEastAsia" w:eastAsiaTheme="minorEastAsia" w:cstheme="minorEastAsia"/>
                <w:spacing w:val="42"/>
                <w:sz w:val="21"/>
                <w:szCs w:val="21"/>
              </w:rPr>
              <w:t>进入职场</w:t>
            </w:r>
            <w:r>
              <w:rPr>
                <w:rFonts w:hint="eastAsia" w:asciiTheme="minorEastAsia" w:hAnsiTheme="minorEastAsia" w:eastAsiaTheme="minorEastAsia" w:cstheme="minorEastAsia"/>
                <w:spacing w:val="-6"/>
                <w:sz w:val="21"/>
                <w:szCs w:val="21"/>
              </w:rPr>
              <w:t>的信心，增</w:t>
            </w:r>
            <w:r>
              <w:rPr>
                <w:rFonts w:hint="eastAsia" w:asciiTheme="minorEastAsia" w:hAnsiTheme="minorEastAsia" w:eastAsiaTheme="minorEastAsia" w:cstheme="minorEastAsia"/>
                <w:spacing w:val="-2"/>
                <w:sz w:val="21"/>
                <w:szCs w:val="21"/>
              </w:rPr>
              <w:t>强核心竞</w:t>
            </w:r>
            <w:r>
              <w:rPr>
                <w:rFonts w:hint="eastAsia" w:asciiTheme="minorEastAsia" w:hAnsiTheme="minorEastAsia" w:eastAsiaTheme="minorEastAsia" w:cstheme="minorEastAsia"/>
                <w:spacing w:val="3"/>
                <w:sz w:val="21"/>
                <w:szCs w:val="21"/>
              </w:rPr>
              <w:t>争力。</w:t>
            </w:r>
          </w:p>
        </w:tc>
        <w:tc>
          <w:tcPr>
            <w:tcW w:w="1609" w:type="dxa"/>
            <w:gridSpan w:val="2"/>
            <w:vAlign w:val="top"/>
          </w:tcPr>
          <w:p w14:paraId="406D9095">
            <w:pPr>
              <w:pStyle w:val="43"/>
              <w:keepNext w:val="0"/>
              <w:keepLines w:val="0"/>
              <w:pageBreakBefore w:val="0"/>
              <w:widowControl w:val="0"/>
              <w:kinsoku/>
              <w:wordWrap/>
              <w:overflowPunct/>
              <w:topLinePunct w:val="0"/>
              <w:autoSpaceDE/>
              <w:autoSpaceDN/>
              <w:bidi w:val="0"/>
              <w:adjustRightInd w:val="0"/>
              <w:snapToGrid w:val="0"/>
              <w:spacing w:before="182" w:line="240" w:lineRule="auto"/>
              <w:ind w:left="12" w:right="7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课程讲授模拟训练</w:t>
            </w:r>
          </w:p>
        </w:tc>
      </w:tr>
      <w:tr w14:paraId="49434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1305" w:type="dxa"/>
            <w:vAlign w:val="top"/>
          </w:tcPr>
          <w:p w14:paraId="499FBD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9C3A1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49" w:type="dxa"/>
            <w:gridSpan w:val="3"/>
            <w:vAlign w:val="top"/>
          </w:tcPr>
          <w:p w14:paraId="51A8522F">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8" w:right="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第11章跨文化</w:t>
            </w:r>
            <w:r>
              <w:rPr>
                <w:rFonts w:hint="eastAsia" w:asciiTheme="minorEastAsia" w:hAnsiTheme="minorEastAsia" w:eastAsiaTheme="minorEastAsia" w:cstheme="minorEastAsia"/>
                <w:spacing w:val="4"/>
                <w:sz w:val="21"/>
                <w:szCs w:val="21"/>
              </w:rPr>
              <w:t>沟通</w:t>
            </w:r>
          </w:p>
        </w:tc>
        <w:tc>
          <w:tcPr>
            <w:tcW w:w="1269" w:type="dxa"/>
            <w:vAlign w:val="top"/>
          </w:tcPr>
          <w:p w14:paraId="065B20D9">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1、2、3</w:t>
            </w:r>
          </w:p>
        </w:tc>
        <w:tc>
          <w:tcPr>
            <w:tcW w:w="1487" w:type="dxa"/>
            <w:gridSpan w:val="2"/>
            <w:vAlign w:val="top"/>
          </w:tcPr>
          <w:p w14:paraId="13D085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4"/>
            <w:vAlign w:val="top"/>
          </w:tcPr>
          <w:p w14:paraId="6D53BD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39E82800">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5160A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7C622A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1CF8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E0AF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387F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63942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5564A2A6">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218" w:type="dxa"/>
            <w:gridSpan w:val="4"/>
            <w:vAlign w:val="top"/>
          </w:tcPr>
          <w:p w14:paraId="3FC4683B">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3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3777" w:type="dxa"/>
            <w:gridSpan w:val="7"/>
            <w:vAlign w:val="top"/>
          </w:tcPr>
          <w:p w14:paraId="4E51AD62">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2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1609" w:type="dxa"/>
            <w:gridSpan w:val="2"/>
            <w:vAlign w:val="top"/>
          </w:tcPr>
          <w:p w14:paraId="68C56F3A">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1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601CB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305" w:type="dxa"/>
            <w:vMerge w:val="continue"/>
            <w:tcBorders>
              <w:top w:val="nil"/>
              <w:bottom w:val="nil"/>
            </w:tcBorders>
            <w:vAlign w:val="top"/>
          </w:tcPr>
          <w:p w14:paraId="4A15B1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3BDAA49B">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5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平时（15%）</w:t>
            </w:r>
          </w:p>
        </w:tc>
        <w:tc>
          <w:tcPr>
            <w:tcW w:w="3777" w:type="dxa"/>
            <w:gridSpan w:val="7"/>
            <w:vAlign w:val="top"/>
          </w:tcPr>
          <w:p w14:paraId="71FDFFD0">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17" w:right="1"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考察学生出勤情况；考察学生当堂对知</w:t>
            </w:r>
            <w:r>
              <w:rPr>
                <w:rFonts w:hint="eastAsia" w:asciiTheme="minorEastAsia" w:hAnsiTheme="minorEastAsia" w:eastAsiaTheme="minorEastAsia" w:cstheme="minorEastAsia"/>
                <w:spacing w:val="8"/>
                <w:sz w:val="21"/>
                <w:szCs w:val="21"/>
              </w:rPr>
              <w:t>识点的掌握程度</w:t>
            </w:r>
          </w:p>
        </w:tc>
        <w:tc>
          <w:tcPr>
            <w:tcW w:w="1609" w:type="dxa"/>
            <w:gridSpan w:val="2"/>
            <w:vAlign w:val="top"/>
          </w:tcPr>
          <w:p w14:paraId="5B19B9D5">
            <w:pPr>
              <w:pStyle w:val="43"/>
              <w:keepNext w:val="0"/>
              <w:keepLines w:val="0"/>
              <w:pageBreakBefore w:val="0"/>
              <w:widowControl w:val="0"/>
              <w:kinsoku/>
              <w:wordWrap/>
              <w:overflowPunct/>
              <w:topLinePunct w:val="0"/>
              <w:autoSpaceDE/>
              <w:autoSpaceDN/>
              <w:bidi w:val="0"/>
              <w:adjustRightInd w:val="0"/>
              <w:snapToGrid w:val="0"/>
              <w:spacing w:before="294" w:line="240" w:lineRule="auto"/>
              <w:ind w:left="4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1、2、3</w:t>
            </w:r>
          </w:p>
        </w:tc>
      </w:tr>
      <w:tr w14:paraId="24A6D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1305" w:type="dxa"/>
            <w:vMerge w:val="continue"/>
            <w:tcBorders>
              <w:top w:val="nil"/>
              <w:bottom w:val="nil"/>
            </w:tcBorders>
            <w:vAlign w:val="top"/>
          </w:tcPr>
          <w:p w14:paraId="778E6E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22E296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88A03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实践（15%）</w:t>
            </w:r>
          </w:p>
        </w:tc>
        <w:tc>
          <w:tcPr>
            <w:tcW w:w="3777" w:type="dxa"/>
            <w:gridSpan w:val="7"/>
            <w:vAlign w:val="top"/>
          </w:tcPr>
          <w:p w14:paraId="5A9FC2EB">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122" w:right="97" w:firstLine="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口试，考核学生组织协调能力，对所学知识的应用能力</w:t>
            </w:r>
          </w:p>
        </w:tc>
        <w:tc>
          <w:tcPr>
            <w:tcW w:w="1609" w:type="dxa"/>
            <w:gridSpan w:val="2"/>
            <w:vAlign w:val="top"/>
          </w:tcPr>
          <w:p w14:paraId="67CB8A3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AE08D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4、5</w:t>
            </w:r>
          </w:p>
        </w:tc>
      </w:tr>
      <w:tr w14:paraId="2BA21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6DE63E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18" w:type="dxa"/>
            <w:gridSpan w:val="4"/>
            <w:vAlign w:val="top"/>
          </w:tcPr>
          <w:p w14:paraId="57F9AC01">
            <w:pPr>
              <w:pStyle w:val="43"/>
              <w:keepNext w:val="0"/>
              <w:keepLines w:val="0"/>
              <w:pageBreakBefore w:val="0"/>
              <w:widowControl w:val="0"/>
              <w:kinsoku/>
              <w:wordWrap/>
              <w:overflowPunct/>
              <w:topLinePunct w:val="0"/>
              <w:autoSpaceDE/>
              <w:autoSpaceDN/>
              <w:bidi w:val="0"/>
              <w:adjustRightInd w:val="0"/>
              <w:snapToGrid w:val="0"/>
              <w:spacing w:before="287" w:line="240" w:lineRule="auto"/>
              <w:ind w:left="5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期末（70%）</w:t>
            </w:r>
          </w:p>
        </w:tc>
        <w:tc>
          <w:tcPr>
            <w:tcW w:w="3777" w:type="dxa"/>
            <w:gridSpan w:val="7"/>
            <w:vAlign w:val="top"/>
          </w:tcPr>
          <w:p w14:paraId="4F8994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41ED9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以闭卷考试的形式完成</w:t>
            </w:r>
          </w:p>
        </w:tc>
        <w:tc>
          <w:tcPr>
            <w:tcW w:w="1609" w:type="dxa"/>
            <w:gridSpan w:val="2"/>
            <w:vAlign w:val="top"/>
          </w:tcPr>
          <w:p w14:paraId="516C3FDF">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1、2、3、4、5、</w:t>
            </w:r>
          </w:p>
          <w:p w14:paraId="213A82EB">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5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position w:val="-5"/>
                <w:sz w:val="21"/>
                <w:szCs w:val="21"/>
              </w:rPr>
              <w:t>6、7</w:t>
            </w:r>
          </w:p>
        </w:tc>
      </w:tr>
      <w:tr w14:paraId="079D8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1305" w:type="dxa"/>
            <w:vAlign w:val="top"/>
          </w:tcPr>
          <w:p w14:paraId="315F30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AE1A4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4EFFAFC7">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633BA77C">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13"/>
            <w:vAlign w:val="top"/>
          </w:tcPr>
          <w:p w14:paraId="5E836003">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0" w:right="5"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《商务沟通——理论、案例与训练》，张传杰，黄漫宇编</w:t>
            </w:r>
            <w:r>
              <w:rPr>
                <w:rFonts w:hint="eastAsia" w:asciiTheme="minorEastAsia" w:hAnsiTheme="minorEastAsia" w:eastAsiaTheme="minorEastAsia" w:cstheme="minorEastAsia"/>
                <w:spacing w:val="-4"/>
                <w:sz w:val="21"/>
                <w:szCs w:val="21"/>
              </w:rPr>
              <w:t>著，人民邮电出</w:t>
            </w:r>
            <w:r>
              <w:rPr>
                <w:rFonts w:hint="eastAsia" w:asciiTheme="minorEastAsia" w:hAnsiTheme="minorEastAsia" w:eastAsiaTheme="minorEastAsia" w:cstheme="minorEastAsia"/>
                <w:sz w:val="21"/>
                <w:szCs w:val="21"/>
              </w:rPr>
              <w:t>版社，2022年</w:t>
            </w:r>
          </w:p>
          <w:p w14:paraId="097E3806">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《商务沟通与谈判》（第3版</w:t>
            </w:r>
            <w:r>
              <w:rPr>
                <w:rFonts w:hint="eastAsia" w:asciiTheme="minorEastAsia" w:hAnsiTheme="minorEastAsia" w:eastAsiaTheme="minorEastAsia" w:cstheme="minorEastAsia"/>
                <w:spacing w:val="8"/>
                <w:sz w:val="21"/>
                <w:szCs w:val="21"/>
              </w:rPr>
              <w:t>），</w:t>
            </w:r>
            <w:r>
              <w:rPr>
                <w:rFonts w:hint="eastAsia" w:asciiTheme="minorEastAsia" w:hAnsiTheme="minorEastAsia" w:eastAsiaTheme="minorEastAsia" w:cstheme="minorEastAsia"/>
                <w:spacing w:val="-1"/>
                <w:sz w:val="21"/>
                <w:szCs w:val="21"/>
              </w:rPr>
              <w:t>张守刚．人民邮电出版社，2020年</w:t>
            </w:r>
          </w:p>
          <w:p w14:paraId="0ED45971">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18" w:right="5"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《商务沟通》（第7版），斯科特·奥伯著；钱峰译，世界图书出版公</w:t>
            </w:r>
            <w:r>
              <w:rPr>
                <w:rFonts w:hint="eastAsia" w:asciiTheme="minorEastAsia" w:hAnsiTheme="minorEastAsia" w:eastAsiaTheme="minorEastAsia" w:cstheme="minorEastAsia"/>
                <w:spacing w:val="-2"/>
                <w:sz w:val="21"/>
                <w:szCs w:val="21"/>
              </w:rPr>
              <w:t>司，2012年</w:t>
            </w:r>
          </w:p>
        </w:tc>
      </w:tr>
      <w:tr w14:paraId="23AD4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305" w:type="dxa"/>
            <w:vAlign w:val="top"/>
          </w:tcPr>
          <w:p w14:paraId="3FC74B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DF59F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7542EEC5">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40C2C3BE">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13"/>
            <w:vAlign w:val="top"/>
          </w:tcPr>
          <w:p w14:paraId="4A09F2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F705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7F47E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教材，参考书籍，多媒体教室、实训室等。</w:t>
            </w:r>
          </w:p>
        </w:tc>
      </w:tr>
      <w:tr w14:paraId="35883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1305" w:type="dxa"/>
            <w:vAlign w:val="top"/>
          </w:tcPr>
          <w:p w14:paraId="78A90B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6D0B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8F7A8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60BE3DB6">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13"/>
            <w:vAlign w:val="top"/>
          </w:tcPr>
          <w:p w14:paraId="0255AF0E">
            <w:pPr>
              <w:pStyle w:val="43"/>
              <w:keepNext w:val="0"/>
              <w:keepLines w:val="0"/>
              <w:pageBreakBefore w:val="0"/>
              <w:widowControl w:val="0"/>
              <w:kinsoku/>
              <w:wordWrap/>
              <w:overflowPunct/>
              <w:topLinePunct w:val="0"/>
              <w:autoSpaceDE/>
              <w:autoSpaceDN/>
              <w:bidi w:val="0"/>
              <w:adjustRightInd w:val="0"/>
              <w:snapToGrid w:val="0"/>
              <w:spacing w:before="143"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1、教师必须明确大纲提出的讲练要求，把握教材各单元的</w:t>
            </w:r>
            <w:r>
              <w:rPr>
                <w:rFonts w:hint="eastAsia" w:asciiTheme="minorEastAsia" w:hAnsiTheme="minorEastAsia" w:eastAsiaTheme="minorEastAsia" w:cstheme="minorEastAsia"/>
                <w:spacing w:val="8"/>
                <w:sz w:val="21"/>
                <w:szCs w:val="21"/>
              </w:rPr>
              <w:t>讲练进度与深度。</w:t>
            </w:r>
          </w:p>
          <w:p w14:paraId="4C21EB49">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10" w:right="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2、通过学生作业、回答问题的表现及课外答疑等教学成果反馈，及时了解学生对知</w:t>
            </w:r>
            <w:r>
              <w:rPr>
                <w:rFonts w:hint="eastAsia" w:asciiTheme="minorEastAsia" w:hAnsiTheme="minorEastAsia" w:eastAsiaTheme="minorEastAsia" w:cstheme="minorEastAsia"/>
                <w:spacing w:val="8"/>
                <w:sz w:val="21"/>
                <w:szCs w:val="21"/>
              </w:rPr>
              <w:t>识点的掌握程度，对大纲进行适当的微调整。</w:t>
            </w:r>
          </w:p>
        </w:tc>
      </w:tr>
      <w:tr w14:paraId="2E108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8" w:hRule="atLeast"/>
        </w:trPr>
        <w:tc>
          <w:tcPr>
            <w:tcW w:w="8909" w:type="dxa"/>
            <w:gridSpan w:val="14"/>
            <w:vAlign w:val="top"/>
          </w:tcPr>
          <w:p w14:paraId="3195D59D">
            <w:pPr>
              <w:pStyle w:val="43"/>
              <w:keepNext w:val="0"/>
              <w:keepLines w:val="0"/>
              <w:pageBreakBefore w:val="0"/>
              <w:widowControl w:val="0"/>
              <w:kinsoku/>
              <w:wordWrap/>
              <w:overflowPunct/>
              <w:topLinePunct w:val="0"/>
              <w:autoSpaceDE/>
              <w:autoSpaceDN/>
              <w:bidi w:val="0"/>
              <w:adjustRightInd w:val="0"/>
              <w:snapToGrid w:val="0"/>
              <w:spacing w:before="196" w:line="240" w:lineRule="auto"/>
              <w:ind w:left="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03BCF2EE">
            <w:pPr>
              <w:pStyle w:val="43"/>
              <w:keepNext w:val="0"/>
              <w:keepLines w:val="0"/>
              <w:pageBreakBefore w:val="0"/>
              <w:widowControl w:val="0"/>
              <w:kinsoku/>
              <w:wordWrap/>
              <w:overflowPunct/>
              <w:topLinePunct w:val="0"/>
              <w:autoSpaceDE/>
              <w:autoSpaceDN/>
              <w:bidi w:val="0"/>
              <w:adjustRightInd w:val="0"/>
              <w:snapToGrid w:val="0"/>
              <w:spacing w:before="92" w:line="240" w:lineRule="auto"/>
              <w:ind w:left="124" w:right="103" w:firstLine="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w:t>
            </w:r>
            <w:r>
              <w:rPr>
                <w:rFonts w:hint="eastAsia" w:asciiTheme="minorEastAsia" w:hAnsiTheme="minorEastAsia" w:eastAsiaTheme="minorEastAsia" w:cstheme="minorEastAsia"/>
                <w:spacing w:val="7"/>
                <w:sz w:val="21"/>
                <w:szCs w:val="21"/>
              </w:rPr>
              <w:t>核心内涵。经教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4E6A6966">
            <w:pPr>
              <w:pStyle w:val="43"/>
              <w:keepNext w:val="0"/>
              <w:keepLines w:val="0"/>
              <w:pageBreakBefore w:val="0"/>
              <w:widowControl w:val="0"/>
              <w:kinsoku/>
              <w:wordWrap/>
              <w:overflowPunct/>
              <w:topLinePunct w:val="0"/>
              <w:autoSpaceDE/>
              <w:autoSpaceDN/>
              <w:bidi w:val="0"/>
              <w:adjustRightInd w:val="0"/>
              <w:snapToGrid w:val="0"/>
              <w:spacing w:before="7"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4008577D">
            <w:pPr>
              <w:pStyle w:val="43"/>
              <w:keepNext w:val="0"/>
              <w:keepLines w:val="0"/>
              <w:pageBreakBefore w:val="0"/>
              <w:widowControl w:val="0"/>
              <w:kinsoku/>
              <w:wordWrap/>
              <w:overflowPunct/>
              <w:topLinePunct w:val="0"/>
              <w:autoSpaceDE/>
              <w:autoSpaceDN/>
              <w:bidi w:val="0"/>
              <w:adjustRightInd w:val="0"/>
              <w:snapToGrid w:val="0"/>
              <w:spacing w:before="119"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2E36F246">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08581B35">
            <w:pPr>
              <w:pStyle w:val="43"/>
              <w:keepNext w:val="0"/>
              <w:keepLines w:val="0"/>
              <w:pageBreakBefore w:val="0"/>
              <w:widowControl w:val="0"/>
              <w:kinsoku/>
              <w:wordWrap/>
              <w:overflowPunct/>
              <w:topLinePunct w:val="0"/>
              <w:autoSpaceDE/>
              <w:autoSpaceDN/>
              <w:bidi w:val="0"/>
              <w:adjustRightInd w:val="0"/>
              <w:snapToGrid w:val="0"/>
              <w:spacing w:before="12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2F5459D3">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33C73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7" w:hRule="atLeast"/>
        </w:trPr>
        <w:tc>
          <w:tcPr>
            <w:tcW w:w="1305" w:type="dxa"/>
            <w:vMerge w:val="restart"/>
            <w:tcBorders>
              <w:bottom w:val="nil"/>
            </w:tcBorders>
            <w:vAlign w:val="top"/>
          </w:tcPr>
          <w:p w14:paraId="3435FF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BD2E8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85AC5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E0C76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4FD98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782AA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C0DBF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453F2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DE6F0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26388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CBBD3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8E7E5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15F01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3C4F4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50941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92EF9F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3"/>
              <w:textAlignment w:val="auto"/>
              <w:rPr>
                <w:rFonts w:hint="eastAsia" w:ascii="宋体" w:hAnsi="宋体" w:eastAsia="宋体" w:cs="宋体"/>
                <w:sz w:val="20"/>
                <w:szCs w:val="20"/>
              </w:rPr>
            </w:pPr>
            <w:r>
              <w:rPr>
                <w:rFonts w:hint="eastAsia" w:ascii="宋体" w:hAnsi="宋体" w:eastAsia="宋体" w:cs="宋体"/>
                <w:b/>
                <w:bCs/>
                <w:spacing w:val="3"/>
                <w:sz w:val="20"/>
                <w:szCs w:val="20"/>
              </w:rPr>
              <w:t>审批意见</w:t>
            </w:r>
          </w:p>
        </w:tc>
        <w:tc>
          <w:tcPr>
            <w:tcW w:w="7604" w:type="dxa"/>
            <w:gridSpan w:val="13"/>
            <w:vAlign w:val="top"/>
          </w:tcPr>
          <w:p w14:paraId="605C813A">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7"/>
              <w:textAlignment w:val="auto"/>
              <w:rPr>
                <w:rFonts w:hint="eastAsia" w:ascii="宋体" w:hAnsi="宋体" w:eastAsia="宋体" w:cs="宋体"/>
                <w:sz w:val="20"/>
                <w:szCs w:val="20"/>
              </w:rPr>
            </w:pPr>
            <w:r>
              <w:rPr>
                <w:rFonts w:hint="eastAsia" w:ascii="宋体" w:hAnsi="宋体" w:eastAsia="宋体" w:cs="宋体"/>
                <w:spacing w:val="8"/>
                <w:sz w:val="20"/>
                <w:szCs w:val="20"/>
              </w:rPr>
              <w:t>课程教学大纲起草团队成员签名：</w:t>
            </w:r>
          </w:p>
          <w:p w14:paraId="6E94E745">
            <w:pPr>
              <w:keepNext w:val="0"/>
              <w:keepLines w:val="0"/>
              <w:pageBreakBefore w:val="0"/>
              <w:widowControl w:val="0"/>
              <w:kinsoku/>
              <w:wordWrap/>
              <w:overflowPunct/>
              <w:topLinePunct w:val="0"/>
              <w:autoSpaceDE/>
              <w:autoSpaceDN/>
              <w:bidi w:val="0"/>
              <w:adjustRightInd w:val="0"/>
              <w:snapToGrid w:val="0"/>
              <w:spacing w:before="183" w:line="240" w:lineRule="auto"/>
              <w:ind w:firstLine="2474"/>
              <w:textAlignment w:val="auto"/>
              <w:rPr>
                <w:rFonts w:hint="eastAsia" w:ascii="宋体" w:hAnsi="宋体" w:eastAsia="宋体" w:cs="宋体"/>
              </w:rPr>
            </w:pPr>
            <w:r>
              <w:drawing>
                <wp:anchor distT="0" distB="0" distL="114300" distR="114300" simplePos="0" relativeHeight="251766784" behindDoc="0" locked="0" layoutInCell="1" allowOverlap="1">
                  <wp:simplePos x="0" y="0"/>
                  <wp:positionH relativeFrom="column">
                    <wp:posOffset>2383790</wp:posOffset>
                  </wp:positionH>
                  <wp:positionV relativeFrom="paragraph">
                    <wp:posOffset>130175</wp:posOffset>
                  </wp:positionV>
                  <wp:extent cx="952500" cy="741680"/>
                  <wp:effectExtent l="0" t="0" r="0" b="7620"/>
                  <wp:wrapSquare wrapText="bothSides"/>
                  <wp:docPr id="2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5"/>
                          <pic:cNvPicPr>
                            <a:picLocks noChangeAspect="1"/>
                          </pic:cNvPicPr>
                        </pic:nvPicPr>
                        <pic:blipFill>
                          <a:blip r:embed="rId37"/>
                          <a:stretch>
                            <a:fillRect/>
                          </a:stretch>
                        </pic:blipFill>
                        <pic:spPr>
                          <a:xfrm>
                            <a:off x="0" y="0"/>
                            <a:ext cx="952500" cy="741680"/>
                          </a:xfrm>
                          <a:prstGeom prst="rect">
                            <a:avLst/>
                          </a:prstGeom>
                          <a:noFill/>
                          <a:ln>
                            <a:noFill/>
                          </a:ln>
                        </pic:spPr>
                      </pic:pic>
                    </a:graphicData>
                  </a:graphic>
                </wp:anchor>
              </w:drawing>
            </w:r>
            <w:r>
              <w:drawing>
                <wp:anchor distT="0" distB="0" distL="114300" distR="114300" simplePos="0" relativeHeight="251696128" behindDoc="0" locked="0" layoutInCell="1" allowOverlap="1">
                  <wp:simplePos x="0" y="0"/>
                  <wp:positionH relativeFrom="column">
                    <wp:posOffset>201295</wp:posOffset>
                  </wp:positionH>
                  <wp:positionV relativeFrom="paragraph">
                    <wp:posOffset>46355</wp:posOffset>
                  </wp:positionV>
                  <wp:extent cx="1168400" cy="825500"/>
                  <wp:effectExtent l="0" t="0" r="0" b="0"/>
                  <wp:wrapSquare wrapText="bothSides"/>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50"/>
                          <a:stretch>
                            <a:fillRect/>
                          </a:stretch>
                        </pic:blipFill>
                        <pic:spPr>
                          <a:xfrm>
                            <a:off x="0" y="0"/>
                            <a:ext cx="1168400" cy="825500"/>
                          </a:xfrm>
                          <a:prstGeom prst="rect">
                            <a:avLst/>
                          </a:prstGeom>
                          <a:noFill/>
                          <a:ln>
                            <a:noFill/>
                          </a:ln>
                        </pic:spPr>
                      </pic:pic>
                    </a:graphicData>
                  </a:graphic>
                </wp:anchor>
              </w:drawing>
            </w:r>
          </w:p>
          <w:p w14:paraId="3CE538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FC858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201F7D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宋体" w:hAnsi="宋体" w:eastAsia="宋体" w:cs="宋体"/>
                <w:sz w:val="20"/>
                <w:szCs w:val="20"/>
              </w:rPr>
            </w:pPr>
            <w:r>
              <w:rPr>
                <w:rFonts w:hint="eastAsia" w:ascii="宋体" w:hAnsi="宋体" w:eastAsia="宋体" w:cs="宋体"/>
                <w:sz w:val="21"/>
                <w:szCs w:val="21"/>
                <w:lang w:val="en-US" w:eastAsia="zh-CN"/>
              </w:rPr>
              <w:t>2025年8月15日</w:t>
            </w:r>
          </w:p>
        </w:tc>
      </w:tr>
      <w:tr w14:paraId="7976B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1305" w:type="dxa"/>
            <w:vMerge w:val="continue"/>
            <w:tcBorders>
              <w:top w:val="nil"/>
              <w:bottom w:val="nil"/>
            </w:tcBorders>
            <w:vAlign w:val="top"/>
          </w:tcPr>
          <w:p w14:paraId="122551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7604" w:type="dxa"/>
            <w:gridSpan w:val="13"/>
            <w:vAlign w:val="top"/>
          </w:tcPr>
          <w:p w14:paraId="6C35AB9F">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9"/>
              <w:textAlignment w:val="auto"/>
              <w:rPr>
                <w:rFonts w:hint="eastAsia" w:cs="宋体"/>
                <w:spacing w:val="7"/>
                <w:sz w:val="20"/>
                <w:szCs w:val="20"/>
                <w:lang w:val="en-US" w:eastAsia="zh-CN"/>
              </w:rPr>
            </w:pPr>
            <w:r>
              <w:rPr>
                <w:rFonts w:hint="eastAsia" w:ascii="宋体" w:hAnsi="宋体" w:eastAsia="宋体" w:cs="宋体"/>
                <w:spacing w:val="7"/>
                <w:sz w:val="20"/>
                <w:szCs w:val="20"/>
              </w:rPr>
              <w:t>专家组审定意见：</w:t>
            </w:r>
            <w:r>
              <w:rPr>
                <w:rFonts w:hint="eastAsia" w:cs="宋体"/>
                <w:spacing w:val="7"/>
                <w:sz w:val="20"/>
                <w:szCs w:val="20"/>
                <w:lang w:val="en-US" w:eastAsia="zh-CN"/>
              </w:rPr>
              <w:t>课程安排合理，思政元素融入恰当，符合培养方案要求。</w:t>
            </w:r>
          </w:p>
          <w:p w14:paraId="7A2139F2">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9"/>
              <w:textAlignment w:val="auto"/>
              <w:rPr>
                <w:rFonts w:hint="eastAsia" w:cs="宋体"/>
                <w:spacing w:val="7"/>
                <w:sz w:val="20"/>
                <w:szCs w:val="20"/>
                <w:lang w:val="en-US" w:eastAsia="zh-CN"/>
              </w:rPr>
            </w:pPr>
            <w:r>
              <w:drawing>
                <wp:anchor distT="0" distB="0" distL="114300" distR="114300" simplePos="0" relativeHeight="251769856" behindDoc="0" locked="0" layoutInCell="1" allowOverlap="1">
                  <wp:simplePos x="0" y="0"/>
                  <wp:positionH relativeFrom="column">
                    <wp:posOffset>2723515</wp:posOffset>
                  </wp:positionH>
                  <wp:positionV relativeFrom="paragraph">
                    <wp:posOffset>176530</wp:posOffset>
                  </wp:positionV>
                  <wp:extent cx="1225550" cy="742950"/>
                  <wp:effectExtent l="0" t="0" r="6350" b="6350"/>
                  <wp:wrapSquare wrapText="bothSides"/>
                  <wp:docPr id="2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4B352E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r>
              <w:drawing>
                <wp:anchor distT="0" distB="0" distL="114300" distR="114300" simplePos="0" relativeHeight="251768832" behindDoc="0" locked="0" layoutInCell="1" allowOverlap="1">
                  <wp:simplePos x="0" y="0"/>
                  <wp:positionH relativeFrom="column">
                    <wp:posOffset>1602740</wp:posOffset>
                  </wp:positionH>
                  <wp:positionV relativeFrom="paragraph">
                    <wp:posOffset>67945</wp:posOffset>
                  </wp:positionV>
                  <wp:extent cx="956945" cy="662305"/>
                  <wp:effectExtent l="0" t="0" r="8255" b="10795"/>
                  <wp:wrapSquare wrapText="bothSides"/>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drawing>
                <wp:anchor distT="0" distB="0" distL="114300" distR="114300" simplePos="0" relativeHeight="251767808" behindDoc="0" locked="0" layoutInCell="1" allowOverlap="1">
                  <wp:simplePos x="0" y="0"/>
                  <wp:positionH relativeFrom="column">
                    <wp:posOffset>597535</wp:posOffset>
                  </wp:positionH>
                  <wp:positionV relativeFrom="paragraph">
                    <wp:posOffset>235585</wp:posOffset>
                  </wp:positionV>
                  <wp:extent cx="751205" cy="414020"/>
                  <wp:effectExtent l="0" t="0" r="10795" b="5080"/>
                  <wp:wrapSquare wrapText="bothSides"/>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2C86C6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EB529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98FE4A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4"/>
              <w:textAlignment w:val="auto"/>
              <w:rPr>
                <w:rFonts w:hint="eastAsia" w:ascii="宋体" w:hAnsi="宋体" w:eastAsia="宋体" w:cs="宋体"/>
                <w:sz w:val="20"/>
                <w:szCs w:val="20"/>
              </w:rPr>
            </w:pPr>
            <w:r>
              <w:rPr>
                <w:rFonts w:hint="eastAsia" w:ascii="宋体" w:hAnsi="宋体" w:eastAsia="宋体" w:cs="宋体"/>
                <w:spacing w:val="7"/>
                <w:sz w:val="20"/>
                <w:szCs w:val="20"/>
              </w:rPr>
              <w:t>专家组成员签名：</w:t>
            </w:r>
          </w:p>
          <w:p w14:paraId="22E6FF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8A939E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宋体" w:hAnsi="宋体" w:eastAsia="宋体" w:cs="宋体"/>
                <w:sz w:val="20"/>
                <w:szCs w:val="20"/>
              </w:rPr>
            </w:pPr>
            <w:r>
              <w:rPr>
                <w:rFonts w:hint="eastAsia" w:ascii="宋体" w:hAnsi="宋体" w:eastAsia="宋体" w:cs="宋体"/>
                <w:sz w:val="21"/>
                <w:szCs w:val="21"/>
                <w:lang w:val="en-US" w:eastAsia="zh-CN"/>
              </w:rPr>
              <w:t>2025年8月15日</w:t>
            </w:r>
          </w:p>
        </w:tc>
      </w:tr>
      <w:tr w14:paraId="79F8E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1305" w:type="dxa"/>
            <w:vMerge w:val="continue"/>
            <w:tcBorders>
              <w:top w:val="nil"/>
            </w:tcBorders>
            <w:vAlign w:val="top"/>
          </w:tcPr>
          <w:p w14:paraId="6D9F09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7604" w:type="dxa"/>
            <w:gridSpan w:val="13"/>
            <w:vAlign w:val="top"/>
          </w:tcPr>
          <w:p w14:paraId="666A17FF">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2"/>
              <w:textAlignment w:val="auto"/>
              <w:rPr>
                <w:rFonts w:hint="eastAsia" w:ascii="宋体" w:hAnsi="宋体" w:eastAsia="宋体" w:cs="宋体"/>
                <w:sz w:val="20"/>
                <w:szCs w:val="20"/>
              </w:rPr>
            </w:pPr>
            <w:r>
              <w:rPr>
                <w:rFonts w:hint="eastAsia" w:ascii="宋体" w:hAnsi="宋体" w:eastAsia="宋体" w:cs="宋体"/>
                <w:spacing w:val="8"/>
                <w:sz w:val="20"/>
                <w:szCs w:val="20"/>
              </w:rPr>
              <w:t>学院教学工作指导小组审议意见：</w:t>
            </w:r>
          </w:p>
          <w:p w14:paraId="16839D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r>
              <w:rPr>
                <w:rFonts w:hint="eastAsia" w:ascii="宋体" w:hAnsi="宋体" w:eastAsia="宋体" w:cs="宋体"/>
                <w:color w:val="0070C0"/>
                <w:kern w:val="0"/>
                <w:sz w:val="48"/>
                <w:szCs w:val="48"/>
                <w:lang w:val="en-US" w:eastAsia="zh-CN" w:bidi="ar"/>
              </w:rPr>
              <w:t>审核通过</w:t>
            </w:r>
            <w:r>
              <w:rPr>
                <w:rFonts w:hint="eastAsia" w:ascii="宋体" w:hAnsi="宋体" w:cs="宋体" w:eastAsiaTheme="minorEastAsia"/>
                <w:sz w:val="21"/>
                <w:szCs w:val="21"/>
                <w:lang w:eastAsia="zh-CN"/>
              </w:rPr>
              <w:drawing>
                <wp:anchor distT="0" distB="0" distL="114300" distR="114300" simplePos="0" relativeHeight="251770880" behindDoc="0" locked="0" layoutInCell="1" allowOverlap="1">
                  <wp:simplePos x="0" y="0"/>
                  <wp:positionH relativeFrom="column">
                    <wp:posOffset>3164840</wp:posOffset>
                  </wp:positionH>
                  <wp:positionV relativeFrom="paragraph">
                    <wp:posOffset>100965</wp:posOffset>
                  </wp:positionV>
                  <wp:extent cx="1386840" cy="577850"/>
                  <wp:effectExtent l="0" t="0" r="10160" b="6350"/>
                  <wp:wrapSquare wrapText="bothSides"/>
                  <wp:docPr id="222" name="图片 222"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7F5BE8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A8494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BDA2A5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6"/>
              <w:textAlignment w:val="auto"/>
              <w:rPr>
                <w:rFonts w:hint="eastAsia" w:ascii="宋体" w:hAnsi="宋体" w:eastAsia="宋体" w:cs="宋体"/>
                <w:sz w:val="20"/>
                <w:szCs w:val="20"/>
              </w:rPr>
            </w:pPr>
            <w:r>
              <w:rPr>
                <w:rFonts w:hint="eastAsia" w:ascii="宋体" w:hAnsi="宋体" w:eastAsia="宋体" w:cs="宋体"/>
                <w:spacing w:val="7"/>
                <w:sz w:val="20"/>
                <w:szCs w:val="20"/>
              </w:rPr>
              <w:t>教学工作指导小组组长：</w:t>
            </w:r>
          </w:p>
          <w:p w14:paraId="735361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1EA107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宋体" w:hAnsi="宋体" w:eastAsia="宋体" w:cs="宋体"/>
                <w:sz w:val="20"/>
                <w:szCs w:val="20"/>
              </w:rPr>
            </w:pPr>
            <w:r>
              <w:rPr>
                <w:rFonts w:hint="eastAsia" w:ascii="宋体" w:hAnsi="宋体" w:eastAsia="宋体" w:cs="宋体"/>
                <w:sz w:val="21"/>
                <w:szCs w:val="21"/>
                <w:lang w:val="en-US" w:eastAsia="zh-CN"/>
              </w:rPr>
              <w:t>2025年8月20日</w:t>
            </w:r>
          </w:p>
        </w:tc>
      </w:tr>
    </w:tbl>
    <w:p w14:paraId="2E5DB1FD">
      <w:pPr>
        <w:keepNext w:val="0"/>
        <w:keepLines w:val="0"/>
        <w:pageBreakBefore w:val="0"/>
        <w:widowControl w:val="0"/>
        <w:kinsoku/>
        <w:wordWrap/>
        <w:overflowPunct/>
        <w:topLinePunct w:val="0"/>
        <w:autoSpaceDE/>
        <w:autoSpaceDN/>
        <w:bidi w:val="0"/>
        <w:adjustRightInd w:val="0"/>
        <w:snapToGrid w:val="0"/>
        <w:spacing w:before="101" w:line="240" w:lineRule="auto"/>
        <w:textAlignment w:val="auto"/>
        <w:rPr>
          <w:rFonts w:hint="eastAsia" w:ascii="宋体" w:hAnsi="宋体" w:eastAsia="宋体" w:cs="宋体"/>
          <w:b/>
          <w:bCs/>
          <w:spacing w:val="6"/>
          <w:sz w:val="31"/>
          <w:szCs w:val="31"/>
        </w:rPr>
      </w:pPr>
    </w:p>
    <w:p w14:paraId="0A3DC811">
      <w:pPr>
        <w:pStyle w:val="7"/>
        <w:spacing w:line="334" w:lineRule="auto"/>
        <w:rPr>
          <w:rFonts w:hint="eastAsia" w:ascii="宋体" w:hAnsi="宋体" w:eastAsia="宋体" w:cs="宋体"/>
        </w:rPr>
      </w:pPr>
    </w:p>
    <w:p w14:paraId="49FE56D5">
      <w:pPr>
        <w:rPr>
          <w:rFonts w:hint="eastAsia" w:ascii="宋体" w:hAnsi="宋体" w:eastAsia="宋体" w:cs="宋体"/>
          <w:b/>
          <w:bCs/>
          <w:spacing w:val="2"/>
          <w:sz w:val="31"/>
          <w:szCs w:val="31"/>
        </w:rPr>
      </w:pPr>
      <w:bookmarkStart w:id="27" w:name="_Toc7356"/>
      <w:r>
        <w:rPr>
          <w:rFonts w:hint="eastAsia" w:ascii="宋体" w:hAnsi="宋体" w:eastAsia="宋体" w:cs="宋体"/>
          <w:b/>
          <w:bCs/>
          <w:spacing w:val="2"/>
          <w:sz w:val="31"/>
          <w:szCs w:val="31"/>
        </w:rPr>
        <w:br w:type="page"/>
      </w:r>
    </w:p>
    <w:p w14:paraId="6841EC96">
      <w:pPr>
        <w:pStyle w:val="3"/>
        <w:bidi w:val="0"/>
        <w:rPr>
          <w:rFonts w:hint="eastAsia" w:ascii="宋体" w:hAnsi="宋体" w:eastAsia="宋体" w:cs="宋体"/>
          <w:sz w:val="31"/>
          <w:szCs w:val="31"/>
          <w:lang w:eastAsia="zh-CN"/>
        </w:rPr>
      </w:pPr>
      <w:bookmarkStart w:id="28" w:name="_Toc25018"/>
      <w:r>
        <w:rPr>
          <w:rFonts w:hint="eastAsia" w:ascii="宋体" w:hAnsi="宋体" w:eastAsia="宋体" w:cs="宋体"/>
          <w:b/>
          <w:bCs/>
          <w:spacing w:val="2"/>
          <w:sz w:val="31"/>
          <w:szCs w:val="31"/>
        </w:rPr>
        <w:t>1.</w:t>
      </w:r>
      <w:r>
        <w:rPr>
          <w:rFonts w:hint="eastAsia" w:ascii="宋体" w:hAnsi="宋体" w:eastAsia="宋体" w:cs="宋体"/>
          <w:b/>
          <w:bCs/>
          <w:spacing w:val="2"/>
          <w:sz w:val="31"/>
          <w:szCs w:val="31"/>
          <w:lang w:val="en-US" w:eastAsia="zh-CN"/>
        </w:rPr>
        <w:t>6</w:t>
      </w:r>
      <w:r>
        <w:rPr>
          <w:rFonts w:hint="eastAsia" w:ascii="宋体" w:hAnsi="宋体" w:eastAsia="宋体" w:cs="宋体"/>
          <w:b/>
          <w:bCs/>
          <w:spacing w:val="4"/>
          <w:sz w:val="31"/>
          <w:szCs w:val="31"/>
        </w:rPr>
        <w:t>服务质量</w:t>
      </w:r>
      <w:r>
        <w:rPr>
          <w:rFonts w:hint="eastAsia" w:ascii="宋体" w:hAnsi="宋体" w:eastAsia="宋体" w:cs="宋体"/>
          <w:b/>
          <w:bCs/>
          <w:spacing w:val="4"/>
          <w:sz w:val="31"/>
          <w:szCs w:val="31"/>
          <w:lang w:eastAsia="zh-CN"/>
        </w:rPr>
        <w:t>与服务体验</w:t>
      </w:r>
      <w:bookmarkEnd w:id="27"/>
      <w:bookmarkEnd w:id="28"/>
    </w:p>
    <w:p w14:paraId="1897FF2A">
      <w:pPr>
        <w:spacing w:before="101" w:line="225" w:lineRule="auto"/>
        <w:ind w:left="614"/>
        <w:rPr>
          <w:rFonts w:hint="eastAsia" w:ascii="宋体" w:hAnsi="宋体" w:eastAsia="宋体" w:cs="宋体"/>
          <w:sz w:val="31"/>
          <w:szCs w:val="31"/>
        </w:rPr>
      </w:pPr>
      <w:r>
        <w:rPr>
          <w:rFonts w:hint="eastAsia" w:ascii="宋体" w:hAnsi="宋体" w:eastAsia="宋体" w:cs="宋体"/>
          <w:b/>
          <w:bCs/>
          <w:spacing w:val="7"/>
          <w:sz w:val="31"/>
          <w:szCs w:val="31"/>
        </w:rPr>
        <w:t>三明学院</w:t>
      </w:r>
      <w:r>
        <w:rPr>
          <w:rFonts w:hint="eastAsia" w:ascii="宋体" w:hAnsi="宋体" w:eastAsia="宋体" w:cs="宋体"/>
          <w:b/>
          <w:bCs/>
          <w:spacing w:val="7"/>
          <w:sz w:val="31"/>
          <w:szCs w:val="31"/>
          <w:u w:val="single" w:color="auto"/>
        </w:rPr>
        <w:t>旅游管理与服务教育</w:t>
      </w:r>
      <w:r>
        <w:rPr>
          <w:rFonts w:hint="eastAsia" w:ascii="宋体" w:hAnsi="宋体" w:eastAsia="宋体" w:cs="宋体"/>
          <w:b/>
          <w:bCs/>
          <w:spacing w:val="7"/>
          <w:sz w:val="31"/>
          <w:szCs w:val="31"/>
        </w:rPr>
        <w:t>专业(理论课程)教学</w:t>
      </w:r>
      <w:r>
        <w:rPr>
          <w:rFonts w:hint="eastAsia" w:ascii="宋体" w:hAnsi="宋体" w:eastAsia="宋体" w:cs="宋体"/>
          <w:b/>
          <w:bCs/>
          <w:spacing w:val="6"/>
          <w:sz w:val="31"/>
          <w:szCs w:val="31"/>
        </w:rPr>
        <w:t>大纲</w:t>
      </w:r>
    </w:p>
    <w:p w14:paraId="276620BE">
      <w:pPr>
        <w:spacing w:before="7"/>
        <w:rPr>
          <w:rFonts w:hint="eastAsia" w:ascii="宋体" w:hAnsi="宋体" w:eastAsia="宋体" w:cs="宋体"/>
        </w:rPr>
      </w:pPr>
    </w:p>
    <w:tbl>
      <w:tblPr>
        <w:tblStyle w:val="42"/>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422"/>
        <w:gridCol w:w="766"/>
        <w:gridCol w:w="1807"/>
        <w:gridCol w:w="2261"/>
        <w:gridCol w:w="1369"/>
      </w:tblGrid>
      <w:tr w14:paraId="4EEBB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305" w:type="dxa"/>
            <w:vAlign w:val="top"/>
          </w:tcPr>
          <w:p w14:paraId="2913FC93">
            <w:pPr>
              <w:spacing w:before="282" w:line="187" w:lineRule="auto"/>
              <w:ind w:left="238"/>
              <w:rPr>
                <w:rFonts w:hint="eastAsia" w:asciiTheme="minorEastAsia" w:hAnsiTheme="minorEastAsia" w:eastAsiaTheme="minorEastAsia" w:cstheme="minorEastAsia"/>
                <w:sz w:val="21"/>
                <w:szCs w:val="21"/>
              </w:rPr>
            </w:pPr>
            <w:bookmarkStart w:id="29" w:name="bookmark17"/>
            <w:bookmarkEnd w:id="29"/>
            <w:r>
              <w:rPr>
                <w:rFonts w:hint="eastAsia" w:asciiTheme="minorEastAsia" w:hAnsiTheme="minorEastAsia" w:eastAsiaTheme="minorEastAsia" w:cstheme="minorEastAsia"/>
                <w:spacing w:val="8"/>
                <w:sz w:val="21"/>
                <w:szCs w:val="21"/>
              </w:rPr>
              <w:t>课程名</w:t>
            </w:r>
            <w:r>
              <w:rPr>
                <w:rFonts w:hint="eastAsia" w:asciiTheme="minorEastAsia" w:hAnsiTheme="minorEastAsia" w:eastAsiaTheme="minorEastAsia" w:cstheme="minorEastAsia"/>
                <w:spacing w:val="7"/>
                <w:sz w:val="21"/>
                <w:szCs w:val="21"/>
              </w:rPr>
              <w:t>称</w:t>
            </w:r>
          </w:p>
        </w:tc>
        <w:tc>
          <w:tcPr>
            <w:tcW w:w="3995" w:type="dxa"/>
            <w:gridSpan w:val="3"/>
            <w:vAlign w:val="top"/>
          </w:tcPr>
          <w:p w14:paraId="497078C9">
            <w:pPr>
              <w:spacing w:before="127" w:line="185" w:lineRule="auto"/>
              <w:ind w:left="7"/>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服务质量与服务体验</w:t>
            </w:r>
          </w:p>
        </w:tc>
        <w:tc>
          <w:tcPr>
            <w:tcW w:w="2261" w:type="dxa"/>
            <w:vAlign w:val="top"/>
          </w:tcPr>
          <w:p w14:paraId="6896D300">
            <w:pPr>
              <w:spacing w:before="283" w:line="185" w:lineRule="auto"/>
              <w:ind w:left="920"/>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课程代码</w:t>
            </w:r>
          </w:p>
        </w:tc>
        <w:tc>
          <w:tcPr>
            <w:tcW w:w="1369" w:type="dxa"/>
            <w:vAlign w:val="top"/>
          </w:tcPr>
          <w:p w14:paraId="4B0CA648">
            <w:pPr>
              <w:spacing w:before="161" w:line="167" w:lineRule="auto"/>
              <w:ind w:left="230"/>
              <w:rPr>
                <w:rFonts w:hint="eastAsia" w:asciiTheme="minorEastAsia" w:hAnsiTheme="minorEastAsia" w:eastAsiaTheme="minorEastAsia" w:cstheme="minorEastAsia"/>
                <w:spacing w:val="7"/>
                <w:kern w:val="2"/>
                <w:sz w:val="21"/>
                <w:szCs w:val="21"/>
                <w:lang w:val="en-US" w:eastAsia="zh-CN" w:bidi="ar-SA"/>
              </w:rPr>
            </w:pPr>
            <w:r>
              <w:rPr>
                <w:rFonts w:hint="eastAsia" w:asciiTheme="minorEastAsia" w:hAnsiTheme="minorEastAsia" w:eastAsiaTheme="minorEastAsia" w:cstheme="minorEastAsia"/>
                <w:spacing w:val="7"/>
                <w:kern w:val="2"/>
                <w:sz w:val="21"/>
                <w:szCs w:val="21"/>
                <w:lang w:val="en-US" w:eastAsia="en-US" w:bidi="ar-SA"/>
              </w:rPr>
              <w:t>25125153</w:t>
            </w:r>
            <w:r>
              <w:rPr>
                <w:rFonts w:hint="eastAsia" w:asciiTheme="minorEastAsia" w:hAnsiTheme="minorEastAsia" w:eastAsiaTheme="minorEastAsia" w:cstheme="minorEastAsia"/>
                <w:spacing w:val="7"/>
                <w:kern w:val="2"/>
                <w:sz w:val="21"/>
                <w:szCs w:val="21"/>
                <w:lang w:val="en-US" w:eastAsia="zh-CN" w:bidi="ar-SA"/>
              </w:rPr>
              <w:t>51</w:t>
            </w:r>
          </w:p>
        </w:tc>
      </w:tr>
      <w:tr w14:paraId="717C3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0106C773">
            <w:pPr>
              <w:spacing w:before="314" w:line="184" w:lineRule="auto"/>
              <w:ind w:left="2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课程类</w:t>
            </w:r>
            <w:r>
              <w:rPr>
                <w:rFonts w:hint="eastAsia" w:asciiTheme="minorEastAsia" w:hAnsiTheme="minorEastAsia" w:eastAsiaTheme="minorEastAsia" w:cstheme="minorEastAsia"/>
                <w:spacing w:val="7"/>
                <w:sz w:val="21"/>
                <w:szCs w:val="21"/>
              </w:rPr>
              <w:t>型</w:t>
            </w:r>
          </w:p>
        </w:tc>
        <w:tc>
          <w:tcPr>
            <w:tcW w:w="3995" w:type="dxa"/>
            <w:gridSpan w:val="3"/>
            <w:vAlign w:val="top"/>
          </w:tcPr>
          <w:p w14:paraId="060DA767">
            <w:pPr>
              <w:pStyle w:val="44"/>
              <w:widowControl w:val="0"/>
              <w:numPr>
                <w:ilvl w:val="0"/>
                <w:numId w:val="1"/>
              </w:numPr>
              <w:tabs>
                <w:tab w:val="left" w:pos="401"/>
              </w:tabs>
              <w:spacing w:before="70" w:line="360" w:lineRule="auto"/>
              <w:ind w:hanging="187"/>
              <w:jc w:val="left"/>
              <w:rPr>
                <w:rFonts w:hint="eastAsia" w:asciiTheme="minorEastAsia" w:hAnsiTheme="minorEastAsia" w:eastAsiaTheme="minorEastAsia" w:cstheme="minorEastAsia"/>
                <w:spacing w:val="7"/>
                <w:kern w:val="2"/>
                <w:sz w:val="21"/>
                <w:szCs w:val="21"/>
                <w:lang w:val="en-US" w:eastAsia="zh-CN" w:bidi="ar-SA"/>
              </w:rPr>
            </w:pPr>
            <w:r>
              <w:rPr>
                <w:rFonts w:hint="eastAsia" w:asciiTheme="minorEastAsia" w:hAnsiTheme="minorEastAsia" w:eastAsiaTheme="minorEastAsia" w:cstheme="minorEastAsia"/>
                <w:spacing w:val="7"/>
                <w:kern w:val="2"/>
                <w:sz w:val="21"/>
                <w:szCs w:val="21"/>
                <w:lang w:val="en-US" w:eastAsia="zh-CN" w:bidi="ar-SA"/>
              </w:rPr>
              <w:t>通识课</w:t>
            </w:r>
            <w:r>
              <w:rPr>
                <w:rFonts w:hint="eastAsia" w:asciiTheme="minorEastAsia" w:hAnsiTheme="minorEastAsia" w:eastAsiaTheme="minorEastAsia" w:cstheme="minorEastAsia"/>
                <w:spacing w:val="7"/>
                <w:kern w:val="2"/>
                <w:sz w:val="21"/>
                <w:szCs w:val="21"/>
                <w:lang w:val="en-US" w:eastAsia="en-US" w:bidi="ar-SA"/>
              </w:rPr>
              <w:t></w:t>
            </w:r>
            <w:r>
              <w:rPr>
                <w:rFonts w:hint="eastAsia" w:asciiTheme="minorEastAsia" w:hAnsiTheme="minorEastAsia" w:eastAsiaTheme="minorEastAsia" w:cstheme="minorEastAsia"/>
                <w:spacing w:val="7"/>
                <w:kern w:val="2"/>
                <w:sz w:val="21"/>
                <w:szCs w:val="21"/>
                <w:lang w:val="en-US" w:eastAsia="en-US" w:bidi="ar-SA"/>
              </w:rPr>
              <w:sym w:font="Wingdings 2" w:char="00A3"/>
            </w:r>
            <w:r>
              <w:rPr>
                <w:rFonts w:hint="eastAsia" w:asciiTheme="minorEastAsia" w:hAnsiTheme="minorEastAsia" w:eastAsiaTheme="minorEastAsia" w:cstheme="minorEastAsia"/>
                <w:spacing w:val="7"/>
                <w:kern w:val="2"/>
                <w:sz w:val="21"/>
                <w:szCs w:val="21"/>
                <w:lang w:val="en-US" w:eastAsia="zh-CN" w:bidi="ar-SA"/>
              </w:rPr>
              <w:t>学科平台和专业核心课</w:t>
            </w:r>
          </w:p>
          <w:p w14:paraId="331F6615">
            <w:pPr>
              <w:pStyle w:val="44"/>
              <w:widowControl w:val="0"/>
              <w:numPr>
                <w:ilvl w:val="0"/>
                <w:numId w:val="0"/>
              </w:numPr>
              <w:tabs>
                <w:tab w:val="left" w:pos="401"/>
              </w:tabs>
              <w:spacing w:before="70" w:line="360" w:lineRule="auto"/>
              <w:ind w:left="213" w:leftChars="0"/>
              <w:jc w:val="left"/>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sym w:font="Wingdings 2" w:char="00A3"/>
            </w:r>
            <w:r>
              <w:rPr>
                <w:rFonts w:hint="eastAsia" w:asciiTheme="minorEastAsia" w:hAnsiTheme="minorEastAsia" w:eastAsiaTheme="minorEastAsia" w:cstheme="minorEastAsia"/>
                <w:spacing w:val="7"/>
                <w:kern w:val="2"/>
                <w:sz w:val="21"/>
                <w:szCs w:val="21"/>
                <w:lang w:val="en-US" w:eastAsia="zh-CN" w:bidi="ar-SA"/>
              </w:rPr>
              <w:t>专业方向</w:t>
            </w:r>
            <w:r>
              <w:rPr>
                <w:rFonts w:hint="eastAsia" w:asciiTheme="minorEastAsia" w:hAnsiTheme="minorEastAsia" w:eastAsiaTheme="minorEastAsia" w:cstheme="minorEastAsia"/>
                <w:spacing w:val="7"/>
                <w:kern w:val="2"/>
                <w:sz w:val="21"/>
                <w:szCs w:val="21"/>
                <w:lang w:val="en-US" w:eastAsia="zh-CN" w:bidi="ar-SA"/>
              </w:rPr>
              <w:sym w:font="Wingdings 2" w:char="0052"/>
            </w:r>
            <w:r>
              <w:rPr>
                <w:rFonts w:hint="eastAsia" w:asciiTheme="minorEastAsia" w:hAnsiTheme="minorEastAsia" w:eastAsiaTheme="minorEastAsia" w:cstheme="minorEastAsia"/>
                <w:spacing w:val="7"/>
                <w:kern w:val="2"/>
                <w:sz w:val="21"/>
                <w:szCs w:val="21"/>
                <w:lang w:val="en-US" w:eastAsia="zh-CN" w:bidi="ar-SA"/>
              </w:rPr>
              <w:t xml:space="preserve">专业任选 </w:t>
            </w:r>
            <w:r>
              <w:rPr>
                <w:rFonts w:hint="eastAsia" w:asciiTheme="minorEastAsia" w:hAnsiTheme="minorEastAsia" w:eastAsiaTheme="minorEastAsia" w:cstheme="minorEastAsia"/>
                <w:spacing w:val="7"/>
                <w:kern w:val="2"/>
                <w:sz w:val="21"/>
                <w:szCs w:val="21"/>
                <w:lang w:val="en-US" w:eastAsia="zh-CN" w:bidi="ar-SA"/>
              </w:rPr>
              <w:sym w:font="Wingdings 2" w:char="00A3"/>
            </w:r>
            <w:r>
              <w:rPr>
                <w:rFonts w:hint="eastAsia" w:asciiTheme="minorEastAsia" w:hAnsiTheme="minorEastAsia" w:eastAsiaTheme="minorEastAsia" w:cstheme="minorEastAsia"/>
                <w:spacing w:val="7"/>
                <w:kern w:val="2"/>
                <w:sz w:val="21"/>
                <w:szCs w:val="21"/>
                <w:lang w:val="en-US" w:eastAsia="zh-CN" w:bidi="ar-SA"/>
              </w:rPr>
              <w:t>其他</w:t>
            </w:r>
          </w:p>
        </w:tc>
        <w:tc>
          <w:tcPr>
            <w:tcW w:w="2261" w:type="dxa"/>
            <w:vAlign w:val="top"/>
          </w:tcPr>
          <w:p w14:paraId="42F7EC03">
            <w:pPr>
              <w:spacing w:before="315" w:line="186" w:lineRule="auto"/>
              <w:ind w:left="922"/>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授课教师</w:t>
            </w:r>
          </w:p>
        </w:tc>
        <w:tc>
          <w:tcPr>
            <w:tcW w:w="1369" w:type="dxa"/>
            <w:vAlign w:val="top"/>
          </w:tcPr>
          <w:p w14:paraId="7CCE5F4B">
            <w:pPr>
              <w:spacing w:before="126" w:line="185" w:lineRule="auto"/>
              <w:ind w:left="289"/>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张玉嫣</w:t>
            </w:r>
          </w:p>
        </w:tc>
      </w:tr>
      <w:tr w14:paraId="0CF31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6C9343B6">
            <w:pPr>
              <w:spacing w:before="217" w:line="186"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修</w:t>
            </w:r>
            <w:r>
              <w:rPr>
                <w:rFonts w:hint="eastAsia" w:asciiTheme="minorEastAsia" w:hAnsiTheme="minorEastAsia" w:eastAsiaTheme="minorEastAsia" w:cstheme="minorEastAsia"/>
                <w:spacing w:val="7"/>
                <w:sz w:val="21"/>
                <w:szCs w:val="21"/>
              </w:rPr>
              <w:t>读方式</w:t>
            </w:r>
          </w:p>
        </w:tc>
        <w:tc>
          <w:tcPr>
            <w:tcW w:w="3995" w:type="dxa"/>
            <w:gridSpan w:val="3"/>
            <w:vAlign w:val="top"/>
          </w:tcPr>
          <w:p w14:paraId="493074C2">
            <w:pPr>
              <w:spacing w:before="202" w:line="199" w:lineRule="auto"/>
              <w:ind w:left="678"/>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drawing>
                <wp:inline distT="0" distB="0" distL="0" distR="0">
                  <wp:extent cx="100965" cy="147320"/>
                  <wp:effectExtent l="0" t="0" r="13335" b="508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51"/>
                          <a:stretch>
                            <a:fillRect/>
                          </a:stretch>
                        </pic:blipFill>
                        <pic:spPr>
                          <a:xfrm>
                            <a:off x="0" y="0"/>
                            <a:ext cx="101462" cy="147772"/>
                          </a:xfrm>
                          <a:prstGeom prst="rect">
                            <a:avLst/>
                          </a:prstGeom>
                        </pic:spPr>
                      </pic:pic>
                    </a:graphicData>
                  </a:graphic>
                </wp:inline>
              </w:drawing>
            </w:r>
            <w:r>
              <w:rPr>
                <w:rFonts w:hint="eastAsia" w:asciiTheme="minorEastAsia" w:hAnsiTheme="minorEastAsia" w:eastAsiaTheme="minorEastAsia" w:cstheme="minorEastAsia"/>
                <w:spacing w:val="7"/>
                <w:kern w:val="2"/>
                <w:sz w:val="21"/>
                <w:szCs w:val="21"/>
                <w:lang w:val="en-US" w:eastAsia="en-US" w:bidi="ar-SA"/>
              </w:rPr>
              <w:t>必修</w:t>
            </w:r>
            <w:r>
              <w:rPr>
                <w:rFonts w:hint="eastAsia" w:asciiTheme="minorEastAsia" w:hAnsiTheme="minorEastAsia" w:eastAsiaTheme="minorEastAsia" w:cstheme="minorEastAsia"/>
                <w:spacing w:val="7"/>
                <w:kern w:val="2"/>
                <w:sz w:val="21"/>
                <w:szCs w:val="21"/>
                <w:lang w:val="en-US" w:eastAsia="en-US" w:bidi="ar-SA"/>
              </w:rPr>
              <w:sym w:font="Wingdings 2" w:char="0052"/>
            </w:r>
            <w:r>
              <w:rPr>
                <w:rFonts w:hint="eastAsia" w:asciiTheme="minorEastAsia" w:hAnsiTheme="minorEastAsia" w:eastAsiaTheme="minorEastAsia" w:cstheme="minorEastAsia"/>
                <w:spacing w:val="7"/>
                <w:kern w:val="2"/>
                <w:sz w:val="21"/>
                <w:szCs w:val="21"/>
                <w:lang w:val="en-US" w:eastAsia="en-US" w:bidi="ar-SA"/>
              </w:rPr>
              <w:t>选修</w:t>
            </w:r>
          </w:p>
        </w:tc>
        <w:tc>
          <w:tcPr>
            <w:tcW w:w="2261" w:type="dxa"/>
            <w:vAlign w:val="top"/>
          </w:tcPr>
          <w:p w14:paraId="024850AA">
            <w:pPr>
              <w:spacing w:before="220" w:line="184" w:lineRule="auto"/>
              <w:ind w:left="923"/>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学分</w:t>
            </w:r>
          </w:p>
        </w:tc>
        <w:tc>
          <w:tcPr>
            <w:tcW w:w="1369" w:type="dxa"/>
            <w:vAlign w:val="top"/>
          </w:tcPr>
          <w:p w14:paraId="7BB5FB0D">
            <w:pPr>
              <w:spacing w:before="254" w:line="167" w:lineRule="auto"/>
              <w:ind w:left="481"/>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1.5</w:t>
            </w:r>
          </w:p>
        </w:tc>
      </w:tr>
      <w:tr w14:paraId="44E9C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359415B2">
            <w:pPr>
              <w:spacing w:before="231" w:line="183" w:lineRule="auto"/>
              <w:ind w:left="2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开课学期</w:t>
            </w:r>
          </w:p>
        </w:tc>
        <w:tc>
          <w:tcPr>
            <w:tcW w:w="1422" w:type="dxa"/>
            <w:vAlign w:val="top"/>
          </w:tcPr>
          <w:p w14:paraId="2E31545F">
            <w:pPr>
              <w:spacing w:before="268" w:line="166" w:lineRule="auto"/>
              <w:ind w:left="615"/>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zh-CN" w:bidi="ar-SA"/>
              </w:rPr>
              <w:t>2025-2026第一学期</w:t>
            </w:r>
          </w:p>
        </w:tc>
        <w:tc>
          <w:tcPr>
            <w:tcW w:w="766" w:type="dxa"/>
            <w:vAlign w:val="top"/>
          </w:tcPr>
          <w:p w14:paraId="3AB788C8">
            <w:pPr>
              <w:spacing w:before="232" w:line="187" w:lineRule="auto"/>
              <w:ind w:left="126"/>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总学时</w:t>
            </w:r>
          </w:p>
        </w:tc>
        <w:tc>
          <w:tcPr>
            <w:tcW w:w="1807" w:type="dxa"/>
            <w:vAlign w:val="top"/>
          </w:tcPr>
          <w:p w14:paraId="478A0E42">
            <w:pPr>
              <w:spacing w:before="264" w:line="167" w:lineRule="auto"/>
              <w:ind w:left="777"/>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24</w:t>
            </w:r>
          </w:p>
        </w:tc>
        <w:tc>
          <w:tcPr>
            <w:tcW w:w="2261" w:type="dxa"/>
            <w:vAlign w:val="top"/>
          </w:tcPr>
          <w:p w14:paraId="2A141084">
            <w:pPr>
              <w:spacing w:before="230" w:line="186" w:lineRule="auto"/>
              <w:ind w:left="711"/>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其中实践学时</w:t>
            </w:r>
          </w:p>
        </w:tc>
        <w:tc>
          <w:tcPr>
            <w:tcW w:w="1369" w:type="dxa"/>
            <w:vAlign w:val="top"/>
          </w:tcPr>
          <w:p w14:paraId="711498FF">
            <w:pPr>
              <w:spacing w:before="264" w:line="167" w:lineRule="auto"/>
              <w:ind w:left="545"/>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8</w:t>
            </w:r>
          </w:p>
        </w:tc>
      </w:tr>
      <w:tr w14:paraId="3A740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32C8AD03">
            <w:pPr>
              <w:spacing w:before="127" w:line="388" w:lineRule="exact"/>
              <w:ind w:left="34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position w:val="14"/>
                <w:sz w:val="21"/>
                <w:szCs w:val="21"/>
              </w:rPr>
              <w:t>混</w:t>
            </w:r>
            <w:r>
              <w:rPr>
                <w:rFonts w:hint="eastAsia" w:asciiTheme="minorEastAsia" w:hAnsiTheme="minorEastAsia" w:eastAsiaTheme="minorEastAsia" w:cstheme="minorEastAsia"/>
                <w:spacing w:val="7"/>
                <w:position w:val="14"/>
                <w:sz w:val="21"/>
                <w:szCs w:val="21"/>
              </w:rPr>
              <w:t>合式</w:t>
            </w:r>
          </w:p>
          <w:p w14:paraId="6BF2767D">
            <w:pPr>
              <w:spacing w:line="179" w:lineRule="auto"/>
              <w:ind w:left="2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课程网</w:t>
            </w:r>
            <w:r>
              <w:rPr>
                <w:rFonts w:hint="eastAsia" w:asciiTheme="minorEastAsia" w:hAnsiTheme="minorEastAsia" w:eastAsiaTheme="minorEastAsia" w:cstheme="minorEastAsia"/>
                <w:spacing w:val="7"/>
                <w:sz w:val="21"/>
                <w:szCs w:val="21"/>
              </w:rPr>
              <w:t>址</w:t>
            </w:r>
          </w:p>
        </w:tc>
        <w:tc>
          <w:tcPr>
            <w:tcW w:w="7625" w:type="dxa"/>
            <w:gridSpan w:val="5"/>
            <w:vAlign w:val="top"/>
          </w:tcPr>
          <w:p w14:paraId="1D8B28C6">
            <w:pPr>
              <w:spacing w:line="241" w:lineRule="auto"/>
              <w:rPr>
                <w:rFonts w:hint="eastAsia" w:asciiTheme="minorEastAsia" w:hAnsiTheme="minorEastAsia" w:eastAsiaTheme="minorEastAsia" w:cstheme="minorEastAsia"/>
                <w:spacing w:val="7"/>
                <w:kern w:val="2"/>
                <w:sz w:val="21"/>
                <w:szCs w:val="21"/>
                <w:lang w:val="en-US" w:eastAsia="en-US" w:bidi="ar-SA"/>
              </w:rPr>
            </w:pPr>
          </w:p>
          <w:p w14:paraId="5C1BE587">
            <w:pPr>
              <w:spacing w:before="86" w:line="174" w:lineRule="auto"/>
              <w:ind w:left="18"/>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无</w:t>
            </w:r>
          </w:p>
        </w:tc>
      </w:tr>
      <w:tr w14:paraId="56515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1305" w:type="dxa"/>
            <w:vAlign w:val="top"/>
          </w:tcPr>
          <w:p w14:paraId="2CFC27D4">
            <w:pPr>
              <w:spacing w:line="310" w:lineRule="auto"/>
              <w:rPr>
                <w:rFonts w:hint="eastAsia" w:asciiTheme="minorEastAsia" w:hAnsiTheme="minorEastAsia" w:eastAsiaTheme="minorEastAsia" w:cstheme="minorEastAsia"/>
                <w:sz w:val="21"/>
                <w:szCs w:val="21"/>
              </w:rPr>
            </w:pPr>
          </w:p>
          <w:p w14:paraId="23534545">
            <w:pPr>
              <w:spacing w:before="86" w:line="170" w:lineRule="auto"/>
              <w:ind w:left="5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57" w14:cap="flat" w14:cmpd="sng">
                  <w14:solidFill>
                    <w14:srgbClr w14:val="000000"/>
                  </w14:solidFill>
                  <w14:prstDash w14:val="solid"/>
                  <w14:miter w14:val="0"/>
                </w14:textOutline>
              </w:rPr>
              <w:t>A</w:t>
            </w:r>
          </w:p>
          <w:p w14:paraId="15F01DA9">
            <w:pPr>
              <w:spacing w:before="82" w:line="186" w:lineRule="auto"/>
              <w:ind w:left="13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14:textOutline w14:w="3795" w14:cap="flat" w14:cmpd="sng">
                  <w14:solidFill>
                    <w14:srgbClr w14:val="000000"/>
                  </w14:solidFill>
                  <w14:prstDash w14:val="solid"/>
                  <w14:miter w14:val="0"/>
                </w14:textOutline>
              </w:rPr>
              <w:t>先</w:t>
            </w: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修及后续</w:t>
            </w:r>
          </w:p>
          <w:p w14:paraId="03F107D3">
            <w:pPr>
              <w:spacing w:before="92" w:line="182" w:lineRule="auto"/>
              <w:ind w:left="45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14:textOutline w14:w="3795" w14:cap="flat" w14:cmpd="sng">
                  <w14:solidFill>
                    <w14:srgbClr w14:val="000000"/>
                  </w14:solidFill>
                  <w14:prstDash w14:val="solid"/>
                  <w14:miter w14:val="0"/>
                </w14:textOutline>
              </w:rPr>
              <w:t>课程</w:t>
            </w:r>
          </w:p>
        </w:tc>
        <w:tc>
          <w:tcPr>
            <w:tcW w:w="7625" w:type="dxa"/>
            <w:gridSpan w:val="5"/>
            <w:vAlign w:val="top"/>
          </w:tcPr>
          <w:p w14:paraId="71EDED46">
            <w:pPr>
              <w:spacing w:before="283" w:line="201" w:lineRule="auto"/>
              <w:ind w:left="123"/>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先修课程：旅游学概论、酒店管理概论、旅游消费者行为、旅游市场营销等；</w:t>
            </w:r>
          </w:p>
          <w:p w14:paraId="14E48CBC">
            <w:pPr>
              <w:spacing w:line="306" w:lineRule="auto"/>
              <w:rPr>
                <w:rFonts w:hint="eastAsia" w:asciiTheme="minorEastAsia" w:hAnsiTheme="minorEastAsia" w:eastAsiaTheme="minorEastAsia" w:cstheme="minorEastAsia"/>
                <w:spacing w:val="7"/>
                <w:kern w:val="2"/>
                <w:sz w:val="21"/>
                <w:szCs w:val="21"/>
                <w:lang w:val="en-US" w:eastAsia="en-US" w:bidi="ar-SA"/>
              </w:rPr>
            </w:pPr>
          </w:p>
          <w:p w14:paraId="51C00189">
            <w:pPr>
              <w:spacing w:before="95" w:line="201" w:lineRule="auto"/>
              <w:ind w:left="126"/>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后续课程：非标准化住宿业创新实践；</w:t>
            </w:r>
          </w:p>
        </w:tc>
      </w:tr>
      <w:tr w14:paraId="36801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3" w:hRule="atLeast"/>
        </w:trPr>
        <w:tc>
          <w:tcPr>
            <w:tcW w:w="1305" w:type="dxa"/>
            <w:vAlign w:val="top"/>
          </w:tcPr>
          <w:p w14:paraId="7BFD056E">
            <w:pPr>
              <w:spacing w:line="313" w:lineRule="auto"/>
              <w:rPr>
                <w:rFonts w:hint="eastAsia" w:asciiTheme="minorEastAsia" w:hAnsiTheme="minorEastAsia" w:eastAsiaTheme="minorEastAsia" w:cstheme="minorEastAsia"/>
                <w:sz w:val="21"/>
                <w:szCs w:val="21"/>
              </w:rPr>
            </w:pPr>
          </w:p>
          <w:p w14:paraId="5286681F">
            <w:pPr>
              <w:spacing w:line="314" w:lineRule="auto"/>
              <w:rPr>
                <w:rFonts w:hint="eastAsia" w:asciiTheme="minorEastAsia" w:hAnsiTheme="minorEastAsia" w:eastAsiaTheme="minorEastAsia" w:cstheme="minorEastAsia"/>
                <w:sz w:val="21"/>
                <w:szCs w:val="21"/>
              </w:rPr>
            </w:pPr>
          </w:p>
          <w:p w14:paraId="02D6B6C7">
            <w:pPr>
              <w:spacing w:before="86" w:line="225" w:lineRule="auto"/>
              <w:ind w:left="59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57" w14:cap="flat" w14:cmpd="sng">
                  <w14:solidFill>
                    <w14:srgbClr w14:val="000000"/>
                  </w14:solidFill>
                  <w14:prstDash w14:val="solid"/>
                  <w14:miter w14:val="0"/>
                </w14:textOutline>
              </w:rPr>
              <w:t>B</w:t>
            </w:r>
          </w:p>
          <w:p w14:paraId="458667D4">
            <w:pPr>
              <w:spacing w:line="187" w:lineRule="auto"/>
              <w:ind w:left="1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3795" w14:cap="flat" w14:cmpd="sng">
                  <w14:solidFill>
                    <w14:srgbClr w14:val="000000"/>
                  </w14:solidFill>
                  <w14:prstDash w14:val="solid"/>
                  <w14:miter w14:val="0"/>
                </w14:textOutline>
              </w:rPr>
              <w:t>课</w:t>
            </w: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程描述</w:t>
            </w:r>
          </w:p>
        </w:tc>
        <w:tc>
          <w:tcPr>
            <w:tcW w:w="7625" w:type="dxa"/>
            <w:gridSpan w:val="5"/>
            <w:vAlign w:val="top"/>
          </w:tcPr>
          <w:p w14:paraId="6597448E">
            <w:pPr>
              <w:spacing w:before="189" w:line="397" w:lineRule="auto"/>
              <w:ind w:left="10" w:firstLine="411"/>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服务质量与服务体验》是旅游管理与服务教育的专业选修课程。本门课程分为三大部分：服务、服务质量与服务体验。教学任务是使该专业的学生较为全面地理解服务及服务业，理解服务质量内涵，掌握服务质量评价方法，掌握提高及持续改善服务质量的方法，掌握服务质量管理的要点，提高服务意识及服务水平，掌握服务设计基本工具及方法以改善顾客服务体验。通过理论学习、情景模拟、课外调研、小组讨论等方式组织教学，提高学生发现服务质量问题、分析问</w:t>
            </w:r>
          </w:p>
          <w:p w14:paraId="26D19E25">
            <w:pPr>
              <w:spacing w:line="201" w:lineRule="auto"/>
              <w:ind w:left="14"/>
              <w:rPr>
                <w:rFonts w:hint="eastAsia" w:asciiTheme="minorEastAsia" w:hAnsiTheme="minorEastAsia" w:eastAsiaTheme="minorEastAsia" w:cstheme="minorEastAsia"/>
                <w:spacing w:val="7"/>
                <w:kern w:val="2"/>
                <w:sz w:val="21"/>
                <w:szCs w:val="21"/>
                <w:lang w:val="en-US" w:eastAsia="en-US" w:bidi="ar-SA"/>
              </w:rPr>
            </w:pPr>
            <w:r>
              <w:rPr>
                <w:rFonts w:hint="eastAsia" w:asciiTheme="minorEastAsia" w:hAnsiTheme="minorEastAsia" w:eastAsiaTheme="minorEastAsia" w:cstheme="minorEastAsia"/>
                <w:spacing w:val="7"/>
                <w:kern w:val="2"/>
                <w:sz w:val="21"/>
                <w:szCs w:val="21"/>
                <w:lang w:val="en-US" w:eastAsia="en-US" w:bidi="ar-SA"/>
              </w:rPr>
              <w:t>题，对问题进行调研并解决问题的能力，树立学生质量意识。</w:t>
            </w:r>
          </w:p>
        </w:tc>
      </w:tr>
    </w:tbl>
    <w:p w14:paraId="5F154E7A">
      <w:pPr>
        <w:rPr>
          <w:rFonts w:hint="eastAsia" w:asciiTheme="minorEastAsia" w:hAnsiTheme="minorEastAsia" w:eastAsiaTheme="minorEastAsia" w:cstheme="minorEastAsia"/>
          <w:sz w:val="21"/>
          <w:szCs w:val="21"/>
        </w:rPr>
      </w:pPr>
    </w:p>
    <w:p w14:paraId="5FD65155">
      <w:pPr>
        <w:rPr>
          <w:rFonts w:hint="eastAsia" w:asciiTheme="minorEastAsia" w:hAnsiTheme="minorEastAsia" w:eastAsiaTheme="minorEastAsia" w:cstheme="minorEastAsia"/>
          <w:sz w:val="21"/>
          <w:szCs w:val="21"/>
        </w:rPr>
        <w:sectPr>
          <w:footerReference r:id="rId9" w:type="default"/>
          <w:pgSz w:w="11906" w:h="16839"/>
          <w:pgMar w:top="1440" w:right="1800" w:bottom="1440" w:left="1800" w:header="0" w:footer="982" w:gutter="0"/>
          <w:pgNumType w:fmt="decimal"/>
          <w:cols w:space="720" w:num="1"/>
        </w:sectPr>
      </w:pPr>
    </w:p>
    <w:p w14:paraId="7138FA94">
      <w:pPr>
        <w:spacing w:line="91" w:lineRule="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2539"/>
      </w:tblGrid>
      <w:tr w14:paraId="33A9A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2" w:hRule="atLeast"/>
        </w:trPr>
        <w:tc>
          <w:tcPr>
            <w:tcW w:w="1305" w:type="dxa"/>
            <w:vAlign w:val="top"/>
          </w:tcPr>
          <w:p w14:paraId="3E65DEBE">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756992F8">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5991205">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7D09BAF0">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ECAAB30">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6FD031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BC17132">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9B52F63">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6F3FBBC0">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D77E923">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0CF2433">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0A0EFBF">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31AC7FD">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8B59C56">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012332E">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DAB4861">
            <w:pPr>
              <w:keepNext w:val="0"/>
              <w:keepLines w:val="0"/>
              <w:pageBreakBefore w:val="0"/>
              <w:wordWrap/>
              <w:overflowPunct/>
              <w:topLinePunct w:val="0"/>
              <w:bidi w:val="0"/>
              <w:adjustRightInd w:val="0"/>
              <w:snapToGrid w:val="0"/>
              <w:spacing w:before="85" w:line="240" w:lineRule="auto"/>
              <w:ind w:left="5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57" w14:cap="flat" w14:cmpd="sng">
                  <w14:solidFill>
                    <w14:srgbClr w14:val="000000"/>
                  </w14:solidFill>
                  <w14:prstDash w14:val="solid"/>
                  <w14:miter w14:val="0"/>
                </w14:textOutline>
              </w:rPr>
              <w:t>C</w:t>
            </w:r>
          </w:p>
          <w:p w14:paraId="6E4DF4C2">
            <w:pPr>
              <w:keepNext w:val="0"/>
              <w:keepLines w:val="0"/>
              <w:pageBreakBefore w:val="0"/>
              <w:wordWrap/>
              <w:overflowPunct/>
              <w:topLinePunct w:val="0"/>
              <w:bidi w:val="0"/>
              <w:adjustRightInd w:val="0"/>
              <w:snapToGrid w:val="0"/>
              <w:spacing w:before="79" w:line="240" w:lineRule="auto"/>
              <w:ind w:left="2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3795" w14:cap="flat" w14:cmpd="sng">
                  <w14:solidFill>
                    <w14:srgbClr w14:val="000000"/>
                  </w14:solidFill>
                  <w14:prstDash w14:val="solid"/>
                  <w14:miter w14:val="0"/>
                </w14:textOutline>
              </w:rPr>
              <w:t>课</w:t>
            </w: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程目标</w:t>
            </w:r>
          </w:p>
        </w:tc>
        <w:tc>
          <w:tcPr>
            <w:tcW w:w="7604" w:type="dxa"/>
            <w:gridSpan w:val="3"/>
            <w:vAlign w:val="top"/>
          </w:tcPr>
          <w:p w14:paraId="1BC12B46">
            <w:pPr>
              <w:keepNext w:val="0"/>
              <w:keepLines w:val="0"/>
              <w:pageBreakBefore w:val="0"/>
              <w:wordWrap/>
              <w:overflowPunct/>
              <w:topLinePunct w:val="0"/>
              <w:bidi w:val="0"/>
              <w:adjustRightInd w:val="0"/>
              <w:snapToGrid w:val="0"/>
              <w:spacing w:before="193"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14:textOutline w14:w="4013" w14:cap="flat" w14:cmpd="sng">
                  <w14:solidFill>
                    <w14:srgbClr w14:val="000000"/>
                  </w14:solidFill>
                  <w14:prstDash w14:val="solid"/>
                  <w14:miter w14:val="0"/>
                </w14:textOutline>
              </w:rPr>
              <w:t>1、知识：</w:t>
            </w:r>
          </w:p>
          <w:p w14:paraId="2E647BB4">
            <w:pPr>
              <w:keepNext w:val="0"/>
              <w:keepLines w:val="0"/>
              <w:pageBreakBefore w:val="0"/>
              <w:wordWrap/>
              <w:overflowPunct/>
              <w:topLinePunct w:val="0"/>
              <w:bidi w:val="0"/>
              <w:adjustRightInd w:val="0"/>
              <w:snapToGrid w:val="0"/>
              <w:spacing w:before="276"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1.1服务质量管理相关理论知识；</w:t>
            </w:r>
            <w:r>
              <w:rPr>
                <w:rFonts w:hint="eastAsia" w:asciiTheme="minorEastAsia" w:hAnsiTheme="minorEastAsia" w:eastAsiaTheme="minorEastAsia" w:cstheme="minorEastAsia"/>
                <w:spacing w:val="-1"/>
                <w:sz w:val="21"/>
                <w:szCs w:val="21"/>
              </w:rPr>
              <w:t>(A1)</w:t>
            </w:r>
          </w:p>
          <w:p w14:paraId="727139C6">
            <w:pPr>
              <w:keepNext w:val="0"/>
              <w:keepLines w:val="0"/>
              <w:pageBreakBefore w:val="0"/>
              <w:wordWrap/>
              <w:overflowPunct/>
              <w:topLinePunct w:val="0"/>
              <w:bidi w:val="0"/>
              <w:adjustRightInd w:val="0"/>
              <w:snapToGrid w:val="0"/>
              <w:spacing w:before="314"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1.2服务质量评价模型与方法；(</w:t>
            </w:r>
            <w:r>
              <w:rPr>
                <w:rFonts w:hint="eastAsia" w:asciiTheme="minorEastAsia" w:hAnsiTheme="minorEastAsia" w:eastAsiaTheme="minorEastAsia" w:cstheme="minorEastAsia"/>
                <w:spacing w:val="-3"/>
                <w:sz w:val="21"/>
                <w:szCs w:val="21"/>
              </w:rPr>
              <w:t>A</w:t>
            </w:r>
            <w:r>
              <w:rPr>
                <w:rFonts w:hint="eastAsia" w:asciiTheme="minorEastAsia" w:hAnsiTheme="minorEastAsia" w:eastAsiaTheme="minorEastAsia" w:cstheme="minorEastAsia"/>
                <w:spacing w:val="-4"/>
                <w:sz w:val="21"/>
                <w:szCs w:val="21"/>
              </w:rPr>
              <w:t>1)</w:t>
            </w:r>
          </w:p>
          <w:p w14:paraId="52416948">
            <w:pPr>
              <w:keepNext w:val="0"/>
              <w:keepLines w:val="0"/>
              <w:pageBreakBefore w:val="0"/>
              <w:wordWrap/>
              <w:overflowPunct/>
              <w:topLinePunct w:val="0"/>
              <w:bidi w:val="0"/>
              <w:adjustRightInd w:val="0"/>
              <w:snapToGrid w:val="0"/>
              <w:spacing w:before="314"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w:t>
            </w:r>
            <w:r>
              <w:rPr>
                <w:rFonts w:hint="eastAsia" w:asciiTheme="minorEastAsia" w:hAnsiTheme="minorEastAsia" w:eastAsiaTheme="minorEastAsia" w:cstheme="minorEastAsia"/>
                <w:spacing w:val="4"/>
                <w:sz w:val="21"/>
                <w:szCs w:val="21"/>
              </w:rPr>
              <w:t>.3服务体验及设计相关理论知识(</w:t>
            </w: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pacing w:val="4"/>
                <w:sz w:val="21"/>
                <w:szCs w:val="21"/>
              </w:rPr>
              <w:t>1)</w:t>
            </w:r>
          </w:p>
          <w:p w14:paraId="18B5C806">
            <w:pPr>
              <w:keepNext w:val="0"/>
              <w:keepLines w:val="0"/>
              <w:pageBreakBefore w:val="0"/>
              <w:wordWrap/>
              <w:overflowPunct/>
              <w:topLinePunct w:val="0"/>
              <w:bidi w:val="0"/>
              <w:adjustRightInd w:val="0"/>
              <w:snapToGrid w:val="0"/>
              <w:spacing w:before="314" w:line="240" w:lineRule="auto"/>
              <w:ind w:left="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14:textOutline w14:w="4013" w14:cap="flat" w14:cmpd="sng">
                  <w14:solidFill>
                    <w14:srgbClr w14:val="000000"/>
                  </w14:solidFill>
                  <w14:prstDash w14:val="solid"/>
                  <w14:miter w14:val="0"/>
                </w14:textOutline>
              </w:rPr>
              <w:t>2</w:t>
            </w:r>
            <w:r>
              <w:rPr>
                <w:rFonts w:hint="eastAsia" w:asciiTheme="minorEastAsia" w:hAnsiTheme="minorEastAsia" w:eastAsiaTheme="minorEastAsia" w:cstheme="minorEastAsia"/>
                <w:spacing w:val="-4"/>
                <w:sz w:val="21"/>
                <w:szCs w:val="21"/>
                <w14:textOutline w14:w="4013" w14:cap="flat" w14:cmpd="sng">
                  <w14:solidFill>
                    <w14:srgbClr w14:val="000000"/>
                  </w14:solidFill>
                  <w14:prstDash w14:val="solid"/>
                  <w14:miter w14:val="0"/>
                </w14:textOutline>
              </w:rPr>
              <w:t>、能力：</w:t>
            </w:r>
          </w:p>
          <w:p w14:paraId="4595B2C2">
            <w:pPr>
              <w:keepNext w:val="0"/>
              <w:keepLines w:val="0"/>
              <w:pageBreakBefore w:val="0"/>
              <w:wordWrap/>
              <w:overflowPunct/>
              <w:topLinePunct w:val="0"/>
              <w:bidi w:val="0"/>
              <w:adjustRightInd w:val="0"/>
              <w:snapToGrid w:val="0"/>
              <w:spacing w:before="276" w:line="240" w:lineRule="auto"/>
              <w:ind w:left="14" w:right="2" w:hanging="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2.1掌握科学的服务质量定性与定量调查方法，运用所学能进行服务质量问题</w:t>
            </w:r>
            <w:r>
              <w:rPr>
                <w:rFonts w:hint="eastAsia" w:asciiTheme="minorEastAsia" w:hAnsiTheme="minorEastAsia" w:eastAsiaTheme="minorEastAsia" w:cstheme="minorEastAsia"/>
                <w:spacing w:val="-1"/>
                <w:sz w:val="21"/>
                <w:szCs w:val="21"/>
              </w:rPr>
              <w:t>及</w:t>
            </w:r>
            <w:r>
              <w:rPr>
                <w:rFonts w:hint="eastAsia" w:asciiTheme="minorEastAsia" w:hAnsiTheme="minorEastAsia" w:eastAsiaTheme="minorEastAsia" w:cstheme="minorEastAsia"/>
                <w:spacing w:val="-4"/>
                <w:sz w:val="21"/>
                <w:szCs w:val="21"/>
              </w:rPr>
              <w:t>现状的调</w:t>
            </w:r>
            <w:r>
              <w:rPr>
                <w:rFonts w:hint="eastAsia" w:asciiTheme="minorEastAsia" w:hAnsiTheme="minorEastAsia" w:eastAsiaTheme="minorEastAsia" w:cstheme="minorEastAsia"/>
                <w:spacing w:val="-3"/>
                <w:sz w:val="21"/>
                <w:szCs w:val="21"/>
              </w:rPr>
              <w:t>查</w:t>
            </w:r>
            <w:r>
              <w:rPr>
                <w:rFonts w:hint="eastAsia" w:asciiTheme="minorEastAsia" w:hAnsiTheme="minorEastAsia" w:eastAsiaTheme="minorEastAsia" w:cstheme="minorEastAsia"/>
                <w:spacing w:val="-2"/>
                <w:sz w:val="21"/>
                <w:szCs w:val="21"/>
              </w:rPr>
              <w:t>和研究；(B1)</w:t>
            </w:r>
          </w:p>
          <w:p w14:paraId="7272C5F4">
            <w:pPr>
              <w:keepNext w:val="0"/>
              <w:keepLines w:val="0"/>
              <w:pageBreakBefore w:val="0"/>
              <w:wordWrap/>
              <w:overflowPunct/>
              <w:topLinePunct w:val="0"/>
              <w:bidi w:val="0"/>
              <w:adjustRightInd w:val="0"/>
              <w:snapToGrid w:val="0"/>
              <w:spacing w:before="2" w:line="240" w:lineRule="auto"/>
              <w:ind w:left="15" w:right="112" w:hanging="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2.2</w:t>
            </w:r>
            <w:r>
              <w:rPr>
                <w:rFonts w:hint="eastAsia" w:asciiTheme="minorEastAsia" w:hAnsiTheme="minorEastAsia" w:eastAsiaTheme="minorEastAsia" w:cstheme="minorEastAsia"/>
                <w:spacing w:val="-7"/>
                <w:sz w:val="21"/>
                <w:szCs w:val="21"/>
              </w:rPr>
              <w:t>能</w:t>
            </w:r>
            <w:r>
              <w:rPr>
                <w:rFonts w:hint="eastAsia" w:asciiTheme="minorEastAsia" w:hAnsiTheme="minorEastAsia" w:eastAsiaTheme="minorEastAsia" w:cstheme="minorEastAsia"/>
                <w:spacing w:val="-5"/>
                <w:sz w:val="21"/>
                <w:szCs w:val="21"/>
              </w:rPr>
              <w:t>对服务环节进行设计，处理宾客关系/意见，帮助服务企业整体提升服务</w:t>
            </w:r>
            <w:r>
              <w:rPr>
                <w:rFonts w:hint="eastAsia" w:asciiTheme="minorEastAsia" w:hAnsiTheme="minorEastAsia" w:eastAsiaTheme="minorEastAsia" w:cstheme="minorEastAsia"/>
                <w:spacing w:val="-4"/>
                <w:sz w:val="21"/>
                <w:szCs w:val="21"/>
              </w:rPr>
              <w:t>质量及顾</w:t>
            </w:r>
            <w:r>
              <w:rPr>
                <w:rFonts w:hint="eastAsia" w:asciiTheme="minorEastAsia" w:hAnsiTheme="minorEastAsia" w:eastAsiaTheme="minorEastAsia" w:cstheme="minorEastAsia"/>
                <w:spacing w:val="-2"/>
                <w:sz w:val="21"/>
                <w:szCs w:val="21"/>
              </w:rPr>
              <w:t>客服务体验；(B2)</w:t>
            </w:r>
          </w:p>
          <w:p w14:paraId="7A43C1FA">
            <w:pPr>
              <w:keepNext w:val="0"/>
              <w:keepLines w:val="0"/>
              <w:pageBreakBefore w:val="0"/>
              <w:wordWrap/>
              <w:overflowPunct/>
              <w:topLinePunct w:val="0"/>
              <w:bidi w:val="0"/>
              <w:adjustRightInd w:val="0"/>
              <w:snapToGrid w:val="0"/>
              <w:spacing w:before="2" w:line="240" w:lineRule="auto"/>
              <w:ind w:left="18" w:right="4" w:hanging="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2.3掌握质量分析及管理方法，运用所学知识发现、分析并解决服务质量管理相</w:t>
            </w:r>
            <w:r>
              <w:rPr>
                <w:rFonts w:hint="eastAsia" w:asciiTheme="minorEastAsia" w:hAnsiTheme="minorEastAsia" w:eastAsiaTheme="minorEastAsia" w:cstheme="minorEastAsia"/>
                <w:spacing w:val="-10"/>
                <w:sz w:val="21"/>
                <w:szCs w:val="21"/>
              </w:rPr>
              <w:t>关问</w:t>
            </w:r>
            <w:r>
              <w:rPr>
                <w:rFonts w:hint="eastAsia" w:asciiTheme="minorEastAsia" w:hAnsiTheme="minorEastAsia" w:eastAsiaTheme="minorEastAsia" w:cstheme="minorEastAsia"/>
                <w:spacing w:val="-6"/>
                <w:sz w:val="21"/>
                <w:szCs w:val="21"/>
              </w:rPr>
              <w:t>题</w:t>
            </w:r>
            <w:r>
              <w:rPr>
                <w:rFonts w:hint="eastAsia" w:asciiTheme="minorEastAsia" w:hAnsiTheme="minorEastAsia" w:eastAsiaTheme="minorEastAsia" w:cstheme="minorEastAsia"/>
                <w:spacing w:val="-5"/>
                <w:sz w:val="21"/>
                <w:szCs w:val="21"/>
              </w:rPr>
              <w:t>，提出改进的建议策略；(C1)</w:t>
            </w:r>
          </w:p>
          <w:p w14:paraId="050F636D">
            <w:pPr>
              <w:keepNext w:val="0"/>
              <w:keepLines w:val="0"/>
              <w:pageBreakBefore w:val="0"/>
              <w:wordWrap/>
              <w:overflowPunct/>
              <w:topLinePunct w:val="0"/>
              <w:bidi w:val="0"/>
              <w:adjustRightInd w:val="0"/>
              <w:snapToGrid w:val="0"/>
              <w:spacing w:before="1" w:line="240" w:lineRule="auto"/>
              <w:ind w:left="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w:t>
            </w:r>
            <w:r>
              <w:rPr>
                <w:rFonts w:hint="eastAsia" w:asciiTheme="minorEastAsia" w:hAnsiTheme="minorEastAsia" w:eastAsiaTheme="minorEastAsia" w:cstheme="minorEastAsia"/>
                <w:spacing w:val="-1"/>
                <w:sz w:val="21"/>
                <w:szCs w:val="21"/>
              </w:rPr>
              <w:t>4具备推动旅游业可持续与高质量发展的能力；(C2)</w:t>
            </w:r>
          </w:p>
          <w:p w14:paraId="17407DB8">
            <w:pPr>
              <w:keepNext w:val="0"/>
              <w:keepLines w:val="0"/>
              <w:pageBreakBefore w:val="0"/>
              <w:wordWrap/>
              <w:overflowPunct/>
              <w:topLinePunct w:val="0"/>
              <w:bidi w:val="0"/>
              <w:adjustRightInd w:val="0"/>
              <w:snapToGrid w:val="0"/>
              <w:spacing w:before="314"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14:textOutline w14:w="4013" w14:cap="flat" w14:cmpd="sng">
                  <w14:solidFill>
                    <w14:srgbClr w14:val="000000"/>
                  </w14:solidFill>
                  <w14:prstDash w14:val="solid"/>
                  <w14:miter w14:val="0"/>
                </w14:textOutline>
              </w:rPr>
              <w:t>3</w:t>
            </w:r>
            <w:r>
              <w:rPr>
                <w:rFonts w:hint="eastAsia" w:asciiTheme="minorEastAsia" w:hAnsiTheme="minorEastAsia" w:eastAsiaTheme="minorEastAsia" w:cstheme="minorEastAsia"/>
                <w:spacing w:val="-4"/>
                <w:sz w:val="21"/>
                <w:szCs w:val="21"/>
                <w14:textOutline w14:w="4013" w14:cap="flat" w14:cmpd="sng">
                  <w14:solidFill>
                    <w14:srgbClr w14:val="000000"/>
                  </w14:solidFill>
                  <w14:prstDash w14:val="solid"/>
                  <w14:miter w14:val="0"/>
                </w14:textOutline>
              </w:rPr>
              <w:t>、素养：</w:t>
            </w:r>
          </w:p>
          <w:p w14:paraId="6BCF68D1">
            <w:pPr>
              <w:keepNext w:val="0"/>
              <w:keepLines w:val="0"/>
              <w:pageBreakBefore w:val="0"/>
              <w:wordWrap/>
              <w:overflowPunct/>
              <w:topLinePunct w:val="0"/>
              <w:bidi w:val="0"/>
              <w:adjustRightInd w:val="0"/>
              <w:snapToGrid w:val="0"/>
              <w:spacing w:before="280"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3.1</w:t>
            </w:r>
            <w:r>
              <w:rPr>
                <w:rFonts w:hint="eastAsia" w:asciiTheme="minorEastAsia" w:hAnsiTheme="minorEastAsia" w:eastAsiaTheme="minorEastAsia" w:cstheme="minorEastAsia"/>
                <w:spacing w:val="-2"/>
                <w:sz w:val="21"/>
                <w:szCs w:val="21"/>
              </w:rPr>
              <w:t>树立正确严格的质量意识，树立质量强国理念；(E1)</w:t>
            </w:r>
          </w:p>
          <w:p w14:paraId="48CDEB1C">
            <w:pPr>
              <w:keepNext w:val="0"/>
              <w:keepLines w:val="0"/>
              <w:pageBreakBefore w:val="0"/>
              <w:wordWrap/>
              <w:overflowPunct/>
              <w:topLinePunct w:val="0"/>
              <w:bidi w:val="0"/>
              <w:adjustRightInd w:val="0"/>
              <w:snapToGrid w:val="0"/>
              <w:spacing w:before="314" w:line="240" w:lineRule="auto"/>
              <w:ind w:left="18" w:right="4" w:hanging="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3</w:t>
            </w:r>
            <w:r>
              <w:rPr>
                <w:rFonts w:hint="eastAsia" w:asciiTheme="minorEastAsia" w:hAnsiTheme="minorEastAsia" w:eastAsiaTheme="minorEastAsia" w:cstheme="minorEastAsia"/>
                <w:spacing w:val="-3"/>
                <w:sz w:val="21"/>
                <w:szCs w:val="21"/>
              </w:rPr>
              <w:t>.2正确认识服务业及服务人员工作，具备服务从业人员应有专业知识、良好的</w:t>
            </w:r>
            <w:r>
              <w:rPr>
                <w:rFonts w:hint="eastAsia" w:asciiTheme="minorEastAsia" w:hAnsiTheme="minorEastAsia" w:eastAsiaTheme="minorEastAsia" w:cstheme="minorEastAsia"/>
                <w:spacing w:val="-4"/>
                <w:sz w:val="21"/>
                <w:szCs w:val="21"/>
              </w:rPr>
              <w:t>工作态</w:t>
            </w:r>
            <w:r>
              <w:rPr>
                <w:rFonts w:hint="eastAsia" w:asciiTheme="minorEastAsia" w:hAnsiTheme="minorEastAsia" w:eastAsiaTheme="minorEastAsia" w:cstheme="minorEastAsia"/>
                <w:spacing w:val="-3"/>
                <w:sz w:val="21"/>
                <w:szCs w:val="21"/>
              </w:rPr>
              <w:t>度</w:t>
            </w:r>
            <w:r>
              <w:rPr>
                <w:rFonts w:hint="eastAsia" w:asciiTheme="minorEastAsia" w:hAnsiTheme="minorEastAsia" w:eastAsiaTheme="minorEastAsia" w:cstheme="minorEastAsia"/>
                <w:spacing w:val="-2"/>
                <w:sz w:val="21"/>
                <w:szCs w:val="21"/>
              </w:rPr>
              <w:t>及较好的服务意识及服务专业素养；(D1)</w:t>
            </w:r>
          </w:p>
          <w:p w14:paraId="308F0B47">
            <w:pPr>
              <w:keepNext w:val="0"/>
              <w:keepLines w:val="0"/>
              <w:pageBreakBefore w:val="0"/>
              <w:wordWrap/>
              <w:overflowPunct/>
              <w:topLinePunct w:val="0"/>
              <w:bidi w:val="0"/>
              <w:adjustRightInd w:val="0"/>
              <w:snapToGrid w:val="0"/>
              <w:spacing w:before="99"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position w:val="30"/>
                <w:sz w:val="21"/>
                <w:szCs w:val="21"/>
              </w:rPr>
              <w:t>3.3具有良好的人际交往水平及表达能力，具有良好协作能力及团队精神，</w:t>
            </w:r>
            <w:r>
              <w:rPr>
                <w:rFonts w:hint="eastAsia" w:asciiTheme="minorEastAsia" w:hAnsiTheme="minorEastAsia" w:eastAsiaTheme="minorEastAsia" w:cstheme="minorEastAsia"/>
                <w:spacing w:val="-1"/>
                <w:position w:val="30"/>
                <w:sz w:val="21"/>
                <w:szCs w:val="21"/>
              </w:rPr>
              <w:t>具</w:t>
            </w:r>
            <w:r>
              <w:rPr>
                <w:rFonts w:hint="eastAsia" w:asciiTheme="minorEastAsia" w:hAnsiTheme="minorEastAsia" w:eastAsiaTheme="minorEastAsia" w:cstheme="minorEastAsia"/>
                <w:position w:val="30"/>
                <w:sz w:val="21"/>
                <w:szCs w:val="21"/>
              </w:rPr>
              <w:t>有</w:t>
            </w:r>
          </w:p>
          <w:p w14:paraId="2C1A1909">
            <w:pPr>
              <w:keepNext w:val="0"/>
              <w:keepLines w:val="0"/>
              <w:pageBreakBefore w:val="0"/>
              <w:wordWrap/>
              <w:overflowPunct/>
              <w:topLinePunct w:val="0"/>
              <w:bidi w:val="0"/>
              <w:adjustRightInd w:val="0"/>
              <w:snapToGrid w:val="0"/>
              <w:spacing w:before="1"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较高综合</w:t>
            </w:r>
            <w:r>
              <w:rPr>
                <w:rFonts w:hint="eastAsia" w:asciiTheme="minorEastAsia" w:hAnsiTheme="minorEastAsia" w:eastAsiaTheme="minorEastAsia" w:cstheme="minorEastAsia"/>
                <w:spacing w:val="-3"/>
                <w:sz w:val="21"/>
                <w:szCs w:val="21"/>
              </w:rPr>
              <w:t>职业素养：(D2)</w:t>
            </w:r>
          </w:p>
        </w:tc>
      </w:tr>
      <w:tr w14:paraId="114F2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4543487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4AB3AD8">
            <w:pPr>
              <w:keepNext w:val="0"/>
              <w:keepLines w:val="0"/>
              <w:pageBreakBefore w:val="0"/>
              <w:wordWrap/>
              <w:overflowPunct/>
              <w:topLinePunct w:val="0"/>
              <w:bidi w:val="0"/>
              <w:adjustRightInd w:val="0"/>
              <w:snapToGrid w:val="0"/>
              <w:spacing w:before="86" w:line="240" w:lineRule="auto"/>
              <w:ind w:left="58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57" w14:cap="flat" w14:cmpd="sng">
                  <w14:solidFill>
                    <w14:srgbClr w14:val="000000"/>
                  </w14:solidFill>
                  <w14:prstDash w14:val="solid"/>
                  <w14:miter w14:val="0"/>
                </w14:textOutline>
              </w:rPr>
              <w:t>D</w:t>
            </w:r>
          </w:p>
          <w:p w14:paraId="261A728C">
            <w:pPr>
              <w:keepNext w:val="0"/>
              <w:keepLines w:val="0"/>
              <w:pageBreakBefore w:val="0"/>
              <w:wordWrap/>
              <w:overflowPunct/>
              <w:topLinePunct w:val="0"/>
              <w:bidi w:val="0"/>
              <w:adjustRightInd w:val="0"/>
              <w:snapToGrid w:val="0"/>
              <w:spacing w:before="37" w:line="240" w:lineRule="auto"/>
              <w:ind w:left="13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3795" w14:cap="flat" w14:cmpd="sng">
                  <w14:solidFill>
                    <w14:srgbClr w14:val="000000"/>
                  </w14:solidFill>
                  <w14:prstDash w14:val="solid"/>
                  <w14:miter w14:val="0"/>
                </w14:textOutline>
              </w:rPr>
              <w:t>课</w:t>
            </w: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程目标与</w:t>
            </w:r>
          </w:p>
          <w:p w14:paraId="120786C8">
            <w:pPr>
              <w:keepNext w:val="0"/>
              <w:keepLines w:val="0"/>
              <w:pageBreakBefore w:val="0"/>
              <w:wordWrap/>
              <w:overflowPunct/>
              <w:topLinePunct w:val="0"/>
              <w:bidi w:val="0"/>
              <w:adjustRightInd w:val="0"/>
              <w:snapToGrid w:val="0"/>
              <w:spacing w:before="47" w:line="240" w:lineRule="auto"/>
              <w:ind w:left="1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毕</w:t>
            </w:r>
            <w:r>
              <w:rPr>
                <w:rFonts w:hint="eastAsia" w:asciiTheme="minorEastAsia" w:hAnsiTheme="minorEastAsia" w:eastAsiaTheme="minorEastAsia" w:cstheme="minorEastAsia"/>
                <w:spacing w:val="7"/>
                <w:sz w:val="21"/>
                <w:szCs w:val="21"/>
                <w14:textOutline w14:w="3795" w14:cap="flat" w14:cmpd="sng">
                  <w14:solidFill>
                    <w14:srgbClr w14:val="000000"/>
                  </w14:solidFill>
                  <w14:prstDash w14:val="solid"/>
                  <w14:miter w14:val="0"/>
                </w14:textOutline>
              </w:rPr>
              <w:t>业要求的</w:t>
            </w:r>
          </w:p>
          <w:p w14:paraId="70FB0753">
            <w:pPr>
              <w:keepNext w:val="0"/>
              <w:keepLines w:val="0"/>
              <w:pageBreakBefore w:val="0"/>
              <w:wordWrap/>
              <w:overflowPunct/>
              <w:topLinePunct w:val="0"/>
              <w:bidi w:val="0"/>
              <w:adjustRightInd w:val="0"/>
              <w:snapToGrid w:val="0"/>
              <w:spacing w:before="88" w:line="240" w:lineRule="auto"/>
              <w:ind w:left="2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14:textOutline w14:w="3795" w14:cap="flat" w14:cmpd="sng">
                  <w14:solidFill>
                    <w14:srgbClr w14:val="000000"/>
                  </w14:solidFill>
                  <w14:prstDash w14:val="solid"/>
                  <w14:miter w14:val="0"/>
                </w14:textOutline>
              </w:rPr>
              <w:t>对应关系</w:t>
            </w:r>
          </w:p>
        </w:tc>
        <w:tc>
          <w:tcPr>
            <w:tcW w:w="2188" w:type="dxa"/>
            <w:vAlign w:val="top"/>
          </w:tcPr>
          <w:p w14:paraId="692ACEEA">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3ECE194">
            <w:pPr>
              <w:keepNext w:val="0"/>
              <w:keepLines w:val="0"/>
              <w:pageBreakBefore w:val="0"/>
              <w:wordWrap/>
              <w:overflowPunct/>
              <w:topLinePunct w:val="0"/>
              <w:bidi w:val="0"/>
              <w:adjustRightInd w:val="0"/>
              <w:snapToGrid w:val="0"/>
              <w:spacing w:before="86" w:line="240" w:lineRule="auto"/>
              <w:ind w:left="7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毕</w:t>
            </w:r>
            <w:r>
              <w:rPr>
                <w:rFonts w:hint="eastAsia" w:asciiTheme="minorEastAsia" w:hAnsiTheme="minorEastAsia" w:eastAsiaTheme="minorEastAsia" w:cstheme="minorEastAsia"/>
                <w:spacing w:val="6"/>
                <w:sz w:val="21"/>
                <w:szCs w:val="21"/>
              </w:rPr>
              <w:t>业要求</w:t>
            </w:r>
          </w:p>
        </w:tc>
        <w:tc>
          <w:tcPr>
            <w:tcW w:w="2877" w:type="dxa"/>
            <w:vAlign w:val="top"/>
          </w:tcPr>
          <w:p w14:paraId="503E08D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FCE575D">
            <w:pPr>
              <w:keepNext w:val="0"/>
              <w:keepLines w:val="0"/>
              <w:pageBreakBefore w:val="0"/>
              <w:wordWrap/>
              <w:overflowPunct/>
              <w:topLinePunct w:val="0"/>
              <w:bidi w:val="0"/>
              <w:adjustRightInd w:val="0"/>
              <w:snapToGrid w:val="0"/>
              <w:spacing w:before="85" w:line="240" w:lineRule="auto"/>
              <w:ind w:left="7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39" w:type="dxa"/>
            <w:vAlign w:val="top"/>
          </w:tcPr>
          <w:p w14:paraId="0FF2DFDD">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CB50883">
            <w:pPr>
              <w:keepNext w:val="0"/>
              <w:keepLines w:val="0"/>
              <w:pageBreakBefore w:val="0"/>
              <w:wordWrap/>
              <w:overflowPunct/>
              <w:topLinePunct w:val="0"/>
              <w:bidi w:val="0"/>
              <w:adjustRightInd w:val="0"/>
              <w:snapToGrid w:val="0"/>
              <w:spacing w:before="86" w:line="240" w:lineRule="auto"/>
              <w:ind w:left="86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w:t>
            </w:r>
            <w:r>
              <w:rPr>
                <w:rFonts w:hint="eastAsia" w:asciiTheme="minorEastAsia" w:hAnsiTheme="minorEastAsia" w:eastAsiaTheme="minorEastAsia" w:cstheme="minorEastAsia"/>
                <w:spacing w:val="7"/>
                <w:sz w:val="21"/>
                <w:szCs w:val="21"/>
              </w:rPr>
              <w:t>标</w:t>
            </w:r>
          </w:p>
        </w:tc>
      </w:tr>
      <w:tr w14:paraId="4C1BA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305" w:type="dxa"/>
            <w:vMerge w:val="continue"/>
            <w:tcBorders>
              <w:top w:val="nil"/>
            </w:tcBorders>
            <w:vAlign w:val="top"/>
          </w:tcPr>
          <w:p w14:paraId="03BD48A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vAlign w:val="top"/>
          </w:tcPr>
          <w:p w14:paraId="3CD628AE">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9A9F97D">
            <w:pPr>
              <w:keepNext w:val="0"/>
              <w:keepLines w:val="0"/>
              <w:pageBreakBefore w:val="0"/>
              <w:wordWrap/>
              <w:overflowPunct/>
              <w:topLinePunct w:val="0"/>
              <w:bidi w:val="0"/>
              <w:adjustRightInd w:val="0"/>
              <w:snapToGrid w:val="0"/>
              <w:spacing w:before="94"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pacing w:val="7"/>
                <w:sz w:val="21"/>
                <w:szCs w:val="21"/>
              </w:rPr>
              <w:t>专业知</w:t>
            </w:r>
            <w:r>
              <w:rPr>
                <w:rFonts w:hint="eastAsia" w:asciiTheme="minorEastAsia" w:hAnsiTheme="minorEastAsia" w:eastAsiaTheme="minorEastAsia" w:cstheme="minorEastAsia"/>
                <w:spacing w:val="6"/>
                <w:sz w:val="21"/>
                <w:szCs w:val="21"/>
              </w:rPr>
              <w:t>能</w:t>
            </w:r>
          </w:p>
        </w:tc>
        <w:tc>
          <w:tcPr>
            <w:tcW w:w="2877" w:type="dxa"/>
            <w:vAlign w:val="top"/>
          </w:tcPr>
          <w:p w14:paraId="15DD9AE0">
            <w:pPr>
              <w:keepNext w:val="0"/>
              <w:keepLines w:val="0"/>
              <w:pageBreakBefore w:val="0"/>
              <w:wordWrap/>
              <w:overflowPunct/>
              <w:topLinePunct w:val="0"/>
              <w:bidi w:val="0"/>
              <w:adjustRightInd w:val="0"/>
              <w:snapToGrid w:val="0"/>
              <w:spacing w:before="192" w:line="240" w:lineRule="auto"/>
              <w:ind w:left="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position w:val="30"/>
                <w:sz w:val="21"/>
                <w:szCs w:val="21"/>
              </w:rPr>
              <w:t>熟练掌握旅游学科的基本知</w:t>
            </w:r>
          </w:p>
          <w:p w14:paraId="0754DB94">
            <w:pPr>
              <w:keepNext w:val="0"/>
              <w:keepLines w:val="0"/>
              <w:pageBreakBefore w:val="0"/>
              <w:wordWrap/>
              <w:overflowPunct/>
              <w:topLinePunct w:val="0"/>
              <w:bidi w:val="0"/>
              <w:adjustRightInd w:val="0"/>
              <w:snapToGrid w:val="0"/>
              <w:spacing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识、基</w:t>
            </w:r>
            <w:r>
              <w:rPr>
                <w:rFonts w:hint="eastAsia" w:asciiTheme="minorEastAsia" w:hAnsiTheme="minorEastAsia" w:eastAsiaTheme="minorEastAsia" w:cstheme="minorEastAsia"/>
                <w:spacing w:val="-1"/>
                <w:sz w:val="21"/>
                <w:szCs w:val="21"/>
              </w:rPr>
              <w:t>本技能和基本研究法；</w:t>
            </w:r>
          </w:p>
        </w:tc>
        <w:tc>
          <w:tcPr>
            <w:tcW w:w="2539" w:type="dxa"/>
            <w:vAlign w:val="top"/>
          </w:tcPr>
          <w:p w14:paraId="19859AC1">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B24EC1E">
            <w:pPr>
              <w:keepNext w:val="0"/>
              <w:keepLines w:val="0"/>
              <w:pageBreakBefore w:val="0"/>
              <w:wordWrap/>
              <w:overflowPunct/>
              <w:topLinePunct w:val="0"/>
              <w:bidi w:val="0"/>
              <w:adjustRightInd w:val="0"/>
              <w:snapToGrid w:val="0"/>
              <w:spacing w:before="94"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课</w:t>
            </w:r>
            <w:r>
              <w:rPr>
                <w:rFonts w:hint="eastAsia" w:asciiTheme="minorEastAsia" w:hAnsiTheme="minorEastAsia" w:eastAsiaTheme="minorEastAsia" w:cstheme="minorEastAsia"/>
                <w:spacing w:val="-7"/>
                <w:sz w:val="21"/>
                <w:szCs w:val="21"/>
              </w:rPr>
              <w:t>程目标1.1、1.2、1.3</w:t>
            </w:r>
          </w:p>
        </w:tc>
      </w:tr>
    </w:tbl>
    <w:p w14:paraId="5641088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7572DB9F">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sectPr>
          <w:footerReference r:id="rId10" w:type="default"/>
          <w:pgSz w:w="11906" w:h="16839"/>
          <w:pgMar w:top="1440" w:right="1800" w:bottom="1440" w:left="1800" w:header="0" w:footer="982" w:gutter="0"/>
          <w:pgNumType w:fmt="decimal"/>
          <w:cols w:space="720" w:num="1"/>
        </w:sectPr>
      </w:pPr>
    </w:p>
    <w:p w14:paraId="7EA1D01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2539"/>
      </w:tblGrid>
      <w:tr w14:paraId="187CD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9" w:hRule="atLeast"/>
        </w:trPr>
        <w:tc>
          <w:tcPr>
            <w:tcW w:w="1305" w:type="dxa"/>
            <w:vMerge w:val="restart"/>
            <w:tcBorders>
              <w:bottom w:val="nil"/>
            </w:tcBorders>
            <w:vAlign w:val="top"/>
          </w:tcPr>
          <w:p w14:paraId="0EC1509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vAlign w:val="top"/>
          </w:tcPr>
          <w:p w14:paraId="64ACDC5C">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877" w:type="dxa"/>
            <w:vAlign w:val="top"/>
          </w:tcPr>
          <w:p w14:paraId="3F04B500">
            <w:pPr>
              <w:keepNext w:val="0"/>
              <w:keepLines w:val="0"/>
              <w:pageBreakBefore w:val="0"/>
              <w:wordWrap/>
              <w:overflowPunct/>
              <w:topLinePunct w:val="0"/>
              <w:bidi w:val="0"/>
              <w:adjustRightInd w:val="0"/>
              <w:snapToGrid w:val="0"/>
              <w:spacing w:before="192" w:line="240" w:lineRule="auto"/>
              <w:ind w:left="12" w:righ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具有正确的职业意识与服务</w:t>
            </w:r>
            <w:r>
              <w:rPr>
                <w:rFonts w:hint="eastAsia" w:asciiTheme="minorEastAsia" w:hAnsiTheme="minorEastAsia" w:eastAsiaTheme="minorEastAsia" w:cstheme="minorEastAsia"/>
                <w:sz w:val="21"/>
                <w:szCs w:val="21"/>
              </w:rPr>
              <w:t>理</w:t>
            </w:r>
            <w:r>
              <w:rPr>
                <w:rFonts w:hint="eastAsia" w:asciiTheme="minorEastAsia" w:hAnsiTheme="minorEastAsia" w:eastAsiaTheme="minorEastAsia" w:cstheme="minorEastAsia"/>
                <w:spacing w:val="-10"/>
                <w:sz w:val="21"/>
                <w:szCs w:val="21"/>
              </w:rPr>
              <w:t>念</w:t>
            </w:r>
            <w:r>
              <w:rPr>
                <w:rFonts w:hint="eastAsia" w:asciiTheme="minorEastAsia" w:hAnsiTheme="minorEastAsia" w:eastAsiaTheme="minorEastAsia" w:cstheme="minorEastAsia"/>
                <w:spacing w:val="-5"/>
                <w:sz w:val="21"/>
                <w:szCs w:val="21"/>
              </w:rPr>
              <w:t>；能够运用科学且管用方法</w:t>
            </w:r>
            <w:r>
              <w:rPr>
                <w:rFonts w:hint="eastAsia" w:asciiTheme="minorEastAsia" w:hAnsiTheme="minorEastAsia" w:eastAsiaTheme="minorEastAsia" w:cstheme="minorEastAsia"/>
                <w:spacing w:val="-1"/>
                <w:sz w:val="21"/>
                <w:szCs w:val="21"/>
              </w:rPr>
              <w:t>从事旅游企事业管理工作</w:t>
            </w:r>
            <w:r>
              <w:rPr>
                <w:rFonts w:hint="eastAsia" w:asciiTheme="minorEastAsia" w:hAnsiTheme="minorEastAsia" w:eastAsiaTheme="minorEastAsia" w:cstheme="minorEastAsia"/>
                <w:sz w:val="21"/>
                <w:szCs w:val="21"/>
              </w:rPr>
              <w:t>。具</w:t>
            </w:r>
            <w:r>
              <w:rPr>
                <w:rFonts w:hint="eastAsia" w:asciiTheme="minorEastAsia" w:hAnsiTheme="minorEastAsia" w:eastAsiaTheme="minorEastAsia" w:cstheme="minorEastAsia"/>
                <w:spacing w:val="-1"/>
                <w:sz w:val="21"/>
                <w:szCs w:val="21"/>
              </w:rPr>
              <w:t>备终身学习、推动旅游业</w:t>
            </w:r>
            <w:r>
              <w:rPr>
                <w:rFonts w:hint="eastAsia" w:asciiTheme="minorEastAsia" w:hAnsiTheme="minorEastAsia" w:eastAsiaTheme="minorEastAsia" w:cstheme="minorEastAsia"/>
                <w:sz w:val="21"/>
                <w:szCs w:val="21"/>
              </w:rPr>
              <w:t>可持</w:t>
            </w:r>
          </w:p>
          <w:p w14:paraId="28A12A03">
            <w:pPr>
              <w:keepNext w:val="0"/>
              <w:keepLines w:val="0"/>
              <w:pageBreakBefore w:val="0"/>
              <w:wordWrap/>
              <w:overflowPunct/>
              <w:topLinePunct w:val="0"/>
              <w:bidi w:val="0"/>
              <w:adjustRightInd w:val="0"/>
              <w:snapToGrid w:val="0"/>
              <w:spacing w:before="1" w:line="240" w:lineRule="auto"/>
              <w:ind w:left="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续发展与高</w:t>
            </w:r>
            <w:r>
              <w:rPr>
                <w:rFonts w:hint="eastAsia" w:asciiTheme="minorEastAsia" w:hAnsiTheme="minorEastAsia" w:eastAsiaTheme="minorEastAsia" w:cstheme="minorEastAsia"/>
                <w:spacing w:val="-1"/>
                <w:sz w:val="21"/>
                <w:szCs w:val="21"/>
              </w:rPr>
              <w:t>质量发展的能力。</w:t>
            </w:r>
          </w:p>
        </w:tc>
        <w:tc>
          <w:tcPr>
            <w:tcW w:w="2539" w:type="dxa"/>
            <w:vAlign w:val="top"/>
          </w:tcPr>
          <w:p w14:paraId="5188599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r>
      <w:tr w14:paraId="48004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347F5941">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vAlign w:val="top"/>
          </w:tcPr>
          <w:p w14:paraId="7E17007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0FF24A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54FFB7E">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3431781">
            <w:pPr>
              <w:keepNext w:val="0"/>
              <w:keepLines w:val="0"/>
              <w:pageBreakBefore w:val="0"/>
              <w:wordWrap/>
              <w:overflowPunct/>
              <w:topLinePunct w:val="0"/>
              <w:bidi w:val="0"/>
              <w:adjustRightInd w:val="0"/>
              <w:snapToGrid w:val="0"/>
              <w:spacing w:before="86"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B</w:t>
            </w:r>
            <w:r>
              <w:rPr>
                <w:rFonts w:hint="eastAsia" w:asciiTheme="minorEastAsia" w:hAnsiTheme="minorEastAsia" w:eastAsiaTheme="minorEastAsia" w:cstheme="minorEastAsia"/>
                <w:spacing w:val="-2"/>
                <w:sz w:val="21"/>
                <w:szCs w:val="21"/>
              </w:rPr>
              <w:t>实</w:t>
            </w:r>
            <w:r>
              <w:rPr>
                <w:rFonts w:hint="eastAsia" w:asciiTheme="minorEastAsia" w:hAnsiTheme="minorEastAsia" w:eastAsiaTheme="minorEastAsia" w:cstheme="minorEastAsia"/>
                <w:spacing w:val="-1"/>
                <w:sz w:val="21"/>
                <w:szCs w:val="21"/>
              </w:rPr>
              <w:t>务技能</w:t>
            </w:r>
          </w:p>
        </w:tc>
        <w:tc>
          <w:tcPr>
            <w:tcW w:w="2877" w:type="dxa"/>
            <w:vAlign w:val="top"/>
          </w:tcPr>
          <w:p w14:paraId="29278B21">
            <w:pPr>
              <w:keepNext w:val="0"/>
              <w:keepLines w:val="0"/>
              <w:pageBreakBefore w:val="0"/>
              <w:wordWrap/>
              <w:overflowPunct/>
              <w:topLinePunct w:val="0"/>
              <w:bidi w:val="0"/>
              <w:adjustRightInd w:val="0"/>
              <w:snapToGrid w:val="0"/>
              <w:spacing w:before="188" w:line="240" w:lineRule="auto"/>
              <w:ind w:left="15" w:right="9" w:firstLine="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能够熟练使用相关软件和工</w:t>
            </w:r>
            <w:r>
              <w:rPr>
                <w:rFonts w:hint="eastAsia" w:asciiTheme="minorEastAsia" w:hAnsiTheme="minorEastAsia" w:eastAsiaTheme="minorEastAsia" w:cstheme="minorEastAsia"/>
                <w:spacing w:val="-1"/>
                <w:sz w:val="21"/>
                <w:szCs w:val="21"/>
              </w:rPr>
              <w:t>具获取、分析相关信息并解决本</w:t>
            </w:r>
          </w:p>
          <w:p w14:paraId="6109D1F8">
            <w:pPr>
              <w:keepNext w:val="0"/>
              <w:keepLines w:val="0"/>
              <w:pageBreakBefore w:val="0"/>
              <w:wordWrap/>
              <w:overflowPunct/>
              <w:topLinePunct w:val="0"/>
              <w:bidi w:val="0"/>
              <w:adjustRightInd w:val="0"/>
              <w:snapToGrid w:val="0"/>
              <w:spacing w:line="240" w:lineRule="auto"/>
              <w:ind w:left="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专业领域实际</w:t>
            </w:r>
            <w:r>
              <w:rPr>
                <w:rFonts w:hint="eastAsia" w:asciiTheme="minorEastAsia" w:hAnsiTheme="minorEastAsia" w:eastAsiaTheme="minorEastAsia" w:cstheme="minorEastAsia"/>
                <w:spacing w:val="-1"/>
                <w:sz w:val="21"/>
                <w:szCs w:val="21"/>
              </w:rPr>
              <w:t>问题；</w:t>
            </w:r>
          </w:p>
        </w:tc>
        <w:tc>
          <w:tcPr>
            <w:tcW w:w="2539" w:type="dxa"/>
            <w:vAlign w:val="top"/>
          </w:tcPr>
          <w:p w14:paraId="49B0149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6294DFE8">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FA86C9C">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4A02EF5">
            <w:pPr>
              <w:keepNext w:val="0"/>
              <w:keepLines w:val="0"/>
              <w:pageBreakBefore w:val="0"/>
              <w:wordWrap/>
              <w:overflowPunct/>
              <w:topLinePunct w:val="0"/>
              <w:bidi w:val="0"/>
              <w:adjustRightInd w:val="0"/>
              <w:snapToGrid w:val="0"/>
              <w:spacing w:before="86"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w:t>
            </w:r>
            <w:r>
              <w:rPr>
                <w:rFonts w:hint="eastAsia" w:asciiTheme="minorEastAsia" w:hAnsiTheme="minorEastAsia" w:eastAsiaTheme="minorEastAsia" w:cstheme="minorEastAsia"/>
                <w:spacing w:val="3"/>
                <w:sz w:val="21"/>
                <w:szCs w:val="21"/>
              </w:rPr>
              <w:t>程目标2.1、2.2</w:t>
            </w:r>
          </w:p>
        </w:tc>
      </w:tr>
      <w:tr w14:paraId="71F68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2" w:hRule="atLeast"/>
        </w:trPr>
        <w:tc>
          <w:tcPr>
            <w:tcW w:w="1305" w:type="dxa"/>
            <w:vMerge w:val="continue"/>
            <w:tcBorders>
              <w:top w:val="nil"/>
              <w:bottom w:val="nil"/>
            </w:tcBorders>
            <w:vAlign w:val="top"/>
          </w:tcPr>
          <w:p w14:paraId="7F8474A3">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vAlign w:val="top"/>
          </w:tcPr>
          <w:p w14:paraId="1E9C34C7">
            <w:pPr>
              <w:keepNext w:val="0"/>
              <w:keepLines w:val="0"/>
              <w:pageBreakBefore w:val="0"/>
              <w:wordWrap/>
              <w:overflowPunct/>
              <w:topLinePunct w:val="0"/>
              <w:bidi w:val="0"/>
              <w:adjustRightInd w:val="0"/>
              <w:snapToGrid w:val="0"/>
              <w:spacing w:before="212"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C</w:t>
            </w:r>
            <w:r>
              <w:rPr>
                <w:rFonts w:hint="eastAsia" w:asciiTheme="minorEastAsia" w:hAnsiTheme="minorEastAsia" w:eastAsiaTheme="minorEastAsia" w:cstheme="minorEastAsia"/>
                <w:spacing w:val="-2"/>
                <w:sz w:val="21"/>
                <w:szCs w:val="21"/>
              </w:rPr>
              <w:t>应用创新</w:t>
            </w:r>
          </w:p>
        </w:tc>
        <w:tc>
          <w:tcPr>
            <w:tcW w:w="2877" w:type="dxa"/>
            <w:vAlign w:val="top"/>
          </w:tcPr>
          <w:p w14:paraId="673FD2AC">
            <w:pPr>
              <w:keepNext w:val="0"/>
              <w:keepLines w:val="0"/>
              <w:pageBreakBefore w:val="0"/>
              <w:wordWrap/>
              <w:overflowPunct/>
              <w:topLinePunct w:val="0"/>
              <w:bidi w:val="0"/>
              <w:adjustRightInd w:val="0"/>
              <w:snapToGrid w:val="0"/>
              <w:spacing w:before="313" w:line="240" w:lineRule="auto"/>
              <w:ind w:left="12" w:right="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具</w:t>
            </w:r>
            <w:r>
              <w:rPr>
                <w:rFonts w:hint="eastAsia" w:asciiTheme="minorEastAsia" w:hAnsiTheme="minorEastAsia" w:eastAsiaTheme="minorEastAsia" w:cstheme="minorEastAsia"/>
                <w:spacing w:val="-1"/>
                <w:sz w:val="21"/>
                <w:szCs w:val="21"/>
              </w:rPr>
              <w:t>备将所学专业知识应用于</w:t>
            </w:r>
            <w:r>
              <w:rPr>
                <w:rFonts w:hint="eastAsia" w:asciiTheme="minorEastAsia" w:hAnsiTheme="minorEastAsia" w:eastAsiaTheme="minorEastAsia" w:cstheme="minorEastAsia"/>
                <w:spacing w:val="-2"/>
                <w:sz w:val="21"/>
                <w:szCs w:val="21"/>
              </w:rPr>
              <w:t>行业产业实践的基本素养，</w:t>
            </w:r>
            <w:r>
              <w:rPr>
                <w:rFonts w:hint="eastAsia" w:asciiTheme="minorEastAsia" w:hAnsiTheme="minorEastAsia" w:eastAsiaTheme="minorEastAsia" w:cstheme="minorEastAsia"/>
                <w:spacing w:val="-1"/>
                <w:sz w:val="21"/>
                <w:szCs w:val="21"/>
              </w:rPr>
              <w:t>具</w:t>
            </w:r>
            <w:r>
              <w:rPr>
                <w:rFonts w:hint="eastAsia" w:asciiTheme="minorEastAsia" w:hAnsiTheme="minorEastAsia" w:eastAsiaTheme="minorEastAsia" w:cstheme="minorEastAsia"/>
                <w:spacing w:val="-2"/>
                <w:sz w:val="21"/>
                <w:szCs w:val="21"/>
              </w:rPr>
              <w:t>备旅游产业发掘、分析</w:t>
            </w:r>
            <w:r>
              <w:rPr>
                <w:rFonts w:hint="eastAsia" w:asciiTheme="minorEastAsia" w:hAnsiTheme="minorEastAsia" w:eastAsiaTheme="minorEastAsia" w:cstheme="minorEastAsia"/>
                <w:spacing w:val="-1"/>
                <w:sz w:val="21"/>
                <w:szCs w:val="21"/>
              </w:rPr>
              <w:t>、应用</w:t>
            </w:r>
            <w:r>
              <w:rPr>
                <w:rFonts w:hint="eastAsia" w:asciiTheme="minorEastAsia" w:hAnsiTheme="minorEastAsia" w:eastAsiaTheme="minorEastAsia" w:cstheme="minorEastAsia"/>
                <w:spacing w:val="-2"/>
                <w:sz w:val="21"/>
                <w:szCs w:val="21"/>
              </w:rPr>
              <w:t>研究成果和解决问题的</w:t>
            </w:r>
            <w:r>
              <w:rPr>
                <w:rFonts w:hint="eastAsia" w:asciiTheme="minorEastAsia" w:hAnsiTheme="minorEastAsia" w:eastAsiaTheme="minorEastAsia" w:cstheme="minorEastAsia"/>
                <w:spacing w:val="-1"/>
                <w:sz w:val="21"/>
                <w:szCs w:val="21"/>
              </w:rPr>
              <w:t>能力。具备较强的服务创新意</w:t>
            </w:r>
            <w:r>
              <w:rPr>
                <w:rFonts w:hint="eastAsia" w:asciiTheme="minorEastAsia" w:hAnsiTheme="minorEastAsia" w:eastAsiaTheme="minorEastAsia" w:cstheme="minorEastAsia"/>
                <w:sz w:val="21"/>
                <w:szCs w:val="21"/>
              </w:rPr>
              <w:t>识与</w:t>
            </w:r>
          </w:p>
          <w:p w14:paraId="476CFEFA">
            <w:pPr>
              <w:keepNext w:val="0"/>
              <w:keepLines w:val="0"/>
              <w:pageBreakBefore w:val="0"/>
              <w:wordWrap/>
              <w:overflowPunct/>
              <w:topLinePunct w:val="0"/>
              <w:bidi w:val="0"/>
              <w:adjustRightInd w:val="0"/>
              <w:snapToGrid w:val="0"/>
              <w:spacing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现</w:t>
            </w:r>
            <w:r>
              <w:rPr>
                <w:rFonts w:hint="eastAsia" w:asciiTheme="minorEastAsia" w:hAnsiTheme="minorEastAsia" w:eastAsiaTheme="minorEastAsia" w:cstheme="minorEastAsia"/>
                <w:spacing w:val="-2"/>
                <w:sz w:val="21"/>
                <w:szCs w:val="21"/>
              </w:rPr>
              <w:t>代服务理念。</w:t>
            </w:r>
          </w:p>
        </w:tc>
        <w:tc>
          <w:tcPr>
            <w:tcW w:w="2539" w:type="dxa"/>
            <w:vAlign w:val="top"/>
          </w:tcPr>
          <w:p w14:paraId="0707FBEA">
            <w:pPr>
              <w:keepNext w:val="0"/>
              <w:keepLines w:val="0"/>
              <w:pageBreakBefore w:val="0"/>
              <w:wordWrap/>
              <w:overflowPunct/>
              <w:topLinePunct w:val="0"/>
              <w:bidi w:val="0"/>
              <w:adjustRightInd w:val="0"/>
              <w:snapToGrid w:val="0"/>
              <w:spacing w:before="212"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w:t>
            </w:r>
            <w:r>
              <w:rPr>
                <w:rFonts w:hint="eastAsia" w:asciiTheme="minorEastAsia" w:hAnsiTheme="minorEastAsia" w:eastAsiaTheme="minorEastAsia" w:cstheme="minorEastAsia"/>
                <w:spacing w:val="3"/>
                <w:sz w:val="21"/>
                <w:szCs w:val="21"/>
              </w:rPr>
              <w:t>目标2.3、2.4</w:t>
            </w:r>
          </w:p>
        </w:tc>
      </w:tr>
      <w:tr w14:paraId="5D432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305" w:type="dxa"/>
            <w:vMerge w:val="continue"/>
            <w:tcBorders>
              <w:top w:val="nil"/>
              <w:bottom w:val="nil"/>
            </w:tcBorders>
            <w:vAlign w:val="top"/>
          </w:tcPr>
          <w:p w14:paraId="79DAEC92">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vAlign w:val="top"/>
          </w:tcPr>
          <w:p w14:paraId="2B5DFE00">
            <w:pPr>
              <w:keepNext w:val="0"/>
              <w:keepLines w:val="0"/>
              <w:pageBreakBefore w:val="0"/>
              <w:wordWrap/>
              <w:overflowPunct/>
              <w:topLinePunct w:val="0"/>
              <w:bidi w:val="0"/>
              <w:adjustRightInd w:val="0"/>
              <w:snapToGrid w:val="0"/>
              <w:spacing w:before="213"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D协作整合</w:t>
            </w:r>
          </w:p>
        </w:tc>
        <w:tc>
          <w:tcPr>
            <w:tcW w:w="2877" w:type="dxa"/>
            <w:vAlign w:val="top"/>
          </w:tcPr>
          <w:p w14:paraId="2E1E0D46">
            <w:pPr>
              <w:keepNext w:val="0"/>
              <w:keepLines w:val="0"/>
              <w:pageBreakBefore w:val="0"/>
              <w:wordWrap/>
              <w:overflowPunct/>
              <w:topLinePunct w:val="0"/>
              <w:bidi w:val="0"/>
              <w:adjustRightInd w:val="0"/>
              <w:snapToGrid w:val="0"/>
              <w:spacing w:before="190" w:line="240" w:lineRule="auto"/>
              <w:ind w:left="17" w:hanging="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具有较强的沟通表达能力，</w:t>
            </w:r>
            <w:r>
              <w:rPr>
                <w:rFonts w:hint="eastAsia" w:asciiTheme="minorEastAsia" w:hAnsiTheme="minorEastAsia" w:eastAsiaTheme="minorEastAsia" w:cstheme="minorEastAsia"/>
                <w:sz w:val="21"/>
                <w:szCs w:val="21"/>
              </w:rPr>
              <w:t>具</w:t>
            </w:r>
            <w:r>
              <w:rPr>
                <w:rFonts w:hint="eastAsia" w:asciiTheme="minorEastAsia" w:hAnsiTheme="minorEastAsia" w:eastAsiaTheme="minorEastAsia" w:cstheme="minorEastAsia"/>
                <w:spacing w:val="6"/>
                <w:sz w:val="21"/>
                <w:szCs w:val="21"/>
              </w:rPr>
              <w:t>有</w:t>
            </w:r>
            <w:r>
              <w:rPr>
                <w:rFonts w:hint="eastAsia" w:asciiTheme="minorEastAsia" w:hAnsiTheme="minorEastAsia" w:eastAsiaTheme="minorEastAsia" w:cstheme="minorEastAsia"/>
                <w:spacing w:val="5"/>
                <w:sz w:val="21"/>
                <w:szCs w:val="21"/>
              </w:rPr>
              <w:t>较</w:t>
            </w:r>
            <w:r>
              <w:rPr>
                <w:rFonts w:hint="eastAsia" w:asciiTheme="minorEastAsia" w:hAnsiTheme="minorEastAsia" w:eastAsiaTheme="minorEastAsia" w:cstheme="minorEastAsia"/>
                <w:spacing w:val="3"/>
                <w:sz w:val="21"/>
                <w:szCs w:val="21"/>
              </w:rPr>
              <w:t>强的组织、协调和管理能</w:t>
            </w:r>
            <w:r>
              <w:rPr>
                <w:rFonts w:hint="eastAsia" w:asciiTheme="minorEastAsia" w:hAnsiTheme="minorEastAsia" w:eastAsiaTheme="minorEastAsia" w:cstheme="minorEastAsia"/>
                <w:spacing w:val="-11"/>
                <w:sz w:val="21"/>
                <w:szCs w:val="21"/>
              </w:rPr>
              <w:t>力</w:t>
            </w:r>
            <w:r>
              <w:rPr>
                <w:rFonts w:hint="eastAsia" w:asciiTheme="minorEastAsia" w:hAnsiTheme="minorEastAsia" w:eastAsiaTheme="minorEastAsia" w:cstheme="minorEastAsia"/>
                <w:spacing w:val="-6"/>
                <w:sz w:val="21"/>
                <w:szCs w:val="21"/>
              </w:rPr>
              <w:t>，能够与团队成员和谐相处，</w:t>
            </w:r>
          </w:p>
          <w:p w14:paraId="64FF522D">
            <w:pPr>
              <w:keepNext w:val="0"/>
              <w:keepLines w:val="0"/>
              <w:pageBreakBefore w:val="0"/>
              <w:wordWrap/>
              <w:overflowPunct/>
              <w:topLinePunct w:val="0"/>
              <w:bidi w:val="0"/>
              <w:adjustRightInd w:val="0"/>
              <w:snapToGrid w:val="0"/>
              <w:spacing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在</w:t>
            </w:r>
            <w:r>
              <w:rPr>
                <w:rFonts w:hint="eastAsia" w:asciiTheme="minorEastAsia" w:hAnsiTheme="minorEastAsia" w:eastAsiaTheme="minorEastAsia" w:cstheme="minorEastAsia"/>
                <w:spacing w:val="5"/>
                <w:sz w:val="21"/>
                <w:szCs w:val="21"/>
              </w:rPr>
              <w:t>团</w:t>
            </w:r>
            <w:r>
              <w:rPr>
                <w:rFonts w:hint="eastAsia" w:asciiTheme="minorEastAsia" w:hAnsiTheme="minorEastAsia" w:eastAsiaTheme="minorEastAsia" w:cstheme="minorEastAsia"/>
                <w:spacing w:val="3"/>
                <w:sz w:val="21"/>
                <w:szCs w:val="21"/>
              </w:rPr>
              <w:t>队活动中发挥积极作用。</w:t>
            </w:r>
          </w:p>
        </w:tc>
        <w:tc>
          <w:tcPr>
            <w:tcW w:w="2539" w:type="dxa"/>
            <w:vAlign w:val="top"/>
          </w:tcPr>
          <w:p w14:paraId="70DC71DC">
            <w:pPr>
              <w:keepNext w:val="0"/>
              <w:keepLines w:val="0"/>
              <w:pageBreakBefore w:val="0"/>
              <w:wordWrap/>
              <w:overflowPunct/>
              <w:topLinePunct w:val="0"/>
              <w:bidi w:val="0"/>
              <w:adjustRightInd w:val="0"/>
              <w:snapToGrid w:val="0"/>
              <w:spacing w:before="213"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w:t>
            </w:r>
            <w:r>
              <w:rPr>
                <w:rFonts w:hint="eastAsia" w:asciiTheme="minorEastAsia" w:hAnsiTheme="minorEastAsia" w:eastAsiaTheme="minorEastAsia" w:cstheme="minorEastAsia"/>
                <w:spacing w:val="5"/>
                <w:sz w:val="21"/>
                <w:szCs w:val="21"/>
              </w:rPr>
              <w:t>程</w:t>
            </w:r>
            <w:r>
              <w:rPr>
                <w:rFonts w:hint="eastAsia" w:asciiTheme="minorEastAsia" w:hAnsiTheme="minorEastAsia" w:eastAsiaTheme="minorEastAsia" w:cstheme="minorEastAsia"/>
                <w:spacing w:val="3"/>
                <w:sz w:val="21"/>
                <w:szCs w:val="21"/>
              </w:rPr>
              <w:t>目标3.2、3.3</w:t>
            </w:r>
          </w:p>
        </w:tc>
      </w:tr>
      <w:tr w14:paraId="07296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305" w:type="dxa"/>
            <w:vMerge w:val="continue"/>
            <w:tcBorders>
              <w:top w:val="nil"/>
            </w:tcBorders>
            <w:vAlign w:val="top"/>
          </w:tcPr>
          <w:p w14:paraId="29C8D7AC">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vAlign w:val="top"/>
          </w:tcPr>
          <w:p w14:paraId="19AF3D68">
            <w:pPr>
              <w:keepNext w:val="0"/>
              <w:keepLines w:val="0"/>
              <w:pageBreakBefore w:val="0"/>
              <w:wordWrap/>
              <w:overflowPunct/>
              <w:topLinePunct w:val="0"/>
              <w:bidi w:val="0"/>
              <w:adjustRightInd w:val="0"/>
              <w:snapToGrid w:val="0"/>
              <w:spacing w:before="214" w:line="240" w:lineRule="auto"/>
              <w:ind w:left="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w:t>
            </w:r>
            <w:r>
              <w:rPr>
                <w:rFonts w:hint="eastAsia" w:asciiTheme="minorEastAsia" w:hAnsiTheme="minorEastAsia" w:eastAsiaTheme="minorEastAsia" w:cstheme="minorEastAsia"/>
                <w:spacing w:val="1"/>
                <w:sz w:val="21"/>
                <w:szCs w:val="21"/>
              </w:rPr>
              <w:t>社会责</w:t>
            </w:r>
            <w:r>
              <w:rPr>
                <w:rFonts w:hint="eastAsia" w:asciiTheme="minorEastAsia" w:hAnsiTheme="minorEastAsia" w:eastAsiaTheme="minorEastAsia" w:cstheme="minorEastAsia"/>
                <w:sz w:val="21"/>
                <w:szCs w:val="21"/>
              </w:rPr>
              <w:t>任</w:t>
            </w:r>
          </w:p>
        </w:tc>
        <w:tc>
          <w:tcPr>
            <w:tcW w:w="2877" w:type="dxa"/>
            <w:vAlign w:val="top"/>
          </w:tcPr>
          <w:p w14:paraId="495A14D6">
            <w:pPr>
              <w:keepNext w:val="0"/>
              <w:keepLines w:val="0"/>
              <w:pageBreakBefore w:val="0"/>
              <w:wordWrap/>
              <w:overflowPunct/>
              <w:topLinePunct w:val="0"/>
              <w:bidi w:val="0"/>
              <w:adjustRightInd w:val="0"/>
              <w:snapToGrid w:val="0"/>
              <w:spacing w:before="316" w:line="240" w:lineRule="auto"/>
              <w:ind w:left="13" w:righ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具</w:t>
            </w:r>
            <w:r>
              <w:rPr>
                <w:rFonts w:hint="eastAsia" w:asciiTheme="minorEastAsia" w:hAnsiTheme="minorEastAsia" w:eastAsiaTheme="minorEastAsia" w:cstheme="minorEastAsia"/>
                <w:spacing w:val="-10"/>
                <w:sz w:val="21"/>
                <w:szCs w:val="21"/>
              </w:rPr>
              <w:t>有坚定正确的政治方向，良</w:t>
            </w:r>
            <w:r>
              <w:rPr>
                <w:rFonts w:hint="eastAsia" w:asciiTheme="minorEastAsia" w:hAnsiTheme="minorEastAsia" w:eastAsiaTheme="minorEastAsia" w:cstheme="minorEastAsia"/>
                <w:spacing w:val="-12"/>
                <w:sz w:val="21"/>
                <w:szCs w:val="21"/>
              </w:rPr>
              <w:t>好</w:t>
            </w:r>
            <w:r>
              <w:rPr>
                <w:rFonts w:hint="eastAsia" w:asciiTheme="minorEastAsia" w:hAnsiTheme="minorEastAsia" w:eastAsiaTheme="minorEastAsia" w:cstheme="minorEastAsia"/>
                <w:spacing w:val="-8"/>
                <w:sz w:val="21"/>
                <w:szCs w:val="21"/>
              </w:rPr>
              <w:t>的</w:t>
            </w:r>
            <w:r>
              <w:rPr>
                <w:rFonts w:hint="eastAsia" w:asciiTheme="minorEastAsia" w:hAnsiTheme="minorEastAsia" w:eastAsiaTheme="minorEastAsia" w:cstheme="minorEastAsia"/>
                <w:spacing w:val="-6"/>
                <w:sz w:val="21"/>
                <w:szCs w:val="21"/>
              </w:rPr>
              <w:t>思想品德，热爱祖国；具</w:t>
            </w:r>
          </w:p>
          <w:p w14:paraId="0A26513E">
            <w:pPr>
              <w:keepNext w:val="0"/>
              <w:keepLines w:val="0"/>
              <w:pageBreakBefore w:val="0"/>
              <w:wordWrap/>
              <w:overflowPunct/>
              <w:topLinePunct w:val="0"/>
              <w:bidi w:val="0"/>
              <w:adjustRightInd w:val="0"/>
              <w:snapToGrid w:val="0"/>
              <w:spacing w:line="240" w:lineRule="auto"/>
              <w:ind w:left="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有</w:t>
            </w:r>
            <w:r>
              <w:rPr>
                <w:rFonts w:hint="eastAsia" w:asciiTheme="minorEastAsia" w:hAnsiTheme="minorEastAsia" w:eastAsiaTheme="minorEastAsia" w:cstheme="minorEastAsia"/>
                <w:spacing w:val="-3"/>
                <w:sz w:val="21"/>
                <w:szCs w:val="21"/>
              </w:rPr>
              <w:t>科</w:t>
            </w:r>
            <w:r>
              <w:rPr>
                <w:rFonts w:hint="eastAsia" w:asciiTheme="minorEastAsia" w:hAnsiTheme="minorEastAsia" w:eastAsiaTheme="minorEastAsia" w:cstheme="minorEastAsia"/>
                <w:spacing w:val="-2"/>
                <w:sz w:val="21"/>
                <w:szCs w:val="21"/>
              </w:rPr>
              <w:t>学精神、学法守法、人文</w:t>
            </w:r>
          </w:p>
        </w:tc>
        <w:tc>
          <w:tcPr>
            <w:tcW w:w="2539" w:type="dxa"/>
            <w:vAlign w:val="top"/>
          </w:tcPr>
          <w:p w14:paraId="130CD2B3">
            <w:pPr>
              <w:keepNext w:val="0"/>
              <w:keepLines w:val="0"/>
              <w:pageBreakBefore w:val="0"/>
              <w:wordWrap/>
              <w:overflowPunct/>
              <w:topLinePunct w:val="0"/>
              <w:bidi w:val="0"/>
              <w:adjustRightInd w:val="0"/>
              <w:snapToGrid w:val="0"/>
              <w:spacing w:before="214"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课程目标3.1</w:t>
            </w:r>
          </w:p>
        </w:tc>
      </w:tr>
    </w:tbl>
    <w:p w14:paraId="2F758E6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883"/>
        <w:gridCol w:w="850"/>
        <w:gridCol w:w="806"/>
      </w:tblGrid>
      <w:tr w14:paraId="7E17D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1305" w:type="dxa"/>
            <w:vAlign w:val="top"/>
          </w:tcPr>
          <w:p w14:paraId="517F6FF1">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vAlign w:val="top"/>
          </w:tcPr>
          <w:p w14:paraId="1C5C7BF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877" w:type="dxa"/>
            <w:vAlign w:val="top"/>
          </w:tcPr>
          <w:p w14:paraId="7204BBAC">
            <w:pPr>
              <w:keepNext w:val="0"/>
              <w:keepLines w:val="0"/>
              <w:pageBreakBefore w:val="0"/>
              <w:wordWrap/>
              <w:overflowPunct/>
              <w:topLinePunct w:val="0"/>
              <w:bidi w:val="0"/>
              <w:adjustRightInd w:val="0"/>
              <w:snapToGrid w:val="0"/>
              <w:spacing w:before="192" w:line="240" w:lineRule="auto"/>
              <w:ind w:left="45" w:hanging="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修养</w:t>
            </w:r>
            <w:r>
              <w:rPr>
                <w:rFonts w:hint="eastAsia" w:asciiTheme="minorEastAsia" w:hAnsiTheme="minorEastAsia" w:eastAsiaTheme="minorEastAsia" w:cstheme="minorEastAsia"/>
                <w:spacing w:val="-5"/>
                <w:sz w:val="21"/>
                <w:szCs w:val="21"/>
              </w:rPr>
              <w:t>、职业素养、社会责任感；</w:t>
            </w:r>
            <w:r>
              <w:rPr>
                <w:rFonts w:hint="eastAsia" w:asciiTheme="minorEastAsia" w:hAnsiTheme="minorEastAsia" w:eastAsiaTheme="minorEastAsia" w:cstheme="minorEastAsia"/>
                <w:spacing w:val="-18"/>
                <w:sz w:val="21"/>
                <w:szCs w:val="21"/>
              </w:rPr>
              <w:t>了</w:t>
            </w:r>
            <w:r>
              <w:rPr>
                <w:rFonts w:hint="eastAsia" w:asciiTheme="minorEastAsia" w:hAnsiTheme="minorEastAsia" w:eastAsiaTheme="minorEastAsia" w:cstheme="minorEastAsia"/>
                <w:spacing w:val="-13"/>
                <w:sz w:val="21"/>
                <w:szCs w:val="21"/>
              </w:rPr>
              <w:t>解国情社情民情，自觉践行</w:t>
            </w:r>
          </w:p>
          <w:p w14:paraId="460B80AA">
            <w:pPr>
              <w:keepNext w:val="0"/>
              <w:keepLines w:val="0"/>
              <w:pageBreakBefore w:val="0"/>
              <w:wordWrap/>
              <w:overflowPunct/>
              <w:topLinePunct w:val="0"/>
              <w:bidi w:val="0"/>
              <w:adjustRightInd w:val="0"/>
              <w:snapToGrid w:val="0"/>
              <w:spacing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社</w:t>
            </w:r>
            <w:r>
              <w:rPr>
                <w:rFonts w:hint="eastAsia" w:asciiTheme="minorEastAsia" w:hAnsiTheme="minorEastAsia" w:eastAsiaTheme="minorEastAsia" w:cstheme="minorEastAsia"/>
                <w:spacing w:val="4"/>
                <w:sz w:val="21"/>
                <w:szCs w:val="21"/>
              </w:rPr>
              <w:t>会主义核心价值观。</w:t>
            </w:r>
          </w:p>
        </w:tc>
        <w:tc>
          <w:tcPr>
            <w:tcW w:w="2539" w:type="dxa"/>
            <w:gridSpan w:val="3"/>
            <w:vAlign w:val="top"/>
          </w:tcPr>
          <w:p w14:paraId="4DA026F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r>
      <w:tr w14:paraId="71489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55EFD342">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1B22AA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7D300F5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67201405">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4DD028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60DCBA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610121D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5BC181D">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75709EA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32779D1">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9A939BF">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783018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0ACE9C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41363D8">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F6D9173">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7A721D3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E095DC1">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77CEA8E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D74838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166B527">
            <w:pPr>
              <w:keepNext w:val="0"/>
              <w:keepLines w:val="0"/>
              <w:pageBreakBefore w:val="0"/>
              <w:wordWrap/>
              <w:overflowPunct/>
              <w:topLinePunct w:val="0"/>
              <w:bidi w:val="0"/>
              <w:adjustRightInd w:val="0"/>
              <w:snapToGrid w:val="0"/>
              <w:spacing w:before="86" w:line="240" w:lineRule="auto"/>
              <w:ind w:left="59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14:textOutline w14:w="3757" w14:cap="flat" w14:cmpd="sng">
                  <w14:solidFill>
                    <w14:srgbClr w14:val="000000"/>
                  </w14:solidFill>
                  <w14:prstDash w14:val="solid"/>
                  <w14:miter w14:val="0"/>
                </w14:textOutline>
              </w:rPr>
              <w:t>E</w:t>
            </w:r>
          </w:p>
          <w:p w14:paraId="50DBA923">
            <w:pPr>
              <w:keepNext w:val="0"/>
              <w:keepLines w:val="0"/>
              <w:pageBreakBefore w:val="0"/>
              <w:wordWrap/>
              <w:overflowPunct/>
              <w:topLinePunct w:val="0"/>
              <w:bidi w:val="0"/>
              <w:adjustRightInd w:val="0"/>
              <w:snapToGrid w:val="0"/>
              <w:spacing w:before="211" w:line="240" w:lineRule="auto"/>
              <w:ind w:left="2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3795" w14:cap="flat" w14:cmpd="sng">
                  <w14:solidFill>
                    <w14:srgbClr w14:val="000000"/>
                  </w14:solidFill>
                  <w14:prstDash w14:val="solid"/>
                  <w14:miter w14:val="0"/>
                </w14:textOutline>
              </w:rPr>
              <w:t>教</w:t>
            </w: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学内容</w:t>
            </w:r>
          </w:p>
        </w:tc>
        <w:tc>
          <w:tcPr>
            <w:tcW w:w="5065" w:type="dxa"/>
            <w:gridSpan w:val="2"/>
            <w:vMerge w:val="restart"/>
            <w:tcBorders>
              <w:bottom w:val="nil"/>
            </w:tcBorders>
            <w:vAlign w:val="top"/>
          </w:tcPr>
          <w:p w14:paraId="452D8D61">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158401E">
            <w:pPr>
              <w:keepNext w:val="0"/>
              <w:keepLines w:val="0"/>
              <w:pageBreakBefore w:val="0"/>
              <w:wordWrap/>
              <w:overflowPunct/>
              <w:topLinePunct w:val="0"/>
              <w:bidi w:val="0"/>
              <w:adjustRightInd w:val="0"/>
              <w:snapToGrid w:val="0"/>
              <w:spacing w:before="86" w:line="240" w:lineRule="auto"/>
              <w:ind w:left="21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章节内容</w:t>
            </w:r>
          </w:p>
        </w:tc>
        <w:tc>
          <w:tcPr>
            <w:tcW w:w="2539" w:type="dxa"/>
            <w:gridSpan w:val="3"/>
            <w:vAlign w:val="top"/>
          </w:tcPr>
          <w:p w14:paraId="44B07C9D">
            <w:pPr>
              <w:keepNext w:val="0"/>
              <w:keepLines w:val="0"/>
              <w:pageBreakBefore w:val="0"/>
              <w:wordWrap/>
              <w:overflowPunct/>
              <w:topLinePunct w:val="0"/>
              <w:bidi w:val="0"/>
              <w:adjustRightInd w:val="0"/>
              <w:snapToGrid w:val="0"/>
              <w:spacing w:before="228" w:line="240" w:lineRule="auto"/>
              <w:ind w:left="8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学</w:t>
            </w:r>
            <w:r>
              <w:rPr>
                <w:rFonts w:hint="eastAsia" w:asciiTheme="minorEastAsia" w:hAnsiTheme="minorEastAsia" w:eastAsiaTheme="minorEastAsia" w:cstheme="minorEastAsia"/>
                <w:spacing w:val="8"/>
                <w:sz w:val="21"/>
                <w:szCs w:val="21"/>
              </w:rPr>
              <w:t>时分配</w:t>
            </w:r>
          </w:p>
        </w:tc>
      </w:tr>
      <w:tr w14:paraId="405DB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334A76AE">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065" w:type="dxa"/>
            <w:gridSpan w:val="2"/>
            <w:vMerge w:val="continue"/>
            <w:tcBorders>
              <w:top w:val="nil"/>
            </w:tcBorders>
            <w:vAlign w:val="top"/>
          </w:tcPr>
          <w:p w14:paraId="0F462B9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883" w:type="dxa"/>
            <w:vAlign w:val="top"/>
          </w:tcPr>
          <w:p w14:paraId="43B7273E">
            <w:pPr>
              <w:keepNext w:val="0"/>
              <w:keepLines w:val="0"/>
              <w:pageBreakBefore w:val="0"/>
              <w:wordWrap/>
              <w:overflowPunct/>
              <w:topLinePunct w:val="0"/>
              <w:bidi w:val="0"/>
              <w:adjustRightInd w:val="0"/>
              <w:snapToGrid w:val="0"/>
              <w:spacing w:before="100"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理</w:t>
            </w:r>
            <w:r>
              <w:rPr>
                <w:rFonts w:hint="eastAsia" w:asciiTheme="minorEastAsia" w:hAnsiTheme="minorEastAsia" w:eastAsiaTheme="minorEastAsia" w:cstheme="minorEastAsia"/>
                <w:spacing w:val="6"/>
                <w:sz w:val="21"/>
                <w:szCs w:val="21"/>
              </w:rPr>
              <w:t>论</w:t>
            </w:r>
          </w:p>
        </w:tc>
        <w:tc>
          <w:tcPr>
            <w:tcW w:w="850" w:type="dxa"/>
            <w:vAlign w:val="top"/>
          </w:tcPr>
          <w:p w14:paraId="1C218E76">
            <w:pPr>
              <w:keepNext w:val="0"/>
              <w:keepLines w:val="0"/>
              <w:pageBreakBefore w:val="0"/>
              <w:wordWrap/>
              <w:overflowPunct/>
              <w:topLinePunct w:val="0"/>
              <w:bidi w:val="0"/>
              <w:adjustRightInd w:val="0"/>
              <w:snapToGrid w:val="0"/>
              <w:spacing w:before="98" w:line="240" w:lineRule="auto"/>
              <w:ind w:left="2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实</w:t>
            </w:r>
            <w:r>
              <w:rPr>
                <w:rFonts w:hint="eastAsia" w:asciiTheme="minorEastAsia" w:hAnsiTheme="minorEastAsia" w:eastAsiaTheme="minorEastAsia" w:cstheme="minorEastAsia"/>
                <w:spacing w:val="3"/>
                <w:sz w:val="21"/>
                <w:szCs w:val="21"/>
              </w:rPr>
              <w:t>践</w:t>
            </w:r>
          </w:p>
        </w:tc>
        <w:tc>
          <w:tcPr>
            <w:tcW w:w="806" w:type="dxa"/>
            <w:vAlign w:val="top"/>
          </w:tcPr>
          <w:p w14:paraId="04786FFA">
            <w:pPr>
              <w:keepNext w:val="0"/>
              <w:keepLines w:val="0"/>
              <w:pageBreakBefore w:val="0"/>
              <w:wordWrap/>
              <w:overflowPunct/>
              <w:topLinePunct w:val="0"/>
              <w:bidi w:val="0"/>
              <w:adjustRightInd w:val="0"/>
              <w:snapToGrid w:val="0"/>
              <w:spacing w:before="99" w:line="240" w:lineRule="auto"/>
              <w:ind w:left="2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合计</w:t>
            </w:r>
          </w:p>
        </w:tc>
      </w:tr>
      <w:tr w14:paraId="11778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40802C80">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065" w:type="dxa"/>
            <w:gridSpan w:val="2"/>
            <w:vAlign w:val="top"/>
          </w:tcPr>
          <w:p w14:paraId="08088BCE">
            <w:pPr>
              <w:keepNext w:val="0"/>
              <w:keepLines w:val="0"/>
              <w:pageBreakBefore w:val="0"/>
              <w:wordWrap/>
              <w:overflowPunct/>
              <w:topLinePunct w:val="0"/>
              <w:bidi w:val="0"/>
              <w:adjustRightInd w:val="0"/>
              <w:snapToGrid w:val="0"/>
              <w:spacing w:before="188" w:line="240" w:lineRule="auto"/>
              <w:ind w:left="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4013" w14:cap="flat" w14:cmpd="sng">
                  <w14:solidFill>
                    <w14:srgbClr w14:val="000000"/>
                  </w14:solidFill>
                  <w14:prstDash w14:val="solid"/>
                  <w14:miter w14:val="0"/>
                </w14:textOutline>
              </w:rPr>
              <w:t>导</w:t>
            </w:r>
            <w:r>
              <w:rPr>
                <w:rFonts w:hint="eastAsia" w:asciiTheme="minorEastAsia" w:hAnsiTheme="minorEastAsia" w:eastAsiaTheme="minorEastAsia" w:cstheme="minorEastAsia"/>
                <w:spacing w:val="-9"/>
                <w:sz w:val="21"/>
                <w:szCs w:val="21"/>
                <w14:textOutline w14:w="4013" w14:cap="flat" w14:cmpd="sng">
                  <w14:solidFill>
                    <w14:srgbClr w14:val="000000"/>
                  </w14:solidFill>
                  <w14:prstDash w14:val="solid"/>
                  <w14:miter w14:val="0"/>
                </w14:textOutline>
              </w:rPr>
              <w:t>论</w:t>
            </w:r>
          </w:p>
        </w:tc>
        <w:tc>
          <w:tcPr>
            <w:tcW w:w="883" w:type="dxa"/>
            <w:vAlign w:val="top"/>
          </w:tcPr>
          <w:p w14:paraId="5A884E0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3E853F9">
            <w:pPr>
              <w:keepNext w:val="0"/>
              <w:keepLines w:val="0"/>
              <w:pageBreakBefore w:val="0"/>
              <w:wordWrap/>
              <w:overflowPunct/>
              <w:topLinePunct w:val="0"/>
              <w:bidi w:val="0"/>
              <w:adjustRightInd w:val="0"/>
              <w:snapToGrid w:val="0"/>
              <w:spacing w:before="94"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50" w:type="dxa"/>
            <w:vAlign w:val="top"/>
          </w:tcPr>
          <w:p w14:paraId="63124A7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393BD6F">
            <w:pPr>
              <w:keepNext w:val="0"/>
              <w:keepLines w:val="0"/>
              <w:pageBreakBefore w:val="0"/>
              <w:wordWrap/>
              <w:overflowPunct/>
              <w:topLinePunct w:val="0"/>
              <w:bidi w:val="0"/>
              <w:adjustRightInd w:val="0"/>
              <w:snapToGrid w:val="0"/>
              <w:spacing w:before="30" w:line="240" w:lineRule="auto"/>
              <w:ind w:left="19"/>
              <w:rPr>
                <w:rFonts w:hint="eastAsia" w:asciiTheme="minorEastAsia" w:hAnsiTheme="minorEastAsia" w:eastAsiaTheme="minorEastAsia" w:cstheme="minorEastAsia"/>
                <w:sz w:val="21"/>
                <w:szCs w:val="21"/>
              </w:rPr>
            </w:pPr>
          </w:p>
        </w:tc>
        <w:tc>
          <w:tcPr>
            <w:tcW w:w="806" w:type="dxa"/>
            <w:vAlign w:val="top"/>
          </w:tcPr>
          <w:p w14:paraId="029634ED">
            <w:pPr>
              <w:keepNext w:val="0"/>
              <w:keepLines w:val="0"/>
              <w:pageBreakBefore w:val="0"/>
              <w:wordWrap/>
              <w:overflowPunct/>
              <w:topLinePunct w:val="0"/>
              <w:bidi w:val="0"/>
              <w:adjustRightInd w:val="0"/>
              <w:snapToGrid w:val="0"/>
              <w:spacing w:before="215" w:line="240" w:lineRule="auto"/>
              <w:ind w:lef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1</w:t>
            </w:r>
          </w:p>
        </w:tc>
      </w:tr>
      <w:tr w14:paraId="7ACC4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0" w:hRule="atLeast"/>
        </w:trPr>
        <w:tc>
          <w:tcPr>
            <w:tcW w:w="1305" w:type="dxa"/>
            <w:vMerge w:val="continue"/>
            <w:tcBorders>
              <w:top w:val="nil"/>
              <w:bottom w:val="nil"/>
            </w:tcBorders>
            <w:vAlign w:val="top"/>
          </w:tcPr>
          <w:p w14:paraId="59B63518">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065" w:type="dxa"/>
            <w:gridSpan w:val="2"/>
            <w:vAlign w:val="top"/>
          </w:tcPr>
          <w:p w14:paraId="2093C944">
            <w:pPr>
              <w:keepNext w:val="0"/>
              <w:keepLines w:val="0"/>
              <w:pageBreakBefore w:val="0"/>
              <w:wordWrap/>
              <w:overflowPunct/>
              <w:topLinePunct w:val="0"/>
              <w:bidi w:val="0"/>
              <w:adjustRightInd w:val="0"/>
              <w:snapToGrid w:val="0"/>
              <w:spacing w:before="334"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14:textOutline w14:w="4013" w14:cap="flat" w14:cmpd="sng">
                  <w14:solidFill>
                    <w14:srgbClr w14:val="000000"/>
                  </w14:solidFill>
                  <w14:prstDash w14:val="solid"/>
                  <w14:miter w14:val="0"/>
                </w14:textOutline>
              </w:rPr>
              <w:t>第</w:t>
            </w:r>
            <w:r>
              <w:rPr>
                <w:rFonts w:hint="eastAsia" w:asciiTheme="minorEastAsia" w:hAnsiTheme="minorEastAsia" w:eastAsiaTheme="minorEastAsia" w:cstheme="minorEastAsia"/>
                <w:spacing w:val="3"/>
                <w:sz w:val="21"/>
                <w:szCs w:val="21"/>
                <w14:textOutline w14:w="4013" w14:cap="flat" w14:cmpd="sng">
                  <w14:solidFill>
                    <w14:srgbClr w14:val="000000"/>
                  </w14:solidFill>
                  <w14:prstDash w14:val="solid"/>
                  <w14:miter w14:val="0"/>
                </w14:textOutline>
              </w:rPr>
              <w:t>一章服务与服务业</w:t>
            </w:r>
          </w:p>
          <w:p w14:paraId="3A0225FF">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position w:val="30"/>
                <w:sz w:val="21"/>
                <w:szCs w:val="21"/>
              </w:rPr>
              <w:t>第一节服务的概</w:t>
            </w:r>
            <w:r>
              <w:rPr>
                <w:rFonts w:hint="eastAsia" w:asciiTheme="minorEastAsia" w:hAnsiTheme="minorEastAsia" w:eastAsiaTheme="minorEastAsia" w:cstheme="minorEastAsia"/>
                <w:spacing w:val="1"/>
                <w:position w:val="30"/>
                <w:sz w:val="21"/>
                <w:szCs w:val="21"/>
              </w:rPr>
              <w:t>念</w:t>
            </w:r>
          </w:p>
          <w:p w14:paraId="1205528B">
            <w:pPr>
              <w:keepNext w:val="0"/>
              <w:keepLines w:val="0"/>
              <w:pageBreakBefore w:val="0"/>
              <w:wordWrap/>
              <w:overflowPunct/>
              <w:topLinePunct w:val="0"/>
              <w:bidi w:val="0"/>
              <w:adjustRightInd w:val="0"/>
              <w:snapToGrid w:val="0"/>
              <w:spacing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第二节服务的特</w:t>
            </w:r>
            <w:r>
              <w:rPr>
                <w:rFonts w:hint="eastAsia" w:asciiTheme="minorEastAsia" w:hAnsiTheme="minorEastAsia" w:eastAsiaTheme="minorEastAsia" w:cstheme="minorEastAsia"/>
                <w:spacing w:val="1"/>
                <w:sz w:val="21"/>
                <w:szCs w:val="21"/>
              </w:rPr>
              <w:t>性</w:t>
            </w:r>
          </w:p>
          <w:p w14:paraId="02BAB6D5">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第三节服务业与服务的分</w:t>
            </w:r>
            <w:r>
              <w:rPr>
                <w:rFonts w:hint="eastAsia" w:asciiTheme="minorEastAsia" w:hAnsiTheme="minorEastAsia" w:eastAsiaTheme="minorEastAsia" w:cstheme="minorEastAsia"/>
                <w:spacing w:val="1"/>
                <w:sz w:val="21"/>
                <w:szCs w:val="21"/>
              </w:rPr>
              <w:t>类</w:t>
            </w:r>
          </w:p>
        </w:tc>
        <w:tc>
          <w:tcPr>
            <w:tcW w:w="883" w:type="dxa"/>
            <w:vAlign w:val="top"/>
          </w:tcPr>
          <w:p w14:paraId="3B046D8C">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r>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t>2</w:t>
            </w:r>
          </w:p>
        </w:tc>
        <w:tc>
          <w:tcPr>
            <w:tcW w:w="850" w:type="dxa"/>
            <w:vAlign w:val="top"/>
          </w:tcPr>
          <w:p w14:paraId="5BF26AF2">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p>
          <w:p w14:paraId="7B0004BB">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p>
        </w:tc>
        <w:tc>
          <w:tcPr>
            <w:tcW w:w="806" w:type="dxa"/>
            <w:vAlign w:val="top"/>
          </w:tcPr>
          <w:p w14:paraId="7F414E71">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r>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t>2</w:t>
            </w:r>
          </w:p>
        </w:tc>
      </w:tr>
      <w:tr w14:paraId="7A0FA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7" w:hRule="atLeast"/>
        </w:trPr>
        <w:tc>
          <w:tcPr>
            <w:tcW w:w="1305" w:type="dxa"/>
            <w:vMerge w:val="continue"/>
            <w:tcBorders>
              <w:top w:val="nil"/>
              <w:bottom w:val="nil"/>
            </w:tcBorders>
            <w:vAlign w:val="top"/>
          </w:tcPr>
          <w:p w14:paraId="7A97140D">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065" w:type="dxa"/>
            <w:gridSpan w:val="2"/>
            <w:vAlign w:val="top"/>
          </w:tcPr>
          <w:p w14:paraId="02E0EAD2">
            <w:pPr>
              <w:keepNext w:val="0"/>
              <w:keepLines w:val="0"/>
              <w:pageBreakBefore w:val="0"/>
              <w:wordWrap/>
              <w:overflowPunct/>
              <w:topLinePunct w:val="0"/>
              <w:bidi w:val="0"/>
              <w:adjustRightInd w:val="0"/>
              <w:snapToGrid w:val="0"/>
              <w:spacing w:before="25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14:textOutline w14:w="4013" w14:cap="flat" w14:cmpd="sng">
                  <w14:solidFill>
                    <w14:srgbClr w14:val="000000"/>
                  </w14:solidFill>
                  <w14:prstDash w14:val="solid"/>
                  <w14:miter w14:val="0"/>
                </w14:textOutline>
              </w:rPr>
              <w:t>第二章质量与服务质</w:t>
            </w:r>
            <w:r>
              <w:rPr>
                <w:rFonts w:hint="eastAsia" w:asciiTheme="minorEastAsia" w:hAnsiTheme="minorEastAsia" w:eastAsiaTheme="minorEastAsia" w:cstheme="minorEastAsia"/>
                <w:spacing w:val="1"/>
                <w:sz w:val="21"/>
                <w:szCs w:val="21"/>
                <w14:textOutline w14:w="4013" w14:cap="flat" w14:cmpd="sng">
                  <w14:solidFill>
                    <w14:srgbClr w14:val="000000"/>
                  </w14:solidFill>
                  <w14:prstDash w14:val="solid"/>
                  <w14:miter w14:val="0"/>
                </w14:textOutline>
              </w:rPr>
              <w:t>量</w:t>
            </w:r>
          </w:p>
          <w:p w14:paraId="55692F74">
            <w:pPr>
              <w:keepNext w:val="0"/>
              <w:keepLines w:val="0"/>
              <w:pageBreakBefore w:val="0"/>
              <w:wordWrap/>
              <w:overflowPunct/>
              <w:topLinePunct w:val="0"/>
              <w:bidi w:val="0"/>
              <w:adjustRightInd w:val="0"/>
              <w:snapToGrid w:val="0"/>
              <w:spacing w:before="308"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第一</w:t>
            </w:r>
            <w:r>
              <w:rPr>
                <w:rFonts w:hint="eastAsia" w:asciiTheme="minorEastAsia" w:hAnsiTheme="minorEastAsia" w:eastAsiaTheme="minorEastAsia" w:cstheme="minorEastAsia"/>
                <w:spacing w:val="-1"/>
                <w:sz w:val="21"/>
                <w:szCs w:val="21"/>
              </w:rPr>
              <w:t>节质量的概念</w:t>
            </w:r>
          </w:p>
          <w:p w14:paraId="51D0F942">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w:t>
            </w:r>
            <w:r>
              <w:rPr>
                <w:rFonts w:hint="eastAsia" w:asciiTheme="minorEastAsia" w:hAnsiTheme="minorEastAsia" w:eastAsiaTheme="minorEastAsia" w:cstheme="minorEastAsia"/>
                <w:spacing w:val="-1"/>
                <w:sz w:val="21"/>
                <w:szCs w:val="21"/>
              </w:rPr>
              <w:t>二节服务质量的内涵</w:t>
            </w:r>
          </w:p>
          <w:p w14:paraId="468F5AD4">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position w:val="30"/>
                <w:sz w:val="21"/>
                <w:szCs w:val="21"/>
              </w:rPr>
              <w:t>第三节服务质量维度与特</w:t>
            </w:r>
            <w:r>
              <w:rPr>
                <w:rFonts w:hint="eastAsia" w:asciiTheme="minorEastAsia" w:hAnsiTheme="minorEastAsia" w:eastAsiaTheme="minorEastAsia" w:cstheme="minorEastAsia"/>
                <w:spacing w:val="1"/>
                <w:position w:val="30"/>
                <w:sz w:val="21"/>
                <w:szCs w:val="21"/>
              </w:rPr>
              <w:t>征</w:t>
            </w:r>
          </w:p>
          <w:p w14:paraId="592DB969">
            <w:pPr>
              <w:keepNext w:val="0"/>
              <w:keepLines w:val="0"/>
              <w:pageBreakBefore w:val="0"/>
              <w:wordWrap/>
              <w:overflowPunct/>
              <w:topLinePunct w:val="0"/>
              <w:bidi w:val="0"/>
              <w:adjustRightInd w:val="0"/>
              <w:snapToGrid w:val="0"/>
              <w:spacing w:before="1"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第四节顾客感知服务</w:t>
            </w:r>
            <w:r>
              <w:rPr>
                <w:rFonts w:hint="eastAsia" w:asciiTheme="minorEastAsia" w:hAnsiTheme="minorEastAsia" w:eastAsiaTheme="minorEastAsia" w:cstheme="minorEastAsia"/>
                <w:spacing w:val="1"/>
                <w:sz w:val="21"/>
                <w:szCs w:val="21"/>
              </w:rPr>
              <w:t>质量模型</w:t>
            </w:r>
          </w:p>
        </w:tc>
        <w:tc>
          <w:tcPr>
            <w:tcW w:w="883" w:type="dxa"/>
            <w:vAlign w:val="top"/>
          </w:tcPr>
          <w:p w14:paraId="3696594C">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r>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t>6</w:t>
            </w:r>
          </w:p>
        </w:tc>
        <w:tc>
          <w:tcPr>
            <w:tcW w:w="850" w:type="dxa"/>
            <w:vAlign w:val="top"/>
          </w:tcPr>
          <w:p w14:paraId="3E4F4BE5">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p>
          <w:p w14:paraId="21557091">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p>
        </w:tc>
        <w:tc>
          <w:tcPr>
            <w:tcW w:w="806" w:type="dxa"/>
            <w:vAlign w:val="top"/>
          </w:tcPr>
          <w:p w14:paraId="249BC171">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r>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t>6</w:t>
            </w:r>
          </w:p>
        </w:tc>
      </w:tr>
      <w:tr w14:paraId="01E85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8" w:hRule="atLeast"/>
        </w:trPr>
        <w:tc>
          <w:tcPr>
            <w:tcW w:w="1305" w:type="dxa"/>
            <w:vMerge w:val="continue"/>
            <w:tcBorders>
              <w:top w:val="nil"/>
            </w:tcBorders>
            <w:vAlign w:val="top"/>
          </w:tcPr>
          <w:p w14:paraId="3A301BA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065" w:type="dxa"/>
            <w:gridSpan w:val="2"/>
            <w:vAlign w:val="top"/>
          </w:tcPr>
          <w:p w14:paraId="57E39D15">
            <w:pPr>
              <w:keepNext w:val="0"/>
              <w:keepLines w:val="0"/>
              <w:pageBreakBefore w:val="0"/>
              <w:wordWrap/>
              <w:overflowPunct/>
              <w:topLinePunct w:val="0"/>
              <w:bidi w:val="0"/>
              <w:adjustRightInd w:val="0"/>
              <w:snapToGrid w:val="0"/>
              <w:spacing w:before="263"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14:textOutline w14:w="4013" w14:cap="flat" w14:cmpd="sng">
                  <w14:solidFill>
                    <w14:srgbClr w14:val="000000"/>
                  </w14:solidFill>
                  <w14:prstDash w14:val="solid"/>
                  <w14:miter w14:val="0"/>
                </w14:textOutline>
              </w:rPr>
              <w:t>第三章服务质量的评</w:t>
            </w:r>
            <w:r>
              <w:rPr>
                <w:rFonts w:hint="eastAsia" w:asciiTheme="minorEastAsia" w:hAnsiTheme="minorEastAsia" w:eastAsiaTheme="minorEastAsia" w:cstheme="minorEastAsia"/>
                <w:spacing w:val="1"/>
                <w:sz w:val="21"/>
                <w:szCs w:val="21"/>
                <w14:textOutline w14:w="4013" w14:cap="flat" w14:cmpd="sng">
                  <w14:solidFill>
                    <w14:srgbClr w14:val="000000"/>
                  </w14:solidFill>
                  <w14:prstDash w14:val="solid"/>
                  <w14:miter w14:val="0"/>
                </w14:textOutline>
              </w:rPr>
              <w:t>价</w:t>
            </w:r>
          </w:p>
          <w:p w14:paraId="2B7C7C86">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position w:val="30"/>
                <w:sz w:val="21"/>
                <w:szCs w:val="21"/>
              </w:rPr>
              <w:t>第</w:t>
            </w:r>
            <w:r>
              <w:rPr>
                <w:rFonts w:hint="eastAsia" w:asciiTheme="minorEastAsia" w:hAnsiTheme="minorEastAsia" w:eastAsiaTheme="minorEastAsia" w:cstheme="minorEastAsia"/>
                <w:spacing w:val="2"/>
                <w:position w:val="30"/>
                <w:sz w:val="21"/>
                <w:szCs w:val="21"/>
              </w:rPr>
              <w:t>一节服务质量评价概述</w:t>
            </w:r>
          </w:p>
          <w:p w14:paraId="40FF16B2">
            <w:pPr>
              <w:keepNext w:val="0"/>
              <w:keepLines w:val="0"/>
              <w:pageBreakBefore w:val="0"/>
              <w:wordWrap/>
              <w:overflowPunct/>
              <w:topLinePunct w:val="0"/>
              <w:bidi w:val="0"/>
              <w:adjustRightInd w:val="0"/>
              <w:snapToGrid w:val="0"/>
              <w:spacing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w:t>
            </w:r>
            <w:r>
              <w:rPr>
                <w:rFonts w:hint="eastAsia" w:asciiTheme="minorEastAsia" w:hAnsiTheme="minorEastAsia" w:eastAsiaTheme="minorEastAsia" w:cstheme="minorEastAsia"/>
                <w:spacing w:val="2"/>
                <w:sz w:val="21"/>
                <w:szCs w:val="21"/>
              </w:rPr>
              <w:t>二节服务质量评价方法</w:t>
            </w:r>
          </w:p>
          <w:p w14:paraId="1FED4AE7">
            <w:pPr>
              <w:keepNext w:val="0"/>
              <w:keepLines w:val="0"/>
              <w:pageBreakBefore w:val="0"/>
              <w:wordWrap/>
              <w:overflowPunct/>
              <w:topLinePunct w:val="0"/>
              <w:bidi w:val="0"/>
              <w:adjustRightInd w:val="0"/>
              <w:snapToGrid w:val="0"/>
              <w:spacing w:before="307"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14:textOutline w14:w="3922" w14:cap="flat" w14:cmpd="sng">
                  <w14:solidFill>
                    <w14:srgbClr w14:val="000000"/>
                  </w14:solidFill>
                  <w14:prstDash w14:val="solid"/>
                  <w14:miter w14:val="0"/>
                </w14:textOutline>
              </w:rPr>
              <w:t>实践教学：服务质量评价方法(观察法，含课外调查)</w:t>
            </w:r>
          </w:p>
        </w:tc>
        <w:tc>
          <w:tcPr>
            <w:tcW w:w="883" w:type="dxa"/>
            <w:vAlign w:val="top"/>
          </w:tcPr>
          <w:p w14:paraId="3708C86C">
            <w:pPr>
              <w:keepNext w:val="0"/>
              <w:keepLines w:val="0"/>
              <w:pageBreakBefore w:val="0"/>
              <w:wordWrap/>
              <w:overflowPunct/>
              <w:topLinePunct w:val="0"/>
              <w:bidi w:val="0"/>
              <w:adjustRightInd w:val="0"/>
              <w:snapToGrid w:val="0"/>
              <w:spacing w:before="214"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3</w:t>
            </w:r>
          </w:p>
        </w:tc>
        <w:tc>
          <w:tcPr>
            <w:tcW w:w="850" w:type="dxa"/>
            <w:vAlign w:val="top"/>
          </w:tcPr>
          <w:p w14:paraId="734E9F04">
            <w:pPr>
              <w:keepNext w:val="0"/>
              <w:keepLines w:val="0"/>
              <w:pageBreakBefore w:val="0"/>
              <w:wordWrap/>
              <w:overflowPunct/>
              <w:topLinePunct w:val="0"/>
              <w:bidi w:val="0"/>
              <w:adjustRightInd w:val="0"/>
              <w:snapToGrid w:val="0"/>
              <w:spacing w:before="214"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3</w:t>
            </w:r>
          </w:p>
        </w:tc>
        <w:tc>
          <w:tcPr>
            <w:tcW w:w="806" w:type="dxa"/>
            <w:vAlign w:val="top"/>
          </w:tcPr>
          <w:p w14:paraId="5192811D">
            <w:pPr>
              <w:keepNext w:val="0"/>
              <w:keepLines w:val="0"/>
              <w:pageBreakBefore w:val="0"/>
              <w:wordWrap/>
              <w:overflowPunct/>
              <w:topLinePunct w:val="0"/>
              <w:bidi w:val="0"/>
              <w:adjustRightInd w:val="0"/>
              <w:snapToGrid w:val="0"/>
              <w:spacing w:before="214"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6</w:t>
            </w:r>
          </w:p>
        </w:tc>
      </w:tr>
    </w:tbl>
    <w:p w14:paraId="0F28483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298FD4E">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sectPr>
          <w:footerReference r:id="rId11" w:type="default"/>
          <w:pgSz w:w="11906" w:h="16839"/>
          <w:pgMar w:top="1440" w:right="1800" w:bottom="1440" w:left="1800" w:header="0" w:footer="982" w:gutter="0"/>
          <w:pgNumType w:fmt="decimal"/>
          <w:cols w:space="720" w:num="1"/>
        </w:sectPr>
      </w:pPr>
    </w:p>
    <w:p w14:paraId="302871CD">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91"/>
        <w:gridCol w:w="883"/>
        <w:gridCol w:w="476"/>
        <w:gridCol w:w="374"/>
        <w:gridCol w:w="806"/>
      </w:tblGrid>
      <w:tr w14:paraId="1E8BE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0" w:hRule="atLeast"/>
        </w:trPr>
        <w:tc>
          <w:tcPr>
            <w:tcW w:w="1305" w:type="dxa"/>
            <w:vMerge w:val="restart"/>
            <w:tcBorders>
              <w:bottom w:val="nil"/>
            </w:tcBorders>
            <w:vAlign w:val="top"/>
          </w:tcPr>
          <w:p w14:paraId="026A246C">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065" w:type="dxa"/>
            <w:gridSpan w:val="5"/>
            <w:vAlign w:val="top"/>
          </w:tcPr>
          <w:p w14:paraId="08BBFFCE">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023187B">
            <w:pPr>
              <w:keepNext w:val="0"/>
              <w:keepLines w:val="0"/>
              <w:pageBreakBefore w:val="0"/>
              <w:wordWrap/>
              <w:overflowPunct/>
              <w:topLinePunct w:val="0"/>
              <w:bidi w:val="0"/>
              <w:adjustRightInd w:val="0"/>
              <w:snapToGrid w:val="0"/>
              <w:spacing w:before="94"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14:textOutline w14:w="4013" w14:cap="flat" w14:cmpd="sng">
                  <w14:solidFill>
                    <w14:srgbClr w14:val="000000"/>
                  </w14:solidFill>
                  <w14:prstDash w14:val="solid"/>
                  <w14:miter w14:val="0"/>
                </w14:textOutline>
              </w:rPr>
              <w:t>第四章服务体验与设</w:t>
            </w:r>
            <w:r>
              <w:rPr>
                <w:rFonts w:hint="eastAsia" w:asciiTheme="minorEastAsia" w:hAnsiTheme="minorEastAsia" w:eastAsiaTheme="minorEastAsia" w:cstheme="minorEastAsia"/>
                <w:spacing w:val="1"/>
                <w:sz w:val="21"/>
                <w:szCs w:val="21"/>
                <w14:textOutline w14:w="4013" w14:cap="flat" w14:cmpd="sng">
                  <w14:solidFill>
                    <w14:srgbClr w14:val="000000"/>
                  </w14:solidFill>
                  <w14:prstDash w14:val="solid"/>
                  <w14:miter w14:val="0"/>
                </w14:textOutline>
              </w:rPr>
              <w:t>计</w:t>
            </w:r>
          </w:p>
          <w:p w14:paraId="26642FB6">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position w:val="30"/>
                <w:sz w:val="21"/>
                <w:szCs w:val="21"/>
              </w:rPr>
              <w:t>第一节服务体验</w:t>
            </w:r>
          </w:p>
          <w:p w14:paraId="02254932">
            <w:pPr>
              <w:keepNext w:val="0"/>
              <w:keepLines w:val="0"/>
              <w:pageBreakBefore w:val="0"/>
              <w:wordWrap/>
              <w:overflowPunct/>
              <w:topLinePunct w:val="0"/>
              <w:bidi w:val="0"/>
              <w:adjustRightInd w:val="0"/>
              <w:snapToGrid w:val="0"/>
              <w:spacing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第二节服务设计</w:t>
            </w:r>
          </w:p>
          <w:p w14:paraId="1DDEA0F6">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w:t>
            </w:r>
            <w:r>
              <w:rPr>
                <w:rFonts w:hint="eastAsia" w:asciiTheme="minorEastAsia" w:hAnsiTheme="minorEastAsia" w:eastAsiaTheme="minorEastAsia" w:cstheme="minorEastAsia"/>
                <w:spacing w:val="2"/>
                <w:sz w:val="21"/>
                <w:szCs w:val="21"/>
              </w:rPr>
              <w:t>三节服务体验与设计的方法与工具</w:t>
            </w:r>
          </w:p>
          <w:p w14:paraId="4E66333D">
            <w:pPr>
              <w:keepNext w:val="0"/>
              <w:keepLines w:val="0"/>
              <w:pageBreakBefore w:val="0"/>
              <w:wordWrap/>
              <w:overflowPunct/>
              <w:topLinePunct w:val="0"/>
              <w:bidi w:val="0"/>
              <w:adjustRightInd w:val="0"/>
              <w:snapToGrid w:val="0"/>
              <w:spacing w:before="307"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4013" w14:cap="flat" w14:cmpd="sng">
                  <w14:solidFill>
                    <w14:srgbClr w14:val="000000"/>
                  </w14:solidFill>
                  <w14:prstDash w14:val="solid"/>
                  <w14:miter w14:val="0"/>
                </w14:textOutline>
              </w:rPr>
              <w:t>实践</w:t>
            </w:r>
            <w:r>
              <w:rPr>
                <w:rFonts w:hint="eastAsia" w:asciiTheme="minorEastAsia" w:hAnsiTheme="minorEastAsia" w:eastAsiaTheme="minorEastAsia" w:cstheme="minorEastAsia"/>
                <w:spacing w:val="5"/>
                <w:sz w:val="21"/>
                <w:szCs w:val="21"/>
                <w14:textOutline w14:w="4013" w14:cap="flat" w14:cmpd="sng">
                  <w14:solidFill>
                    <w14:srgbClr w14:val="000000"/>
                  </w14:solidFill>
                  <w14:prstDash w14:val="solid"/>
                  <w14:miter w14:val="0"/>
                </w14:textOutline>
              </w:rPr>
              <w:t>教学：服务体验与设计(服务流程图绘制)</w:t>
            </w:r>
          </w:p>
        </w:tc>
        <w:tc>
          <w:tcPr>
            <w:tcW w:w="883" w:type="dxa"/>
            <w:vAlign w:val="top"/>
          </w:tcPr>
          <w:p w14:paraId="0EF886A3">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r>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t>1</w:t>
            </w:r>
          </w:p>
        </w:tc>
        <w:tc>
          <w:tcPr>
            <w:tcW w:w="850" w:type="dxa"/>
            <w:gridSpan w:val="2"/>
            <w:vAlign w:val="top"/>
          </w:tcPr>
          <w:p w14:paraId="28C18729">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5</w:t>
            </w:r>
          </w:p>
        </w:tc>
        <w:tc>
          <w:tcPr>
            <w:tcW w:w="806" w:type="dxa"/>
            <w:vAlign w:val="top"/>
          </w:tcPr>
          <w:p w14:paraId="6E0A7E18">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pPr>
            <w:r>
              <w:rPr>
                <w:rFonts w:hint="eastAsia" w:asciiTheme="minorEastAsia" w:hAnsiTheme="minorEastAsia" w:eastAsiaTheme="minorEastAsia" w:cstheme="minorEastAsia"/>
                <w:sz w:val="21"/>
                <w:szCs w:val="21"/>
                <w:lang w:val="en-US" w:eastAsia="zh-CN"/>
                <w14:textOutline w14:w="3795" w14:cap="flat" w14:cmpd="sng">
                  <w14:solidFill>
                    <w14:srgbClr w14:val="000000"/>
                  </w14:solidFill>
                  <w14:prstDash w14:val="solid"/>
                  <w14:miter w14:val="0"/>
                </w14:textOutline>
              </w:rPr>
              <w:t>6</w:t>
            </w:r>
          </w:p>
        </w:tc>
      </w:tr>
      <w:tr w14:paraId="18D8F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1305" w:type="dxa"/>
            <w:vMerge w:val="continue"/>
            <w:tcBorders>
              <w:top w:val="nil"/>
              <w:bottom w:val="nil"/>
            </w:tcBorders>
            <w:vAlign w:val="top"/>
          </w:tcPr>
          <w:p w14:paraId="21E77F2F">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065" w:type="dxa"/>
            <w:gridSpan w:val="5"/>
            <w:vAlign w:val="top"/>
          </w:tcPr>
          <w:p w14:paraId="5482DA33">
            <w:pPr>
              <w:keepNext w:val="0"/>
              <w:keepLines w:val="0"/>
              <w:pageBreakBefore w:val="0"/>
              <w:wordWrap/>
              <w:overflowPunct/>
              <w:topLinePunct w:val="0"/>
              <w:bidi w:val="0"/>
              <w:adjustRightInd w:val="0"/>
              <w:snapToGrid w:val="0"/>
              <w:spacing w:before="189"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14:textOutline w14:w="4013" w14:cap="flat" w14:cmpd="sng">
                  <w14:solidFill>
                    <w14:srgbClr w14:val="000000"/>
                  </w14:solidFill>
                  <w14:prstDash w14:val="solid"/>
                  <w14:miter w14:val="0"/>
                </w14:textOutline>
              </w:rPr>
              <w:t>第五章</w:t>
            </w:r>
            <w:r>
              <w:rPr>
                <w:rFonts w:hint="eastAsia" w:asciiTheme="minorEastAsia" w:hAnsiTheme="minorEastAsia" w:eastAsiaTheme="minorEastAsia" w:cstheme="minorEastAsia"/>
                <w:spacing w:val="2"/>
                <w:sz w:val="21"/>
                <w:szCs w:val="21"/>
                <w14:textOutline w14:w="4013" w14:cap="flat" w14:cmpd="sng">
                  <w14:solidFill>
                    <w14:srgbClr w14:val="000000"/>
                  </w14:solidFill>
                  <w14:prstDash w14:val="solid"/>
                  <w14:miter w14:val="0"/>
                </w14:textOutline>
              </w:rPr>
              <w:t>服务投诉与服务补救</w:t>
            </w:r>
          </w:p>
          <w:p w14:paraId="363A8DDA">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第一节服务失误</w:t>
            </w:r>
          </w:p>
          <w:p w14:paraId="688D12B9">
            <w:pPr>
              <w:keepNext w:val="0"/>
              <w:keepLines w:val="0"/>
              <w:pageBreakBefore w:val="0"/>
              <w:wordWrap/>
              <w:overflowPunct/>
              <w:topLinePunct w:val="0"/>
              <w:bidi w:val="0"/>
              <w:adjustRightInd w:val="0"/>
              <w:snapToGrid w:val="0"/>
              <w:spacing w:before="307"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第二节投诉处理与服务补救</w:t>
            </w:r>
          </w:p>
        </w:tc>
        <w:tc>
          <w:tcPr>
            <w:tcW w:w="883" w:type="dxa"/>
            <w:vAlign w:val="top"/>
          </w:tcPr>
          <w:p w14:paraId="626541AD">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3</w:t>
            </w:r>
          </w:p>
        </w:tc>
        <w:tc>
          <w:tcPr>
            <w:tcW w:w="850" w:type="dxa"/>
            <w:gridSpan w:val="2"/>
            <w:vAlign w:val="top"/>
          </w:tcPr>
          <w:p w14:paraId="0E539608">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D6097FC">
            <w:pPr>
              <w:keepNext w:val="0"/>
              <w:keepLines w:val="0"/>
              <w:pageBreakBefore w:val="0"/>
              <w:wordWrap/>
              <w:overflowPunct/>
              <w:topLinePunct w:val="0"/>
              <w:bidi w:val="0"/>
              <w:adjustRightInd w:val="0"/>
              <w:snapToGrid w:val="0"/>
              <w:spacing w:before="31" w:line="240" w:lineRule="auto"/>
              <w:ind w:left="19"/>
              <w:rPr>
                <w:rFonts w:hint="eastAsia" w:asciiTheme="minorEastAsia" w:hAnsiTheme="minorEastAsia" w:eastAsiaTheme="minorEastAsia" w:cstheme="minorEastAsia"/>
                <w:sz w:val="21"/>
                <w:szCs w:val="21"/>
              </w:rPr>
            </w:pPr>
          </w:p>
        </w:tc>
        <w:tc>
          <w:tcPr>
            <w:tcW w:w="806" w:type="dxa"/>
            <w:vAlign w:val="top"/>
          </w:tcPr>
          <w:p w14:paraId="09524825">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3</w:t>
            </w:r>
          </w:p>
        </w:tc>
      </w:tr>
      <w:tr w14:paraId="0A07B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10B0DB05">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065" w:type="dxa"/>
            <w:gridSpan w:val="5"/>
            <w:vAlign w:val="top"/>
          </w:tcPr>
          <w:p w14:paraId="73ACA556">
            <w:pPr>
              <w:keepNext w:val="0"/>
              <w:keepLines w:val="0"/>
              <w:pageBreakBefore w:val="0"/>
              <w:wordWrap/>
              <w:overflowPunct/>
              <w:topLinePunct w:val="0"/>
              <w:bidi w:val="0"/>
              <w:adjustRightInd w:val="0"/>
              <w:snapToGrid w:val="0"/>
              <w:spacing w:before="180" w:line="240" w:lineRule="auto"/>
              <w:ind w:left="22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合</w:t>
            </w:r>
            <w:r>
              <w:rPr>
                <w:rFonts w:hint="eastAsia" w:asciiTheme="minorEastAsia" w:hAnsiTheme="minorEastAsia" w:eastAsiaTheme="minorEastAsia" w:cstheme="minorEastAsia"/>
                <w:spacing w:val="18"/>
                <w:sz w:val="21"/>
                <w:szCs w:val="21"/>
              </w:rPr>
              <w:t>计</w:t>
            </w:r>
          </w:p>
        </w:tc>
        <w:tc>
          <w:tcPr>
            <w:tcW w:w="883" w:type="dxa"/>
            <w:vAlign w:val="top"/>
          </w:tcPr>
          <w:p w14:paraId="4E4F6ED0">
            <w:pPr>
              <w:keepNext w:val="0"/>
              <w:keepLines w:val="0"/>
              <w:pageBreakBefore w:val="0"/>
              <w:wordWrap/>
              <w:overflowPunct/>
              <w:topLinePunct w:val="0"/>
              <w:bidi w:val="0"/>
              <w:adjustRightInd w:val="0"/>
              <w:snapToGrid w:val="0"/>
              <w:spacing w:before="215" w:line="240" w:lineRule="auto"/>
              <w:ind w:lef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14:textOutline w14:w="3795" w14:cap="flat" w14:cmpd="sng">
                  <w14:solidFill>
                    <w14:srgbClr w14:val="000000"/>
                  </w14:solidFill>
                  <w14:prstDash w14:val="solid"/>
                  <w14:miter w14:val="0"/>
                </w14:textOutline>
              </w:rPr>
              <w:t>1</w:t>
            </w:r>
            <w:r>
              <w:rPr>
                <w:rFonts w:hint="eastAsia" w:asciiTheme="minorEastAsia" w:hAnsiTheme="minorEastAsia" w:eastAsiaTheme="minorEastAsia" w:cstheme="minorEastAsia"/>
                <w:spacing w:val="-17"/>
                <w:sz w:val="21"/>
                <w:szCs w:val="21"/>
                <w14:textOutline w14:w="3795" w14:cap="flat" w14:cmpd="sng">
                  <w14:solidFill>
                    <w14:srgbClr w14:val="000000"/>
                  </w14:solidFill>
                  <w14:prstDash w14:val="solid"/>
                  <w14:miter w14:val="0"/>
                </w14:textOutline>
              </w:rPr>
              <w:t>6</w:t>
            </w:r>
          </w:p>
        </w:tc>
        <w:tc>
          <w:tcPr>
            <w:tcW w:w="850" w:type="dxa"/>
            <w:gridSpan w:val="2"/>
            <w:vAlign w:val="top"/>
          </w:tcPr>
          <w:p w14:paraId="0A0ADC3D">
            <w:pPr>
              <w:keepNext w:val="0"/>
              <w:keepLines w:val="0"/>
              <w:pageBreakBefore w:val="0"/>
              <w:wordWrap/>
              <w:overflowPunct/>
              <w:topLinePunct w:val="0"/>
              <w:bidi w:val="0"/>
              <w:adjustRightInd w:val="0"/>
              <w:snapToGrid w:val="0"/>
              <w:spacing w:before="21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8</w:t>
            </w:r>
          </w:p>
        </w:tc>
        <w:tc>
          <w:tcPr>
            <w:tcW w:w="806" w:type="dxa"/>
            <w:vAlign w:val="top"/>
          </w:tcPr>
          <w:p w14:paraId="234AFBBA">
            <w:pPr>
              <w:keepNext w:val="0"/>
              <w:keepLines w:val="0"/>
              <w:pageBreakBefore w:val="0"/>
              <w:wordWrap/>
              <w:overflowPunct/>
              <w:topLinePunct w:val="0"/>
              <w:bidi w:val="0"/>
              <w:adjustRightInd w:val="0"/>
              <w:snapToGrid w:val="0"/>
              <w:spacing w:before="215"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3795" w14:cap="flat" w14:cmpd="sng">
                  <w14:solidFill>
                    <w14:srgbClr w14:val="000000"/>
                  </w14:solidFill>
                  <w14:prstDash w14:val="solid"/>
                  <w14:miter w14:val="0"/>
                </w14:textOutline>
              </w:rPr>
              <w:t>2</w:t>
            </w:r>
            <w:r>
              <w:rPr>
                <w:rFonts w:hint="eastAsia" w:asciiTheme="minorEastAsia" w:hAnsiTheme="minorEastAsia" w:eastAsiaTheme="minorEastAsia" w:cstheme="minorEastAsia"/>
                <w:spacing w:val="-9"/>
                <w:sz w:val="21"/>
                <w:szCs w:val="21"/>
                <w14:textOutline w14:w="3795" w14:cap="flat" w14:cmpd="sng">
                  <w14:solidFill>
                    <w14:srgbClr w14:val="000000"/>
                  </w14:solidFill>
                  <w14:prstDash w14:val="solid"/>
                  <w14:miter w14:val="0"/>
                </w14:textOutline>
              </w:rPr>
              <w:t>4</w:t>
            </w:r>
          </w:p>
        </w:tc>
      </w:tr>
      <w:tr w14:paraId="3709E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7810B512">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56BE346">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A28C5C2">
            <w:pPr>
              <w:keepNext w:val="0"/>
              <w:keepLines w:val="0"/>
              <w:pageBreakBefore w:val="0"/>
              <w:wordWrap/>
              <w:overflowPunct/>
              <w:topLinePunct w:val="0"/>
              <w:bidi w:val="0"/>
              <w:adjustRightInd w:val="0"/>
              <w:snapToGrid w:val="0"/>
              <w:spacing w:before="86" w:line="240" w:lineRule="auto"/>
              <w:ind w:left="59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14:textOutline w14:w="3757" w14:cap="flat" w14:cmpd="sng">
                  <w14:solidFill>
                    <w14:srgbClr w14:val="000000"/>
                  </w14:solidFill>
                  <w14:prstDash w14:val="solid"/>
                  <w14:miter w14:val="0"/>
                </w14:textOutline>
              </w:rPr>
              <w:t>F</w:t>
            </w:r>
          </w:p>
          <w:p w14:paraId="531DE16A">
            <w:pPr>
              <w:keepNext w:val="0"/>
              <w:keepLines w:val="0"/>
              <w:pageBreakBefore w:val="0"/>
              <w:wordWrap/>
              <w:overflowPunct/>
              <w:topLinePunct w:val="0"/>
              <w:bidi w:val="0"/>
              <w:adjustRightInd w:val="0"/>
              <w:snapToGrid w:val="0"/>
              <w:spacing w:before="83" w:line="240" w:lineRule="auto"/>
              <w:ind w:left="2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3795" w14:cap="flat" w14:cmpd="sng">
                  <w14:solidFill>
                    <w14:srgbClr w14:val="000000"/>
                  </w14:solidFill>
                  <w14:prstDash w14:val="solid"/>
                  <w14:miter w14:val="0"/>
                </w14:textOutline>
              </w:rPr>
              <w:t>教</w:t>
            </w: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学方式</w:t>
            </w:r>
          </w:p>
        </w:tc>
        <w:tc>
          <w:tcPr>
            <w:tcW w:w="7604" w:type="dxa"/>
            <w:gridSpan w:val="9"/>
            <w:vAlign w:val="top"/>
          </w:tcPr>
          <w:p w14:paraId="03C54C0B">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ED892D1">
            <w:pPr>
              <w:keepNext w:val="0"/>
              <w:keepLines w:val="0"/>
              <w:pageBreakBefore w:val="0"/>
              <w:wordWrap/>
              <w:overflowPunct/>
              <w:topLinePunct w:val="0"/>
              <w:bidi w:val="0"/>
              <w:adjustRightInd w:val="0"/>
              <w:snapToGrid w:val="0"/>
              <w:spacing w:before="94" w:line="240" w:lineRule="auto"/>
              <w:ind w:left="2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团课堂讲</w:t>
            </w:r>
            <w:r>
              <w:rPr>
                <w:rFonts w:hint="eastAsia" w:asciiTheme="minorEastAsia" w:hAnsiTheme="minorEastAsia" w:eastAsiaTheme="minorEastAsia" w:cstheme="minorEastAsia"/>
                <w:spacing w:val="5"/>
                <w:sz w:val="21"/>
                <w:szCs w:val="21"/>
              </w:rPr>
              <w:t>授</w:t>
            </w:r>
            <w:r>
              <w:rPr>
                <w:rFonts w:hint="eastAsia" w:asciiTheme="minorEastAsia" w:hAnsiTheme="minorEastAsia" w:eastAsiaTheme="minorEastAsia" w:cstheme="minorEastAsia"/>
                <w:spacing w:val="3"/>
                <w:sz w:val="21"/>
                <w:szCs w:val="21"/>
              </w:rPr>
              <w:t>团讨论座谈团问题导向学习团分组合作学习</w:t>
            </w:r>
          </w:p>
          <w:p w14:paraId="4EA6B34E">
            <w:pPr>
              <w:keepNext w:val="0"/>
              <w:keepLines w:val="0"/>
              <w:pageBreakBefore w:val="0"/>
              <w:wordWrap/>
              <w:overflowPunct/>
              <w:topLinePunct w:val="0"/>
              <w:bidi w:val="0"/>
              <w:adjustRightInd w:val="0"/>
              <w:snapToGrid w:val="0"/>
              <w:spacing w:before="85" w:line="240" w:lineRule="auto"/>
              <w:ind w:left="2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4"/>
                <w:sz w:val="21"/>
                <w:szCs w:val="21"/>
              </w:rPr>
              <w:drawing>
                <wp:inline distT="0" distB="0" distL="0" distR="0">
                  <wp:extent cx="95885" cy="139700"/>
                  <wp:effectExtent l="0" t="0" r="18415" b="12700"/>
                  <wp:docPr id="689" name="IM 6"/>
                  <wp:cNvGraphicFramePr/>
                  <a:graphic xmlns:a="http://schemas.openxmlformats.org/drawingml/2006/main">
                    <a:graphicData uri="http://schemas.openxmlformats.org/drawingml/2006/picture">
                      <pic:pic xmlns:pic="http://schemas.openxmlformats.org/drawingml/2006/picture">
                        <pic:nvPicPr>
                          <pic:cNvPr id="689" name="IM 6"/>
                          <pic:cNvPicPr/>
                        </pic:nvPicPr>
                        <pic:blipFill>
                          <a:blip r:embed="rId52"/>
                          <a:stretch>
                            <a:fillRect/>
                          </a:stretch>
                        </pic:blipFill>
                        <pic:spPr>
                          <a:xfrm>
                            <a:off x="0" y="0"/>
                            <a:ext cx="95953" cy="139748"/>
                          </a:xfrm>
                          <a:prstGeom prst="rect">
                            <a:avLst/>
                          </a:prstGeom>
                        </pic:spPr>
                      </pic:pic>
                    </a:graphicData>
                  </a:graphic>
                </wp:inline>
              </w:drawing>
            </w:r>
            <w:r>
              <w:rPr>
                <w:rFonts w:hint="eastAsia" w:asciiTheme="minorEastAsia" w:hAnsiTheme="minorEastAsia" w:eastAsiaTheme="minorEastAsia" w:cstheme="minorEastAsia"/>
                <w:spacing w:val="14"/>
                <w:sz w:val="21"/>
                <w:szCs w:val="21"/>
              </w:rPr>
              <w:t>专</w:t>
            </w:r>
            <w:r>
              <w:rPr>
                <w:rFonts w:hint="eastAsia" w:asciiTheme="minorEastAsia" w:hAnsiTheme="minorEastAsia" w:eastAsiaTheme="minorEastAsia" w:cstheme="minorEastAsia"/>
                <w:spacing w:val="8"/>
                <w:sz w:val="21"/>
                <w:szCs w:val="21"/>
              </w:rPr>
              <w:t>题</w:t>
            </w:r>
            <w:r>
              <w:rPr>
                <w:rFonts w:hint="eastAsia" w:asciiTheme="minorEastAsia" w:hAnsiTheme="minorEastAsia" w:eastAsiaTheme="minorEastAsia" w:cstheme="minorEastAsia"/>
                <w:spacing w:val="7"/>
                <w:sz w:val="21"/>
                <w:szCs w:val="21"/>
              </w:rPr>
              <w:t>学习团实作学习</w:t>
            </w:r>
            <w:r>
              <w:rPr>
                <w:rFonts w:hint="eastAsia" w:asciiTheme="minorEastAsia" w:hAnsiTheme="minorEastAsia" w:eastAsiaTheme="minorEastAsia" w:cstheme="minorEastAsia"/>
                <w:position w:val="-4"/>
                <w:sz w:val="21"/>
                <w:szCs w:val="21"/>
              </w:rPr>
              <w:drawing>
                <wp:inline distT="0" distB="0" distL="0" distR="0">
                  <wp:extent cx="95885" cy="139700"/>
                  <wp:effectExtent l="0" t="0" r="18415" b="1270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53"/>
                          <a:stretch>
                            <a:fillRect/>
                          </a:stretch>
                        </pic:blipFill>
                        <pic:spPr>
                          <a:xfrm>
                            <a:off x="0" y="0"/>
                            <a:ext cx="95952" cy="139748"/>
                          </a:xfrm>
                          <a:prstGeom prst="rect">
                            <a:avLst/>
                          </a:prstGeom>
                        </pic:spPr>
                      </pic:pic>
                    </a:graphicData>
                  </a:graphic>
                </wp:inline>
              </w:drawing>
            </w:r>
            <w:r>
              <w:rPr>
                <w:rFonts w:hint="eastAsia" w:asciiTheme="minorEastAsia" w:hAnsiTheme="minorEastAsia" w:eastAsiaTheme="minorEastAsia" w:cstheme="minorEastAsia"/>
                <w:spacing w:val="7"/>
                <w:sz w:val="21"/>
                <w:szCs w:val="21"/>
              </w:rPr>
              <w:t>探究式学习</w:t>
            </w:r>
            <w:r>
              <w:rPr>
                <w:rFonts w:hint="eastAsia" w:asciiTheme="minorEastAsia" w:hAnsiTheme="minorEastAsia" w:eastAsiaTheme="minorEastAsia" w:cstheme="minorEastAsia"/>
                <w:position w:val="-4"/>
                <w:sz w:val="21"/>
                <w:szCs w:val="21"/>
              </w:rPr>
              <w:drawing>
                <wp:inline distT="0" distB="0" distL="0" distR="0">
                  <wp:extent cx="95885" cy="139700"/>
                  <wp:effectExtent l="0" t="0" r="1841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2"/>
                          <a:stretch>
                            <a:fillRect/>
                          </a:stretch>
                        </pic:blipFill>
                        <pic:spPr>
                          <a:xfrm>
                            <a:off x="0" y="0"/>
                            <a:ext cx="95952" cy="139748"/>
                          </a:xfrm>
                          <a:prstGeom prst="rect">
                            <a:avLst/>
                          </a:prstGeom>
                        </pic:spPr>
                      </pic:pic>
                    </a:graphicData>
                  </a:graphic>
                </wp:inline>
              </w:drawing>
            </w:r>
            <w:r>
              <w:rPr>
                <w:rFonts w:hint="eastAsia" w:asciiTheme="minorEastAsia" w:hAnsiTheme="minorEastAsia" w:eastAsiaTheme="minorEastAsia" w:cstheme="minorEastAsia"/>
                <w:spacing w:val="7"/>
                <w:sz w:val="21"/>
                <w:szCs w:val="21"/>
              </w:rPr>
              <w:t>线上线下混合式学习</w:t>
            </w:r>
          </w:p>
          <w:p w14:paraId="7B61C9DB">
            <w:pPr>
              <w:keepNext w:val="0"/>
              <w:keepLines w:val="0"/>
              <w:pageBreakBefore w:val="0"/>
              <w:wordWrap/>
              <w:overflowPunct/>
              <w:topLinePunct w:val="0"/>
              <w:bidi w:val="0"/>
              <w:adjustRightInd w:val="0"/>
              <w:snapToGrid w:val="0"/>
              <w:spacing w:before="75" w:line="240" w:lineRule="auto"/>
              <w:ind w:left="2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4"/>
                <w:sz w:val="21"/>
                <w:szCs w:val="21"/>
              </w:rPr>
              <w:drawing>
                <wp:inline distT="0" distB="0" distL="0" distR="0">
                  <wp:extent cx="100965" cy="147320"/>
                  <wp:effectExtent l="0" t="0" r="13335" b="508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54"/>
                          <a:stretch>
                            <a:fillRect/>
                          </a:stretch>
                        </pic:blipFill>
                        <pic:spPr>
                          <a:xfrm>
                            <a:off x="0" y="0"/>
                            <a:ext cx="101462" cy="147772"/>
                          </a:xfrm>
                          <a:prstGeom prst="rect">
                            <a:avLst/>
                          </a:prstGeom>
                        </pic:spPr>
                      </pic:pic>
                    </a:graphicData>
                  </a:graphic>
                </wp:inline>
              </w:drawing>
            </w:r>
            <w:r>
              <w:rPr>
                <w:rFonts w:hint="eastAsia" w:asciiTheme="minorEastAsia" w:hAnsiTheme="minorEastAsia" w:eastAsiaTheme="minorEastAsia" w:cstheme="minorEastAsia"/>
                <w:spacing w:val="27"/>
                <w:sz w:val="21"/>
                <w:szCs w:val="21"/>
              </w:rPr>
              <w:t>其</w:t>
            </w:r>
            <w:r>
              <w:rPr>
                <w:rFonts w:hint="eastAsia" w:asciiTheme="minorEastAsia" w:hAnsiTheme="minorEastAsia" w:eastAsiaTheme="minorEastAsia" w:cstheme="minorEastAsia"/>
                <w:spacing w:val="26"/>
                <w:sz w:val="21"/>
                <w:szCs w:val="21"/>
              </w:rPr>
              <w:t>他</w:t>
            </w:r>
          </w:p>
        </w:tc>
      </w:tr>
      <w:tr w14:paraId="204FC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restart"/>
            <w:tcBorders>
              <w:bottom w:val="nil"/>
            </w:tcBorders>
            <w:vAlign w:val="top"/>
          </w:tcPr>
          <w:p w14:paraId="47DEC94A">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79CC99F">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23DCA8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1636005">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9085CDF">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7D9B6AA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749CBD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A353AA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0FD48F6">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B0234A8">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09CFE49">
            <w:pPr>
              <w:keepNext w:val="0"/>
              <w:keepLines w:val="0"/>
              <w:pageBreakBefore w:val="0"/>
              <w:wordWrap/>
              <w:overflowPunct/>
              <w:topLinePunct w:val="0"/>
              <w:bidi w:val="0"/>
              <w:adjustRightInd w:val="0"/>
              <w:snapToGrid w:val="0"/>
              <w:spacing w:before="85" w:line="240" w:lineRule="auto"/>
              <w:ind w:left="224" w:right="241" w:firstLine="3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14:textOutline w14:w="3795" w14:cap="flat" w14:cmpd="sng">
                  <w14:solidFill>
                    <w14:srgbClr w14:val="000000"/>
                  </w14:solidFill>
                  <w14:prstDash w14:val="solid"/>
                  <w14:miter w14:val="0"/>
                </w14:textOutline>
              </w:rPr>
              <w:t>G</w:t>
            </w:r>
            <w:r>
              <w:rPr>
                <w:rFonts w:hint="eastAsia" w:asciiTheme="minorEastAsia" w:hAnsiTheme="minorEastAsia" w:eastAsiaTheme="minorEastAsia" w:cstheme="minorEastAsia"/>
                <w:spacing w:val="10"/>
                <w:sz w:val="21"/>
                <w:szCs w:val="21"/>
                <w14:textOutline w14:w="3795" w14:cap="flat" w14:cmpd="sng">
                  <w14:solidFill>
                    <w14:srgbClr w14:val="000000"/>
                  </w14:solidFill>
                  <w14:prstDash w14:val="solid"/>
                  <w14:miter w14:val="0"/>
                </w14:textOutline>
              </w:rPr>
              <w:t>教</w:t>
            </w: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学安排</w:t>
            </w:r>
          </w:p>
        </w:tc>
        <w:tc>
          <w:tcPr>
            <w:tcW w:w="569" w:type="dxa"/>
            <w:vMerge w:val="restart"/>
            <w:tcBorders>
              <w:bottom w:val="nil"/>
            </w:tcBorders>
            <w:vAlign w:val="top"/>
          </w:tcPr>
          <w:p w14:paraId="75071123">
            <w:pPr>
              <w:keepNext w:val="0"/>
              <w:keepLines w:val="0"/>
              <w:pageBreakBefore w:val="0"/>
              <w:wordWrap/>
              <w:overflowPunct/>
              <w:topLinePunct w:val="0"/>
              <w:bidi w:val="0"/>
              <w:adjustRightInd w:val="0"/>
              <w:snapToGrid w:val="0"/>
              <w:spacing w:before="222" w:line="240" w:lineRule="auto"/>
              <w:ind w:left="79" w:right="76" w:hanging="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w:t>
            </w:r>
            <w:r>
              <w:rPr>
                <w:rFonts w:hint="eastAsia" w:asciiTheme="minorEastAsia" w:hAnsiTheme="minorEastAsia" w:eastAsiaTheme="minorEastAsia" w:cstheme="minorEastAsia"/>
                <w:spacing w:val="4"/>
                <w:sz w:val="21"/>
                <w:szCs w:val="21"/>
              </w:rPr>
              <w:t>课次</w:t>
            </w:r>
            <w:r>
              <w:rPr>
                <w:rFonts w:hint="eastAsia" w:asciiTheme="minorEastAsia" w:hAnsiTheme="minorEastAsia" w:eastAsiaTheme="minorEastAsia" w:cstheme="minorEastAsia"/>
                <w:spacing w:val="3"/>
                <w:sz w:val="21"/>
                <w:szCs w:val="21"/>
              </w:rPr>
              <w:t>别</w:t>
            </w:r>
          </w:p>
        </w:tc>
        <w:tc>
          <w:tcPr>
            <w:tcW w:w="1619" w:type="dxa"/>
            <w:vMerge w:val="restart"/>
            <w:tcBorders>
              <w:bottom w:val="nil"/>
            </w:tcBorders>
            <w:vAlign w:val="top"/>
          </w:tcPr>
          <w:p w14:paraId="1CE41A31">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97BC0FD">
            <w:pPr>
              <w:keepNext w:val="0"/>
              <w:keepLines w:val="0"/>
              <w:pageBreakBefore w:val="0"/>
              <w:wordWrap/>
              <w:overflowPunct/>
              <w:topLinePunct w:val="0"/>
              <w:bidi w:val="0"/>
              <w:adjustRightInd w:val="0"/>
              <w:snapToGrid w:val="0"/>
              <w:spacing w:before="86" w:line="240" w:lineRule="auto"/>
              <w:ind w:left="39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教学内</w:t>
            </w:r>
            <w:r>
              <w:rPr>
                <w:rFonts w:hint="eastAsia" w:asciiTheme="minorEastAsia" w:hAnsiTheme="minorEastAsia" w:eastAsiaTheme="minorEastAsia" w:cstheme="minorEastAsia"/>
                <w:spacing w:val="7"/>
                <w:sz w:val="21"/>
                <w:szCs w:val="21"/>
              </w:rPr>
              <w:t>容</w:t>
            </w:r>
          </w:p>
        </w:tc>
        <w:tc>
          <w:tcPr>
            <w:tcW w:w="1299" w:type="dxa"/>
            <w:vMerge w:val="restart"/>
            <w:tcBorders>
              <w:bottom w:val="nil"/>
            </w:tcBorders>
            <w:vAlign w:val="top"/>
          </w:tcPr>
          <w:p w14:paraId="19A3083F">
            <w:pPr>
              <w:keepNext w:val="0"/>
              <w:keepLines w:val="0"/>
              <w:pageBreakBefore w:val="0"/>
              <w:wordWrap/>
              <w:overflowPunct/>
              <w:topLinePunct w:val="0"/>
              <w:bidi w:val="0"/>
              <w:adjustRightInd w:val="0"/>
              <w:snapToGrid w:val="0"/>
              <w:spacing w:before="217" w:line="240" w:lineRule="auto"/>
              <w:ind w:left="476" w:right="229" w:hanging="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3"/>
                <w:sz w:val="21"/>
                <w:szCs w:val="21"/>
              </w:rPr>
              <w:t>目</w:t>
            </w:r>
            <w:r>
              <w:rPr>
                <w:rFonts w:hint="eastAsia" w:asciiTheme="minorEastAsia" w:hAnsiTheme="minorEastAsia" w:eastAsiaTheme="minorEastAsia" w:cstheme="minorEastAsia"/>
                <w:spacing w:val="-11"/>
                <w:sz w:val="21"/>
                <w:szCs w:val="21"/>
              </w:rPr>
              <w:t>标</w:t>
            </w:r>
          </w:p>
        </w:tc>
        <w:tc>
          <w:tcPr>
            <w:tcW w:w="2937" w:type="dxa"/>
            <w:gridSpan w:val="4"/>
            <w:vAlign w:val="top"/>
          </w:tcPr>
          <w:p w14:paraId="488FCF23">
            <w:pPr>
              <w:keepNext w:val="0"/>
              <w:keepLines w:val="0"/>
              <w:pageBreakBefore w:val="0"/>
              <w:wordWrap/>
              <w:overflowPunct/>
              <w:topLinePunct w:val="0"/>
              <w:bidi w:val="0"/>
              <w:adjustRightInd w:val="0"/>
              <w:snapToGrid w:val="0"/>
              <w:spacing w:before="57" w:line="240" w:lineRule="auto"/>
              <w:ind w:left="8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课</w:t>
            </w:r>
            <w:r>
              <w:rPr>
                <w:rFonts w:hint="eastAsia" w:asciiTheme="minorEastAsia" w:hAnsiTheme="minorEastAsia" w:eastAsiaTheme="minorEastAsia" w:cstheme="minorEastAsia"/>
                <w:spacing w:val="8"/>
                <w:sz w:val="21"/>
                <w:szCs w:val="21"/>
              </w:rPr>
              <w:t>程思政融入</w:t>
            </w:r>
          </w:p>
          <w:p w14:paraId="03A47AEE">
            <w:pPr>
              <w:keepNext w:val="0"/>
              <w:keepLines w:val="0"/>
              <w:pageBreakBefore w:val="0"/>
              <w:tabs>
                <w:tab w:val="left" w:pos="151"/>
              </w:tabs>
              <w:wordWrap/>
              <w:overflowPunct/>
              <w:topLinePunct w:val="0"/>
              <w:bidi w:val="0"/>
              <w:adjustRightInd w:val="0"/>
              <w:snapToGrid w:val="0"/>
              <w:spacing w:before="43" w:line="240" w:lineRule="auto"/>
              <w:ind w:left="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z w:val="21"/>
                <w:szCs w:val="21"/>
              </w:rPr>
              <w:tab/>
            </w:r>
            <w:r>
              <w:rPr>
                <w:rFonts w:hint="eastAsia" w:asciiTheme="minorEastAsia" w:hAnsiTheme="minorEastAsia" w:eastAsiaTheme="minorEastAsia" w:cstheme="minorEastAsia"/>
                <w:color w:val="C00000"/>
                <w:spacing w:val="12"/>
                <w:sz w:val="21"/>
                <w:szCs w:val="21"/>
                <w14:textOutline w14:w="3795" w14:cap="flat" w14:cmpd="sng">
                  <w14:solidFill>
                    <w14:srgbClr w14:val="C00000"/>
                  </w14:solidFill>
                  <w14:prstDash w14:val="solid"/>
                  <w14:miter w14:val="0"/>
                </w14:textOutline>
              </w:rPr>
              <w:t>(</w:t>
            </w:r>
            <w:r>
              <w:rPr>
                <w:rFonts w:hint="eastAsia" w:asciiTheme="minorEastAsia" w:hAnsiTheme="minorEastAsia" w:eastAsiaTheme="minorEastAsia" w:cstheme="minorEastAsia"/>
                <w:color w:val="C00000"/>
                <w:spacing w:val="9"/>
                <w:sz w:val="21"/>
                <w:szCs w:val="21"/>
                <w14:textOutline w14:w="3795" w14:cap="flat" w14:cmpd="sng">
                  <w14:solidFill>
                    <w14:srgbClr w14:val="C00000"/>
                  </w14:solidFill>
                  <w14:prstDash w14:val="solid"/>
                  <w14:miter w14:val="0"/>
                </w14:textOutline>
              </w:rPr>
              <w:t>根</w:t>
            </w:r>
            <w:r>
              <w:rPr>
                <w:rFonts w:hint="eastAsia" w:asciiTheme="minorEastAsia" w:hAnsiTheme="minorEastAsia" w:eastAsiaTheme="minorEastAsia" w:cstheme="minorEastAsia"/>
                <w:color w:val="C00000"/>
                <w:spacing w:val="6"/>
                <w:sz w:val="21"/>
                <w:szCs w:val="21"/>
                <w14:textOutline w14:w="3795" w14:cap="flat" w14:cmpd="sng">
                  <w14:solidFill>
                    <w14:srgbClr w14:val="C00000"/>
                  </w14:solidFill>
                  <w14:prstDash w14:val="solid"/>
                  <w14:miter w14:val="0"/>
                </w14:textOutline>
              </w:rPr>
              <w:t>据实际情况至少填写3次)</w:t>
            </w:r>
          </w:p>
        </w:tc>
        <w:tc>
          <w:tcPr>
            <w:tcW w:w="1180" w:type="dxa"/>
            <w:gridSpan w:val="2"/>
            <w:vMerge w:val="restart"/>
            <w:tcBorders>
              <w:bottom w:val="nil"/>
            </w:tcBorders>
            <w:vAlign w:val="top"/>
          </w:tcPr>
          <w:p w14:paraId="6EEEFF4A">
            <w:pPr>
              <w:keepNext w:val="0"/>
              <w:keepLines w:val="0"/>
              <w:pageBreakBefore w:val="0"/>
              <w:wordWrap/>
              <w:overflowPunct/>
              <w:topLinePunct w:val="0"/>
              <w:bidi w:val="0"/>
              <w:adjustRightInd w:val="0"/>
              <w:snapToGrid w:val="0"/>
              <w:spacing w:before="218" w:line="240" w:lineRule="auto"/>
              <w:ind w:left="282" w:right="170" w:hanging="1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教学方</w:t>
            </w:r>
            <w:r>
              <w:rPr>
                <w:rFonts w:hint="eastAsia" w:asciiTheme="minorEastAsia" w:hAnsiTheme="minorEastAsia" w:eastAsiaTheme="minorEastAsia" w:cstheme="minorEastAsia"/>
                <w:spacing w:val="7"/>
                <w:sz w:val="21"/>
                <w:szCs w:val="21"/>
              </w:rPr>
              <w:t>式</w:t>
            </w:r>
            <w:r>
              <w:rPr>
                <w:rFonts w:hint="eastAsia" w:asciiTheme="minorEastAsia" w:hAnsiTheme="minorEastAsia" w:eastAsiaTheme="minorEastAsia" w:cstheme="minorEastAsia"/>
                <w:spacing w:val="6"/>
                <w:sz w:val="21"/>
                <w:szCs w:val="21"/>
              </w:rPr>
              <w:t>与手</w:t>
            </w:r>
            <w:r>
              <w:rPr>
                <w:rFonts w:hint="eastAsia" w:asciiTheme="minorEastAsia" w:hAnsiTheme="minorEastAsia" w:eastAsiaTheme="minorEastAsia" w:cstheme="minorEastAsia"/>
                <w:spacing w:val="5"/>
                <w:sz w:val="21"/>
                <w:szCs w:val="21"/>
              </w:rPr>
              <w:t>段</w:t>
            </w:r>
          </w:p>
        </w:tc>
      </w:tr>
      <w:tr w14:paraId="2F508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1073DC40">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429DFCFA">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1619" w:type="dxa"/>
            <w:vMerge w:val="continue"/>
            <w:tcBorders>
              <w:top w:val="nil"/>
            </w:tcBorders>
            <w:vAlign w:val="top"/>
          </w:tcPr>
          <w:p w14:paraId="6EB27A02">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1299" w:type="dxa"/>
            <w:vMerge w:val="continue"/>
            <w:tcBorders>
              <w:top w:val="nil"/>
            </w:tcBorders>
            <w:vAlign w:val="top"/>
          </w:tcPr>
          <w:p w14:paraId="274E3A4F">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1487" w:type="dxa"/>
            <w:vAlign w:val="top"/>
          </w:tcPr>
          <w:p w14:paraId="2FEE3EFD">
            <w:pPr>
              <w:keepNext w:val="0"/>
              <w:keepLines w:val="0"/>
              <w:pageBreakBefore w:val="0"/>
              <w:wordWrap/>
              <w:overflowPunct/>
              <w:topLinePunct w:val="0"/>
              <w:bidi w:val="0"/>
              <w:adjustRightInd w:val="0"/>
              <w:snapToGrid w:val="0"/>
              <w:spacing w:before="58" w:line="240" w:lineRule="auto"/>
              <w:ind w:left="3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思政元</w:t>
            </w:r>
            <w:r>
              <w:rPr>
                <w:rFonts w:hint="eastAsia" w:asciiTheme="minorEastAsia" w:hAnsiTheme="minorEastAsia" w:eastAsiaTheme="minorEastAsia" w:cstheme="minorEastAsia"/>
                <w:spacing w:val="6"/>
                <w:sz w:val="21"/>
                <w:szCs w:val="21"/>
              </w:rPr>
              <w:t>素</w:t>
            </w:r>
          </w:p>
        </w:tc>
        <w:tc>
          <w:tcPr>
            <w:tcW w:w="1450" w:type="dxa"/>
            <w:gridSpan w:val="3"/>
            <w:vAlign w:val="top"/>
          </w:tcPr>
          <w:p w14:paraId="4B7EC738">
            <w:pPr>
              <w:keepNext w:val="0"/>
              <w:keepLines w:val="0"/>
              <w:pageBreakBefore w:val="0"/>
              <w:wordWrap/>
              <w:overflowPunct/>
              <w:topLinePunct w:val="0"/>
              <w:bidi w:val="0"/>
              <w:adjustRightInd w:val="0"/>
              <w:snapToGrid w:val="0"/>
              <w:spacing w:before="56" w:line="240" w:lineRule="auto"/>
              <w:ind w:left="3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思政目</w:t>
            </w:r>
            <w:r>
              <w:rPr>
                <w:rFonts w:hint="eastAsia" w:asciiTheme="minorEastAsia" w:hAnsiTheme="minorEastAsia" w:eastAsiaTheme="minorEastAsia" w:cstheme="minorEastAsia"/>
                <w:spacing w:val="6"/>
                <w:sz w:val="21"/>
                <w:szCs w:val="21"/>
              </w:rPr>
              <w:t>标</w:t>
            </w:r>
          </w:p>
        </w:tc>
        <w:tc>
          <w:tcPr>
            <w:tcW w:w="1180" w:type="dxa"/>
            <w:gridSpan w:val="2"/>
            <w:vMerge w:val="continue"/>
            <w:tcBorders>
              <w:top w:val="nil"/>
            </w:tcBorders>
            <w:vAlign w:val="top"/>
          </w:tcPr>
          <w:p w14:paraId="16F72E62">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r>
      <w:tr w14:paraId="3FDCB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05" w:type="dxa"/>
            <w:vMerge w:val="continue"/>
            <w:tcBorders>
              <w:top w:val="nil"/>
              <w:bottom w:val="nil"/>
            </w:tcBorders>
            <w:vAlign w:val="top"/>
          </w:tcPr>
          <w:p w14:paraId="56F8042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569" w:type="dxa"/>
            <w:vAlign w:val="top"/>
          </w:tcPr>
          <w:p w14:paraId="6A775961">
            <w:pPr>
              <w:keepNext w:val="0"/>
              <w:keepLines w:val="0"/>
              <w:pageBreakBefore w:val="0"/>
              <w:widowControl/>
              <w:kinsoku w:val="0"/>
              <w:wordWrap/>
              <w:overflowPunct/>
              <w:topLinePunct w:val="0"/>
              <w:autoSpaceDE w:val="0"/>
              <w:autoSpaceDN w:val="0"/>
              <w:bidi w:val="0"/>
              <w:adjustRightInd w:val="0"/>
              <w:snapToGrid w:val="0"/>
              <w:spacing w:before="266" w:line="240" w:lineRule="auto"/>
              <w:ind w:left="2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1</w:t>
            </w:r>
          </w:p>
        </w:tc>
        <w:tc>
          <w:tcPr>
            <w:tcW w:w="1619" w:type="dxa"/>
            <w:vAlign w:val="top"/>
          </w:tcPr>
          <w:p w14:paraId="1A60C729">
            <w:pPr>
              <w:keepNext w:val="0"/>
              <w:keepLines w:val="0"/>
              <w:pageBreakBefore w:val="0"/>
              <w:widowControl/>
              <w:kinsoku w:val="0"/>
              <w:wordWrap/>
              <w:overflowPunct/>
              <w:topLinePunct w:val="0"/>
              <w:autoSpaceDE w:val="0"/>
              <w:autoSpaceDN w:val="0"/>
              <w:bidi w:val="0"/>
              <w:adjustRightInd w:val="0"/>
              <w:snapToGrid w:val="0"/>
              <w:spacing w:before="317" w:line="240" w:lineRule="auto"/>
              <w:ind w:left="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导</w:t>
            </w:r>
            <w:r>
              <w:rPr>
                <w:rFonts w:hint="eastAsia" w:asciiTheme="minorEastAsia" w:hAnsiTheme="minorEastAsia" w:eastAsiaTheme="minorEastAsia" w:cstheme="minorEastAsia"/>
                <w:spacing w:val="-9"/>
                <w:sz w:val="21"/>
                <w:szCs w:val="21"/>
              </w:rPr>
              <w:t>论</w:t>
            </w:r>
          </w:p>
          <w:p w14:paraId="6AC1126F">
            <w:pPr>
              <w:keepNext w:val="0"/>
              <w:keepLines w:val="0"/>
              <w:pageBreakBefore w:val="0"/>
              <w:widowControl/>
              <w:kinsoku w:val="0"/>
              <w:wordWrap/>
              <w:overflowPunct/>
              <w:topLinePunct w:val="0"/>
              <w:autoSpaceDE w:val="0"/>
              <w:autoSpaceDN w:val="0"/>
              <w:bidi w:val="0"/>
              <w:adjustRightInd w:val="0"/>
              <w:snapToGrid w:val="0"/>
              <w:spacing w:before="325" w:line="240" w:lineRule="auto"/>
              <w:ind w:left="11" w:firstLine="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w:t>
            </w:r>
            <w:r>
              <w:rPr>
                <w:rFonts w:hint="eastAsia" w:asciiTheme="minorEastAsia" w:hAnsiTheme="minorEastAsia" w:eastAsiaTheme="minorEastAsia" w:cstheme="minorEastAsia"/>
                <w:spacing w:val="3"/>
                <w:sz w:val="21"/>
                <w:szCs w:val="21"/>
              </w:rPr>
              <w:t>一章服务与服</w:t>
            </w:r>
            <w:r>
              <w:rPr>
                <w:rFonts w:hint="eastAsia" w:asciiTheme="minorEastAsia" w:hAnsiTheme="minorEastAsia" w:eastAsiaTheme="minorEastAsia" w:cstheme="minorEastAsia"/>
                <w:spacing w:val="13"/>
                <w:sz w:val="21"/>
                <w:szCs w:val="21"/>
              </w:rPr>
              <w:t>务</w:t>
            </w:r>
            <w:r>
              <w:rPr>
                <w:rFonts w:hint="eastAsia" w:asciiTheme="minorEastAsia" w:hAnsiTheme="minorEastAsia" w:eastAsiaTheme="minorEastAsia" w:cstheme="minorEastAsia"/>
                <w:spacing w:val="8"/>
                <w:sz w:val="21"/>
                <w:szCs w:val="21"/>
              </w:rPr>
              <w:t>业</w:t>
            </w:r>
          </w:p>
        </w:tc>
        <w:tc>
          <w:tcPr>
            <w:tcW w:w="1299" w:type="dxa"/>
            <w:vAlign w:val="top"/>
          </w:tcPr>
          <w:p w14:paraId="31AD7CAE">
            <w:pPr>
              <w:keepNext w:val="0"/>
              <w:keepLines w:val="0"/>
              <w:pageBreakBefore w:val="0"/>
              <w:widowControl/>
              <w:kinsoku w:val="0"/>
              <w:wordWrap/>
              <w:overflowPunct/>
              <w:topLinePunct w:val="0"/>
              <w:autoSpaceDE w:val="0"/>
              <w:autoSpaceDN w:val="0"/>
              <w:bidi w:val="0"/>
              <w:adjustRightInd w:val="0"/>
              <w:snapToGrid w:val="0"/>
              <w:spacing w:before="213" w:line="240" w:lineRule="auto"/>
              <w:ind w:left="6" w:right="3" w:firstLine="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课程目标</w:t>
            </w:r>
            <w:r>
              <w:rPr>
                <w:rFonts w:hint="eastAsia" w:asciiTheme="minorEastAsia" w:hAnsiTheme="minorEastAsia" w:eastAsiaTheme="minorEastAsia" w:cstheme="minorEastAsia"/>
                <w:sz w:val="21"/>
                <w:szCs w:val="21"/>
              </w:rPr>
              <w:t>1.1、</w:t>
            </w:r>
            <w:r>
              <w:rPr>
                <w:rFonts w:hint="eastAsia" w:asciiTheme="minorEastAsia" w:hAnsiTheme="minorEastAsia" w:eastAsiaTheme="minorEastAsia" w:cstheme="minorEastAsia"/>
                <w:spacing w:val="1"/>
                <w:sz w:val="21"/>
                <w:szCs w:val="21"/>
              </w:rPr>
              <w:t>3.</w:t>
            </w:r>
            <w:r>
              <w:rPr>
                <w:rFonts w:hint="eastAsia" w:asciiTheme="minorEastAsia" w:hAnsiTheme="minorEastAsia" w:eastAsiaTheme="minorEastAsia" w:cstheme="minorEastAsia"/>
                <w:sz w:val="21"/>
                <w:szCs w:val="21"/>
              </w:rPr>
              <w:t>1、3.2</w:t>
            </w:r>
          </w:p>
        </w:tc>
        <w:tc>
          <w:tcPr>
            <w:tcW w:w="1487" w:type="dxa"/>
            <w:vAlign w:val="top"/>
          </w:tcPr>
          <w:p w14:paraId="26D6E69D">
            <w:pPr>
              <w:keepNext w:val="0"/>
              <w:keepLines w:val="0"/>
              <w:pageBreakBefore w:val="0"/>
              <w:widowControl/>
              <w:kinsoku w:val="0"/>
              <w:wordWrap/>
              <w:overflowPunct/>
              <w:topLinePunct w:val="0"/>
              <w:autoSpaceDE w:val="0"/>
              <w:autoSpaceDN w:val="0"/>
              <w:bidi w:val="0"/>
              <w:adjustRightInd w:val="0"/>
              <w:snapToGrid w:val="0"/>
              <w:spacing w:before="215" w:line="240" w:lineRule="auto"/>
              <w:ind w:left="15" w:right="26" w:firstLine="3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了</w:t>
            </w:r>
            <w:r>
              <w:rPr>
                <w:rFonts w:hint="eastAsia" w:asciiTheme="minorEastAsia" w:hAnsiTheme="minorEastAsia" w:eastAsiaTheme="minorEastAsia" w:cstheme="minorEastAsia"/>
                <w:spacing w:val="-6"/>
                <w:sz w:val="21"/>
                <w:szCs w:val="21"/>
              </w:rPr>
              <w:t>解国情、国家</w:t>
            </w:r>
            <w:r>
              <w:rPr>
                <w:rFonts w:hint="eastAsia" w:asciiTheme="minorEastAsia" w:hAnsiTheme="minorEastAsia" w:eastAsiaTheme="minorEastAsia" w:cstheme="minorEastAsia"/>
                <w:spacing w:val="3"/>
                <w:sz w:val="21"/>
                <w:szCs w:val="21"/>
              </w:rPr>
              <w:t>政</w:t>
            </w:r>
            <w:r>
              <w:rPr>
                <w:rFonts w:hint="eastAsia" w:asciiTheme="minorEastAsia" w:hAnsiTheme="minorEastAsia" w:eastAsiaTheme="minorEastAsia" w:cstheme="minorEastAsia"/>
                <w:spacing w:val="2"/>
                <w:sz w:val="21"/>
                <w:szCs w:val="21"/>
              </w:rPr>
              <w:t>策</w:t>
            </w:r>
          </w:p>
        </w:tc>
        <w:tc>
          <w:tcPr>
            <w:tcW w:w="1450" w:type="dxa"/>
            <w:gridSpan w:val="3"/>
            <w:vAlign w:val="top"/>
          </w:tcPr>
          <w:p w14:paraId="31134FAC">
            <w:pPr>
              <w:keepNext w:val="0"/>
              <w:keepLines w:val="0"/>
              <w:pageBreakBefore w:val="0"/>
              <w:widowControl/>
              <w:kinsoku w:val="0"/>
              <w:wordWrap/>
              <w:overflowPunct/>
              <w:topLinePunct w:val="0"/>
              <w:autoSpaceDE w:val="0"/>
              <w:autoSpaceDN w:val="0"/>
              <w:bidi w:val="0"/>
              <w:adjustRightInd w:val="0"/>
              <w:snapToGrid w:val="0"/>
              <w:spacing w:before="211" w:line="240" w:lineRule="auto"/>
              <w:ind w:left="1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通过“十四五</w:t>
            </w:r>
            <w:r>
              <w:rPr>
                <w:rFonts w:hint="eastAsia" w:asciiTheme="minorEastAsia" w:hAnsiTheme="minorEastAsia" w:eastAsiaTheme="minorEastAsia" w:cstheme="minorEastAsia"/>
                <w:spacing w:val="13"/>
                <w:sz w:val="21"/>
                <w:szCs w:val="21"/>
              </w:rPr>
              <w:t>”</w:t>
            </w:r>
            <w:r>
              <w:rPr>
                <w:rFonts w:hint="eastAsia" w:asciiTheme="minorEastAsia" w:hAnsiTheme="minorEastAsia" w:eastAsiaTheme="minorEastAsia" w:cstheme="minorEastAsia"/>
                <w:spacing w:val="1"/>
                <w:sz w:val="21"/>
                <w:szCs w:val="21"/>
              </w:rPr>
              <w:t>旅游</w:t>
            </w:r>
            <w:r>
              <w:rPr>
                <w:rFonts w:hint="eastAsia" w:asciiTheme="minorEastAsia" w:hAnsiTheme="minorEastAsia" w:eastAsiaTheme="minorEastAsia" w:cstheme="minorEastAsia"/>
                <w:sz w:val="21"/>
                <w:szCs w:val="21"/>
              </w:rPr>
              <w:t>业高质量</w:t>
            </w:r>
            <w:r>
              <w:rPr>
                <w:rFonts w:hint="eastAsia" w:asciiTheme="minorEastAsia" w:hAnsiTheme="minorEastAsia" w:eastAsiaTheme="minorEastAsia" w:cstheme="minorEastAsia"/>
                <w:spacing w:val="-7"/>
                <w:sz w:val="21"/>
                <w:szCs w:val="21"/>
              </w:rPr>
              <w:t>发</w:t>
            </w:r>
            <w:r>
              <w:rPr>
                <w:rFonts w:hint="eastAsia" w:asciiTheme="minorEastAsia" w:hAnsiTheme="minorEastAsia" w:eastAsiaTheme="minorEastAsia" w:cstheme="minorEastAsia"/>
                <w:spacing w:val="-6"/>
                <w:sz w:val="21"/>
                <w:szCs w:val="21"/>
              </w:rPr>
              <w:t>展要求、国家</w:t>
            </w:r>
            <w:r>
              <w:rPr>
                <w:rFonts w:hint="eastAsia" w:asciiTheme="minorEastAsia" w:hAnsiTheme="minorEastAsia" w:eastAsiaTheme="minorEastAsia" w:cstheme="minorEastAsia"/>
                <w:spacing w:val="1"/>
                <w:sz w:val="21"/>
                <w:szCs w:val="21"/>
              </w:rPr>
              <w:t>质量</w:t>
            </w:r>
            <w:r>
              <w:rPr>
                <w:rFonts w:hint="eastAsia" w:asciiTheme="minorEastAsia" w:hAnsiTheme="minorEastAsia" w:eastAsiaTheme="minorEastAsia" w:cstheme="minorEastAsia"/>
                <w:sz w:val="21"/>
                <w:szCs w:val="21"/>
              </w:rPr>
              <w:t>强国战略</w:t>
            </w:r>
            <w:r>
              <w:rPr>
                <w:rFonts w:hint="eastAsia" w:asciiTheme="minorEastAsia" w:hAnsiTheme="minorEastAsia" w:eastAsiaTheme="minorEastAsia" w:cstheme="minorEastAsia"/>
                <w:spacing w:val="-7"/>
                <w:sz w:val="21"/>
                <w:szCs w:val="21"/>
              </w:rPr>
              <w:t>等</w:t>
            </w:r>
            <w:r>
              <w:rPr>
                <w:rFonts w:hint="eastAsia" w:asciiTheme="minorEastAsia" w:hAnsiTheme="minorEastAsia" w:eastAsiaTheme="minorEastAsia" w:cstheme="minorEastAsia"/>
                <w:spacing w:val="-6"/>
                <w:sz w:val="21"/>
                <w:szCs w:val="21"/>
              </w:rPr>
              <w:t>政策解读，使</w:t>
            </w:r>
            <w:r>
              <w:rPr>
                <w:rFonts w:hint="eastAsia" w:asciiTheme="minorEastAsia" w:hAnsiTheme="minorEastAsia" w:eastAsiaTheme="minorEastAsia" w:cstheme="minorEastAsia"/>
                <w:spacing w:val="1"/>
                <w:sz w:val="21"/>
                <w:szCs w:val="21"/>
              </w:rPr>
              <w:t>学生</w:t>
            </w:r>
            <w:r>
              <w:rPr>
                <w:rFonts w:hint="eastAsia" w:asciiTheme="minorEastAsia" w:hAnsiTheme="minorEastAsia" w:eastAsiaTheme="minorEastAsia" w:cstheme="minorEastAsia"/>
                <w:sz w:val="21"/>
                <w:szCs w:val="21"/>
              </w:rPr>
              <w:t>树立爱国、</w:t>
            </w:r>
            <w:r>
              <w:rPr>
                <w:rFonts w:hint="eastAsia" w:asciiTheme="minorEastAsia" w:hAnsiTheme="minorEastAsia" w:eastAsiaTheme="minorEastAsia" w:cstheme="minorEastAsia"/>
                <w:spacing w:val="-4"/>
                <w:sz w:val="21"/>
                <w:szCs w:val="21"/>
              </w:rPr>
              <w:t>强国</w:t>
            </w:r>
            <w:r>
              <w:rPr>
                <w:rFonts w:hint="eastAsia" w:asciiTheme="minorEastAsia" w:hAnsiTheme="minorEastAsia" w:eastAsiaTheme="minorEastAsia" w:cstheme="minorEastAsia"/>
                <w:spacing w:val="-2"/>
                <w:sz w:val="21"/>
                <w:szCs w:val="21"/>
              </w:rPr>
              <w:t>决心；</w:t>
            </w:r>
          </w:p>
        </w:tc>
        <w:tc>
          <w:tcPr>
            <w:tcW w:w="1180" w:type="dxa"/>
            <w:gridSpan w:val="2"/>
            <w:vAlign w:val="top"/>
          </w:tcPr>
          <w:p w14:paraId="277CFA9F">
            <w:pPr>
              <w:keepNext w:val="0"/>
              <w:keepLines w:val="0"/>
              <w:pageBreakBefore w:val="0"/>
              <w:widowControl/>
              <w:kinsoku w:val="0"/>
              <w:wordWrap/>
              <w:overflowPunct/>
              <w:topLinePunct w:val="0"/>
              <w:autoSpaceDE w:val="0"/>
              <w:autoSpaceDN w:val="0"/>
              <w:bidi w:val="0"/>
              <w:adjustRightInd w:val="0"/>
              <w:snapToGrid w:val="0"/>
              <w:spacing w:before="214" w:line="240" w:lineRule="auto"/>
              <w:ind w:left="15"/>
              <w:textAlignment w:val="baseline"/>
              <w:rPr>
                <w:rFonts w:hint="eastAsia" w:asciiTheme="minorEastAsia" w:hAnsiTheme="minorEastAsia" w:eastAsiaTheme="minorEastAsia" w:cstheme="minorEastAsia"/>
                <w:spacing w:val="5"/>
                <w:sz w:val="21"/>
                <w:szCs w:val="21"/>
              </w:rPr>
            </w:pPr>
            <w:r>
              <w:rPr>
                <w:rFonts w:hint="eastAsia" w:asciiTheme="minorEastAsia" w:hAnsiTheme="minorEastAsia" w:eastAsiaTheme="minorEastAsia" w:cstheme="minorEastAsia"/>
                <w:spacing w:val="6"/>
                <w:sz w:val="21"/>
                <w:szCs w:val="21"/>
              </w:rPr>
              <w:t>讲授</w:t>
            </w:r>
            <w:r>
              <w:rPr>
                <w:rFonts w:hint="eastAsia" w:asciiTheme="minorEastAsia" w:hAnsiTheme="minorEastAsia" w:eastAsiaTheme="minorEastAsia" w:cstheme="minorEastAsia"/>
                <w:spacing w:val="5"/>
                <w:sz w:val="21"/>
                <w:szCs w:val="21"/>
              </w:rPr>
              <w:t>法</w:t>
            </w:r>
          </w:p>
          <w:p w14:paraId="15F80BCC">
            <w:pPr>
              <w:keepNext w:val="0"/>
              <w:keepLines w:val="0"/>
              <w:pageBreakBefore w:val="0"/>
              <w:widowControl/>
              <w:kinsoku w:val="0"/>
              <w:wordWrap/>
              <w:overflowPunct/>
              <w:topLinePunct w:val="0"/>
              <w:autoSpaceDE w:val="0"/>
              <w:autoSpaceDN w:val="0"/>
              <w:bidi w:val="0"/>
              <w:adjustRightInd w:val="0"/>
              <w:snapToGrid w:val="0"/>
              <w:spacing w:before="232" w:line="240" w:lineRule="auto"/>
              <w:ind w:left="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讨论法</w:t>
            </w:r>
          </w:p>
          <w:p w14:paraId="001D65FB">
            <w:pPr>
              <w:keepNext w:val="0"/>
              <w:keepLines w:val="0"/>
              <w:pageBreakBefore w:val="0"/>
              <w:widowControl/>
              <w:kinsoku w:val="0"/>
              <w:wordWrap/>
              <w:overflowPunct/>
              <w:topLinePunct w:val="0"/>
              <w:autoSpaceDE w:val="0"/>
              <w:autoSpaceDN w:val="0"/>
              <w:bidi w:val="0"/>
              <w:adjustRightInd w:val="0"/>
              <w:snapToGrid w:val="0"/>
              <w:spacing w:before="214" w:line="240" w:lineRule="auto"/>
              <w:textAlignment w:val="baseline"/>
              <w:rPr>
                <w:rFonts w:hint="eastAsia" w:asciiTheme="minorEastAsia" w:hAnsiTheme="minorEastAsia" w:eastAsiaTheme="minorEastAsia" w:cstheme="minorEastAsia"/>
                <w:spacing w:val="5"/>
                <w:sz w:val="21"/>
                <w:szCs w:val="21"/>
              </w:rPr>
            </w:pPr>
          </w:p>
        </w:tc>
      </w:tr>
      <w:tr w14:paraId="6469B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305" w:type="dxa"/>
            <w:vMerge w:val="continue"/>
            <w:tcBorders>
              <w:top w:val="nil"/>
            </w:tcBorders>
            <w:vAlign w:val="top"/>
          </w:tcPr>
          <w:p w14:paraId="54C3BC0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bookmarkStart w:id="30" w:name="OLE_LINK2" w:colFirst="2" w:colLast="6"/>
          </w:p>
        </w:tc>
        <w:tc>
          <w:tcPr>
            <w:tcW w:w="569" w:type="dxa"/>
            <w:vAlign w:val="top"/>
          </w:tcPr>
          <w:p w14:paraId="59B56183">
            <w:pPr>
              <w:keepNext w:val="0"/>
              <w:keepLines w:val="0"/>
              <w:pageBreakBefore w:val="0"/>
              <w:widowControl/>
              <w:kinsoku w:val="0"/>
              <w:wordWrap/>
              <w:overflowPunct/>
              <w:topLinePunct w:val="0"/>
              <w:autoSpaceDE w:val="0"/>
              <w:autoSpaceDN w:val="0"/>
              <w:bidi w:val="0"/>
              <w:adjustRightInd w:val="0"/>
              <w:snapToGrid w:val="0"/>
              <w:spacing w:before="264" w:line="240" w:lineRule="auto"/>
              <w:ind w:left="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2</w:t>
            </w:r>
          </w:p>
        </w:tc>
        <w:tc>
          <w:tcPr>
            <w:tcW w:w="1619" w:type="dxa"/>
            <w:vAlign w:val="top"/>
          </w:tcPr>
          <w:p w14:paraId="0E0889F6">
            <w:pPr>
              <w:keepNext w:val="0"/>
              <w:keepLines w:val="0"/>
              <w:pageBreakBefore w:val="0"/>
              <w:widowControl/>
              <w:kinsoku w:val="0"/>
              <w:wordWrap/>
              <w:overflowPunct/>
              <w:topLinePunct w:val="0"/>
              <w:autoSpaceDE w:val="0"/>
              <w:autoSpaceDN w:val="0"/>
              <w:bidi w:val="0"/>
              <w:adjustRightInd w:val="0"/>
              <w:snapToGrid w:val="0"/>
              <w:spacing w:line="240" w:lineRule="auto"/>
              <w:ind w:left="8"/>
              <w:textAlignment w:val="baseline"/>
              <w:rPr>
                <w:rFonts w:hint="eastAsia" w:asciiTheme="minorEastAsia" w:hAnsiTheme="minorEastAsia" w:eastAsiaTheme="minorEastAsia" w:cstheme="minorEastAsia"/>
                <w:spacing w:val="6"/>
                <w:sz w:val="21"/>
                <w:szCs w:val="21"/>
              </w:rPr>
            </w:pPr>
          </w:p>
          <w:p w14:paraId="72C9E0A9">
            <w:pPr>
              <w:keepNext w:val="0"/>
              <w:keepLines w:val="0"/>
              <w:pageBreakBefore w:val="0"/>
              <w:widowControl/>
              <w:kinsoku w:val="0"/>
              <w:wordWrap/>
              <w:overflowPunct/>
              <w:topLinePunct w:val="0"/>
              <w:autoSpaceDE w:val="0"/>
              <w:autoSpaceDN w:val="0"/>
              <w:bidi w:val="0"/>
              <w:adjustRightInd w:val="0"/>
              <w:snapToGrid w:val="0"/>
              <w:spacing w:line="240" w:lineRule="auto"/>
              <w:ind w:left="8"/>
              <w:textAlignment w:val="baseline"/>
              <w:rPr>
                <w:rFonts w:hint="eastAsia" w:asciiTheme="minorEastAsia" w:hAnsiTheme="minorEastAsia" w:eastAsiaTheme="minorEastAsia" w:cstheme="minorEastAsia"/>
                <w:spacing w:val="6"/>
                <w:sz w:val="21"/>
                <w:szCs w:val="21"/>
              </w:rPr>
            </w:pPr>
          </w:p>
          <w:p w14:paraId="4CA67C88">
            <w:pPr>
              <w:keepNext w:val="0"/>
              <w:keepLines w:val="0"/>
              <w:pageBreakBefore w:val="0"/>
              <w:widowControl/>
              <w:kinsoku w:val="0"/>
              <w:wordWrap/>
              <w:overflowPunct/>
              <w:topLinePunct w:val="0"/>
              <w:autoSpaceDE w:val="0"/>
              <w:autoSpaceDN w:val="0"/>
              <w:bidi w:val="0"/>
              <w:adjustRightInd w:val="0"/>
              <w:snapToGrid w:val="0"/>
              <w:spacing w:line="240" w:lineRule="auto"/>
              <w:ind w:left="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第二章质量与服务质量(</w:t>
            </w:r>
            <w:r>
              <w:rPr>
                <w:rFonts w:hint="eastAsia" w:asciiTheme="minorEastAsia" w:hAnsiTheme="minorEastAsia" w:eastAsiaTheme="minorEastAsia" w:cstheme="minorEastAsia"/>
                <w:spacing w:val="6"/>
                <w:sz w:val="21"/>
                <w:szCs w:val="21"/>
                <w:lang w:val="en-US" w:eastAsia="zh-CN"/>
              </w:rPr>
              <w:t>一</w:t>
            </w:r>
            <w:r>
              <w:rPr>
                <w:rFonts w:hint="eastAsia" w:asciiTheme="minorEastAsia" w:hAnsiTheme="minorEastAsia" w:eastAsiaTheme="minorEastAsia" w:cstheme="minorEastAsia"/>
                <w:spacing w:val="6"/>
                <w:sz w:val="21"/>
                <w:szCs w:val="21"/>
              </w:rPr>
              <w:t>)</w:t>
            </w:r>
          </w:p>
        </w:tc>
        <w:tc>
          <w:tcPr>
            <w:tcW w:w="1299" w:type="dxa"/>
            <w:vAlign w:val="top"/>
          </w:tcPr>
          <w:p w14:paraId="4AC3DD61">
            <w:pPr>
              <w:keepNext w:val="0"/>
              <w:keepLines w:val="0"/>
              <w:pageBreakBefore w:val="0"/>
              <w:widowControl/>
              <w:kinsoku w:val="0"/>
              <w:wordWrap/>
              <w:overflowPunct/>
              <w:topLinePunct w:val="0"/>
              <w:autoSpaceDE w:val="0"/>
              <w:autoSpaceDN w:val="0"/>
              <w:bidi w:val="0"/>
              <w:adjustRightInd w:val="0"/>
              <w:snapToGrid w:val="0"/>
              <w:spacing w:before="217" w:line="240" w:lineRule="auto"/>
              <w:ind w:left="9" w:right="3" w:firstLine="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课程目标</w:t>
            </w:r>
            <w:r>
              <w:rPr>
                <w:rFonts w:hint="eastAsia" w:asciiTheme="minorEastAsia" w:hAnsiTheme="minorEastAsia" w:eastAsiaTheme="minorEastAsia" w:cstheme="minorEastAsia"/>
                <w:sz w:val="21"/>
                <w:szCs w:val="21"/>
              </w:rPr>
              <w:t>1.1、</w:t>
            </w:r>
            <w:r>
              <w:rPr>
                <w:rFonts w:hint="eastAsia" w:asciiTheme="minorEastAsia" w:hAnsiTheme="minorEastAsia" w:eastAsiaTheme="minorEastAsia" w:cstheme="minorEastAsia"/>
                <w:spacing w:val="-7"/>
                <w:sz w:val="21"/>
                <w:szCs w:val="21"/>
              </w:rPr>
              <w:t>2.3、3.1</w:t>
            </w:r>
          </w:p>
        </w:tc>
        <w:tc>
          <w:tcPr>
            <w:tcW w:w="1487" w:type="dxa"/>
            <w:vAlign w:val="top"/>
          </w:tcPr>
          <w:p w14:paraId="7806B9D9">
            <w:pPr>
              <w:keepNext w:val="0"/>
              <w:keepLines w:val="0"/>
              <w:pageBreakBefore w:val="0"/>
              <w:widowControl/>
              <w:kinsoku w:val="0"/>
              <w:wordWrap/>
              <w:overflowPunct/>
              <w:topLinePunct w:val="0"/>
              <w:autoSpaceDE w:val="0"/>
              <w:autoSpaceDN w:val="0"/>
              <w:bidi w:val="0"/>
              <w:adjustRightInd w:val="0"/>
              <w:snapToGrid w:val="0"/>
              <w:spacing w:before="216" w:line="240" w:lineRule="auto"/>
              <w:ind w:left="17" w:right="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质量发展是兴</w:t>
            </w:r>
            <w:r>
              <w:rPr>
                <w:rFonts w:hint="eastAsia" w:asciiTheme="minorEastAsia" w:hAnsiTheme="minorEastAsia" w:eastAsiaTheme="minorEastAsia" w:cstheme="minorEastAsia"/>
                <w:spacing w:val="9"/>
                <w:sz w:val="21"/>
                <w:szCs w:val="21"/>
              </w:rPr>
              <w:t>国</w:t>
            </w:r>
            <w:r>
              <w:rPr>
                <w:rFonts w:hint="eastAsia" w:asciiTheme="minorEastAsia" w:hAnsiTheme="minorEastAsia" w:eastAsiaTheme="minorEastAsia" w:cstheme="minorEastAsia"/>
                <w:spacing w:val="5"/>
                <w:sz w:val="21"/>
                <w:szCs w:val="21"/>
              </w:rPr>
              <w:t>之道、强国之</w:t>
            </w:r>
            <w:r>
              <w:rPr>
                <w:rFonts w:hint="eastAsia" w:asciiTheme="minorEastAsia" w:hAnsiTheme="minorEastAsia" w:eastAsiaTheme="minorEastAsia" w:cstheme="minorEastAsia"/>
                <w:sz w:val="21"/>
                <w:szCs w:val="21"/>
              </w:rPr>
              <w:t>策</w:t>
            </w:r>
          </w:p>
        </w:tc>
        <w:tc>
          <w:tcPr>
            <w:tcW w:w="1450" w:type="dxa"/>
            <w:gridSpan w:val="3"/>
            <w:vAlign w:val="top"/>
          </w:tcPr>
          <w:p w14:paraId="508FEBA5">
            <w:pPr>
              <w:keepNext w:val="0"/>
              <w:keepLines w:val="0"/>
              <w:pageBreakBefore w:val="0"/>
              <w:widowControl/>
              <w:kinsoku w:val="0"/>
              <w:wordWrap/>
              <w:overflowPunct/>
              <w:topLinePunct w:val="0"/>
              <w:autoSpaceDE w:val="0"/>
              <w:autoSpaceDN w:val="0"/>
              <w:bidi w:val="0"/>
              <w:adjustRightInd w:val="0"/>
              <w:snapToGrid w:val="0"/>
              <w:spacing w:before="171" w:line="240" w:lineRule="auto"/>
              <w:ind w:left="14" w:right="13" w:firstLine="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使学</w:t>
            </w:r>
            <w:r>
              <w:rPr>
                <w:rFonts w:hint="eastAsia" w:asciiTheme="minorEastAsia" w:hAnsiTheme="minorEastAsia" w:eastAsiaTheme="minorEastAsia" w:cstheme="minorEastAsia"/>
                <w:spacing w:val="8"/>
                <w:sz w:val="21"/>
                <w:szCs w:val="21"/>
              </w:rPr>
              <w:t>生树立正确</w:t>
            </w:r>
            <w:r>
              <w:rPr>
                <w:rFonts w:hint="eastAsia" w:asciiTheme="minorEastAsia" w:hAnsiTheme="minorEastAsia" w:eastAsiaTheme="minorEastAsia" w:cstheme="minorEastAsia"/>
                <w:spacing w:val="7"/>
                <w:sz w:val="21"/>
                <w:szCs w:val="21"/>
              </w:rPr>
              <w:t>严</w:t>
            </w:r>
            <w:r>
              <w:rPr>
                <w:rFonts w:hint="eastAsia" w:asciiTheme="minorEastAsia" w:hAnsiTheme="minorEastAsia" w:eastAsiaTheme="minorEastAsia" w:cstheme="minorEastAsia"/>
                <w:spacing w:val="4"/>
                <w:sz w:val="21"/>
                <w:szCs w:val="21"/>
              </w:rPr>
              <w:t>格</w:t>
            </w:r>
            <w:r>
              <w:rPr>
                <w:rFonts w:hint="eastAsia" w:asciiTheme="minorEastAsia" w:hAnsiTheme="minorEastAsia" w:eastAsiaTheme="minorEastAsia" w:cstheme="minorEastAsia"/>
                <w:spacing w:val="3"/>
                <w:sz w:val="21"/>
                <w:szCs w:val="21"/>
              </w:rPr>
              <w:t>的</w:t>
            </w:r>
            <w:r>
              <w:rPr>
                <w:rFonts w:hint="eastAsia" w:asciiTheme="minorEastAsia" w:hAnsiTheme="minorEastAsia" w:eastAsiaTheme="minorEastAsia" w:cstheme="minorEastAsia"/>
                <w:spacing w:val="2"/>
                <w:sz w:val="21"/>
                <w:szCs w:val="21"/>
              </w:rPr>
              <w:t>质量意识，</w:t>
            </w:r>
            <w:r>
              <w:rPr>
                <w:rFonts w:hint="eastAsia" w:asciiTheme="minorEastAsia" w:hAnsiTheme="minorEastAsia" w:eastAsiaTheme="minorEastAsia" w:cstheme="minorEastAsia"/>
                <w:spacing w:val="8"/>
                <w:sz w:val="21"/>
                <w:szCs w:val="21"/>
              </w:rPr>
              <w:t>树立质量强</w:t>
            </w:r>
            <w:r>
              <w:rPr>
                <w:rFonts w:hint="eastAsia" w:asciiTheme="minorEastAsia" w:hAnsiTheme="minorEastAsia" w:eastAsiaTheme="minorEastAsia" w:cstheme="minorEastAsia"/>
                <w:spacing w:val="7"/>
                <w:sz w:val="21"/>
                <w:szCs w:val="21"/>
              </w:rPr>
              <w:t>国</w:t>
            </w:r>
            <w:r>
              <w:rPr>
                <w:rFonts w:hint="eastAsia" w:asciiTheme="minorEastAsia" w:hAnsiTheme="minorEastAsia" w:eastAsiaTheme="minorEastAsia" w:cstheme="minorEastAsia"/>
                <w:spacing w:val="3"/>
                <w:sz w:val="21"/>
                <w:szCs w:val="21"/>
              </w:rPr>
              <w:t>理</w:t>
            </w:r>
            <w:r>
              <w:rPr>
                <w:rFonts w:hint="eastAsia" w:asciiTheme="minorEastAsia" w:hAnsiTheme="minorEastAsia" w:eastAsiaTheme="minorEastAsia" w:cstheme="minorEastAsia"/>
                <w:spacing w:val="2"/>
                <w:sz w:val="21"/>
                <w:szCs w:val="21"/>
              </w:rPr>
              <w:t>念；</w:t>
            </w:r>
          </w:p>
        </w:tc>
        <w:tc>
          <w:tcPr>
            <w:tcW w:w="1180" w:type="dxa"/>
            <w:gridSpan w:val="2"/>
            <w:vAlign w:val="top"/>
          </w:tcPr>
          <w:p w14:paraId="6565BC77">
            <w:pPr>
              <w:keepNext w:val="0"/>
              <w:keepLines w:val="0"/>
              <w:pageBreakBefore w:val="0"/>
              <w:widowControl/>
              <w:kinsoku w:val="0"/>
              <w:wordWrap/>
              <w:overflowPunct/>
              <w:topLinePunct w:val="0"/>
              <w:autoSpaceDE w:val="0"/>
              <w:autoSpaceDN w:val="0"/>
              <w:bidi w:val="0"/>
              <w:adjustRightInd w:val="0"/>
              <w:snapToGrid w:val="0"/>
              <w:spacing w:before="215" w:line="240" w:lineRule="auto"/>
              <w:ind w:left="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讲授</w:t>
            </w:r>
            <w:r>
              <w:rPr>
                <w:rFonts w:hint="eastAsia" w:asciiTheme="minorEastAsia" w:hAnsiTheme="minorEastAsia" w:eastAsiaTheme="minorEastAsia" w:cstheme="minorEastAsia"/>
                <w:spacing w:val="5"/>
                <w:sz w:val="21"/>
                <w:szCs w:val="21"/>
              </w:rPr>
              <w:t>法</w:t>
            </w:r>
          </w:p>
          <w:p w14:paraId="2AFFA7E1">
            <w:pPr>
              <w:keepNext w:val="0"/>
              <w:keepLines w:val="0"/>
              <w:pageBreakBefore w:val="0"/>
              <w:widowControl/>
              <w:kinsoku w:val="0"/>
              <w:wordWrap/>
              <w:overflowPunct/>
              <w:topLinePunct w:val="0"/>
              <w:autoSpaceDE w:val="0"/>
              <w:autoSpaceDN w:val="0"/>
              <w:bidi w:val="0"/>
              <w:adjustRightInd w:val="0"/>
              <w:snapToGrid w:val="0"/>
              <w:spacing w:before="232" w:line="240" w:lineRule="auto"/>
              <w:ind w:left="16"/>
              <w:textAlignment w:val="baseline"/>
              <w:rPr>
                <w:rFonts w:hint="eastAsia" w:asciiTheme="minorEastAsia" w:hAnsiTheme="minorEastAsia" w:eastAsiaTheme="minorEastAsia" w:cstheme="minorEastAsia"/>
                <w:sz w:val="21"/>
                <w:szCs w:val="21"/>
              </w:rPr>
            </w:pPr>
            <w:bookmarkStart w:id="31" w:name="OLE_LINK3"/>
            <w:r>
              <w:rPr>
                <w:rFonts w:hint="eastAsia" w:asciiTheme="minorEastAsia" w:hAnsiTheme="minorEastAsia" w:eastAsiaTheme="minorEastAsia" w:cstheme="minorEastAsia"/>
                <w:spacing w:val="5"/>
                <w:sz w:val="21"/>
                <w:szCs w:val="21"/>
              </w:rPr>
              <w:t>讨论法</w:t>
            </w:r>
          </w:p>
          <w:bookmarkEnd w:id="31"/>
          <w:p w14:paraId="776DDAA6">
            <w:pPr>
              <w:keepNext w:val="0"/>
              <w:keepLines w:val="0"/>
              <w:pageBreakBefore w:val="0"/>
              <w:widowControl/>
              <w:kinsoku w:val="0"/>
              <w:wordWrap/>
              <w:overflowPunct/>
              <w:topLinePunct w:val="0"/>
              <w:autoSpaceDE w:val="0"/>
              <w:autoSpaceDN w:val="0"/>
              <w:bidi w:val="0"/>
              <w:adjustRightInd w:val="0"/>
              <w:snapToGrid w:val="0"/>
              <w:spacing w:before="231" w:line="240" w:lineRule="auto"/>
              <w:ind w:left="2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案</w:t>
            </w:r>
            <w:r>
              <w:rPr>
                <w:rFonts w:hint="eastAsia" w:asciiTheme="minorEastAsia" w:hAnsiTheme="minorEastAsia" w:eastAsiaTheme="minorEastAsia" w:cstheme="minorEastAsia"/>
                <w:spacing w:val="6"/>
                <w:sz w:val="21"/>
                <w:szCs w:val="21"/>
              </w:rPr>
              <w:t>例分析法</w:t>
            </w:r>
          </w:p>
        </w:tc>
      </w:tr>
      <w:bookmarkEnd w:id="30"/>
    </w:tbl>
    <w:p w14:paraId="0859A9E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p w14:paraId="5E7E1A0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sectPr>
          <w:footerReference r:id="rId12" w:type="default"/>
          <w:pgSz w:w="11906" w:h="16839"/>
          <w:pgMar w:top="1440" w:right="1800" w:bottom="1440" w:left="1800" w:header="0" w:footer="980" w:gutter="0"/>
          <w:pgNumType w:fmt="decimal"/>
          <w:cols w:space="720" w:num="1"/>
        </w:sectPr>
      </w:pPr>
    </w:p>
    <w:p w14:paraId="4CFBB8D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450"/>
        <w:gridCol w:w="1180"/>
      </w:tblGrid>
      <w:tr w14:paraId="0173C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305" w:type="dxa"/>
            <w:vMerge w:val="restart"/>
            <w:tcBorders>
              <w:bottom w:val="nil"/>
            </w:tcBorders>
            <w:vAlign w:val="top"/>
          </w:tcPr>
          <w:p w14:paraId="6506CB5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569" w:type="dxa"/>
            <w:vAlign w:val="top"/>
          </w:tcPr>
          <w:p w14:paraId="24807036">
            <w:pPr>
              <w:keepNext w:val="0"/>
              <w:keepLines w:val="0"/>
              <w:pageBreakBefore w:val="0"/>
              <w:widowControl/>
              <w:kinsoku w:val="0"/>
              <w:wordWrap/>
              <w:overflowPunct/>
              <w:topLinePunct w:val="0"/>
              <w:autoSpaceDE w:val="0"/>
              <w:autoSpaceDN w:val="0"/>
              <w:bidi w:val="0"/>
              <w:adjustRightInd w:val="0"/>
              <w:snapToGrid w:val="0"/>
              <w:spacing w:before="265" w:line="240" w:lineRule="auto"/>
              <w:ind w:left="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3</w:t>
            </w:r>
          </w:p>
        </w:tc>
        <w:tc>
          <w:tcPr>
            <w:tcW w:w="1619" w:type="dxa"/>
            <w:shd w:val="clear" w:color="auto" w:fill="auto"/>
            <w:vAlign w:val="top"/>
          </w:tcPr>
          <w:p w14:paraId="1C09690B">
            <w:pPr>
              <w:keepNext w:val="0"/>
              <w:keepLines w:val="0"/>
              <w:pageBreakBefore w:val="0"/>
              <w:widowControl/>
              <w:kinsoku w:val="0"/>
              <w:wordWrap/>
              <w:overflowPunct/>
              <w:topLinePunct w:val="0"/>
              <w:autoSpaceDE w:val="0"/>
              <w:autoSpaceDN w:val="0"/>
              <w:bidi w:val="0"/>
              <w:adjustRightInd w:val="0"/>
              <w:snapToGrid w:val="0"/>
              <w:spacing w:before="216" w:line="240" w:lineRule="auto"/>
              <w:ind w:left="13" w:right="27" w:firstLine="6"/>
              <w:textAlignment w:val="baseline"/>
              <w:rPr>
                <w:rFonts w:hint="eastAsia" w:asciiTheme="minorEastAsia" w:hAnsiTheme="minorEastAsia" w:eastAsiaTheme="minorEastAsia" w:cstheme="minorEastAsia"/>
                <w:snapToGrid w:val="0"/>
                <w:color w:val="000000"/>
                <w:kern w:val="0"/>
                <w:sz w:val="21"/>
                <w:szCs w:val="21"/>
              </w:rPr>
            </w:pPr>
            <w:r>
              <w:rPr>
                <w:rFonts w:hint="eastAsia" w:asciiTheme="minorEastAsia" w:hAnsiTheme="minorEastAsia" w:eastAsiaTheme="minorEastAsia" w:cstheme="minorEastAsia"/>
                <w:spacing w:val="6"/>
                <w:sz w:val="21"/>
                <w:szCs w:val="21"/>
              </w:rPr>
              <w:t>第二</w:t>
            </w:r>
            <w:r>
              <w:rPr>
                <w:rFonts w:hint="eastAsia" w:asciiTheme="minorEastAsia" w:hAnsiTheme="minorEastAsia" w:eastAsiaTheme="minorEastAsia" w:cstheme="minorEastAsia"/>
                <w:spacing w:val="3"/>
                <w:sz w:val="21"/>
                <w:szCs w:val="21"/>
              </w:rPr>
              <w:t>章质量与服</w:t>
            </w:r>
            <w:r>
              <w:rPr>
                <w:rFonts w:hint="eastAsia" w:asciiTheme="minorEastAsia" w:hAnsiTheme="minorEastAsia" w:eastAsiaTheme="minorEastAsia" w:cstheme="minorEastAsia"/>
                <w:spacing w:val="6"/>
                <w:sz w:val="21"/>
                <w:szCs w:val="21"/>
              </w:rPr>
              <w:t>务</w:t>
            </w:r>
            <w:r>
              <w:rPr>
                <w:rFonts w:hint="eastAsia" w:asciiTheme="minorEastAsia" w:hAnsiTheme="minorEastAsia" w:eastAsiaTheme="minorEastAsia" w:cstheme="minorEastAsia"/>
                <w:spacing w:val="5"/>
                <w:sz w:val="21"/>
                <w:szCs w:val="21"/>
              </w:rPr>
              <w:t>质量(</w:t>
            </w:r>
            <w:r>
              <w:rPr>
                <w:rFonts w:hint="eastAsia" w:asciiTheme="minorEastAsia" w:hAnsiTheme="minorEastAsia" w:eastAsiaTheme="minorEastAsia" w:cstheme="minorEastAsia"/>
                <w:spacing w:val="-3"/>
                <w:sz w:val="21"/>
                <w:szCs w:val="21"/>
                <w:lang w:val="en-US" w:eastAsia="zh-CN"/>
              </w:rPr>
              <w:t>二</w:t>
            </w:r>
            <w:r>
              <w:rPr>
                <w:rFonts w:hint="eastAsia" w:asciiTheme="minorEastAsia" w:hAnsiTheme="minorEastAsia" w:eastAsiaTheme="minorEastAsia" w:cstheme="minorEastAsia"/>
                <w:spacing w:val="19"/>
                <w:sz w:val="21"/>
                <w:szCs w:val="21"/>
              </w:rPr>
              <w:t>)</w:t>
            </w:r>
          </w:p>
        </w:tc>
        <w:tc>
          <w:tcPr>
            <w:tcW w:w="1299" w:type="dxa"/>
            <w:shd w:val="clear" w:color="auto" w:fill="auto"/>
            <w:vAlign w:val="top"/>
          </w:tcPr>
          <w:p w14:paraId="1B70D28F">
            <w:pPr>
              <w:keepNext w:val="0"/>
              <w:keepLines w:val="0"/>
              <w:pageBreakBefore w:val="0"/>
              <w:widowControl/>
              <w:kinsoku w:val="0"/>
              <w:wordWrap/>
              <w:overflowPunct/>
              <w:topLinePunct w:val="0"/>
              <w:autoSpaceDE w:val="0"/>
              <w:autoSpaceDN w:val="0"/>
              <w:bidi w:val="0"/>
              <w:adjustRightInd w:val="0"/>
              <w:snapToGrid w:val="0"/>
              <w:spacing w:before="217" w:line="240" w:lineRule="auto"/>
              <w:ind w:left="9" w:leftChars="0" w:right="3" w:rightChars="0" w:firstLine="1" w:firstLineChars="0"/>
              <w:textAlignment w:val="baseline"/>
              <w:rPr>
                <w:rFonts w:hint="eastAsia" w:asciiTheme="minorEastAsia" w:hAnsiTheme="minorEastAsia" w:eastAsiaTheme="minorEastAsia" w:cstheme="minorEastAsia"/>
                <w:snapToGrid w:val="0"/>
                <w:color w:val="000000"/>
                <w:kern w:val="0"/>
                <w:sz w:val="21"/>
                <w:szCs w:val="21"/>
              </w:rPr>
            </w:pPr>
            <w:r>
              <w:rPr>
                <w:rFonts w:hint="eastAsia" w:asciiTheme="minorEastAsia" w:hAnsiTheme="minorEastAsia" w:eastAsiaTheme="minorEastAsia" w:cstheme="minorEastAsia"/>
                <w:spacing w:val="-1"/>
                <w:sz w:val="21"/>
                <w:szCs w:val="21"/>
              </w:rPr>
              <w:t>课程目标</w:t>
            </w:r>
            <w:r>
              <w:rPr>
                <w:rFonts w:hint="eastAsia" w:asciiTheme="minorEastAsia" w:hAnsiTheme="minorEastAsia" w:eastAsiaTheme="minorEastAsia" w:cstheme="minorEastAsia"/>
                <w:sz w:val="21"/>
                <w:szCs w:val="21"/>
              </w:rPr>
              <w:t>1.1、</w:t>
            </w:r>
            <w:r>
              <w:rPr>
                <w:rFonts w:hint="eastAsia" w:asciiTheme="minorEastAsia" w:hAnsiTheme="minorEastAsia" w:eastAsiaTheme="minorEastAsia" w:cstheme="minorEastAsia"/>
                <w:spacing w:val="-7"/>
                <w:sz w:val="21"/>
                <w:szCs w:val="21"/>
              </w:rPr>
              <w:t>2.3、3.1</w:t>
            </w:r>
          </w:p>
        </w:tc>
        <w:tc>
          <w:tcPr>
            <w:tcW w:w="1487" w:type="dxa"/>
            <w:shd w:val="clear" w:color="auto" w:fill="auto"/>
            <w:vAlign w:val="top"/>
          </w:tcPr>
          <w:p w14:paraId="22082205">
            <w:pPr>
              <w:keepNext w:val="0"/>
              <w:keepLines w:val="0"/>
              <w:pageBreakBefore w:val="0"/>
              <w:widowControl/>
              <w:kinsoku w:val="0"/>
              <w:wordWrap/>
              <w:overflowPunct/>
              <w:topLinePunct w:val="0"/>
              <w:autoSpaceDE w:val="0"/>
              <w:autoSpaceDN w:val="0"/>
              <w:bidi w:val="0"/>
              <w:adjustRightInd w:val="0"/>
              <w:snapToGrid w:val="0"/>
              <w:spacing w:before="216" w:line="240" w:lineRule="auto"/>
              <w:ind w:left="17" w:leftChars="0" w:right="24" w:rightChars="0"/>
              <w:textAlignment w:val="baseline"/>
              <w:rPr>
                <w:rFonts w:hint="eastAsia" w:asciiTheme="minorEastAsia" w:hAnsiTheme="minorEastAsia" w:eastAsiaTheme="minorEastAsia" w:cstheme="minorEastAsia"/>
                <w:snapToGrid w:val="0"/>
                <w:color w:val="000000"/>
                <w:kern w:val="0"/>
                <w:sz w:val="21"/>
                <w:szCs w:val="21"/>
              </w:rPr>
            </w:pPr>
          </w:p>
        </w:tc>
        <w:tc>
          <w:tcPr>
            <w:tcW w:w="1450" w:type="dxa"/>
            <w:shd w:val="clear" w:color="auto" w:fill="auto"/>
            <w:vAlign w:val="top"/>
          </w:tcPr>
          <w:p w14:paraId="0C181C47">
            <w:pPr>
              <w:keepNext w:val="0"/>
              <w:keepLines w:val="0"/>
              <w:pageBreakBefore w:val="0"/>
              <w:widowControl/>
              <w:kinsoku w:val="0"/>
              <w:wordWrap/>
              <w:overflowPunct/>
              <w:topLinePunct w:val="0"/>
              <w:autoSpaceDE w:val="0"/>
              <w:autoSpaceDN w:val="0"/>
              <w:bidi w:val="0"/>
              <w:adjustRightInd w:val="0"/>
              <w:snapToGrid w:val="0"/>
              <w:spacing w:before="171" w:line="240" w:lineRule="auto"/>
              <w:ind w:left="14" w:leftChars="0" w:right="13" w:rightChars="0" w:firstLine="3" w:firstLineChars="0"/>
              <w:textAlignment w:val="baseline"/>
              <w:rPr>
                <w:rFonts w:hint="eastAsia" w:asciiTheme="minorEastAsia" w:hAnsiTheme="minorEastAsia" w:eastAsiaTheme="minorEastAsia" w:cstheme="minorEastAsia"/>
                <w:snapToGrid w:val="0"/>
                <w:color w:val="000000"/>
                <w:kern w:val="0"/>
                <w:sz w:val="21"/>
                <w:szCs w:val="21"/>
              </w:rPr>
            </w:pPr>
          </w:p>
        </w:tc>
        <w:tc>
          <w:tcPr>
            <w:tcW w:w="1180" w:type="dxa"/>
            <w:shd w:val="clear" w:color="auto" w:fill="auto"/>
            <w:vAlign w:val="top"/>
          </w:tcPr>
          <w:p w14:paraId="5CDB28E9">
            <w:pPr>
              <w:keepNext w:val="0"/>
              <w:keepLines w:val="0"/>
              <w:pageBreakBefore w:val="0"/>
              <w:widowControl/>
              <w:kinsoku w:val="0"/>
              <w:wordWrap/>
              <w:overflowPunct/>
              <w:topLinePunct w:val="0"/>
              <w:autoSpaceDE w:val="0"/>
              <w:autoSpaceDN w:val="0"/>
              <w:bidi w:val="0"/>
              <w:adjustRightInd w:val="0"/>
              <w:snapToGrid w:val="0"/>
              <w:spacing w:before="215" w:line="240" w:lineRule="auto"/>
              <w:ind w:left="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讲授</w:t>
            </w:r>
            <w:r>
              <w:rPr>
                <w:rFonts w:hint="eastAsia" w:asciiTheme="minorEastAsia" w:hAnsiTheme="minorEastAsia" w:eastAsiaTheme="minorEastAsia" w:cstheme="minorEastAsia"/>
                <w:spacing w:val="5"/>
                <w:sz w:val="21"/>
                <w:szCs w:val="21"/>
              </w:rPr>
              <w:t>法</w:t>
            </w:r>
          </w:p>
          <w:p w14:paraId="63A51AC6">
            <w:pPr>
              <w:keepNext w:val="0"/>
              <w:keepLines w:val="0"/>
              <w:pageBreakBefore w:val="0"/>
              <w:widowControl/>
              <w:kinsoku w:val="0"/>
              <w:wordWrap/>
              <w:overflowPunct/>
              <w:topLinePunct w:val="0"/>
              <w:autoSpaceDE w:val="0"/>
              <w:autoSpaceDN w:val="0"/>
              <w:bidi w:val="0"/>
              <w:adjustRightInd w:val="0"/>
              <w:snapToGrid w:val="0"/>
              <w:spacing w:before="231" w:line="240" w:lineRule="auto"/>
              <w:ind w:left="20" w:leftChars="0"/>
              <w:textAlignment w:val="baseline"/>
              <w:rPr>
                <w:rFonts w:hint="eastAsia" w:asciiTheme="minorEastAsia" w:hAnsiTheme="minorEastAsia" w:eastAsiaTheme="minorEastAsia" w:cstheme="minorEastAsia"/>
                <w:snapToGrid w:val="0"/>
                <w:color w:val="000000"/>
                <w:kern w:val="0"/>
                <w:sz w:val="21"/>
                <w:szCs w:val="21"/>
              </w:rPr>
            </w:pPr>
            <w:r>
              <w:rPr>
                <w:rFonts w:hint="eastAsia" w:asciiTheme="minorEastAsia" w:hAnsiTheme="minorEastAsia" w:eastAsiaTheme="minorEastAsia" w:cstheme="minorEastAsia"/>
                <w:spacing w:val="7"/>
                <w:sz w:val="21"/>
                <w:szCs w:val="21"/>
              </w:rPr>
              <w:t>案</w:t>
            </w:r>
            <w:r>
              <w:rPr>
                <w:rFonts w:hint="eastAsia" w:asciiTheme="minorEastAsia" w:hAnsiTheme="minorEastAsia" w:eastAsiaTheme="minorEastAsia" w:cstheme="minorEastAsia"/>
                <w:spacing w:val="6"/>
                <w:sz w:val="21"/>
                <w:szCs w:val="21"/>
              </w:rPr>
              <w:t>例分析法</w:t>
            </w:r>
          </w:p>
        </w:tc>
      </w:tr>
      <w:tr w14:paraId="7EA6D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1305" w:type="dxa"/>
            <w:vMerge w:val="continue"/>
            <w:tcBorders>
              <w:top w:val="nil"/>
              <w:bottom w:val="nil"/>
            </w:tcBorders>
            <w:vAlign w:val="top"/>
          </w:tcPr>
          <w:p w14:paraId="7AB43E3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569" w:type="dxa"/>
            <w:vAlign w:val="top"/>
          </w:tcPr>
          <w:p w14:paraId="073D31DE">
            <w:pPr>
              <w:keepNext w:val="0"/>
              <w:keepLines w:val="0"/>
              <w:pageBreakBefore w:val="0"/>
              <w:widowControl/>
              <w:kinsoku w:val="0"/>
              <w:wordWrap/>
              <w:overflowPunct/>
              <w:topLinePunct w:val="0"/>
              <w:autoSpaceDE w:val="0"/>
              <w:autoSpaceDN w:val="0"/>
              <w:bidi w:val="0"/>
              <w:adjustRightInd w:val="0"/>
              <w:snapToGrid w:val="0"/>
              <w:spacing w:before="261" w:line="240" w:lineRule="auto"/>
              <w:ind w:left="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4</w:t>
            </w:r>
          </w:p>
        </w:tc>
        <w:tc>
          <w:tcPr>
            <w:tcW w:w="1619" w:type="dxa"/>
            <w:shd w:val="clear" w:color="auto" w:fill="auto"/>
            <w:vAlign w:val="top"/>
          </w:tcPr>
          <w:p w14:paraId="5F550C70">
            <w:pPr>
              <w:keepNext w:val="0"/>
              <w:keepLines w:val="0"/>
              <w:pageBreakBefore w:val="0"/>
              <w:widowControl/>
              <w:kinsoku w:val="0"/>
              <w:wordWrap/>
              <w:overflowPunct/>
              <w:topLinePunct w:val="0"/>
              <w:autoSpaceDE w:val="0"/>
              <w:autoSpaceDN w:val="0"/>
              <w:bidi w:val="0"/>
              <w:adjustRightInd w:val="0"/>
              <w:snapToGrid w:val="0"/>
              <w:spacing w:before="1" w:line="240" w:lineRule="auto"/>
              <w:ind w:left="10" w:leftChars="0"/>
              <w:textAlignment w:val="baseline"/>
              <w:rPr>
                <w:rFonts w:hint="eastAsia" w:asciiTheme="minorEastAsia" w:hAnsiTheme="minorEastAsia" w:eastAsiaTheme="minorEastAsia" w:cstheme="minorEastAsia"/>
                <w:snapToGrid w:val="0"/>
                <w:color w:val="000000"/>
                <w:kern w:val="0"/>
                <w:sz w:val="21"/>
                <w:szCs w:val="21"/>
              </w:rPr>
            </w:pPr>
            <w:r>
              <w:rPr>
                <w:rFonts w:hint="eastAsia" w:asciiTheme="minorEastAsia" w:hAnsiTheme="minorEastAsia" w:eastAsiaTheme="minorEastAsia" w:cstheme="minorEastAsia"/>
                <w:spacing w:val="15"/>
                <w:sz w:val="21"/>
                <w:szCs w:val="21"/>
              </w:rPr>
              <w:t>第</w:t>
            </w:r>
            <w:r>
              <w:rPr>
                <w:rFonts w:hint="eastAsia" w:asciiTheme="minorEastAsia" w:hAnsiTheme="minorEastAsia" w:eastAsiaTheme="minorEastAsia" w:cstheme="minorEastAsia"/>
                <w:spacing w:val="11"/>
                <w:sz w:val="21"/>
                <w:szCs w:val="21"/>
              </w:rPr>
              <w:t>三章服务质量的评价</w:t>
            </w:r>
          </w:p>
        </w:tc>
        <w:tc>
          <w:tcPr>
            <w:tcW w:w="1299" w:type="dxa"/>
            <w:shd w:val="clear" w:color="auto" w:fill="auto"/>
            <w:vAlign w:val="top"/>
          </w:tcPr>
          <w:p w14:paraId="2AD0EE6A">
            <w:pPr>
              <w:keepNext w:val="0"/>
              <w:keepLines w:val="0"/>
              <w:pageBreakBefore w:val="0"/>
              <w:widowControl/>
              <w:kinsoku w:val="0"/>
              <w:wordWrap/>
              <w:overflowPunct/>
              <w:topLinePunct w:val="0"/>
              <w:autoSpaceDE w:val="0"/>
              <w:autoSpaceDN w:val="0"/>
              <w:bidi w:val="0"/>
              <w:adjustRightInd w:val="0"/>
              <w:snapToGrid w:val="0"/>
              <w:spacing w:before="216" w:line="240" w:lineRule="auto"/>
              <w:ind w:left="9" w:leftChars="0" w:right="1" w:rightChars="0" w:firstLine="1" w:firstLineChars="0"/>
              <w:textAlignment w:val="baseline"/>
              <w:rPr>
                <w:rFonts w:hint="eastAsia" w:asciiTheme="minorEastAsia" w:hAnsiTheme="minorEastAsia" w:eastAsiaTheme="minorEastAsia" w:cstheme="minorEastAsia"/>
                <w:snapToGrid w:val="0"/>
                <w:color w:val="000000"/>
                <w:kern w:val="0"/>
                <w:sz w:val="21"/>
                <w:szCs w:val="21"/>
              </w:rPr>
            </w:pPr>
            <w:r>
              <w:rPr>
                <w:rFonts w:hint="eastAsia" w:asciiTheme="minorEastAsia" w:hAnsiTheme="minorEastAsia" w:eastAsiaTheme="minorEastAsia" w:cstheme="minorEastAsia"/>
                <w:spacing w:val="-1"/>
                <w:sz w:val="21"/>
                <w:szCs w:val="21"/>
              </w:rPr>
              <w:t>课程</w:t>
            </w:r>
            <w:r>
              <w:rPr>
                <w:rFonts w:hint="eastAsia" w:asciiTheme="minorEastAsia" w:hAnsiTheme="minorEastAsia" w:eastAsiaTheme="minorEastAsia" w:cstheme="minorEastAsia"/>
                <w:sz w:val="21"/>
                <w:szCs w:val="21"/>
              </w:rPr>
              <w:t>目标1.2、</w:t>
            </w:r>
            <w:r>
              <w:rPr>
                <w:rFonts w:hint="eastAsia" w:asciiTheme="minorEastAsia" w:hAnsiTheme="minorEastAsia" w:eastAsiaTheme="minorEastAsia" w:cstheme="minorEastAsia"/>
                <w:spacing w:val="-1"/>
                <w:sz w:val="21"/>
                <w:szCs w:val="21"/>
              </w:rPr>
              <w:t>2.1、2.3</w:t>
            </w:r>
          </w:p>
        </w:tc>
        <w:tc>
          <w:tcPr>
            <w:tcW w:w="1487" w:type="dxa"/>
            <w:shd w:val="clear" w:color="auto" w:fill="auto"/>
            <w:vAlign w:val="top"/>
          </w:tcPr>
          <w:p w14:paraId="438E733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napToGrid w:val="0"/>
                <w:color w:val="000000"/>
                <w:kern w:val="0"/>
                <w:sz w:val="21"/>
                <w:szCs w:val="21"/>
              </w:rPr>
            </w:pPr>
          </w:p>
        </w:tc>
        <w:tc>
          <w:tcPr>
            <w:tcW w:w="1450" w:type="dxa"/>
            <w:shd w:val="clear" w:color="auto" w:fill="auto"/>
            <w:vAlign w:val="top"/>
          </w:tcPr>
          <w:p w14:paraId="588D5B6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napToGrid w:val="0"/>
                <w:color w:val="000000"/>
                <w:kern w:val="0"/>
                <w:sz w:val="21"/>
                <w:szCs w:val="21"/>
              </w:rPr>
            </w:pPr>
          </w:p>
        </w:tc>
        <w:tc>
          <w:tcPr>
            <w:tcW w:w="1180" w:type="dxa"/>
            <w:shd w:val="clear" w:color="auto" w:fill="auto"/>
            <w:vAlign w:val="top"/>
          </w:tcPr>
          <w:p w14:paraId="52E13875">
            <w:pPr>
              <w:keepNext w:val="0"/>
              <w:keepLines w:val="0"/>
              <w:pageBreakBefore w:val="0"/>
              <w:widowControl/>
              <w:kinsoku w:val="0"/>
              <w:wordWrap/>
              <w:overflowPunct/>
              <w:topLinePunct w:val="0"/>
              <w:autoSpaceDE w:val="0"/>
              <w:autoSpaceDN w:val="0"/>
              <w:bidi w:val="0"/>
              <w:adjustRightInd w:val="0"/>
              <w:snapToGrid w:val="0"/>
              <w:spacing w:before="216" w:line="240" w:lineRule="auto"/>
              <w:ind w:left="15" w:leftChars="0"/>
              <w:textAlignment w:val="baseline"/>
              <w:rPr>
                <w:rFonts w:hint="eastAsia" w:asciiTheme="minorEastAsia" w:hAnsiTheme="minorEastAsia" w:eastAsiaTheme="minorEastAsia" w:cstheme="minorEastAsia"/>
                <w:spacing w:val="5"/>
                <w:sz w:val="21"/>
                <w:szCs w:val="21"/>
              </w:rPr>
            </w:pPr>
            <w:r>
              <w:rPr>
                <w:rFonts w:hint="eastAsia" w:asciiTheme="minorEastAsia" w:hAnsiTheme="minorEastAsia" w:eastAsiaTheme="minorEastAsia" w:cstheme="minorEastAsia"/>
                <w:spacing w:val="6"/>
                <w:sz w:val="21"/>
                <w:szCs w:val="21"/>
              </w:rPr>
              <w:t>讲授</w:t>
            </w:r>
            <w:r>
              <w:rPr>
                <w:rFonts w:hint="eastAsia" w:asciiTheme="minorEastAsia" w:hAnsiTheme="minorEastAsia" w:eastAsiaTheme="minorEastAsia" w:cstheme="minorEastAsia"/>
                <w:spacing w:val="5"/>
                <w:sz w:val="21"/>
                <w:szCs w:val="21"/>
              </w:rPr>
              <w:t>法</w:t>
            </w:r>
          </w:p>
          <w:p w14:paraId="64539BBB">
            <w:pPr>
              <w:keepNext w:val="0"/>
              <w:keepLines w:val="0"/>
              <w:pageBreakBefore w:val="0"/>
              <w:widowControl/>
              <w:kinsoku w:val="0"/>
              <w:wordWrap/>
              <w:overflowPunct/>
              <w:topLinePunct w:val="0"/>
              <w:autoSpaceDE w:val="0"/>
              <w:autoSpaceDN w:val="0"/>
              <w:bidi w:val="0"/>
              <w:adjustRightInd w:val="0"/>
              <w:snapToGrid w:val="0"/>
              <w:spacing w:before="216" w:line="240" w:lineRule="auto"/>
              <w:ind w:left="15" w:leftChars="0"/>
              <w:textAlignment w:val="baseline"/>
              <w:rPr>
                <w:rFonts w:hint="eastAsia" w:asciiTheme="minorEastAsia" w:hAnsiTheme="minorEastAsia" w:eastAsiaTheme="minorEastAsia" w:cstheme="minorEastAsia"/>
                <w:spacing w:val="5"/>
                <w:sz w:val="21"/>
                <w:szCs w:val="21"/>
              </w:rPr>
            </w:pPr>
          </w:p>
        </w:tc>
      </w:tr>
      <w:tr w14:paraId="6802D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2" w:hRule="atLeast"/>
        </w:trPr>
        <w:tc>
          <w:tcPr>
            <w:tcW w:w="1305" w:type="dxa"/>
            <w:vMerge w:val="continue"/>
            <w:tcBorders>
              <w:top w:val="nil"/>
              <w:bottom w:val="nil"/>
            </w:tcBorders>
            <w:vAlign w:val="top"/>
          </w:tcPr>
          <w:p w14:paraId="13CC035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569" w:type="dxa"/>
            <w:vAlign w:val="top"/>
          </w:tcPr>
          <w:p w14:paraId="0A89583B">
            <w:pPr>
              <w:keepNext w:val="0"/>
              <w:keepLines w:val="0"/>
              <w:pageBreakBefore w:val="0"/>
              <w:widowControl/>
              <w:kinsoku w:val="0"/>
              <w:wordWrap/>
              <w:overflowPunct/>
              <w:topLinePunct w:val="0"/>
              <w:autoSpaceDE w:val="0"/>
              <w:autoSpaceDN w:val="0"/>
              <w:bidi w:val="0"/>
              <w:adjustRightInd w:val="0"/>
              <w:snapToGrid w:val="0"/>
              <w:spacing w:before="264" w:line="240" w:lineRule="auto"/>
              <w:ind w:left="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5</w:t>
            </w:r>
          </w:p>
        </w:tc>
        <w:tc>
          <w:tcPr>
            <w:tcW w:w="1619" w:type="dxa"/>
            <w:shd w:val="clear" w:color="auto" w:fill="auto"/>
            <w:vAlign w:val="top"/>
          </w:tcPr>
          <w:p w14:paraId="4566168B">
            <w:pPr>
              <w:keepNext w:val="0"/>
              <w:keepLines w:val="0"/>
              <w:pageBreakBefore w:val="0"/>
              <w:widowControl/>
              <w:numPr>
                <w:ilvl w:val="0"/>
                <w:numId w:val="7"/>
              </w:numPr>
              <w:kinsoku w:val="0"/>
              <w:wordWrap/>
              <w:overflowPunct/>
              <w:topLinePunct w:val="0"/>
              <w:autoSpaceDE w:val="0"/>
              <w:autoSpaceDN w:val="0"/>
              <w:bidi w:val="0"/>
              <w:adjustRightInd w:val="0"/>
              <w:snapToGrid w:val="0"/>
              <w:spacing w:before="1" w:line="240" w:lineRule="auto"/>
              <w:ind w:left="22" w:leftChars="0"/>
              <w:textAlignment w:val="baseline"/>
              <w:rPr>
                <w:rFonts w:hint="eastAsia" w:asciiTheme="minorEastAsia" w:hAnsiTheme="minorEastAsia" w:eastAsiaTheme="minorEastAsia" w:cstheme="minorEastAsia"/>
                <w:snapToGrid w:val="0"/>
                <w:color w:val="000000"/>
                <w:kern w:val="0"/>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rPr>
              <w:t>服务体验与设计</w:t>
            </w:r>
          </w:p>
          <w:p w14:paraId="044ACC7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240" w:lineRule="auto"/>
              <w:textAlignment w:val="baseline"/>
              <w:rPr>
                <w:rFonts w:hint="eastAsia" w:asciiTheme="minorEastAsia" w:hAnsiTheme="minorEastAsia" w:eastAsiaTheme="minorEastAsia" w:cstheme="minorEastAsia"/>
                <w:snapToGrid w:val="0"/>
                <w:color w:val="000000"/>
                <w:kern w:val="0"/>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rPr>
              <w:t>课程实践</w:t>
            </w:r>
          </w:p>
        </w:tc>
        <w:tc>
          <w:tcPr>
            <w:tcW w:w="1299" w:type="dxa"/>
            <w:shd w:val="clear" w:color="auto" w:fill="auto"/>
            <w:vAlign w:val="top"/>
          </w:tcPr>
          <w:p w14:paraId="11FB148A">
            <w:pPr>
              <w:keepNext w:val="0"/>
              <w:keepLines w:val="0"/>
              <w:pageBreakBefore w:val="0"/>
              <w:widowControl/>
              <w:kinsoku w:val="0"/>
              <w:wordWrap/>
              <w:overflowPunct/>
              <w:topLinePunct w:val="0"/>
              <w:autoSpaceDE w:val="0"/>
              <w:autoSpaceDN w:val="0"/>
              <w:bidi w:val="0"/>
              <w:adjustRightInd w:val="0"/>
              <w:snapToGrid w:val="0"/>
              <w:spacing w:before="210" w:line="240" w:lineRule="auto"/>
              <w:ind w:left="9" w:leftChars="0" w:firstLine="1" w:firstLineChars="0"/>
              <w:textAlignment w:val="baseline"/>
              <w:rPr>
                <w:rFonts w:hint="eastAsia" w:asciiTheme="minorEastAsia" w:hAnsiTheme="minorEastAsia" w:eastAsiaTheme="minorEastAsia" w:cstheme="minorEastAsia"/>
                <w:snapToGrid w:val="0"/>
                <w:color w:val="000000"/>
                <w:kern w:val="0"/>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rPr>
              <w:t>课程目标1.3、2.2、2.3</w:t>
            </w:r>
          </w:p>
        </w:tc>
        <w:tc>
          <w:tcPr>
            <w:tcW w:w="1487" w:type="dxa"/>
            <w:shd w:val="clear" w:color="auto" w:fill="auto"/>
            <w:vAlign w:val="top"/>
          </w:tcPr>
          <w:p w14:paraId="5AE4216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napToGrid w:val="0"/>
                <w:color w:val="000000"/>
                <w:kern w:val="0"/>
                <w:sz w:val="21"/>
                <w:szCs w:val="21"/>
              </w:rPr>
            </w:pPr>
          </w:p>
        </w:tc>
        <w:tc>
          <w:tcPr>
            <w:tcW w:w="1450" w:type="dxa"/>
            <w:shd w:val="clear" w:color="auto" w:fill="auto"/>
            <w:vAlign w:val="top"/>
          </w:tcPr>
          <w:p w14:paraId="55DB651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napToGrid w:val="0"/>
                <w:color w:val="000000"/>
                <w:kern w:val="0"/>
                <w:sz w:val="21"/>
                <w:szCs w:val="21"/>
              </w:rPr>
            </w:pPr>
          </w:p>
        </w:tc>
        <w:tc>
          <w:tcPr>
            <w:tcW w:w="1180" w:type="dxa"/>
            <w:shd w:val="clear" w:color="auto" w:fill="auto"/>
            <w:vAlign w:val="top"/>
          </w:tcPr>
          <w:p w14:paraId="6B6A139A">
            <w:pPr>
              <w:keepNext w:val="0"/>
              <w:keepLines w:val="0"/>
              <w:pageBreakBefore w:val="0"/>
              <w:widowControl/>
              <w:kinsoku w:val="0"/>
              <w:wordWrap/>
              <w:overflowPunct/>
              <w:topLinePunct w:val="0"/>
              <w:autoSpaceDE w:val="0"/>
              <w:autoSpaceDN w:val="0"/>
              <w:bidi w:val="0"/>
              <w:adjustRightInd w:val="0"/>
              <w:snapToGrid w:val="0"/>
              <w:spacing w:before="212" w:line="240" w:lineRule="auto"/>
              <w:ind w:left="16" w:leftChars="0"/>
              <w:textAlignment w:val="baseline"/>
              <w:rPr>
                <w:rFonts w:hint="eastAsia" w:asciiTheme="minorEastAsia" w:hAnsiTheme="minorEastAsia" w:eastAsiaTheme="minorEastAsia" w:cstheme="minorEastAsia"/>
                <w:snapToGrid w:val="0"/>
                <w:color w:val="000000"/>
                <w:kern w:val="0"/>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rPr>
              <w:t>讲授法</w:t>
            </w:r>
          </w:p>
          <w:p w14:paraId="39F081CD">
            <w:pPr>
              <w:keepNext w:val="0"/>
              <w:keepLines w:val="0"/>
              <w:pageBreakBefore w:val="0"/>
              <w:widowControl/>
              <w:kinsoku w:val="0"/>
              <w:wordWrap/>
              <w:overflowPunct/>
              <w:topLinePunct w:val="0"/>
              <w:autoSpaceDE w:val="0"/>
              <w:autoSpaceDN w:val="0"/>
              <w:bidi w:val="0"/>
              <w:adjustRightInd w:val="0"/>
              <w:snapToGrid w:val="0"/>
              <w:spacing w:before="212" w:line="240" w:lineRule="auto"/>
              <w:ind w:left="16" w:leftChars="0"/>
              <w:textAlignment w:val="baseline"/>
              <w:rPr>
                <w:rFonts w:hint="eastAsia" w:asciiTheme="minorEastAsia" w:hAnsiTheme="minorEastAsia" w:eastAsiaTheme="minorEastAsia" w:cstheme="minorEastAsia"/>
                <w:snapToGrid w:val="0"/>
                <w:color w:val="000000"/>
                <w:kern w:val="0"/>
                <w:sz w:val="21"/>
                <w:szCs w:val="21"/>
                <w:lang w:val="en-US" w:eastAsia="zh-CN"/>
              </w:rPr>
            </w:pPr>
            <w:r>
              <w:rPr>
                <w:rFonts w:hint="eastAsia" w:asciiTheme="minorEastAsia" w:hAnsiTheme="minorEastAsia" w:eastAsiaTheme="minorEastAsia" w:cstheme="minorEastAsia"/>
                <w:snapToGrid w:val="0"/>
                <w:color w:val="000000"/>
                <w:kern w:val="0"/>
                <w:sz w:val="21"/>
                <w:szCs w:val="21"/>
                <w:lang w:val="en-US" w:eastAsia="zh-CN"/>
              </w:rPr>
              <w:t>演示法</w:t>
            </w:r>
          </w:p>
        </w:tc>
      </w:tr>
      <w:tr w14:paraId="13419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 w:hRule="atLeast"/>
        </w:trPr>
        <w:tc>
          <w:tcPr>
            <w:tcW w:w="1305" w:type="dxa"/>
            <w:vMerge w:val="continue"/>
            <w:tcBorders>
              <w:top w:val="nil"/>
              <w:bottom w:val="nil"/>
            </w:tcBorders>
            <w:vAlign w:val="top"/>
          </w:tcPr>
          <w:p w14:paraId="1BD69E1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569" w:type="dxa"/>
            <w:vAlign w:val="top"/>
          </w:tcPr>
          <w:p w14:paraId="606C332A">
            <w:pPr>
              <w:keepNext w:val="0"/>
              <w:keepLines w:val="0"/>
              <w:pageBreakBefore w:val="0"/>
              <w:widowControl/>
              <w:kinsoku w:val="0"/>
              <w:wordWrap/>
              <w:overflowPunct/>
              <w:topLinePunct w:val="0"/>
              <w:autoSpaceDE w:val="0"/>
              <w:autoSpaceDN w:val="0"/>
              <w:bidi w:val="0"/>
              <w:adjustRightInd w:val="0"/>
              <w:snapToGrid w:val="0"/>
              <w:spacing w:before="262" w:line="240" w:lineRule="auto"/>
              <w:ind w:left="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6</w:t>
            </w:r>
          </w:p>
        </w:tc>
        <w:tc>
          <w:tcPr>
            <w:tcW w:w="1619" w:type="dxa"/>
            <w:shd w:val="clear" w:color="auto" w:fill="auto"/>
            <w:vAlign w:val="top"/>
          </w:tcPr>
          <w:p w14:paraId="3747BEF4">
            <w:pPr>
              <w:keepNext w:val="0"/>
              <w:keepLines w:val="0"/>
              <w:pageBreakBefore w:val="0"/>
              <w:widowControl/>
              <w:kinsoku w:val="0"/>
              <w:wordWrap/>
              <w:overflowPunct/>
              <w:topLinePunct w:val="0"/>
              <w:autoSpaceDE w:val="0"/>
              <w:autoSpaceDN w:val="0"/>
              <w:bidi w:val="0"/>
              <w:adjustRightInd w:val="0"/>
              <w:snapToGrid w:val="0"/>
              <w:spacing w:before="1" w:line="240" w:lineRule="auto"/>
              <w:ind w:left="23" w:leftChars="0"/>
              <w:textAlignment w:val="baseline"/>
              <w:rPr>
                <w:rFonts w:hint="eastAsia" w:asciiTheme="minorEastAsia" w:hAnsiTheme="minorEastAsia" w:eastAsiaTheme="minorEastAsia" w:cstheme="minorEastAsia"/>
                <w:snapToGrid w:val="0"/>
                <w:color w:val="000000"/>
                <w:kern w:val="0"/>
                <w:sz w:val="21"/>
                <w:szCs w:val="21"/>
              </w:rPr>
            </w:pPr>
            <w:r>
              <w:rPr>
                <w:rFonts w:hint="eastAsia" w:asciiTheme="minorEastAsia" w:hAnsiTheme="minorEastAsia" w:eastAsiaTheme="minorEastAsia" w:cstheme="minorEastAsia"/>
                <w:spacing w:val="-8"/>
                <w:sz w:val="21"/>
                <w:szCs w:val="21"/>
              </w:rPr>
              <w:t>课程实践</w:t>
            </w:r>
            <w:r>
              <w:rPr>
                <w:rFonts w:hint="eastAsia" w:asciiTheme="minorEastAsia" w:hAnsiTheme="minorEastAsia" w:eastAsiaTheme="minorEastAsia" w:cstheme="minorEastAsia"/>
                <w:spacing w:val="-8"/>
                <w:sz w:val="21"/>
                <w:szCs w:val="21"/>
                <w:lang w:val="en-US" w:eastAsia="zh-CN"/>
              </w:rPr>
              <w:t>1</w:t>
            </w:r>
            <w:r>
              <w:rPr>
                <w:rFonts w:hint="eastAsia" w:asciiTheme="minorEastAsia" w:hAnsiTheme="minorEastAsia" w:eastAsiaTheme="minorEastAsia" w:cstheme="minorEastAsia"/>
                <w:spacing w:val="-8"/>
                <w:sz w:val="21"/>
                <w:szCs w:val="21"/>
              </w:rPr>
              <w:t>：</w:t>
            </w:r>
            <w:r>
              <w:rPr>
                <w:rFonts w:hint="eastAsia" w:asciiTheme="minorEastAsia" w:hAnsiTheme="minorEastAsia" w:eastAsiaTheme="minorEastAsia" w:cstheme="minorEastAsia"/>
                <w:spacing w:val="-7"/>
                <w:sz w:val="21"/>
                <w:szCs w:val="21"/>
              </w:rPr>
              <w:t>服务</w:t>
            </w:r>
            <w:r>
              <w:rPr>
                <w:rFonts w:hint="eastAsia" w:asciiTheme="minorEastAsia" w:hAnsiTheme="minorEastAsia" w:eastAsiaTheme="minorEastAsia" w:cstheme="minorEastAsia"/>
                <w:spacing w:val="16"/>
                <w:sz w:val="21"/>
                <w:szCs w:val="21"/>
              </w:rPr>
              <w:t>体</w:t>
            </w:r>
            <w:r>
              <w:rPr>
                <w:rFonts w:hint="eastAsia" w:asciiTheme="minorEastAsia" w:hAnsiTheme="minorEastAsia" w:eastAsiaTheme="minorEastAsia" w:cstheme="minorEastAsia"/>
                <w:spacing w:val="13"/>
                <w:sz w:val="21"/>
                <w:szCs w:val="21"/>
              </w:rPr>
              <w:t>验与设计</w:t>
            </w:r>
            <w:r>
              <w:rPr>
                <w:rFonts w:hint="eastAsia" w:asciiTheme="minorEastAsia" w:hAnsiTheme="minorEastAsia" w:eastAsiaTheme="minorEastAsia" w:cstheme="minorEastAsia"/>
                <w:spacing w:val="12"/>
                <w:sz w:val="21"/>
                <w:szCs w:val="21"/>
              </w:rPr>
              <w:t>(</w:t>
            </w:r>
            <w:r>
              <w:rPr>
                <w:rFonts w:hint="eastAsia" w:asciiTheme="minorEastAsia" w:hAnsiTheme="minorEastAsia" w:eastAsiaTheme="minorEastAsia" w:cstheme="minorEastAsia"/>
                <w:spacing w:val="12"/>
                <w:sz w:val="21"/>
                <w:szCs w:val="21"/>
                <w:lang w:val="en-US" w:eastAsia="zh-CN"/>
              </w:rPr>
              <w:t>服务质量问题调研</w:t>
            </w:r>
            <w:r>
              <w:rPr>
                <w:rFonts w:hint="eastAsia" w:asciiTheme="minorEastAsia" w:hAnsiTheme="minorEastAsia" w:eastAsiaTheme="minorEastAsia" w:cstheme="minorEastAsia"/>
                <w:spacing w:val="-4"/>
                <w:sz w:val="21"/>
                <w:szCs w:val="21"/>
              </w:rPr>
              <w:t>)</w:t>
            </w:r>
          </w:p>
        </w:tc>
        <w:tc>
          <w:tcPr>
            <w:tcW w:w="1299" w:type="dxa"/>
            <w:shd w:val="clear" w:color="auto" w:fill="auto"/>
            <w:vAlign w:val="top"/>
          </w:tcPr>
          <w:p w14:paraId="3128CE21">
            <w:pPr>
              <w:keepNext w:val="0"/>
              <w:keepLines w:val="0"/>
              <w:pageBreakBefore w:val="0"/>
              <w:widowControl/>
              <w:kinsoku w:val="0"/>
              <w:wordWrap/>
              <w:overflowPunct/>
              <w:topLinePunct w:val="0"/>
              <w:autoSpaceDE w:val="0"/>
              <w:autoSpaceDN w:val="0"/>
              <w:bidi w:val="0"/>
              <w:adjustRightInd w:val="0"/>
              <w:snapToGrid w:val="0"/>
              <w:spacing w:before="210" w:line="240" w:lineRule="auto"/>
              <w:ind w:left="9" w:leftChars="0" w:firstLine="1" w:firstLineChars="0"/>
              <w:textAlignment w:val="baseline"/>
              <w:rPr>
                <w:rFonts w:hint="eastAsia" w:asciiTheme="minorEastAsia" w:hAnsiTheme="minorEastAsia" w:eastAsiaTheme="minorEastAsia" w:cstheme="minorEastAsia"/>
                <w:snapToGrid w:val="0"/>
                <w:color w:val="000000"/>
                <w:kern w:val="0"/>
                <w:sz w:val="21"/>
                <w:szCs w:val="21"/>
              </w:rPr>
            </w:pPr>
            <w:r>
              <w:rPr>
                <w:rFonts w:hint="eastAsia" w:asciiTheme="minorEastAsia" w:hAnsiTheme="minorEastAsia" w:eastAsiaTheme="minorEastAsia" w:cstheme="minorEastAsia"/>
                <w:sz w:val="21"/>
                <w:szCs w:val="21"/>
              </w:rPr>
              <w:t>课程目标2.3、2.4</w:t>
            </w:r>
          </w:p>
        </w:tc>
        <w:tc>
          <w:tcPr>
            <w:tcW w:w="1487" w:type="dxa"/>
            <w:shd w:val="clear" w:color="auto" w:fill="auto"/>
            <w:vAlign w:val="top"/>
          </w:tcPr>
          <w:p w14:paraId="1828114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napToGrid w:val="0"/>
                <w:color w:val="000000"/>
                <w:kern w:val="0"/>
                <w:sz w:val="21"/>
                <w:szCs w:val="21"/>
              </w:rPr>
            </w:pPr>
          </w:p>
        </w:tc>
        <w:tc>
          <w:tcPr>
            <w:tcW w:w="1450" w:type="dxa"/>
            <w:shd w:val="clear" w:color="auto" w:fill="auto"/>
            <w:vAlign w:val="top"/>
          </w:tcPr>
          <w:p w14:paraId="6694119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napToGrid w:val="0"/>
                <w:color w:val="000000"/>
                <w:kern w:val="0"/>
                <w:sz w:val="21"/>
                <w:szCs w:val="21"/>
              </w:rPr>
            </w:pPr>
          </w:p>
        </w:tc>
        <w:tc>
          <w:tcPr>
            <w:tcW w:w="1180" w:type="dxa"/>
            <w:shd w:val="clear" w:color="auto" w:fill="auto"/>
            <w:vAlign w:val="top"/>
          </w:tcPr>
          <w:p w14:paraId="6982DCA0">
            <w:pPr>
              <w:keepNext w:val="0"/>
              <w:keepLines w:val="0"/>
              <w:pageBreakBefore w:val="0"/>
              <w:widowControl/>
              <w:kinsoku w:val="0"/>
              <w:wordWrap/>
              <w:overflowPunct/>
              <w:topLinePunct w:val="0"/>
              <w:autoSpaceDE w:val="0"/>
              <w:autoSpaceDN w:val="0"/>
              <w:bidi w:val="0"/>
              <w:adjustRightInd w:val="0"/>
              <w:snapToGrid w:val="0"/>
              <w:spacing w:before="212" w:line="240" w:lineRule="auto"/>
              <w:ind w:left="16" w:leftChars="0"/>
              <w:textAlignment w:val="baseline"/>
              <w:rPr>
                <w:rFonts w:hint="eastAsia" w:asciiTheme="minorEastAsia" w:hAnsiTheme="minorEastAsia" w:eastAsiaTheme="minorEastAsia" w:cstheme="minorEastAsia"/>
                <w:snapToGrid w:val="0"/>
                <w:color w:val="000000"/>
                <w:kern w:val="0"/>
                <w:sz w:val="21"/>
                <w:szCs w:val="21"/>
              </w:rPr>
            </w:pPr>
            <w:r>
              <w:rPr>
                <w:rFonts w:hint="eastAsia" w:asciiTheme="minorEastAsia" w:hAnsiTheme="minorEastAsia" w:eastAsiaTheme="minorEastAsia" w:cstheme="minorEastAsia"/>
                <w:spacing w:val="7"/>
                <w:sz w:val="21"/>
                <w:szCs w:val="21"/>
              </w:rPr>
              <w:t>任务驱动法</w:t>
            </w:r>
          </w:p>
        </w:tc>
      </w:tr>
      <w:tr w14:paraId="2A1A0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1305" w:type="dxa"/>
            <w:vMerge w:val="continue"/>
            <w:tcBorders>
              <w:top w:val="nil"/>
              <w:bottom w:val="nil"/>
            </w:tcBorders>
            <w:vAlign w:val="top"/>
          </w:tcPr>
          <w:p w14:paraId="5231E98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569" w:type="dxa"/>
            <w:vAlign w:val="top"/>
          </w:tcPr>
          <w:p w14:paraId="62AF878C">
            <w:pPr>
              <w:keepNext w:val="0"/>
              <w:keepLines w:val="0"/>
              <w:pageBreakBefore w:val="0"/>
              <w:widowControl/>
              <w:kinsoku w:val="0"/>
              <w:wordWrap/>
              <w:overflowPunct/>
              <w:topLinePunct w:val="0"/>
              <w:autoSpaceDE w:val="0"/>
              <w:autoSpaceDN w:val="0"/>
              <w:bidi w:val="0"/>
              <w:adjustRightInd w:val="0"/>
              <w:snapToGrid w:val="0"/>
              <w:spacing w:before="267" w:line="240" w:lineRule="auto"/>
              <w:ind w:left="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7</w:t>
            </w:r>
          </w:p>
        </w:tc>
        <w:tc>
          <w:tcPr>
            <w:tcW w:w="1619" w:type="dxa"/>
            <w:vAlign w:val="top"/>
          </w:tcPr>
          <w:p w14:paraId="2B5CBBFB">
            <w:pPr>
              <w:keepNext w:val="0"/>
              <w:keepLines w:val="0"/>
              <w:pageBreakBefore w:val="0"/>
              <w:widowControl/>
              <w:kinsoku w:val="0"/>
              <w:wordWrap/>
              <w:overflowPunct/>
              <w:topLinePunct w:val="0"/>
              <w:autoSpaceDE w:val="0"/>
              <w:autoSpaceDN w:val="0"/>
              <w:bidi w:val="0"/>
              <w:adjustRightInd w:val="0"/>
              <w:snapToGrid w:val="0"/>
              <w:spacing w:before="212" w:line="240" w:lineRule="auto"/>
              <w:ind w:left="10" w:right="2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课</w:t>
            </w:r>
            <w:r>
              <w:rPr>
                <w:rFonts w:hint="eastAsia" w:asciiTheme="minorEastAsia" w:hAnsiTheme="minorEastAsia" w:eastAsiaTheme="minorEastAsia" w:cstheme="minorEastAsia"/>
                <w:spacing w:val="-7"/>
                <w:sz w:val="21"/>
                <w:szCs w:val="21"/>
              </w:rPr>
              <w:t>程实践</w:t>
            </w:r>
            <w:r>
              <w:rPr>
                <w:rFonts w:hint="eastAsia" w:asciiTheme="minorEastAsia" w:hAnsiTheme="minorEastAsia" w:eastAsiaTheme="minorEastAsia" w:cstheme="minorEastAsia"/>
                <w:spacing w:val="-7"/>
                <w:sz w:val="21"/>
                <w:szCs w:val="21"/>
                <w:lang w:val="en-US" w:eastAsia="zh-CN"/>
              </w:rPr>
              <w:t>2</w:t>
            </w:r>
            <w:r>
              <w:rPr>
                <w:rFonts w:hint="eastAsia" w:asciiTheme="minorEastAsia" w:hAnsiTheme="minorEastAsia" w:eastAsiaTheme="minorEastAsia" w:cstheme="minorEastAsia"/>
                <w:spacing w:val="-7"/>
                <w:sz w:val="21"/>
                <w:szCs w:val="21"/>
              </w:rPr>
              <w:t>：</w:t>
            </w:r>
            <w:bookmarkStart w:id="32" w:name="OLE_LINK1"/>
            <w:r>
              <w:rPr>
                <w:rFonts w:hint="eastAsia" w:asciiTheme="minorEastAsia" w:hAnsiTheme="minorEastAsia" w:eastAsiaTheme="minorEastAsia" w:cstheme="minorEastAsia"/>
                <w:spacing w:val="-7"/>
                <w:sz w:val="21"/>
                <w:szCs w:val="21"/>
              </w:rPr>
              <w:t>服务</w:t>
            </w:r>
            <w:r>
              <w:rPr>
                <w:rFonts w:hint="eastAsia" w:asciiTheme="minorEastAsia" w:hAnsiTheme="minorEastAsia" w:eastAsiaTheme="minorEastAsia" w:cstheme="minorEastAsia"/>
                <w:spacing w:val="16"/>
                <w:sz w:val="21"/>
                <w:szCs w:val="21"/>
              </w:rPr>
              <w:t>体</w:t>
            </w:r>
            <w:r>
              <w:rPr>
                <w:rFonts w:hint="eastAsia" w:asciiTheme="minorEastAsia" w:hAnsiTheme="minorEastAsia" w:eastAsiaTheme="minorEastAsia" w:cstheme="minorEastAsia"/>
                <w:spacing w:val="13"/>
                <w:sz w:val="21"/>
                <w:szCs w:val="21"/>
              </w:rPr>
              <w:t>验与设计</w:t>
            </w:r>
            <w:bookmarkEnd w:id="32"/>
            <w:r>
              <w:rPr>
                <w:rFonts w:hint="eastAsia" w:asciiTheme="minorEastAsia" w:hAnsiTheme="minorEastAsia" w:eastAsiaTheme="minorEastAsia" w:cstheme="minorEastAsia"/>
                <w:spacing w:val="13"/>
                <w:sz w:val="21"/>
                <w:szCs w:val="21"/>
              </w:rPr>
              <w:t>(服务</w:t>
            </w:r>
            <w:r>
              <w:rPr>
                <w:rFonts w:hint="eastAsia" w:asciiTheme="minorEastAsia" w:hAnsiTheme="minorEastAsia" w:eastAsiaTheme="minorEastAsia" w:cstheme="minorEastAsia"/>
                <w:spacing w:val="15"/>
                <w:sz w:val="21"/>
                <w:szCs w:val="21"/>
              </w:rPr>
              <w:t>流</w:t>
            </w:r>
            <w:r>
              <w:rPr>
                <w:rFonts w:hint="eastAsia" w:asciiTheme="minorEastAsia" w:hAnsiTheme="minorEastAsia" w:eastAsiaTheme="minorEastAsia" w:cstheme="minorEastAsia"/>
                <w:spacing w:val="14"/>
                <w:sz w:val="21"/>
                <w:szCs w:val="21"/>
              </w:rPr>
              <w:t>程图绘制)</w:t>
            </w:r>
          </w:p>
        </w:tc>
        <w:tc>
          <w:tcPr>
            <w:tcW w:w="1299" w:type="dxa"/>
            <w:vAlign w:val="top"/>
          </w:tcPr>
          <w:p w14:paraId="4A3CA06F">
            <w:pPr>
              <w:keepNext w:val="0"/>
              <w:keepLines w:val="0"/>
              <w:pageBreakBefore w:val="0"/>
              <w:widowControl/>
              <w:kinsoku w:val="0"/>
              <w:wordWrap/>
              <w:overflowPunct/>
              <w:topLinePunct w:val="0"/>
              <w:autoSpaceDE w:val="0"/>
              <w:autoSpaceDN w:val="0"/>
              <w:bidi w:val="0"/>
              <w:adjustRightInd w:val="0"/>
              <w:snapToGrid w:val="0"/>
              <w:spacing w:before="212" w:line="240" w:lineRule="auto"/>
              <w:ind w:left="9" w:firstLine="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课程目标2.2、</w:t>
            </w:r>
            <w:r>
              <w:rPr>
                <w:rFonts w:hint="eastAsia" w:asciiTheme="minorEastAsia" w:hAnsiTheme="minorEastAsia" w:eastAsiaTheme="minorEastAsia" w:cstheme="minorEastAsia"/>
                <w:spacing w:val="-12"/>
                <w:sz w:val="21"/>
                <w:szCs w:val="21"/>
              </w:rPr>
              <w:t>2</w:t>
            </w:r>
            <w:r>
              <w:rPr>
                <w:rFonts w:hint="eastAsia" w:asciiTheme="minorEastAsia" w:hAnsiTheme="minorEastAsia" w:eastAsiaTheme="minorEastAsia" w:cstheme="minorEastAsia"/>
                <w:spacing w:val="-7"/>
                <w:sz w:val="21"/>
                <w:szCs w:val="21"/>
              </w:rPr>
              <w:t>.3、3.3</w:t>
            </w:r>
          </w:p>
        </w:tc>
        <w:tc>
          <w:tcPr>
            <w:tcW w:w="1487" w:type="dxa"/>
            <w:vAlign w:val="top"/>
          </w:tcPr>
          <w:p w14:paraId="3CFC2CAF">
            <w:pPr>
              <w:keepNext w:val="0"/>
              <w:keepLines w:val="0"/>
              <w:pageBreakBefore w:val="0"/>
              <w:widowControl/>
              <w:kinsoku w:val="0"/>
              <w:wordWrap/>
              <w:overflowPunct/>
              <w:topLinePunct w:val="0"/>
              <w:autoSpaceDE w:val="0"/>
              <w:autoSpaceDN w:val="0"/>
              <w:bidi w:val="0"/>
              <w:adjustRightInd w:val="0"/>
              <w:snapToGrid w:val="0"/>
              <w:spacing w:before="210" w:line="240" w:lineRule="auto"/>
              <w:ind w:left="11" w:right="24" w:firstLine="1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党</w:t>
            </w:r>
            <w:r>
              <w:rPr>
                <w:rFonts w:hint="eastAsia" w:asciiTheme="minorEastAsia" w:hAnsiTheme="minorEastAsia" w:eastAsiaTheme="minorEastAsia" w:cstheme="minorEastAsia"/>
                <w:spacing w:val="5"/>
                <w:sz w:val="21"/>
                <w:szCs w:val="21"/>
              </w:rPr>
              <w:t>的</w:t>
            </w:r>
            <w:r>
              <w:rPr>
                <w:rFonts w:hint="eastAsia" w:asciiTheme="minorEastAsia" w:hAnsiTheme="minorEastAsia" w:eastAsiaTheme="minorEastAsia" w:cstheme="minorEastAsia"/>
                <w:spacing w:val="4"/>
                <w:sz w:val="21"/>
                <w:szCs w:val="21"/>
              </w:rPr>
              <w:t>奋斗目标：</w:t>
            </w:r>
            <w:r>
              <w:rPr>
                <w:rFonts w:hint="eastAsia" w:asciiTheme="minorEastAsia" w:hAnsiTheme="minorEastAsia" w:eastAsiaTheme="minorEastAsia" w:cstheme="minorEastAsia"/>
                <w:spacing w:val="-2"/>
                <w:sz w:val="21"/>
                <w:szCs w:val="21"/>
              </w:rPr>
              <w:t>高质量发展</w:t>
            </w:r>
            <w:r>
              <w:rPr>
                <w:rFonts w:hint="eastAsia" w:asciiTheme="minorEastAsia" w:hAnsiTheme="minorEastAsia" w:eastAsiaTheme="minorEastAsia" w:cstheme="minorEastAsia"/>
                <w:spacing w:val="-1"/>
                <w:sz w:val="21"/>
                <w:szCs w:val="21"/>
              </w:rPr>
              <w:t>，满</w:t>
            </w:r>
            <w:r>
              <w:rPr>
                <w:rFonts w:hint="eastAsia" w:asciiTheme="minorEastAsia" w:hAnsiTheme="minorEastAsia" w:eastAsiaTheme="minorEastAsia" w:cstheme="minorEastAsia"/>
                <w:spacing w:val="8"/>
                <w:sz w:val="21"/>
                <w:szCs w:val="21"/>
              </w:rPr>
              <w:t>足人民对美好</w:t>
            </w:r>
            <w:r>
              <w:rPr>
                <w:rFonts w:hint="eastAsia" w:asciiTheme="minorEastAsia" w:hAnsiTheme="minorEastAsia" w:eastAsiaTheme="minorEastAsia" w:cstheme="minorEastAsia"/>
                <w:spacing w:val="9"/>
                <w:sz w:val="21"/>
                <w:szCs w:val="21"/>
              </w:rPr>
              <w:t>生</w:t>
            </w:r>
            <w:r>
              <w:rPr>
                <w:rFonts w:hint="eastAsia" w:asciiTheme="minorEastAsia" w:hAnsiTheme="minorEastAsia" w:eastAsiaTheme="minorEastAsia" w:cstheme="minorEastAsia"/>
                <w:spacing w:val="6"/>
                <w:sz w:val="21"/>
                <w:szCs w:val="21"/>
              </w:rPr>
              <w:t>活的向往；</w:t>
            </w:r>
          </w:p>
        </w:tc>
        <w:tc>
          <w:tcPr>
            <w:tcW w:w="1450" w:type="dxa"/>
            <w:vAlign w:val="top"/>
          </w:tcPr>
          <w:p w14:paraId="7860EA96">
            <w:pPr>
              <w:keepNext w:val="0"/>
              <w:keepLines w:val="0"/>
              <w:pageBreakBefore w:val="0"/>
              <w:widowControl/>
              <w:kinsoku w:val="0"/>
              <w:wordWrap/>
              <w:overflowPunct/>
              <w:topLinePunct w:val="0"/>
              <w:autoSpaceDE w:val="0"/>
              <w:autoSpaceDN w:val="0"/>
              <w:bidi w:val="0"/>
              <w:adjustRightInd w:val="0"/>
              <w:snapToGrid w:val="0"/>
              <w:spacing w:before="210" w:line="240" w:lineRule="auto"/>
              <w:ind w:left="15" w:right="10" w:firstLine="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通</w:t>
            </w:r>
            <w:r>
              <w:rPr>
                <w:rFonts w:hint="eastAsia" w:asciiTheme="minorEastAsia" w:hAnsiTheme="minorEastAsia" w:eastAsiaTheme="minorEastAsia" w:cstheme="minorEastAsia"/>
                <w:spacing w:val="7"/>
                <w:sz w:val="21"/>
                <w:szCs w:val="21"/>
              </w:rPr>
              <w:t>过服务流程</w:t>
            </w:r>
            <w:r>
              <w:rPr>
                <w:rFonts w:hint="eastAsia" w:asciiTheme="minorEastAsia" w:hAnsiTheme="minorEastAsia" w:eastAsiaTheme="minorEastAsia" w:cstheme="minorEastAsia"/>
                <w:spacing w:val="1"/>
                <w:sz w:val="21"/>
                <w:szCs w:val="21"/>
              </w:rPr>
              <w:t>设计再造</w:t>
            </w:r>
            <w:r>
              <w:rPr>
                <w:rFonts w:hint="eastAsia" w:asciiTheme="minorEastAsia" w:hAnsiTheme="minorEastAsia" w:eastAsiaTheme="minorEastAsia" w:cstheme="minorEastAsia"/>
                <w:sz w:val="21"/>
                <w:szCs w:val="21"/>
              </w:rPr>
              <w:t>，提升</w:t>
            </w:r>
            <w:r>
              <w:rPr>
                <w:rFonts w:hint="eastAsia" w:asciiTheme="minorEastAsia" w:hAnsiTheme="minorEastAsia" w:eastAsiaTheme="minorEastAsia" w:cstheme="minorEastAsia"/>
                <w:spacing w:val="11"/>
                <w:sz w:val="21"/>
                <w:szCs w:val="21"/>
              </w:rPr>
              <w:t>消</w:t>
            </w:r>
            <w:r>
              <w:rPr>
                <w:rFonts w:hint="eastAsia" w:asciiTheme="minorEastAsia" w:hAnsiTheme="minorEastAsia" w:eastAsiaTheme="minorEastAsia" w:cstheme="minorEastAsia"/>
                <w:spacing w:val="7"/>
                <w:sz w:val="21"/>
                <w:szCs w:val="21"/>
              </w:rPr>
              <w:t>费者服务体</w:t>
            </w:r>
            <w:r>
              <w:rPr>
                <w:rFonts w:hint="eastAsia" w:asciiTheme="minorEastAsia" w:hAnsiTheme="minorEastAsia" w:eastAsiaTheme="minorEastAsia" w:cstheme="minorEastAsia"/>
                <w:spacing w:val="4"/>
                <w:sz w:val="21"/>
                <w:szCs w:val="21"/>
              </w:rPr>
              <w:t>验总</w:t>
            </w:r>
            <w:r>
              <w:rPr>
                <w:rFonts w:hint="eastAsia" w:asciiTheme="minorEastAsia" w:hAnsiTheme="minorEastAsia" w:eastAsiaTheme="minorEastAsia" w:cstheme="minorEastAsia"/>
                <w:spacing w:val="2"/>
                <w:sz w:val="21"/>
                <w:szCs w:val="21"/>
              </w:rPr>
              <w:t>体满意度；</w:t>
            </w:r>
          </w:p>
        </w:tc>
        <w:tc>
          <w:tcPr>
            <w:tcW w:w="1180" w:type="dxa"/>
            <w:vAlign w:val="top"/>
          </w:tcPr>
          <w:p w14:paraId="173E93AD">
            <w:pPr>
              <w:keepNext w:val="0"/>
              <w:keepLines w:val="0"/>
              <w:pageBreakBefore w:val="0"/>
              <w:widowControl/>
              <w:kinsoku w:val="0"/>
              <w:wordWrap/>
              <w:overflowPunct/>
              <w:topLinePunct w:val="0"/>
              <w:autoSpaceDE w:val="0"/>
              <w:autoSpaceDN w:val="0"/>
              <w:bidi w:val="0"/>
              <w:adjustRightInd w:val="0"/>
              <w:snapToGrid w:val="0"/>
              <w:spacing w:before="211" w:line="240" w:lineRule="auto"/>
              <w:ind w:left="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讨论法</w:t>
            </w:r>
          </w:p>
          <w:p w14:paraId="6874D045">
            <w:pPr>
              <w:keepNext w:val="0"/>
              <w:keepLines w:val="0"/>
              <w:pageBreakBefore w:val="0"/>
              <w:widowControl/>
              <w:kinsoku w:val="0"/>
              <w:wordWrap/>
              <w:overflowPunct/>
              <w:topLinePunct w:val="0"/>
              <w:autoSpaceDE w:val="0"/>
              <w:autoSpaceDN w:val="0"/>
              <w:bidi w:val="0"/>
              <w:adjustRightInd w:val="0"/>
              <w:snapToGrid w:val="0"/>
              <w:spacing w:before="232" w:line="240" w:lineRule="auto"/>
              <w:ind w:left="1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任务驱动法</w:t>
            </w:r>
          </w:p>
        </w:tc>
      </w:tr>
      <w:tr w14:paraId="5F633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305" w:type="dxa"/>
            <w:vMerge w:val="continue"/>
            <w:tcBorders>
              <w:top w:val="nil"/>
            </w:tcBorders>
            <w:vAlign w:val="top"/>
          </w:tcPr>
          <w:p w14:paraId="14CAD1A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569" w:type="dxa"/>
            <w:vAlign w:val="top"/>
          </w:tcPr>
          <w:p w14:paraId="13B7D7F2">
            <w:pPr>
              <w:keepNext w:val="0"/>
              <w:keepLines w:val="0"/>
              <w:pageBreakBefore w:val="0"/>
              <w:widowControl/>
              <w:kinsoku w:val="0"/>
              <w:wordWrap/>
              <w:overflowPunct/>
              <w:topLinePunct w:val="0"/>
              <w:autoSpaceDE w:val="0"/>
              <w:autoSpaceDN w:val="0"/>
              <w:bidi w:val="0"/>
              <w:adjustRightInd w:val="0"/>
              <w:snapToGrid w:val="0"/>
              <w:spacing w:before="263" w:line="240" w:lineRule="auto"/>
              <w:ind w:left="7"/>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5" w14:cap="flat" w14:cmpd="sng">
                  <w14:solidFill>
                    <w14:srgbClr w14:val="000000"/>
                  </w14:solidFill>
                  <w14:prstDash w14:val="solid"/>
                  <w14:miter w14:val="0"/>
                </w14:textOutline>
              </w:rPr>
              <w:t>8</w:t>
            </w:r>
          </w:p>
        </w:tc>
        <w:tc>
          <w:tcPr>
            <w:tcW w:w="1619" w:type="dxa"/>
            <w:vAlign w:val="top"/>
          </w:tcPr>
          <w:p w14:paraId="5916184F">
            <w:pPr>
              <w:keepNext w:val="0"/>
              <w:keepLines w:val="0"/>
              <w:pageBreakBefore w:val="0"/>
              <w:widowControl/>
              <w:kinsoku w:val="0"/>
              <w:wordWrap/>
              <w:overflowPunct/>
              <w:topLinePunct w:val="0"/>
              <w:autoSpaceDE w:val="0"/>
              <w:autoSpaceDN w:val="0"/>
              <w:bidi w:val="0"/>
              <w:adjustRightInd w:val="0"/>
              <w:snapToGrid w:val="0"/>
              <w:spacing w:before="214" w:line="240" w:lineRule="auto"/>
              <w:ind w:left="23" w:right="41" w:hanging="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w:t>
            </w:r>
            <w:r>
              <w:rPr>
                <w:rFonts w:hint="eastAsia" w:asciiTheme="minorEastAsia" w:hAnsiTheme="minorEastAsia" w:eastAsiaTheme="minorEastAsia" w:cstheme="minorEastAsia"/>
                <w:spacing w:val="11"/>
                <w:sz w:val="21"/>
                <w:szCs w:val="21"/>
              </w:rPr>
              <w:t>五章服务投诉</w:t>
            </w:r>
            <w:r>
              <w:rPr>
                <w:rFonts w:hint="eastAsia" w:asciiTheme="minorEastAsia" w:hAnsiTheme="minorEastAsia" w:eastAsiaTheme="minorEastAsia" w:cstheme="minorEastAsia"/>
                <w:spacing w:val="5"/>
                <w:sz w:val="21"/>
                <w:szCs w:val="21"/>
              </w:rPr>
              <w:t>与服务补救</w:t>
            </w:r>
          </w:p>
        </w:tc>
        <w:tc>
          <w:tcPr>
            <w:tcW w:w="1299" w:type="dxa"/>
            <w:vAlign w:val="top"/>
          </w:tcPr>
          <w:p w14:paraId="68BC5554">
            <w:pPr>
              <w:keepNext w:val="0"/>
              <w:keepLines w:val="0"/>
              <w:pageBreakBefore w:val="0"/>
              <w:widowControl/>
              <w:kinsoku w:val="0"/>
              <w:wordWrap/>
              <w:overflowPunct/>
              <w:topLinePunct w:val="0"/>
              <w:autoSpaceDE w:val="0"/>
              <w:autoSpaceDN w:val="0"/>
              <w:bidi w:val="0"/>
              <w:adjustRightInd w:val="0"/>
              <w:snapToGrid w:val="0"/>
              <w:spacing w:before="213" w:line="240" w:lineRule="auto"/>
              <w:ind w:left="9" w:right="3" w:firstLine="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课程目标</w:t>
            </w:r>
            <w:r>
              <w:rPr>
                <w:rFonts w:hint="eastAsia" w:asciiTheme="minorEastAsia" w:hAnsiTheme="minorEastAsia" w:eastAsiaTheme="minorEastAsia" w:cstheme="minorEastAsia"/>
                <w:sz w:val="21"/>
                <w:szCs w:val="21"/>
              </w:rPr>
              <w:t>1.1、</w:t>
            </w:r>
            <w:r>
              <w:rPr>
                <w:rFonts w:hint="eastAsia" w:asciiTheme="minorEastAsia" w:hAnsiTheme="minorEastAsia" w:eastAsiaTheme="minorEastAsia" w:cstheme="minorEastAsia"/>
                <w:spacing w:val="-8"/>
                <w:sz w:val="21"/>
                <w:szCs w:val="21"/>
              </w:rPr>
              <w:t>2</w:t>
            </w:r>
            <w:r>
              <w:rPr>
                <w:rFonts w:hint="eastAsia" w:asciiTheme="minorEastAsia" w:hAnsiTheme="minorEastAsia" w:eastAsiaTheme="minorEastAsia" w:cstheme="minorEastAsia"/>
                <w:spacing w:val="-5"/>
                <w:sz w:val="21"/>
                <w:szCs w:val="21"/>
              </w:rPr>
              <w:t>.</w:t>
            </w:r>
            <w:r>
              <w:rPr>
                <w:rFonts w:hint="eastAsia" w:asciiTheme="minorEastAsia" w:hAnsiTheme="minorEastAsia" w:eastAsiaTheme="minorEastAsia" w:cstheme="minorEastAsia"/>
                <w:spacing w:val="-4"/>
                <w:sz w:val="21"/>
                <w:szCs w:val="21"/>
              </w:rPr>
              <w:t>4、3.2、3.3</w:t>
            </w:r>
          </w:p>
        </w:tc>
        <w:tc>
          <w:tcPr>
            <w:tcW w:w="1487" w:type="dxa"/>
            <w:vAlign w:val="top"/>
          </w:tcPr>
          <w:p w14:paraId="2387DE3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1450" w:type="dxa"/>
            <w:vAlign w:val="top"/>
          </w:tcPr>
          <w:p w14:paraId="2BC7C3F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tc>
        <w:tc>
          <w:tcPr>
            <w:tcW w:w="1180" w:type="dxa"/>
            <w:vAlign w:val="top"/>
          </w:tcPr>
          <w:p w14:paraId="357DD52E">
            <w:pPr>
              <w:keepNext w:val="0"/>
              <w:keepLines w:val="0"/>
              <w:pageBreakBefore w:val="0"/>
              <w:widowControl/>
              <w:kinsoku w:val="0"/>
              <w:wordWrap/>
              <w:overflowPunct/>
              <w:topLinePunct w:val="0"/>
              <w:autoSpaceDE w:val="0"/>
              <w:autoSpaceDN w:val="0"/>
              <w:bidi w:val="0"/>
              <w:adjustRightInd w:val="0"/>
              <w:snapToGrid w:val="0"/>
              <w:spacing w:before="213" w:line="240" w:lineRule="auto"/>
              <w:ind w:left="15"/>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讲授</w:t>
            </w:r>
            <w:r>
              <w:rPr>
                <w:rFonts w:hint="eastAsia" w:asciiTheme="minorEastAsia" w:hAnsiTheme="minorEastAsia" w:eastAsiaTheme="minorEastAsia" w:cstheme="minorEastAsia"/>
                <w:spacing w:val="5"/>
                <w:sz w:val="21"/>
                <w:szCs w:val="21"/>
              </w:rPr>
              <w:t>法</w:t>
            </w:r>
          </w:p>
          <w:p w14:paraId="26DD5A7A">
            <w:pPr>
              <w:keepNext w:val="0"/>
              <w:keepLines w:val="0"/>
              <w:pageBreakBefore w:val="0"/>
              <w:widowControl/>
              <w:kinsoku w:val="0"/>
              <w:wordWrap/>
              <w:overflowPunct/>
              <w:topLinePunct w:val="0"/>
              <w:autoSpaceDE w:val="0"/>
              <w:autoSpaceDN w:val="0"/>
              <w:bidi w:val="0"/>
              <w:adjustRightInd w:val="0"/>
              <w:snapToGrid w:val="0"/>
              <w:spacing w:before="233" w:line="240" w:lineRule="auto"/>
              <w:ind w:left="2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情景演示</w:t>
            </w:r>
            <w:r>
              <w:rPr>
                <w:rFonts w:hint="eastAsia" w:asciiTheme="minorEastAsia" w:hAnsiTheme="minorEastAsia" w:eastAsiaTheme="minorEastAsia" w:cstheme="minorEastAsia"/>
                <w:spacing w:val="5"/>
                <w:sz w:val="21"/>
                <w:szCs w:val="21"/>
              </w:rPr>
              <w:t>法</w:t>
            </w:r>
          </w:p>
        </w:tc>
      </w:tr>
      <w:tr w14:paraId="3FD78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4F0EBDED">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53C9D8E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349D392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C9D04B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DF59764">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9D92D5A">
            <w:pPr>
              <w:keepNext w:val="0"/>
              <w:keepLines w:val="0"/>
              <w:pageBreakBefore w:val="0"/>
              <w:wordWrap/>
              <w:overflowPunct/>
              <w:topLinePunct w:val="0"/>
              <w:bidi w:val="0"/>
              <w:adjustRightInd w:val="0"/>
              <w:snapToGrid w:val="0"/>
              <w:spacing w:before="86" w:line="240" w:lineRule="auto"/>
              <w:ind w:left="224" w:right="241" w:firstLine="3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14:textOutline w14:w="3757" w14:cap="flat" w14:cmpd="sng">
                  <w14:solidFill>
                    <w14:srgbClr w14:val="000000"/>
                  </w14:solidFill>
                  <w14:prstDash w14:val="solid"/>
                  <w14:miter w14:val="0"/>
                </w14:textOutline>
              </w:rPr>
              <w:t>H</w:t>
            </w:r>
            <w:r>
              <w:rPr>
                <w:rFonts w:hint="eastAsia" w:asciiTheme="minorEastAsia" w:hAnsiTheme="minorEastAsia" w:eastAsiaTheme="minorEastAsia" w:cstheme="minorEastAsia"/>
                <w:spacing w:val="10"/>
                <w:sz w:val="21"/>
                <w:szCs w:val="21"/>
                <w14:textOutline w14:w="3795" w14:cap="flat" w14:cmpd="sng">
                  <w14:solidFill>
                    <w14:srgbClr w14:val="000000"/>
                  </w14:solidFill>
                  <w14:prstDash w14:val="solid"/>
                  <w14:miter w14:val="0"/>
                </w14:textOutline>
              </w:rPr>
              <w:t>评</w:t>
            </w:r>
            <w:r>
              <w:rPr>
                <w:rFonts w:hint="eastAsia" w:asciiTheme="minorEastAsia" w:hAnsiTheme="minorEastAsia" w:eastAsiaTheme="minorEastAsia" w:cstheme="minorEastAsia"/>
                <w:spacing w:val="8"/>
                <w:sz w:val="21"/>
                <w:szCs w:val="21"/>
                <w14:textOutline w14:w="3795" w14:cap="flat" w14:cmpd="sng">
                  <w14:solidFill>
                    <w14:srgbClr w14:val="000000"/>
                  </w14:solidFill>
                  <w14:prstDash w14:val="solid"/>
                  <w14:miter w14:val="0"/>
                </w14:textOutline>
              </w:rPr>
              <w:t>价方式</w:t>
            </w:r>
          </w:p>
        </w:tc>
        <w:tc>
          <w:tcPr>
            <w:tcW w:w="2188" w:type="dxa"/>
            <w:gridSpan w:val="2"/>
            <w:vAlign w:val="top"/>
          </w:tcPr>
          <w:p w14:paraId="7C0115DE">
            <w:pPr>
              <w:keepNext w:val="0"/>
              <w:keepLines w:val="0"/>
              <w:pageBreakBefore w:val="0"/>
              <w:wordWrap/>
              <w:overflowPunct/>
              <w:topLinePunct w:val="0"/>
              <w:bidi w:val="0"/>
              <w:adjustRightInd w:val="0"/>
              <w:snapToGrid w:val="0"/>
              <w:spacing w:before="259" w:line="240" w:lineRule="auto"/>
              <w:ind w:left="36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评价项目及配</w:t>
            </w:r>
            <w:r>
              <w:rPr>
                <w:rFonts w:hint="eastAsia" w:asciiTheme="minorEastAsia" w:hAnsiTheme="minorEastAsia" w:eastAsiaTheme="minorEastAsia" w:cstheme="minorEastAsia"/>
                <w:spacing w:val="8"/>
                <w:sz w:val="21"/>
                <w:szCs w:val="21"/>
              </w:rPr>
              <w:t>分</w:t>
            </w:r>
          </w:p>
        </w:tc>
        <w:tc>
          <w:tcPr>
            <w:tcW w:w="2786" w:type="dxa"/>
            <w:gridSpan w:val="2"/>
            <w:vAlign w:val="top"/>
          </w:tcPr>
          <w:p w14:paraId="18018456">
            <w:pPr>
              <w:keepNext w:val="0"/>
              <w:keepLines w:val="0"/>
              <w:pageBreakBefore w:val="0"/>
              <w:wordWrap/>
              <w:overflowPunct/>
              <w:topLinePunct w:val="0"/>
              <w:bidi w:val="0"/>
              <w:adjustRightInd w:val="0"/>
              <w:snapToGrid w:val="0"/>
              <w:spacing w:before="259" w:line="240" w:lineRule="auto"/>
              <w:ind w:left="76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评</w:t>
            </w:r>
            <w:r>
              <w:rPr>
                <w:rFonts w:hint="eastAsia" w:asciiTheme="minorEastAsia" w:hAnsiTheme="minorEastAsia" w:eastAsiaTheme="minorEastAsia" w:cstheme="minorEastAsia"/>
                <w:spacing w:val="8"/>
                <w:sz w:val="21"/>
                <w:szCs w:val="21"/>
              </w:rPr>
              <w:t>价项目说明</w:t>
            </w:r>
          </w:p>
        </w:tc>
        <w:tc>
          <w:tcPr>
            <w:tcW w:w="2630" w:type="dxa"/>
            <w:gridSpan w:val="2"/>
            <w:vAlign w:val="top"/>
          </w:tcPr>
          <w:p w14:paraId="7561ABA3">
            <w:pPr>
              <w:keepNext w:val="0"/>
              <w:keepLines w:val="0"/>
              <w:pageBreakBefore w:val="0"/>
              <w:wordWrap/>
              <w:overflowPunct/>
              <w:topLinePunct w:val="0"/>
              <w:bidi w:val="0"/>
              <w:adjustRightInd w:val="0"/>
              <w:snapToGrid w:val="0"/>
              <w:spacing w:before="258" w:line="240" w:lineRule="auto"/>
              <w:ind w:left="69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1E427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305" w:type="dxa"/>
            <w:vMerge w:val="continue"/>
            <w:tcBorders>
              <w:top w:val="nil"/>
              <w:bottom w:val="nil"/>
            </w:tcBorders>
            <w:vAlign w:val="top"/>
          </w:tcPr>
          <w:p w14:paraId="04D86C58">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gridSpan w:val="2"/>
            <w:vAlign w:val="top"/>
          </w:tcPr>
          <w:p w14:paraId="209873B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p w14:paraId="1C214CA3">
            <w:pPr>
              <w:keepNext w:val="0"/>
              <w:keepLines w:val="0"/>
              <w:pageBreakBefore w:val="0"/>
              <w:widowControl/>
              <w:kinsoku w:val="0"/>
              <w:wordWrap/>
              <w:overflowPunct/>
              <w:topLinePunct w:val="0"/>
              <w:autoSpaceDE w:val="0"/>
              <w:autoSpaceDN w:val="0"/>
              <w:bidi w:val="0"/>
              <w:adjustRightInd w:val="0"/>
              <w:snapToGrid w:val="0"/>
              <w:spacing w:before="85" w:line="240" w:lineRule="auto"/>
              <w:ind w:left="50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平</w:t>
            </w:r>
            <w:r>
              <w:rPr>
                <w:rFonts w:hint="eastAsia" w:asciiTheme="minorEastAsia" w:hAnsiTheme="minorEastAsia" w:eastAsiaTheme="minorEastAsia" w:cstheme="minorEastAsia"/>
                <w:spacing w:val="5"/>
                <w:sz w:val="21"/>
                <w:szCs w:val="21"/>
              </w:rPr>
              <w:t>时(20%)</w:t>
            </w:r>
          </w:p>
        </w:tc>
        <w:tc>
          <w:tcPr>
            <w:tcW w:w="2786" w:type="dxa"/>
            <w:gridSpan w:val="2"/>
            <w:vAlign w:val="top"/>
          </w:tcPr>
          <w:p w14:paraId="08F6C114">
            <w:pPr>
              <w:keepNext w:val="0"/>
              <w:keepLines w:val="0"/>
              <w:pageBreakBefore w:val="0"/>
              <w:widowControl/>
              <w:kinsoku w:val="0"/>
              <w:wordWrap/>
              <w:overflowPunct/>
              <w:topLinePunct w:val="0"/>
              <w:autoSpaceDE w:val="0"/>
              <w:autoSpaceDN w:val="0"/>
              <w:bidi w:val="0"/>
              <w:adjustRightInd w:val="0"/>
              <w:snapToGrid w:val="0"/>
              <w:spacing w:before="193" w:line="240" w:lineRule="auto"/>
              <w:ind w:left="13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出勤及线上、线下</w:t>
            </w:r>
            <w:r>
              <w:rPr>
                <w:rFonts w:hint="eastAsia" w:asciiTheme="minorEastAsia" w:hAnsiTheme="minorEastAsia" w:eastAsiaTheme="minorEastAsia" w:cstheme="minorEastAsia"/>
                <w:sz w:val="21"/>
                <w:szCs w:val="21"/>
              </w:rPr>
              <w:t>课堂表现</w:t>
            </w:r>
          </w:p>
        </w:tc>
        <w:tc>
          <w:tcPr>
            <w:tcW w:w="2630" w:type="dxa"/>
            <w:gridSpan w:val="2"/>
            <w:vAlign w:val="top"/>
          </w:tcPr>
          <w:p w14:paraId="4611A22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p w14:paraId="7C428053">
            <w:pPr>
              <w:keepNext w:val="0"/>
              <w:keepLines w:val="0"/>
              <w:pageBreakBefore w:val="0"/>
              <w:widowControl/>
              <w:kinsoku w:val="0"/>
              <w:wordWrap/>
              <w:overflowPunct/>
              <w:topLinePunct w:val="0"/>
              <w:autoSpaceDE w:val="0"/>
              <w:autoSpaceDN w:val="0"/>
              <w:bidi w:val="0"/>
              <w:adjustRightInd w:val="0"/>
              <w:snapToGrid w:val="0"/>
              <w:spacing w:before="86" w:line="240" w:lineRule="auto"/>
              <w:ind w:left="53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w:t>
            </w:r>
            <w:r>
              <w:rPr>
                <w:rFonts w:hint="eastAsia" w:asciiTheme="minorEastAsia" w:hAnsiTheme="minorEastAsia" w:eastAsiaTheme="minorEastAsia" w:cstheme="minorEastAsia"/>
                <w:spacing w:val="-4"/>
                <w:sz w:val="21"/>
                <w:szCs w:val="21"/>
              </w:rPr>
              <w:t>程</w:t>
            </w:r>
            <w:r>
              <w:rPr>
                <w:rFonts w:hint="eastAsia" w:asciiTheme="minorEastAsia" w:hAnsiTheme="minorEastAsia" w:eastAsiaTheme="minorEastAsia" w:cstheme="minorEastAsia"/>
                <w:spacing w:val="-3"/>
                <w:sz w:val="21"/>
                <w:szCs w:val="21"/>
              </w:rPr>
              <w:t>目标1、2、3</w:t>
            </w:r>
          </w:p>
        </w:tc>
      </w:tr>
      <w:tr w14:paraId="6CB7B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305" w:type="dxa"/>
            <w:vMerge w:val="continue"/>
            <w:tcBorders>
              <w:top w:val="nil"/>
              <w:bottom w:val="nil"/>
            </w:tcBorders>
            <w:vAlign w:val="top"/>
          </w:tcPr>
          <w:p w14:paraId="1FF4A4AC">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gridSpan w:val="2"/>
            <w:vAlign w:val="top"/>
          </w:tcPr>
          <w:p w14:paraId="605BF84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p w14:paraId="7B335251">
            <w:pPr>
              <w:keepNext w:val="0"/>
              <w:keepLines w:val="0"/>
              <w:pageBreakBefore w:val="0"/>
              <w:widowControl/>
              <w:kinsoku w:val="0"/>
              <w:wordWrap/>
              <w:overflowPunct/>
              <w:topLinePunct w:val="0"/>
              <w:autoSpaceDE w:val="0"/>
              <w:autoSpaceDN w:val="0"/>
              <w:bidi w:val="0"/>
              <w:adjustRightInd w:val="0"/>
              <w:snapToGrid w:val="0"/>
              <w:spacing w:before="85" w:line="240" w:lineRule="auto"/>
              <w:ind w:left="5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实</w:t>
            </w:r>
            <w:r>
              <w:rPr>
                <w:rFonts w:hint="eastAsia" w:asciiTheme="minorEastAsia" w:hAnsiTheme="minorEastAsia" w:eastAsiaTheme="minorEastAsia" w:cstheme="minorEastAsia"/>
                <w:spacing w:val="5"/>
                <w:sz w:val="21"/>
                <w:szCs w:val="21"/>
              </w:rPr>
              <w:t>践(40%)</w:t>
            </w:r>
          </w:p>
        </w:tc>
        <w:tc>
          <w:tcPr>
            <w:tcW w:w="2786" w:type="dxa"/>
            <w:gridSpan w:val="2"/>
            <w:vAlign w:val="top"/>
          </w:tcPr>
          <w:p w14:paraId="79D1A44F">
            <w:pPr>
              <w:keepNext w:val="0"/>
              <w:keepLines w:val="0"/>
              <w:pageBreakBefore w:val="0"/>
              <w:widowControl/>
              <w:kinsoku w:val="0"/>
              <w:wordWrap/>
              <w:overflowPunct/>
              <w:topLinePunct w:val="0"/>
              <w:autoSpaceDE w:val="0"/>
              <w:autoSpaceDN w:val="0"/>
              <w:bidi w:val="0"/>
              <w:adjustRightInd w:val="0"/>
              <w:snapToGrid w:val="0"/>
              <w:spacing w:before="246" w:line="240" w:lineRule="auto"/>
              <w:ind w:left="249" w:right="267" w:firstLine="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1.课程实践项</w:t>
            </w:r>
            <w:r>
              <w:rPr>
                <w:rFonts w:hint="eastAsia" w:asciiTheme="minorEastAsia" w:hAnsiTheme="minorEastAsia" w:eastAsiaTheme="minorEastAsia" w:cstheme="minorEastAsia"/>
                <w:sz w:val="21"/>
                <w:szCs w:val="21"/>
              </w:rPr>
              <w:t>目1(20%)</w:t>
            </w:r>
            <w:r>
              <w:rPr>
                <w:rFonts w:hint="eastAsia" w:asciiTheme="minorEastAsia" w:hAnsiTheme="minorEastAsia" w:eastAsiaTheme="minorEastAsia" w:cstheme="minorEastAsia"/>
                <w:spacing w:val="2"/>
                <w:sz w:val="21"/>
                <w:szCs w:val="21"/>
              </w:rPr>
              <w:t>2</w:t>
            </w:r>
            <w:r>
              <w:rPr>
                <w:rFonts w:hint="eastAsia" w:asciiTheme="minorEastAsia" w:hAnsiTheme="minorEastAsia" w:eastAsiaTheme="minorEastAsia" w:cstheme="minorEastAsia"/>
                <w:spacing w:val="1"/>
                <w:sz w:val="21"/>
                <w:szCs w:val="21"/>
              </w:rPr>
              <w:t>.课程实践项目2(20%)</w:t>
            </w:r>
          </w:p>
        </w:tc>
        <w:tc>
          <w:tcPr>
            <w:tcW w:w="2630" w:type="dxa"/>
            <w:gridSpan w:val="2"/>
            <w:vAlign w:val="top"/>
          </w:tcPr>
          <w:p w14:paraId="5CACAE0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p w14:paraId="192FB762">
            <w:pPr>
              <w:keepNext w:val="0"/>
              <w:keepLines w:val="0"/>
              <w:pageBreakBefore w:val="0"/>
              <w:widowControl/>
              <w:kinsoku w:val="0"/>
              <w:wordWrap/>
              <w:overflowPunct/>
              <w:topLinePunct w:val="0"/>
              <w:autoSpaceDE w:val="0"/>
              <w:autoSpaceDN w:val="0"/>
              <w:bidi w:val="0"/>
              <w:adjustRightInd w:val="0"/>
              <w:snapToGrid w:val="0"/>
              <w:spacing w:before="86" w:line="240" w:lineRule="auto"/>
              <w:ind w:left="53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w:t>
            </w:r>
            <w:r>
              <w:rPr>
                <w:rFonts w:hint="eastAsia" w:asciiTheme="minorEastAsia" w:hAnsiTheme="minorEastAsia" w:eastAsiaTheme="minorEastAsia" w:cstheme="minorEastAsia"/>
                <w:spacing w:val="-4"/>
                <w:sz w:val="21"/>
                <w:szCs w:val="21"/>
              </w:rPr>
              <w:t>程</w:t>
            </w:r>
            <w:r>
              <w:rPr>
                <w:rFonts w:hint="eastAsia" w:asciiTheme="minorEastAsia" w:hAnsiTheme="minorEastAsia" w:eastAsiaTheme="minorEastAsia" w:cstheme="minorEastAsia"/>
                <w:spacing w:val="-3"/>
                <w:sz w:val="21"/>
                <w:szCs w:val="21"/>
              </w:rPr>
              <w:t>目标1、2、3</w:t>
            </w:r>
          </w:p>
        </w:tc>
      </w:tr>
      <w:tr w14:paraId="330DE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305" w:type="dxa"/>
            <w:vMerge w:val="continue"/>
            <w:tcBorders>
              <w:top w:val="nil"/>
            </w:tcBorders>
            <w:vAlign w:val="top"/>
          </w:tcPr>
          <w:p w14:paraId="613DD34A">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c>
          <w:tcPr>
            <w:tcW w:w="2188" w:type="dxa"/>
            <w:gridSpan w:val="2"/>
            <w:vAlign w:val="top"/>
          </w:tcPr>
          <w:p w14:paraId="3B86DFBC">
            <w:pPr>
              <w:keepNext w:val="0"/>
              <w:keepLines w:val="0"/>
              <w:pageBreakBefore w:val="0"/>
              <w:widowControl/>
              <w:kinsoku w:val="0"/>
              <w:wordWrap/>
              <w:overflowPunct/>
              <w:topLinePunct w:val="0"/>
              <w:autoSpaceDE w:val="0"/>
              <w:autoSpaceDN w:val="0"/>
              <w:bidi w:val="0"/>
              <w:adjustRightInd w:val="0"/>
              <w:snapToGrid w:val="0"/>
              <w:spacing w:before="278" w:line="240" w:lineRule="auto"/>
              <w:ind w:left="52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期末(40%</w:t>
            </w:r>
            <w:r>
              <w:rPr>
                <w:rFonts w:hint="eastAsia" w:asciiTheme="minorEastAsia" w:hAnsiTheme="minorEastAsia" w:eastAsiaTheme="minorEastAsia" w:cstheme="minorEastAsia"/>
                <w:spacing w:val="5"/>
                <w:sz w:val="21"/>
                <w:szCs w:val="21"/>
              </w:rPr>
              <w:t>)</w:t>
            </w:r>
          </w:p>
        </w:tc>
        <w:tc>
          <w:tcPr>
            <w:tcW w:w="2786" w:type="dxa"/>
            <w:gridSpan w:val="2"/>
            <w:vAlign w:val="top"/>
          </w:tcPr>
          <w:p w14:paraId="30BB0950">
            <w:pPr>
              <w:keepNext w:val="0"/>
              <w:keepLines w:val="0"/>
              <w:pageBreakBefore w:val="0"/>
              <w:widowControl/>
              <w:kinsoku w:val="0"/>
              <w:wordWrap/>
              <w:overflowPunct/>
              <w:topLinePunct w:val="0"/>
              <w:autoSpaceDE w:val="0"/>
              <w:autoSpaceDN w:val="0"/>
              <w:bidi w:val="0"/>
              <w:adjustRightInd w:val="0"/>
              <w:snapToGrid w:val="0"/>
              <w:spacing w:before="278" w:line="240" w:lineRule="auto"/>
              <w:ind w:left="756"/>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理</w:t>
            </w:r>
            <w:r>
              <w:rPr>
                <w:rFonts w:hint="eastAsia" w:asciiTheme="minorEastAsia" w:hAnsiTheme="minorEastAsia" w:eastAsiaTheme="minorEastAsia" w:cstheme="minorEastAsia"/>
                <w:spacing w:val="7"/>
                <w:sz w:val="21"/>
                <w:szCs w:val="21"/>
              </w:rPr>
              <w:t>论闭卷考试</w:t>
            </w:r>
          </w:p>
        </w:tc>
        <w:tc>
          <w:tcPr>
            <w:tcW w:w="2630" w:type="dxa"/>
            <w:gridSpan w:val="2"/>
            <w:vAlign w:val="top"/>
          </w:tcPr>
          <w:p w14:paraId="45985B8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EastAsia" w:hAnsiTheme="minorEastAsia" w:eastAsiaTheme="minorEastAsia" w:cstheme="minorEastAsia"/>
                <w:sz w:val="21"/>
                <w:szCs w:val="21"/>
              </w:rPr>
            </w:pPr>
          </w:p>
          <w:p w14:paraId="6DD68E9C">
            <w:pPr>
              <w:keepNext w:val="0"/>
              <w:keepLines w:val="0"/>
              <w:pageBreakBefore w:val="0"/>
              <w:widowControl/>
              <w:kinsoku w:val="0"/>
              <w:wordWrap/>
              <w:overflowPunct/>
              <w:topLinePunct w:val="0"/>
              <w:autoSpaceDE w:val="0"/>
              <w:autoSpaceDN w:val="0"/>
              <w:bidi w:val="0"/>
              <w:adjustRightInd w:val="0"/>
              <w:snapToGrid w:val="0"/>
              <w:spacing w:before="85" w:line="240" w:lineRule="auto"/>
              <w:ind w:left="683"/>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w:t>
            </w:r>
            <w:r>
              <w:rPr>
                <w:rFonts w:hint="eastAsia" w:asciiTheme="minorEastAsia" w:hAnsiTheme="minorEastAsia" w:eastAsiaTheme="minorEastAsia" w:cstheme="minorEastAsia"/>
                <w:spacing w:val="4"/>
                <w:sz w:val="21"/>
                <w:szCs w:val="21"/>
              </w:rPr>
              <w:t>程目标1、2</w:t>
            </w:r>
          </w:p>
        </w:tc>
      </w:tr>
    </w:tbl>
    <w:p w14:paraId="4823BE41">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81F9185">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sectPr>
          <w:footerReference r:id="rId13" w:type="default"/>
          <w:pgSz w:w="11906" w:h="16839"/>
          <w:pgMar w:top="1440" w:right="1800" w:bottom="1440" w:left="1800" w:header="0" w:footer="982" w:gutter="0"/>
          <w:pgNumType w:fmt="decimal"/>
          <w:cols w:space="720" w:num="1"/>
        </w:sectPr>
      </w:pPr>
    </w:p>
    <w:p w14:paraId="2AC2464A">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604"/>
      </w:tblGrid>
      <w:tr w14:paraId="1A383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4" w:hRule="atLeast"/>
        </w:trPr>
        <w:tc>
          <w:tcPr>
            <w:tcW w:w="1305" w:type="dxa"/>
            <w:vAlign w:val="top"/>
          </w:tcPr>
          <w:p w14:paraId="6DE80A70">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645D1B40">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7A4103C">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E02BABE">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933148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07B1F205">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4DE5809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091FDD7">
            <w:pPr>
              <w:keepNext w:val="0"/>
              <w:keepLines w:val="0"/>
              <w:pageBreakBefore w:val="0"/>
              <w:wordWrap/>
              <w:overflowPunct/>
              <w:topLinePunct w:val="0"/>
              <w:bidi w:val="0"/>
              <w:adjustRightInd w:val="0"/>
              <w:snapToGrid w:val="0"/>
              <w:spacing w:before="86" w:line="240" w:lineRule="auto"/>
              <w:ind w:left="6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59" w14:cap="flat" w14:cmpd="sng">
                  <w14:solidFill>
                    <w14:srgbClr w14:val="000000"/>
                  </w14:solidFill>
                  <w14:prstDash w14:val="solid"/>
                  <w14:miter w14:val="0"/>
                </w14:textOutline>
              </w:rPr>
              <w:t>I</w:t>
            </w:r>
          </w:p>
          <w:p w14:paraId="2BF32894">
            <w:pPr>
              <w:keepNext w:val="0"/>
              <w:keepLines w:val="0"/>
              <w:pageBreakBefore w:val="0"/>
              <w:wordWrap/>
              <w:overflowPunct/>
              <w:topLinePunct w:val="0"/>
              <w:bidi w:val="0"/>
              <w:adjustRightInd w:val="0"/>
              <w:snapToGrid w:val="0"/>
              <w:spacing w:before="78" w:line="240" w:lineRule="auto"/>
              <w:ind w:left="120" w:right="138" w:firstLine="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14:textOutline w14:w="3797" w14:cap="flat" w14:cmpd="sng">
                  <w14:solidFill>
                    <w14:srgbClr w14:val="000000"/>
                  </w14:solidFill>
                  <w14:prstDash w14:val="solid"/>
                  <w14:miter w14:val="0"/>
                </w14:textOutline>
              </w:rPr>
              <w:t>建</w:t>
            </w:r>
            <w:r>
              <w:rPr>
                <w:rFonts w:hint="eastAsia" w:asciiTheme="minorEastAsia" w:hAnsiTheme="minorEastAsia" w:eastAsiaTheme="minorEastAsia" w:cstheme="minorEastAsia"/>
                <w:spacing w:val="8"/>
                <w:sz w:val="21"/>
                <w:szCs w:val="21"/>
                <w14:textOutline w14:w="3797" w14:cap="flat" w14:cmpd="sng">
                  <w14:solidFill>
                    <w14:srgbClr w14:val="000000"/>
                  </w14:solidFill>
                  <w14:prstDash w14:val="solid"/>
                  <w14:miter w14:val="0"/>
                </w14:textOutline>
              </w:rPr>
              <w:t>议教材</w:t>
            </w:r>
            <w:r>
              <w:rPr>
                <w:rFonts w:hint="eastAsia" w:asciiTheme="minorEastAsia" w:hAnsiTheme="minorEastAsia" w:eastAsiaTheme="minorEastAsia" w:cstheme="minorEastAsia"/>
                <w:spacing w:val="9"/>
                <w:sz w:val="21"/>
                <w:szCs w:val="21"/>
                <w14:textOutline w14:w="3797" w14:cap="flat" w14:cmpd="sng">
                  <w14:solidFill>
                    <w14:srgbClr w14:val="000000"/>
                  </w14:solidFill>
                  <w14:prstDash w14:val="solid"/>
                  <w14:miter w14:val="0"/>
                </w14:textOutline>
              </w:rPr>
              <w:t>及</w:t>
            </w:r>
            <w:r>
              <w:rPr>
                <w:rFonts w:hint="eastAsia" w:asciiTheme="minorEastAsia" w:hAnsiTheme="minorEastAsia" w:eastAsiaTheme="minorEastAsia" w:cstheme="minorEastAsia"/>
                <w:spacing w:val="8"/>
                <w:sz w:val="21"/>
                <w:szCs w:val="21"/>
                <w14:textOutline w14:w="3797" w14:cap="flat" w14:cmpd="sng">
                  <w14:solidFill>
                    <w14:srgbClr w14:val="000000"/>
                  </w14:solidFill>
                  <w14:prstDash w14:val="solid"/>
                  <w14:miter w14:val="0"/>
                </w14:textOutline>
              </w:rPr>
              <w:t>学习资料</w:t>
            </w:r>
          </w:p>
        </w:tc>
        <w:tc>
          <w:tcPr>
            <w:tcW w:w="7604" w:type="dxa"/>
            <w:vAlign w:val="top"/>
          </w:tcPr>
          <w:p w14:paraId="24DD1FB3">
            <w:pPr>
              <w:keepNext w:val="0"/>
              <w:keepLines w:val="0"/>
              <w:pageBreakBefore w:val="0"/>
              <w:widowControl/>
              <w:kinsoku w:val="0"/>
              <w:wordWrap/>
              <w:overflowPunct/>
              <w:topLinePunct w:val="0"/>
              <w:autoSpaceDE w:val="0"/>
              <w:autoSpaceDN w:val="0"/>
              <w:bidi w:val="0"/>
              <w:adjustRightInd w:val="0"/>
              <w:snapToGrid w:val="0"/>
              <w:spacing w:before="318" w:line="240" w:lineRule="auto"/>
              <w:ind w:left="1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w:t>
            </w:r>
            <w:r>
              <w:rPr>
                <w:rFonts w:hint="eastAsia" w:asciiTheme="minorEastAsia" w:hAnsiTheme="minorEastAsia" w:eastAsiaTheme="minorEastAsia" w:cstheme="minorEastAsia"/>
                <w:spacing w:val="-5"/>
                <w:sz w:val="21"/>
                <w:szCs w:val="21"/>
              </w:rPr>
              <w:t>材</w:t>
            </w:r>
            <w:r>
              <w:rPr>
                <w:rFonts w:hint="eastAsia" w:asciiTheme="minorEastAsia" w:hAnsiTheme="minorEastAsia" w:eastAsiaTheme="minorEastAsia" w:cstheme="minorEastAsia"/>
                <w:spacing w:val="-5"/>
                <w:sz w:val="21"/>
                <w:szCs w:val="21"/>
                <w:lang w:eastAsia="zh-CN"/>
              </w:rPr>
              <w:t>：</w:t>
            </w:r>
            <w:r>
              <w:rPr>
                <w:rFonts w:hint="eastAsia" w:asciiTheme="minorEastAsia" w:hAnsiTheme="minorEastAsia" w:eastAsiaTheme="minorEastAsia" w:cstheme="minorEastAsia"/>
                <w:spacing w:val="-3"/>
                <w:sz w:val="21"/>
                <w:szCs w:val="21"/>
              </w:rPr>
              <w:t>崔立新.服务质量管理理论与技术[M].北京：北京理工大学出版社，2020</w:t>
            </w:r>
          </w:p>
          <w:p w14:paraId="5AB63F71">
            <w:pPr>
              <w:keepNext w:val="0"/>
              <w:keepLines w:val="0"/>
              <w:pageBreakBefore w:val="0"/>
              <w:widowControl/>
              <w:kinsoku w:val="0"/>
              <w:wordWrap/>
              <w:overflowPunct/>
              <w:topLinePunct w:val="0"/>
              <w:autoSpaceDE w:val="0"/>
              <w:autoSpaceDN w:val="0"/>
              <w:bidi w:val="0"/>
              <w:adjustRightInd w:val="0"/>
              <w:snapToGrid w:val="0"/>
              <w:spacing w:before="95" w:line="240" w:lineRule="auto"/>
              <w:ind w:left="14"/>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参</w:t>
            </w:r>
            <w:r>
              <w:rPr>
                <w:rFonts w:hint="eastAsia" w:asciiTheme="minorEastAsia" w:hAnsiTheme="minorEastAsia" w:eastAsiaTheme="minorEastAsia" w:cstheme="minorEastAsia"/>
                <w:spacing w:val="-13"/>
                <w:sz w:val="21"/>
                <w:szCs w:val="21"/>
              </w:rPr>
              <w:t>考书目：</w:t>
            </w:r>
          </w:p>
          <w:p w14:paraId="425A2B19">
            <w:pPr>
              <w:keepNext w:val="0"/>
              <w:keepLines w:val="0"/>
              <w:pageBreakBefore w:val="0"/>
              <w:widowControl/>
              <w:kinsoku w:val="0"/>
              <w:wordWrap/>
              <w:overflowPunct/>
              <w:topLinePunct w:val="0"/>
              <w:autoSpaceDE w:val="0"/>
              <w:autoSpaceDN w:val="0"/>
              <w:bidi w:val="0"/>
              <w:adjustRightInd w:val="0"/>
              <w:snapToGrid w:val="0"/>
              <w:spacing w:before="154" w:line="240" w:lineRule="auto"/>
              <w:ind w:left="12" w:right="52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w:t>
            </w:r>
            <w:r>
              <w:rPr>
                <w:rFonts w:hint="eastAsia" w:asciiTheme="minorEastAsia" w:hAnsiTheme="minorEastAsia" w:eastAsiaTheme="minorEastAsia" w:cstheme="minorEastAsia"/>
                <w:spacing w:val="-5"/>
                <w:sz w:val="21"/>
                <w:szCs w:val="21"/>
              </w:rPr>
              <w:t>王海燕、张斯琪、仲琴.服务质量管理[M].北京：电子工出版社，2014.</w:t>
            </w:r>
            <w:r>
              <w:rPr>
                <w:rFonts w:hint="eastAsia" w:asciiTheme="minorEastAsia" w:hAnsiTheme="minorEastAsia" w:eastAsiaTheme="minorEastAsia" w:cstheme="minorEastAsia"/>
                <w:spacing w:val="-9"/>
                <w:sz w:val="21"/>
                <w:szCs w:val="21"/>
              </w:rPr>
              <w:t>[2]温碧燕.服务质量管理[</w:t>
            </w:r>
            <w:r>
              <w:rPr>
                <w:rFonts w:hint="eastAsia" w:asciiTheme="minorEastAsia" w:hAnsiTheme="minorEastAsia" w:eastAsiaTheme="minorEastAsia" w:cstheme="minorEastAsia"/>
                <w:spacing w:val="-8"/>
                <w:sz w:val="21"/>
                <w:szCs w:val="21"/>
              </w:rPr>
              <w:t>M</w:t>
            </w:r>
            <w:r>
              <w:rPr>
                <w:rFonts w:hint="eastAsia" w:asciiTheme="minorEastAsia" w:hAnsiTheme="minorEastAsia" w:eastAsiaTheme="minorEastAsia" w:cstheme="minorEastAsia"/>
                <w:spacing w:val="-9"/>
                <w:sz w:val="21"/>
                <w:szCs w:val="21"/>
              </w:rPr>
              <w:t>].广州：暨南大学出版社，2010.</w:t>
            </w:r>
          </w:p>
          <w:p w14:paraId="2760B0E5">
            <w:pPr>
              <w:keepNext w:val="0"/>
              <w:keepLines w:val="0"/>
              <w:pageBreakBefore w:val="0"/>
              <w:widowControl/>
              <w:kinsoku w:val="0"/>
              <w:wordWrap/>
              <w:overflowPunct/>
              <w:topLinePunct w:val="0"/>
              <w:autoSpaceDE w:val="0"/>
              <w:autoSpaceDN w:val="0"/>
              <w:bidi w:val="0"/>
              <w:adjustRightInd w:val="0"/>
              <w:snapToGrid w:val="0"/>
              <w:spacing w:before="4" w:line="240" w:lineRule="auto"/>
              <w:ind w:left="12" w:right="58"/>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[3]薛秀芬，刘艳.饭店服务质量管理[</w:t>
            </w:r>
            <w:r>
              <w:rPr>
                <w:rFonts w:hint="eastAsia" w:asciiTheme="minorEastAsia" w:hAnsiTheme="minorEastAsia" w:eastAsiaTheme="minorEastAsia" w:cstheme="minorEastAsia"/>
                <w:spacing w:val="-3"/>
                <w:sz w:val="21"/>
                <w:szCs w:val="21"/>
              </w:rPr>
              <w:t>M</w:t>
            </w:r>
            <w:r>
              <w:rPr>
                <w:rFonts w:hint="eastAsia" w:asciiTheme="minorEastAsia" w:hAnsiTheme="minorEastAsia" w:eastAsiaTheme="minorEastAsia" w:cstheme="minorEastAsia"/>
                <w:spacing w:val="-8"/>
                <w:sz w:val="21"/>
                <w:szCs w:val="21"/>
              </w:rPr>
              <w:t>].上海：上海交通大学出版社，2012.</w:t>
            </w:r>
            <w:r>
              <w:rPr>
                <w:rFonts w:hint="eastAsia" w:asciiTheme="minorEastAsia" w:hAnsiTheme="minorEastAsia" w:eastAsiaTheme="minorEastAsia" w:cstheme="minorEastAsia"/>
                <w:spacing w:val="-18"/>
                <w:sz w:val="21"/>
                <w:szCs w:val="21"/>
              </w:rPr>
              <w:t>[</w:t>
            </w:r>
            <w:r>
              <w:rPr>
                <w:rFonts w:hint="eastAsia" w:asciiTheme="minorEastAsia" w:hAnsiTheme="minorEastAsia" w:eastAsiaTheme="minorEastAsia" w:cstheme="minorEastAsia"/>
                <w:spacing w:val="-11"/>
                <w:sz w:val="21"/>
                <w:szCs w:val="21"/>
              </w:rPr>
              <w:t>4</w:t>
            </w:r>
            <w:r>
              <w:rPr>
                <w:rFonts w:hint="eastAsia" w:asciiTheme="minorEastAsia" w:hAnsiTheme="minorEastAsia" w:eastAsiaTheme="minorEastAsia" w:cstheme="minorEastAsia"/>
                <w:spacing w:val="-9"/>
                <w:sz w:val="21"/>
                <w:szCs w:val="21"/>
              </w:rPr>
              <w:t>]韩经纶，董军.顾客感知服务质量评价与管理[M].天津：南开大学出版社，2006</w:t>
            </w:r>
            <w:r>
              <w:rPr>
                <w:rFonts w:hint="eastAsia" w:asciiTheme="minorEastAsia" w:hAnsiTheme="minorEastAsia" w:eastAsiaTheme="minorEastAsia" w:cstheme="minorEastAsia"/>
                <w:spacing w:val="-10"/>
                <w:sz w:val="21"/>
                <w:szCs w:val="21"/>
              </w:rPr>
              <w:t>[5]苏宝炜.现代服务品质管理[</w:t>
            </w:r>
            <w:r>
              <w:rPr>
                <w:rFonts w:hint="eastAsia" w:asciiTheme="minorEastAsia" w:hAnsiTheme="minorEastAsia" w:eastAsiaTheme="minorEastAsia" w:cstheme="minorEastAsia"/>
                <w:spacing w:val="-8"/>
                <w:sz w:val="21"/>
                <w:szCs w:val="21"/>
              </w:rPr>
              <w:t>M</w:t>
            </w:r>
            <w:r>
              <w:rPr>
                <w:rFonts w:hint="eastAsia" w:asciiTheme="minorEastAsia" w:hAnsiTheme="minorEastAsia" w:eastAsiaTheme="minorEastAsia" w:cstheme="minorEastAsia"/>
                <w:spacing w:val="-10"/>
                <w:sz w:val="21"/>
                <w:szCs w:val="21"/>
              </w:rPr>
              <w:t>].北京：电子工业出版社，2015.</w:t>
            </w:r>
          </w:p>
          <w:p w14:paraId="0BEAE39B">
            <w:pPr>
              <w:keepNext w:val="0"/>
              <w:keepLines w:val="0"/>
              <w:pageBreakBefore w:val="0"/>
              <w:widowControl/>
              <w:kinsoku w:val="0"/>
              <w:wordWrap/>
              <w:overflowPunct/>
              <w:topLinePunct w:val="0"/>
              <w:autoSpaceDE w:val="0"/>
              <w:autoSpaceDN w:val="0"/>
              <w:bidi w:val="0"/>
              <w:adjustRightInd w:val="0"/>
              <w:snapToGrid w:val="0"/>
              <w:spacing w:before="2" w:line="240" w:lineRule="auto"/>
              <w:ind w:left="10" w:firstLine="1"/>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[6</w:t>
            </w:r>
            <w:r>
              <w:rPr>
                <w:rFonts w:hint="eastAsia" w:asciiTheme="minorEastAsia" w:hAnsiTheme="minorEastAsia" w:eastAsiaTheme="minorEastAsia" w:cstheme="minorEastAsia"/>
                <w:spacing w:val="-8"/>
                <w:sz w:val="21"/>
                <w:szCs w:val="21"/>
              </w:rPr>
              <w:t>]</w:t>
            </w:r>
            <w:r>
              <w:rPr>
                <w:rFonts w:hint="eastAsia" w:asciiTheme="minorEastAsia" w:hAnsiTheme="minorEastAsia" w:eastAsiaTheme="minorEastAsia" w:cstheme="minorEastAsia"/>
                <w:spacing w:val="-6"/>
                <w:sz w:val="21"/>
                <w:szCs w:val="21"/>
              </w:rPr>
              <w:t>张红卫，张娓.酒店质量管理原理与实务[M].背景：北京大学出版社，2015.</w:t>
            </w:r>
            <w:r>
              <w:rPr>
                <w:rFonts w:hint="eastAsia" w:asciiTheme="minorEastAsia" w:hAnsiTheme="minorEastAsia" w:eastAsiaTheme="minorEastAsia" w:cstheme="minorEastAsia"/>
                <w:spacing w:val="-22"/>
                <w:sz w:val="21"/>
                <w:szCs w:val="21"/>
              </w:rPr>
              <w:t>[7</w:t>
            </w:r>
            <w:r>
              <w:rPr>
                <w:rFonts w:hint="eastAsia" w:asciiTheme="minorEastAsia" w:hAnsiTheme="minorEastAsia" w:eastAsiaTheme="minorEastAsia" w:cstheme="minorEastAsia"/>
                <w:spacing w:val="-19"/>
                <w:sz w:val="21"/>
                <w:szCs w:val="21"/>
              </w:rPr>
              <w:t>]</w:t>
            </w:r>
            <w:r>
              <w:rPr>
                <w:rFonts w:hint="eastAsia" w:asciiTheme="minorEastAsia" w:hAnsiTheme="minorEastAsia" w:eastAsiaTheme="minorEastAsia" w:cstheme="minorEastAsia"/>
                <w:spacing w:val="-11"/>
                <w:sz w:val="21"/>
                <w:szCs w:val="21"/>
              </w:rPr>
              <w:t>[美]Deming,W.Edwards,Orsini,Joyce Nilsson.The Essential Deming[M].裴咏铭，</w:t>
            </w:r>
            <w:r>
              <w:rPr>
                <w:rFonts w:hint="eastAsia" w:asciiTheme="minorEastAsia" w:hAnsiTheme="minorEastAsia" w:eastAsiaTheme="minorEastAsia" w:cstheme="minorEastAsia"/>
                <w:spacing w:val="-8"/>
                <w:sz w:val="21"/>
                <w:szCs w:val="21"/>
              </w:rPr>
              <w:t>译.北京：西苑出版社，2014</w:t>
            </w:r>
            <w:r>
              <w:rPr>
                <w:rFonts w:hint="eastAsia" w:asciiTheme="minorEastAsia" w:hAnsiTheme="minorEastAsia" w:eastAsiaTheme="minorEastAsia" w:cstheme="minorEastAsia"/>
                <w:spacing w:val="-7"/>
                <w:sz w:val="21"/>
                <w:szCs w:val="21"/>
              </w:rPr>
              <w:t>.</w:t>
            </w:r>
          </w:p>
          <w:p w14:paraId="46D3F00B">
            <w:pPr>
              <w:keepNext w:val="0"/>
              <w:keepLines w:val="0"/>
              <w:pageBreakBefore w:val="0"/>
              <w:widowControl/>
              <w:kinsoku w:val="0"/>
              <w:wordWrap/>
              <w:overflowPunct/>
              <w:topLinePunct w:val="0"/>
              <w:autoSpaceDE w:val="0"/>
              <w:autoSpaceDN w:val="0"/>
              <w:bidi w:val="0"/>
              <w:adjustRightInd w:val="0"/>
              <w:snapToGrid w:val="0"/>
              <w:spacing w:before="1" w:line="240" w:lineRule="auto"/>
              <w:ind w:left="12"/>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[8][英]Andy Polaine,Lavrans Lovlie.Service Design:From Insight t</w:t>
            </w:r>
            <w:r>
              <w:rPr>
                <w:rFonts w:hint="eastAsia" w:asciiTheme="minorEastAsia" w:hAnsiTheme="minorEastAsia" w:eastAsiaTheme="minorEastAsia" w:cstheme="minorEastAsia"/>
                <w:spacing w:val="-6"/>
                <w:sz w:val="21"/>
                <w:szCs w:val="21"/>
              </w:rPr>
              <w:t>o</w:t>
            </w:r>
          </w:p>
          <w:p w14:paraId="774072C6">
            <w:pPr>
              <w:keepNext w:val="0"/>
              <w:keepLines w:val="0"/>
              <w:pageBreakBefore w:val="0"/>
              <w:widowControl/>
              <w:kinsoku w:val="0"/>
              <w:wordWrap/>
              <w:overflowPunct/>
              <w:topLinePunct w:val="0"/>
              <w:autoSpaceDE w:val="0"/>
              <w:autoSpaceDN w:val="0"/>
              <w:bidi w:val="0"/>
              <w:adjustRightInd w:val="0"/>
              <w:snapToGrid w:val="0"/>
              <w:spacing w:before="2" w:line="240" w:lineRule="auto"/>
              <w:ind w:left="9"/>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Implementation</w:t>
            </w:r>
            <w:r>
              <w:rPr>
                <w:rFonts w:hint="eastAsia" w:asciiTheme="minorEastAsia" w:hAnsiTheme="minorEastAsia" w:eastAsiaTheme="minorEastAsia" w:cstheme="minorEastAsia"/>
                <w:spacing w:val="-12"/>
                <w:sz w:val="21"/>
                <w:szCs w:val="21"/>
              </w:rPr>
              <w:t>[</w:t>
            </w:r>
            <w:r>
              <w:rPr>
                <w:rFonts w:hint="eastAsia" w:asciiTheme="minorEastAsia" w:hAnsiTheme="minorEastAsia" w:eastAsiaTheme="minorEastAsia" w:cstheme="minorEastAsia"/>
                <w:spacing w:val="-9"/>
                <w:sz w:val="21"/>
                <w:szCs w:val="21"/>
              </w:rPr>
              <w:t>M]王国胜等,译北京：清华大学出版社，2015</w:t>
            </w:r>
          </w:p>
        </w:tc>
      </w:tr>
      <w:tr w14:paraId="14A71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7" w:hRule="atLeast"/>
        </w:trPr>
        <w:tc>
          <w:tcPr>
            <w:tcW w:w="1305" w:type="dxa"/>
            <w:vAlign w:val="top"/>
          </w:tcPr>
          <w:p w14:paraId="2A9E9E77">
            <w:pPr>
              <w:keepNext w:val="0"/>
              <w:keepLines w:val="0"/>
              <w:pageBreakBefore w:val="0"/>
              <w:wordWrap/>
              <w:overflowPunct/>
              <w:topLinePunct w:val="0"/>
              <w:bidi w:val="0"/>
              <w:adjustRightInd w:val="0"/>
              <w:snapToGrid w:val="0"/>
              <w:spacing w:before="256" w:line="240" w:lineRule="auto"/>
              <w:ind w:left="6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14:textOutline w14:w="3797" w14:cap="flat" w14:cmpd="sng">
                  <w14:solidFill>
                    <w14:srgbClr w14:val="000000"/>
                  </w14:solidFill>
                  <w14:prstDash w14:val="solid"/>
                  <w14:miter w14:val="0"/>
                </w14:textOutline>
              </w:rPr>
              <w:t>J</w:t>
            </w:r>
          </w:p>
          <w:p w14:paraId="1F2093D1">
            <w:pPr>
              <w:keepNext w:val="0"/>
              <w:keepLines w:val="0"/>
              <w:pageBreakBefore w:val="0"/>
              <w:wordWrap/>
              <w:overflowPunct/>
              <w:topLinePunct w:val="0"/>
              <w:bidi w:val="0"/>
              <w:adjustRightInd w:val="0"/>
              <w:snapToGrid w:val="0"/>
              <w:spacing w:before="81" w:line="240" w:lineRule="auto"/>
              <w:ind w:left="2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14:textOutline w14:w="3797" w14:cap="flat" w14:cmpd="sng">
                  <w14:solidFill>
                    <w14:srgbClr w14:val="000000"/>
                  </w14:solidFill>
                  <w14:prstDash w14:val="solid"/>
                  <w14:miter w14:val="0"/>
                </w14:textOutline>
              </w:rPr>
              <w:t>教</w:t>
            </w:r>
            <w:r>
              <w:rPr>
                <w:rFonts w:hint="eastAsia" w:asciiTheme="minorEastAsia" w:hAnsiTheme="minorEastAsia" w:eastAsiaTheme="minorEastAsia" w:cstheme="minorEastAsia"/>
                <w:spacing w:val="8"/>
                <w:sz w:val="21"/>
                <w:szCs w:val="21"/>
                <w14:textOutline w14:w="3797" w14:cap="flat" w14:cmpd="sng">
                  <w14:solidFill>
                    <w14:srgbClr w14:val="000000"/>
                  </w14:solidFill>
                  <w14:prstDash w14:val="solid"/>
                  <w14:miter w14:val="0"/>
                </w14:textOutline>
              </w:rPr>
              <w:t>学条件</w:t>
            </w:r>
          </w:p>
          <w:p w14:paraId="4E7AFD29">
            <w:pPr>
              <w:keepNext w:val="0"/>
              <w:keepLines w:val="0"/>
              <w:pageBreakBefore w:val="0"/>
              <w:wordWrap/>
              <w:overflowPunct/>
              <w:topLinePunct w:val="0"/>
              <w:bidi w:val="0"/>
              <w:adjustRightInd w:val="0"/>
              <w:snapToGrid w:val="0"/>
              <w:spacing w:before="91" w:line="240" w:lineRule="auto"/>
              <w:ind w:left="45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14:textOutline w14:w="3797" w14:cap="flat" w14:cmpd="sng">
                  <w14:solidFill>
                    <w14:srgbClr w14:val="000000"/>
                  </w14:solidFill>
                  <w14:prstDash w14:val="solid"/>
                  <w14:miter w14:val="0"/>
                </w14:textOutline>
              </w:rPr>
              <w:t>需求</w:t>
            </w:r>
          </w:p>
        </w:tc>
        <w:tc>
          <w:tcPr>
            <w:tcW w:w="7604" w:type="dxa"/>
            <w:vAlign w:val="top"/>
          </w:tcPr>
          <w:p w14:paraId="7AAF3C4F">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21DD21F7">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p w14:paraId="1C601F54">
            <w:pPr>
              <w:keepNext w:val="0"/>
              <w:keepLines w:val="0"/>
              <w:pageBreakBefore w:val="0"/>
              <w:wordWrap/>
              <w:overflowPunct/>
              <w:topLinePunct w:val="0"/>
              <w:bidi w:val="0"/>
              <w:adjustRightInd w:val="0"/>
              <w:snapToGrid w:val="0"/>
              <w:spacing w:before="94" w:line="240" w:lineRule="auto"/>
              <w:ind w:left="3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多媒体教室、讨论教室</w:t>
            </w:r>
            <w:r>
              <w:rPr>
                <w:rFonts w:hint="eastAsia" w:asciiTheme="minorEastAsia" w:hAnsiTheme="minorEastAsia" w:eastAsiaTheme="minorEastAsia" w:cstheme="minorEastAsia"/>
                <w:spacing w:val="-2"/>
                <w:sz w:val="21"/>
                <w:szCs w:val="21"/>
              </w:rPr>
              <w:t>；</w:t>
            </w:r>
          </w:p>
        </w:tc>
      </w:tr>
      <w:tr w14:paraId="4F26D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305" w:type="dxa"/>
            <w:vAlign w:val="top"/>
          </w:tcPr>
          <w:p w14:paraId="719BB2AF">
            <w:pPr>
              <w:keepNext w:val="0"/>
              <w:keepLines w:val="0"/>
              <w:pageBreakBefore w:val="0"/>
              <w:wordWrap/>
              <w:overflowPunct/>
              <w:topLinePunct w:val="0"/>
              <w:bidi w:val="0"/>
              <w:adjustRightInd w:val="0"/>
              <w:snapToGrid w:val="0"/>
              <w:spacing w:before="254" w:line="240" w:lineRule="auto"/>
              <w:ind w:left="5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14:textOutline w14:w="3759" w14:cap="flat" w14:cmpd="sng">
                  <w14:solidFill>
                    <w14:srgbClr w14:val="000000"/>
                  </w14:solidFill>
                  <w14:prstDash w14:val="solid"/>
                  <w14:miter w14:val="0"/>
                </w14:textOutline>
              </w:rPr>
              <w:t>K</w:t>
            </w:r>
          </w:p>
          <w:p w14:paraId="2E98B8F4">
            <w:pPr>
              <w:keepNext w:val="0"/>
              <w:keepLines w:val="0"/>
              <w:pageBreakBefore w:val="0"/>
              <w:wordWrap/>
              <w:overflowPunct/>
              <w:topLinePunct w:val="0"/>
              <w:bidi w:val="0"/>
              <w:adjustRightInd w:val="0"/>
              <w:snapToGrid w:val="0"/>
              <w:spacing w:before="83" w:line="240" w:lineRule="auto"/>
              <w:ind w:left="2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14:textOutline w14:w="3797" w14:cap="flat" w14:cmpd="sng">
                  <w14:solidFill>
                    <w14:srgbClr w14:val="000000"/>
                  </w14:solidFill>
                  <w14:prstDash w14:val="solid"/>
                  <w14:miter w14:val="0"/>
                </w14:textOutline>
              </w:rPr>
              <w:t>注意事</w:t>
            </w:r>
            <w:r>
              <w:rPr>
                <w:rFonts w:hint="eastAsia" w:asciiTheme="minorEastAsia" w:hAnsiTheme="minorEastAsia" w:eastAsiaTheme="minorEastAsia" w:cstheme="minorEastAsia"/>
                <w:spacing w:val="7"/>
                <w:sz w:val="21"/>
                <w:szCs w:val="21"/>
                <w14:textOutline w14:w="3797" w14:cap="flat" w14:cmpd="sng">
                  <w14:solidFill>
                    <w14:srgbClr w14:val="000000"/>
                  </w14:solidFill>
                  <w14:prstDash w14:val="solid"/>
                  <w14:miter w14:val="0"/>
                </w14:textOutline>
              </w:rPr>
              <w:t>项</w:t>
            </w:r>
          </w:p>
        </w:tc>
        <w:tc>
          <w:tcPr>
            <w:tcW w:w="7604" w:type="dxa"/>
            <w:vAlign w:val="top"/>
          </w:tcPr>
          <w:p w14:paraId="6C50F749">
            <w:pPr>
              <w:keepNext w:val="0"/>
              <w:keepLines w:val="0"/>
              <w:pageBreakBefore w:val="0"/>
              <w:wordWrap/>
              <w:overflowPunct/>
              <w:topLinePunct w:val="0"/>
              <w:bidi w:val="0"/>
              <w:adjustRightInd w:val="0"/>
              <w:snapToGrid w:val="0"/>
              <w:spacing w:line="240" w:lineRule="auto"/>
              <w:rPr>
                <w:rFonts w:hint="eastAsia" w:asciiTheme="minorEastAsia" w:hAnsiTheme="minorEastAsia" w:eastAsiaTheme="minorEastAsia" w:cstheme="minorEastAsia"/>
                <w:sz w:val="21"/>
                <w:szCs w:val="21"/>
              </w:rPr>
            </w:pPr>
          </w:p>
        </w:tc>
      </w:tr>
      <w:tr w14:paraId="009BF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2"/>
            <w:vAlign w:val="top"/>
          </w:tcPr>
          <w:p w14:paraId="56E90B87">
            <w:pPr>
              <w:keepNext w:val="0"/>
              <w:keepLines w:val="0"/>
              <w:pageBreakBefore w:val="0"/>
              <w:wordWrap/>
              <w:overflowPunct/>
              <w:topLinePunct w:val="0"/>
              <w:bidi w:val="0"/>
              <w:adjustRightInd w:val="0"/>
              <w:snapToGrid w:val="0"/>
              <w:spacing w:before="185" w:line="24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备</w:t>
            </w:r>
            <w:r>
              <w:rPr>
                <w:rFonts w:hint="eastAsia" w:asciiTheme="minorEastAsia" w:hAnsiTheme="minorEastAsia" w:eastAsiaTheme="minorEastAsia" w:cstheme="minorEastAsia"/>
                <w:spacing w:val="2"/>
                <w:sz w:val="21"/>
                <w:szCs w:val="21"/>
              </w:rPr>
              <w:t>注：</w:t>
            </w:r>
          </w:p>
          <w:p w14:paraId="5A0F2351">
            <w:pPr>
              <w:keepNext w:val="0"/>
              <w:keepLines w:val="0"/>
              <w:pageBreakBefore w:val="0"/>
              <w:wordWrap/>
              <w:overflowPunct/>
              <w:topLinePunct w:val="0"/>
              <w:bidi w:val="0"/>
              <w:adjustRightInd w:val="0"/>
              <w:snapToGrid w:val="0"/>
              <w:spacing w:before="38" w:line="240" w:lineRule="auto"/>
              <w:ind w:left="136" w:right="103" w:firstLine="4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w:t>
            </w:r>
            <w:r>
              <w:rPr>
                <w:rFonts w:hint="eastAsia" w:asciiTheme="minorEastAsia" w:hAnsiTheme="minorEastAsia" w:eastAsiaTheme="minorEastAsia" w:cstheme="minorEastAsia"/>
                <w:spacing w:val="6"/>
                <w:sz w:val="21"/>
                <w:szCs w:val="21"/>
              </w:rPr>
              <w:t>教</w:t>
            </w:r>
            <w:r>
              <w:rPr>
                <w:rFonts w:hint="eastAsia" w:asciiTheme="minorEastAsia" w:hAnsiTheme="minorEastAsia" w:eastAsiaTheme="minorEastAsia" w:cstheme="minorEastAsia"/>
                <w:spacing w:val="4"/>
                <w:sz w:val="21"/>
                <w:szCs w:val="21"/>
              </w:rPr>
              <w:t>学大纲</w:t>
            </w:r>
            <w:r>
              <w:rPr>
                <w:rFonts w:hint="eastAsia" w:asciiTheme="minorEastAsia" w:hAnsiTheme="minorEastAsia" w:eastAsiaTheme="minorEastAsia" w:cstheme="minorEastAsia"/>
                <w:sz w:val="21"/>
                <w:szCs w:val="21"/>
              </w:rPr>
              <w:t>F</w:t>
            </w:r>
            <w:r>
              <w:rPr>
                <w:rFonts w:hint="eastAsia" w:asciiTheme="minorEastAsia" w:hAnsiTheme="minorEastAsia" w:eastAsiaTheme="minorEastAsia" w:cstheme="minorEastAsia"/>
                <w:spacing w:val="4"/>
                <w:sz w:val="21"/>
                <w:szCs w:val="21"/>
              </w:rPr>
              <w:t>—</w:t>
            </w:r>
            <w:r>
              <w:rPr>
                <w:rFonts w:hint="eastAsia" w:asciiTheme="minorEastAsia" w:hAnsiTheme="minorEastAsia" w:eastAsiaTheme="minorEastAsia" w:cstheme="minorEastAsia"/>
                <w:sz w:val="21"/>
                <w:szCs w:val="21"/>
              </w:rPr>
              <w:t>J</w:t>
            </w:r>
            <w:r>
              <w:rPr>
                <w:rFonts w:hint="eastAsia" w:asciiTheme="minorEastAsia" w:hAnsiTheme="minorEastAsia" w:eastAsiaTheme="minorEastAsia" w:cstheme="minorEastAsia"/>
                <w:spacing w:val="4"/>
                <w:sz w:val="21"/>
                <w:szCs w:val="21"/>
              </w:rPr>
              <w:t>项同一课程不同授课教师应协同讨论研究达成共同核心内涵。经教</w:t>
            </w:r>
            <w:r>
              <w:rPr>
                <w:rFonts w:hint="eastAsia" w:asciiTheme="minorEastAsia" w:hAnsiTheme="minorEastAsia" w:eastAsiaTheme="minorEastAsia" w:cstheme="minorEastAsia"/>
                <w:spacing w:val="16"/>
                <w:sz w:val="21"/>
                <w:szCs w:val="21"/>
              </w:rPr>
              <w:t>学</w:t>
            </w:r>
            <w:r>
              <w:rPr>
                <w:rFonts w:hint="eastAsia" w:asciiTheme="minorEastAsia" w:hAnsiTheme="minorEastAsia" w:eastAsiaTheme="minorEastAsia" w:cstheme="minorEastAsia"/>
                <w:spacing w:val="14"/>
                <w:sz w:val="21"/>
                <w:szCs w:val="21"/>
              </w:rPr>
              <w:t>工</w:t>
            </w:r>
            <w:r>
              <w:rPr>
                <w:rFonts w:hint="eastAsia" w:asciiTheme="minorEastAsia" w:hAnsiTheme="minorEastAsia" w:eastAsiaTheme="minorEastAsia" w:cstheme="minorEastAsia"/>
                <w:spacing w:val="8"/>
                <w:sz w:val="21"/>
                <w:szCs w:val="21"/>
              </w:rPr>
              <w:t>作指导小组审议通过的课程教学大纲不宜自行更改。</w:t>
            </w:r>
          </w:p>
          <w:p w14:paraId="24E8802B">
            <w:pPr>
              <w:keepNext w:val="0"/>
              <w:keepLines w:val="0"/>
              <w:pageBreakBefore w:val="0"/>
              <w:wordWrap/>
              <w:overflowPunct/>
              <w:topLinePunct w:val="0"/>
              <w:bidi w:val="0"/>
              <w:adjustRightInd w:val="0"/>
              <w:snapToGrid w:val="0"/>
              <w:spacing w:before="35" w:line="240" w:lineRule="auto"/>
              <w:ind w:left="6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14:textOutline w14:w="3797" w14:cap="flat" w14:cmpd="sng">
                  <w14:solidFill>
                    <w14:srgbClr w14:val="000000"/>
                  </w14:solidFill>
                  <w14:prstDash w14:val="solid"/>
                  <w14:miter w14:val="0"/>
                </w14:textOutline>
              </w:rPr>
              <w:t>2.评价方式可参考下列方式</w:t>
            </w:r>
            <w:r>
              <w:rPr>
                <w:rFonts w:hint="eastAsia" w:asciiTheme="minorEastAsia" w:hAnsiTheme="minorEastAsia" w:eastAsiaTheme="minorEastAsia" w:cstheme="minorEastAsia"/>
                <w:spacing w:val="6"/>
                <w:sz w:val="21"/>
                <w:szCs w:val="21"/>
                <w14:textOutline w14:w="3797" w14:cap="flat" w14:cmpd="sng">
                  <w14:solidFill>
                    <w14:srgbClr w14:val="000000"/>
                  </w14:solidFill>
                  <w14:prstDash w14:val="solid"/>
                  <w14:miter w14:val="0"/>
                </w14:textOutline>
              </w:rPr>
              <w:t>：</w:t>
            </w:r>
          </w:p>
          <w:p w14:paraId="076133DD">
            <w:pPr>
              <w:keepNext w:val="0"/>
              <w:keepLines w:val="0"/>
              <w:pageBreakBefore w:val="0"/>
              <w:wordWrap/>
              <w:overflowPunct/>
              <w:topLinePunct w:val="0"/>
              <w:bidi w:val="0"/>
              <w:adjustRightInd w:val="0"/>
              <w:snapToGrid w:val="0"/>
              <w:spacing w:before="42"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14:textOutline w14:w="3797" w14:cap="flat" w14:cmpd="sng">
                  <w14:solidFill>
                    <w14:srgbClr w14:val="000000"/>
                  </w14:solidFill>
                  <w14:prstDash w14:val="solid"/>
                  <w14:miter w14:val="0"/>
                </w14:textOutline>
              </w:rPr>
              <w:t>(1)纸笔考试：平时小测、期中纸笔</w:t>
            </w:r>
            <w:r>
              <w:rPr>
                <w:rFonts w:hint="eastAsia" w:asciiTheme="minorEastAsia" w:hAnsiTheme="minorEastAsia" w:eastAsiaTheme="minorEastAsia" w:cstheme="minorEastAsia"/>
                <w:sz w:val="21"/>
                <w:szCs w:val="21"/>
                <w14:textOutline w14:w="3797" w14:cap="flat" w14:cmpd="sng">
                  <w14:solidFill>
                    <w14:srgbClr w14:val="000000"/>
                  </w14:solidFill>
                  <w14:prstDash w14:val="solid"/>
                  <w14:miter w14:val="0"/>
                </w14:textOutline>
              </w:rPr>
              <w:t>考试、期末纸笔考试</w:t>
            </w:r>
          </w:p>
          <w:p w14:paraId="674DE1EC">
            <w:pPr>
              <w:keepNext w:val="0"/>
              <w:keepLines w:val="0"/>
              <w:pageBreakBefore w:val="0"/>
              <w:wordWrap/>
              <w:overflowPunct/>
              <w:topLinePunct w:val="0"/>
              <w:bidi w:val="0"/>
              <w:adjustRightInd w:val="0"/>
              <w:snapToGrid w:val="0"/>
              <w:spacing w:before="72"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14:textOutline w14:w="3797" w14:cap="flat" w14:cmpd="sng">
                  <w14:solidFill>
                    <w14:srgbClr w14:val="000000"/>
                  </w14:solidFill>
                  <w14:prstDash w14:val="solid"/>
                  <w14:miter w14:val="0"/>
                </w14:textOutline>
              </w:rPr>
              <w:t>(2)实作评价：课程作业、实作成品、日常表现、表演、观</w:t>
            </w:r>
            <w:r>
              <w:rPr>
                <w:rFonts w:hint="eastAsia" w:asciiTheme="minorEastAsia" w:hAnsiTheme="minorEastAsia" w:eastAsiaTheme="minorEastAsia" w:cstheme="minorEastAsia"/>
                <w:spacing w:val="-6"/>
                <w:sz w:val="21"/>
                <w:szCs w:val="21"/>
                <w14:textOutline w14:w="3797" w14:cap="flat" w14:cmpd="sng">
                  <w14:solidFill>
                    <w14:srgbClr w14:val="000000"/>
                  </w14:solidFill>
                  <w14:prstDash w14:val="solid"/>
                  <w14:miter w14:val="0"/>
                </w14:textOutline>
              </w:rPr>
              <w:t>察</w:t>
            </w:r>
          </w:p>
          <w:p w14:paraId="47BF93FE">
            <w:pPr>
              <w:keepNext w:val="0"/>
              <w:keepLines w:val="0"/>
              <w:pageBreakBefore w:val="0"/>
              <w:wordWrap/>
              <w:overflowPunct/>
              <w:topLinePunct w:val="0"/>
              <w:bidi w:val="0"/>
              <w:adjustRightInd w:val="0"/>
              <w:snapToGrid w:val="0"/>
              <w:spacing w:before="74"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14:textOutline w14:w="3797" w14:cap="flat" w14:cmpd="sng">
                  <w14:solidFill>
                    <w14:srgbClr w14:val="000000"/>
                  </w14:solidFill>
                  <w14:prstDash w14:val="solid"/>
                  <w14:miter w14:val="0"/>
                </w14:textOutline>
              </w:rPr>
              <w:t>(3)档案评价</w:t>
            </w:r>
            <w:r>
              <w:rPr>
                <w:rFonts w:hint="eastAsia" w:asciiTheme="minorEastAsia" w:hAnsiTheme="minorEastAsia" w:eastAsiaTheme="minorEastAsia" w:cstheme="minorEastAsia"/>
                <w:spacing w:val="-3"/>
                <w:sz w:val="21"/>
                <w:szCs w:val="21"/>
                <w14:textOutline w14:w="3797" w14:cap="flat" w14:cmpd="sng">
                  <w14:solidFill>
                    <w14:srgbClr w14:val="000000"/>
                  </w14:solidFill>
                  <w14:prstDash w14:val="solid"/>
                  <w14:miter w14:val="0"/>
                </w14:textOutline>
              </w:rPr>
              <w:t>：</w:t>
            </w:r>
            <w:r>
              <w:rPr>
                <w:rFonts w:hint="eastAsia" w:asciiTheme="minorEastAsia" w:hAnsiTheme="minorEastAsia" w:eastAsiaTheme="minorEastAsia" w:cstheme="minorEastAsia"/>
                <w:spacing w:val="-2"/>
                <w:sz w:val="21"/>
                <w:szCs w:val="21"/>
                <w14:textOutline w14:w="3797" w14:cap="flat" w14:cmpd="sng">
                  <w14:solidFill>
                    <w14:srgbClr w14:val="000000"/>
                  </w14:solidFill>
                  <w14:prstDash w14:val="solid"/>
                  <w14:miter w14:val="0"/>
                </w14:textOutline>
              </w:rPr>
              <w:t>书面报告、专题档案</w:t>
            </w:r>
          </w:p>
          <w:p w14:paraId="0A9A1E05">
            <w:pPr>
              <w:keepNext w:val="0"/>
              <w:keepLines w:val="0"/>
              <w:pageBreakBefore w:val="0"/>
              <w:wordWrap/>
              <w:overflowPunct/>
              <w:topLinePunct w:val="0"/>
              <w:bidi w:val="0"/>
              <w:adjustRightInd w:val="0"/>
              <w:snapToGrid w:val="0"/>
              <w:spacing w:before="75"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14:textOutline w14:w="3797" w14:cap="flat" w14:cmpd="sng">
                  <w14:solidFill>
                    <w14:srgbClr w14:val="000000"/>
                  </w14:solidFill>
                  <w14:prstDash w14:val="solid"/>
                  <w14:miter w14:val="0"/>
                </w14:textOutline>
              </w:rPr>
              <w:t>(4)口语评价：口头报告、口</w:t>
            </w:r>
            <w:r>
              <w:rPr>
                <w:rFonts w:hint="eastAsia" w:asciiTheme="minorEastAsia" w:hAnsiTheme="minorEastAsia" w:eastAsiaTheme="minorEastAsia" w:cstheme="minorEastAsia"/>
                <w:spacing w:val="-10"/>
                <w:sz w:val="21"/>
                <w:szCs w:val="21"/>
                <w14:textOutline w14:w="3797" w14:cap="flat" w14:cmpd="sng">
                  <w14:solidFill>
                    <w14:srgbClr w14:val="000000"/>
                  </w14:solidFill>
                  <w14:prstDash w14:val="solid"/>
                  <w14:miter w14:val="0"/>
                </w14:textOutline>
              </w:rPr>
              <w:t>试</w:t>
            </w:r>
          </w:p>
        </w:tc>
      </w:tr>
      <w:tr w14:paraId="6C0F3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6" w:hRule="atLeast"/>
        </w:trPr>
        <w:tc>
          <w:tcPr>
            <w:tcW w:w="1305" w:type="dxa"/>
            <w:vAlign w:val="top"/>
          </w:tcPr>
          <w:p w14:paraId="05AE4FE4">
            <w:pPr>
              <w:spacing w:line="286" w:lineRule="auto"/>
              <w:rPr>
                <w:rFonts w:hint="eastAsia" w:ascii="宋体" w:hAnsi="宋体" w:eastAsia="宋体" w:cs="宋体"/>
                <w:sz w:val="21"/>
              </w:rPr>
            </w:pPr>
          </w:p>
          <w:p w14:paraId="2217ED47">
            <w:pPr>
              <w:spacing w:line="286" w:lineRule="auto"/>
              <w:rPr>
                <w:rFonts w:hint="eastAsia" w:ascii="宋体" w:hAnsi="宋体" w:eastAsia="宋体" w:cs="宋体"/>
                <w:sz w:val="21"/>
              </w:rPr>
            </w:pPr>
          </w:p>
          <w:p w14:paraId="519BCC85">
            <w:pPr>
              <w:spacing w:line="286" w:lineRule="auto"/>
              <w:rPr>
                <w:rFonts w:hint="eastAsia" w:ascii="宋体" w:hAnsi="宋体" w:eastAsia="宋体" w:cs="宋体"/>
                <w:sz w:val="21"/>
              </w:rPr>
            </w:pPr>
          </w:p>
          <w:p w14:paraId="51B75086">
            <w:pPr>
              <w:spacing w:line="286" w:lineRule="auto"/>
              <w:rPr>
                <w:rFonts w:hint="eastAsia" w:ascii="宋体" w:hAnsi="宋体" w:eastAsia="宋体" w:cs="宋体"/>
                <w:sz w:val="21"/>
              </w:rPr>
            </w:pPr>
          </w:p>
          <w:p w14:paraId="3332AFE2">
            <w:pPr>
              <w:spacing w:before="86" w:line="187" w:lineRule="auto"/>
              <w:ind w:left="185"/>
              <w:rPr>
                <w:rFonts w:hint="eastAsia" w:ascii="宋体" w:hAnsi="宋体" w:eastAsia="宋体" w:cs="宋体"/>
                <w:sz w:val="20"/>
                <w:szCs w:val="20"/>
              </w:rPr>
            </w:pPr>
            <w:r>
              <w:rPr>
                <w:rFonts w:hint="eastAsia" w:ascii="宋体" w:hAnsi="宋体" w:eastAsia="宋体" w:cs="宋体"/>
                <w:spacing w:val="8"/>
                <w:sz w:val="20"/>
                <w:szCs w:val="20"/>
                <w14:textOutline w14:w="3797" w14:cap="flat" w14:cmpd="sng">
                  <w14:solidFill>
                    <w14:srgbClr w14:val="000000"/>
                  </w14:solidFill>
                  <w14:prstDash w14:val="solid"/>
                  <w14:miter w14:val="0"/>
                </w14:textOutline>
              </w:rPr>
              <w:t>审</w:t>
            </w:r>
            <w:r>
              <w:rPr>
                <w:rFonts w:hint="eastAsia" w:ascii="宋体" w:hAnsi="宋体" w:eastAsia="宋体" w:cs="宋体"/>
                <w:spacing w:val="7"/>
                <w:sz w:val="20"/>
                <w:szCs w:val="20"/>
                <w14:textOutline w14:w="3797" w14:cap="flat" w14:cmpd="sng">
                  <w14:solidFill>
                    <w14:srgbClr w14:val="000000"/>
                  </w14:solidFill>
                  <w14:prstDash w14:val="solid"/>
                  <w14:miter w14:val="0"/>
                </w14:textOutline>
              </w:rPr>
              <w:t>批意见</w:t>
            </w:r>
          </w:p>
        </w:tc>
        <w:tc>
          <w:tcPr>
            <w:tcW w:w="7604" w:type="dxa"/>
            <w:vAlign w:val="top"/>
          </w:tcPr>
          <w:p w14:paraId="095BB491">
            <w:pPr>
              <w:spacing w:before="58" w:line="185" w:lineRule="auto"/>
              <w:ind w:left="6"/>
              <w:rPr>
                <w:rFonts w:hint="eastAsia" w:ascii="宋体" w:hAnsi="宋体" w:eastAsia="宋体" w:cs="宋体"/>
                <w:sz w:val="20"/>
                <w:szCs w:val="20"/>
              </w:rPr>
            </w:pPr>
            <w:r>
              <w:rPr>
                <w:rFonts w:hint="eastAsia" w:ascii="宋体" w:hAnsi="宋体" w:eastAsia="宋体" w:cs="宋体"/>
                <w:spacing w:val="16"/>
                <w:sz w:val="20"/>
                <w:szCs w:val="20"/>
              </w:rPr>
              <w:t>课</w:t>
            </w:r>
            <w:r>
              <w:rPr>
                <w:rFonts w:hint="eastAsia" w:ascii="宋体" w:hAnsi="宋体" w:eastAsia="宋体" w:cs="宋体"/>
                <w:spacing w:val="11"/>
                <w:sz w:val="20"/>
                <w:szCs w:val="20"/>
              </w:rPr>
              <w:t>程</w:t>
            </w:r>
            <w:r>
              <w:rPr>
                <w:rFonts w:hint="eastAsia" w:ascii="宋体" w:hAnsi="宋体" w:eastAsia="宋体" w:cs="宋体"/>
                <w:spacing w:val="8"/>
                <w:sz w:val="20"/>
                <w:szCs w:val="20"/>
              </w:rPr>
              <w:t>教学大纲起草团队成员签名：</w:t>
            </w:r>
          </w:p>
          <w:p w14:paraId="19AF934C">
            <w:pPr>
              <w:spacing w:line="333" w:lineRule="auto"/>
              <w:rPr>
                <w:rFonts w:hint="eastAsia" w:ascii="宋体" w:hAnsi="宋体" w:eastAsia="宋体" w:cs="宋体"/>
                <w:lang w:eastAsia="zh-CN"/>
              </w:rPr>
            </w:pPr>
            <w:r>
              <w:drawing>
                <wp:anchor distT="0" distB="0" distL="114300" distR="114300" simplePos="0" relativeHeight="251771904" behindDoc="0" locked="0" layoutInCell="1" allowOverlap="1">
                  <wp:simplePos x="0" y="0"/>
                  <wp:positionH relativeFrom="column">
                    <wp:posOffset>1758315</wp:posOffset>
                  </wp:positionH>
                  <wp:positionV relativeFrom="paragraph">
                    <wp:posOffset>243205</wp:posOffset>
                  </wp:positionV>
                  <wp:extent cx="699770" cy="472440"/>
                  <wp:effectExtent l="0" t="0" r="11430" b="10160"/>
                  <wp:wrapSquare wrapText="bothSides"/>
                  <wp:docPr id="2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8"/>
                          <pic:cNvPicPr>
                            <a:picLocks noChangeAspect="1"/>
                          </pic:cNvPicPr>
                        </pic:nvPicPr>
                        <pic:blipFill>
                          <a:blip r:embed="rId55"/>
                          <a:stretch>
                            <a:fillRect/>
                          </a:stretch>
                        </pic:blipFill>
                        <pic:spPr>
                          <a:xfrm>
                            <a:off x="0" y="0"/>
                            <a:ext cx="699770" cy="472440"/>
                          </a:xfrm>
                          <a:prstGeom prst="rect">
                            <a:avLst/>
                          </a:prstGeom>
                          <a:noFill/>
                          <a:ln>
                            <a:noFill/>
                          </a:ln>
                        </pic:spPr>
                      </pic:pic>
                    </a:graphicData>
                  </a:graphic>
                </wp:anchor>
              </w:drawing>
            </w:r>
            <w:r>
              <w:drawing>
                <wp:anchor distT="0" distB="0" distL="114300" distR="114300" simplePos="0" relativeHeight="251697152" behindDoc="0" locked="0" layoutInCell="1" allowOverlap="1">
                  <wp:simplePos x="0" y="0"/>
                  <wp:positionH relativeFrom="column">
                    <wp:posOffset>284480</wp:posOffset>
                  </wp:positionH>
                  <wp:positionV relativeFrom="paragraph">
                    <wp:posOffset>243205</wp:posOffset>
                  </wp:positionV>
                  <wp:extent cx="829945" cy="621030"/>
                  <wp:effectExtent l="0" t="0" r="8255" b="1270"/>
                  <wp:wrapSquare wrapText="bothSides"/>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43"/>
                          <a:stretch>
                            <a:fillRect/>
                          </a:stretch>
                        </pic:blipFill>
                        <pic:spPr>
                          <a:xfrm>
                            <a:off x="0" y="0"/>
                            <a:ext cx="829945" cy="621030"/>
                          </a:xfrm>
                          <a:prstGeom prst="rect">
                            <a:avLst/>
                          </a:prstGeom>
                          <a:noFill/>
                          <a:ln>
                            <a:noFill/>
                          </a:ln>
                        </pic:spPr>
                      </pic:pic>
                    </a:graphicData>
                  </a:graphic>
                </wp:anchor>
              </w:drawing>
            </w:r>
          </w:p>
          <w:p w14:paraId="14E697C4">
            <w:pPr>
              <w:spacing w:line="262" w:lineRule="auto"/>
              <w:rPr>
                <w:rFonts w:hint="eastAsia" w:ascii="宋体" w:hAnsi="宋体" w:eastAsia="宋体" w:cs="宋体"/>
                <w:sz w:val="21"/>
              </w:rPr>
            </w:pPr>
          </w:p>
          <w:p w14:paraId="28B726F0">
            <w:pPr>
              <w:spacing w:line="262" w:lineRule="auto"/>
              <w:rPr>
                <w:rFonts w:hint="eastAsia" w:ascii="宋体" w:hAnsi="宋体" w:eastAsia="宋体" w:cs="宋体"/>
                <w:sz w:val="21"/>
              </w:rPr>
            </w:pPr>
          </w:p>
          <w:p w14:paraId="57798FA8">
            <w:pPr>
              <w:spacing w:line="262" w:lineRule="auto"/>
              <w:rPr>
                <w:rFonts w:hint="eastAsia" w:ascii="宋体" w:hAnsi="宋体" w:eastAsia="宋体" w:cs="宋体"/>
                <w:sz w:val="21"/>
              </w:rPr>
            </w:pPr>
          </w:p>
          <w:p w14:paraId="3F3DB794">
            <w:pPr>
              <w:spacing w:before="86" w:line="184" w:lineRule="auto"/>
              <w:jc w:val="center"/>
              <w:rPr>
                <w:rFonts w:hint="eastAsia" w:ascii="宋体" w:hAnsi="宋体" w:eastAsia="宋体" w:cs="宋体"/>
                <w:sz w:val="20"/>
                <w:szCs w:val="20"/>
              </w:rPr>
            </w:pPr>
            <w:r>
              <w:rPr>
                <w:rFonts w:hint="eastAsia" w:ascii="宋体" w:hAnsi="宋体" w:eastAsia="宋体" w:cs="宋体"/>
                <w:spacing w:val="7"/>
                <w:sz w:val="20"/>
                <w:szCs w:val="20"/>
                <w:lang w:val="en-US" w:eastAsia="zh-CN"/>
              </w:rPr>
              <w:t>2025年8</w:t>
            </w:r>
            <w:r>
              <w:rPr>
                <w:rFonts w:hint="eastAsia" w:ascii="宋体" w:hAnsi="宋体" w:eastAsia="宋体" w:cs="宋体"/>
                <w:spacing w:val="7"/>
                <w:sz w:val="20"/>
                <w:szCs w:val="20"/>
              </w:rPr>
              <w:t>月</w:t>
            </w:r>
            <w:r>
              <w:rPr>
                <w:rFonts w:hint="eastAsia" w:ascii="宋体" w:hAnsi="宋体" w:eastAsia="宋体" w:cs="宋体"/>
                <w:spacing w:val="7"/>
                <w:sz w:val="20"/>
                <w:szCs w:val="20"/>
                <w:lang w:val="en-US" w:eastAsia="zh-CN"/>
              </w:rPr>
              <w:t>15</w:t>
            </w:r>
            <w:r>
              <w:rPr>
                <w:rFonts w:hint="eastAsia" w:ascii="宋体" w:hAnsi="宋体" w:eastAsia="宋体" w:cs="宋体"/>
                <w:spacing w:val="5"/>
                <w:sz w:val="20"/>
                <w:szCs w:val="20"/>
              </w:rPr>
              <w:t>日</w:t>
            </w:r>
          </w:p>
        </w:tc>
      </w:tr>
    </w:tbl>
    <w:p w14:paraId="72CB91FE">
      <w:pPr>
        <w:rPr>
          <w:rFonts w:hint="eastAsia" w:ascii="宋体" w:hAnsi="宋体" w:eastAsia="宋体" w:cs="宋体"/>
          <w:sz w:val="21"/>
        </w:rPr>
      </w:pPr>
    </w:p>
    <w:p w14:paraId="64859385">
      <w:pPr>
        <w:rPr>
          <w:rFonts w:hint="eastAsia" w:ascii="宋体" w:hAnsi="宋体" w:eastAsia="宋体" w:cs="宋体"/>
        </w:rPr>
        <w:sectPr>
          <w:footerReference r:id="rId14" w:type="default"/>
          <w:pgSz w:w="11906" w:h="16839"/>
          <w:pgMar w:top="1440" w:right="1800" w:bottom="1440" w:left="1800" w:header="0" w:footer="982" w:gutter="0"/>
          <w:pgNumType w:fmt="decimal"/>
          <w:cols w:space="720" w:num="1"/>
        </w:sectPr>
      </w:pPr>
    </w:p>
    <w:p w14:paraId="445977B3">
      <w:pPr>
        <w:spacing w:line="91" w:lineRule="auto"/>
        <w:rPr>
          <w:rFonts w:hint="eastAsia" w:ascii="宋体" w:hAnsi="宋体" w:eastAsia="宋体" w:cs="宋体"/>
          <w:sz w:val="2"/>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604"/>
      </w:tblGrid>
      <w:tr w14:paraId="73BD5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1305" w:type="dxa"/>
            <w:vMerge w:val="restart"/>
            <w:tcBorders>
              <w:bottom w:val="nil"/>
            </w:tcBorders>
            <w:vAlign w:val="top"/>
          </w:tcPr>
          <w:p w14:paraId="141B2B6A">
            <w:pPr>
              <w:rPr>
                <w:rFonts w:hint="eastAsia" w:ascii="宋体" w:hAnsi="宋体" w:eastAsia="宋体" w:cs="宋体"/>
                <w:sz w:val="21"/>
              </w:rPr>
            </w:pPr>
          </w:p>
        </w:tc>
        <w:tc>
          <w:tcPr>
            <w:tcW w:w="7604" w:type="dxa"/>
            <w:vAlign w:val="top"/>
          </w:tcPr>
          <w:p w14:paraId="5B04D146">
            <w:pPr>
              <w:spacing w:before="59" w:line="186" w:lineRule="auto"/>
              <w:ind w:left="11"/>
              <w:rPr>
                <w:rFonts w:hint="eastAsia" w:ascii="宋体" w:hAnsi="宋体" w:eastAsia="宋体" w:cs="宋体"/>
                <w:sz w:val="20"/>
                <w:szCs w:val="20"/>
              </w:rPr>
            </w:pPr>
            <w:r>
              <w:drawing>
                <wp:anchor distT="0" distB="0" distL="114300" distR="114300" simplePos="0" relativeHeight="251773952" behindDoc="0" locked="0" layoutInCell="1" allowOverlap="1">
                  <wp:simplePos x="0" y="0"/>
                  <wp:positionH relativeFrom="column">
                    <wp:posOffset>3628390</wp:posOffset>
                  </wp:positionH>
                  <wp:positionV relativeFrom="paragraph">
                    <wp:posOffset>152400</wp:posOffset>
                  </wp:positionV>
                  <wp:extent cx="1225550" cy="742950"/>
                  <wp:effectExtent l="0" t="0" r="6350" b="6350"/>
                  <wp:wrapSquare wrapText="bothSides"/>
                  <wp:docPr id="2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宋体" w:hAnsi="宋体" w:eastAsia="宋体" w:cs="宋体"/>
                <w:spacing w:val="8"/>
                <w:sz w:val="20"/>
                <w:szCs w:val="20"/>
              </w:rPr>
              <w:t>专</w:t>
            </w:r>
            <w:r>
              <w:rPr>
                <w:rFonts w:hint="eastAsia" w:ascii="宋体" w:hAnsi="宋体" w:eastAsia="宋体" w:cs="宋体"/>
                <w:spacing w:val="7"/>
                <w:sz w:val="20"/>
                <w:szCs w:val="20"/>
              </w:rPr>
              <w:t>家组审定意见：</w:t>
            </w:r>
          </w:p>
          <w:p w14:paraId="6982D099">
            <w:pPr>
              <w:spacing w:line="296" w:lineRule="auto"/>
              <w:rPr>
                <w:rFonts w:hint="eastAsia" w:ascii="宋体" w:hAnsi="宋体" w:eastAsia="宋体" w:cs="宋体"/>
                <w:sz w:val="21"/>
                <w:lang w:val="en-US" w:eastAsia="zh-CN"/>
              </w:rPr>
            </w:pPr>
            <w:r>
              <w:drawing>
                <wp:anchor distT="0" distB="0" distL="114300" distR="114300" simplePos="0" relativeHeight="251772928" behindDoc="0" locked="0" layoutInCell="1" allowOverlap="1">
                  <wp:simplePos x="0" y="0"/>
                  <wp:positionH relativeFrom="column">
                    <wp:posOffset>833120</wp:posOffset>
                  </wp:positionH>
                  <wp:positionV relativeFrom="paragraph">
                    <wp:posOffset>490220</wp:posOffset>
                  </wp:positionV>
                  <wp:extent cx="751205" cy="414020"/>
                  <wp:effectExtent l="0" t="0" r="10795" b="5080"/>
                  <wp:wrapSquare wrapText="bothSides"/>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rPr>
              <w:t>课程安排合理，思政元素融入恰当，符合培养方案要求。</w:t>
            </w:r>
          </w:p>
          <w:p w14:paraId="1F4A0D47">
            <w:pPr>
              <w:spacing w:line="296" w:lineRule="auto"/>
              <w:rPr>
                <w:rFonts w:hint="eastAsia" w:ascii="宋体" w:hAnsi="宋体" w:eastAsia="宋体" w:cs="宋体"/>
                <w:sz w:val="21"/>
                <w:lang w:eastAsia="zh-CN"/>
              </w:rPr>
            </w:pPr>
          </w:p>
          <w:p w14:paraId="2D0347A7">
            <w:pPr>
              <w:spacing w:before="86" w:line="185" w:lineRule="auto"/>
              <w:ind w:firstLine="2808" w:firstLineChars="1300"/>
              <w:rPr>
                <w:rFonts w:hint="eastAsia" w:ascii="宋体" w:hAnsi="宋体" w:eastAsia="宋体" w:cs="宋体"/>
                <w:sz w:val="20"/>
                <w:szCs w:val="20"/>
                <w:lang w:eastAsia="zh-CN"/>
              </w:rPr>
            </w:pPr>
            <w:r>
              <w:rPr>
                <w:rFonts w:hint="eastAsia" w:ascii="宋体" w:hAnsi="宋体" w:eastAsia="宋体" w:cs="宋体"/>
                <w:spacing w:val="8"/>
                <w:sz w:val="20"/>
                <w:szCs w:val="20"/>
              </w:rPr>
              <w:t>专</w:t>
            </w:r>
            <w:r>
              <w:rPr>
                <w:rFonts w:hint="eastAsia" w:ascii="宋体" w:hAnsi="宋体" w:eastAsia="宋体" w:cs="宋体"/>
                <w:spacing w:val="7"/>
                <w:sz w:val="20"/>
                <w:szCs w:val="20"/>
              </w:rPr>
              <w:t>家组成员签名：</w:t>
            </w:r>
          </w:p>
          <w:p w14:paraId="528F498A">
            <w:pPr>
              <w:spacing w:line="272" w:lineRule="auto"/>
              <w:rPr>
                <w:rFonts w:hint="eastAsia" w:ascii="宋体" w:hAnsi="宋体" w:eastAsia="宋体" w:cs="宋体"/>
                <w:sz w:val="21"/>
              </w:rPr>
            </w:pPr>
          </w:p>
          <w:p w14:paraId="448C9AA7">
            <w:pPr>
              <w:spacing w:before="86" w:line="184" w:lineRule="auto"/>
              <w:jc w:val="right"/>
              <w:rPr>
                <w:rFonts w:hint="eastAsia" w:ascii="宋体" w:hAnsi="宋体" w:eastAsia="宋体" w:cs="宋体"/>
                <w:sz w:val="20"/>
                <w:szCs w:val="20"/>
              </w:rPr>
            </w:pPr>
            <w:r>
              <w:rPr>
                <w:rFonts w:hint="eastAsia" w:ascii="宋体" w:hAnsi="宋体" w:eastAsia="宋体" w:cs="宋体"/>
                <w:spacing w:val="7"/>
                <w:sz w:val="20"/>
                <w:szCs w:val="20"/>
                <w:lang w:val="en-US" w:eastAsia="zh-CN"/>
              </w:rPr>
              <w:t>2025年8</w:t>
            </w:r>
            <w:r>
              <w:rPr>
                <w:rFonts w:hint="eastAsia" w:ascii="宋体" w:hAnsi="宋体" w:eastAsia="宋体" w:cs="宋体"/>
                <w:spacing w:val="7"/>
                <w:sz w:val="20"/>
                <w:szCs w:val="20"/>
              </w:rPr>
              <w:t>月</w:t>
            </w:r>
            <w:r>
              <w:rPr>
                <w:rFonts w:hint="eastAsia" w:ascii="宋体" w:hAnsi="宋体" w:eastAsia="宋体" w:cs="宋体"/>
                <w:spacing w:val="7"/>
                <w:sz w:val="20"/>
                <w:szCs w:val="20"/>
                <w:lang w:val="en-US" w:eastAsia="zh-CN"/>
              </w:rPr>
              <w:t>15</w:t>
            </w:r>
            <w:r>
              <w:rPr>
                <w:rFonts w:hint="eastAsia" w:ascii="宋体" w:hAnsi="宋体" w:eastAsia="宋体" w:cs="宋体"/>
                <w:spacing w:val="5"/>
                <w:sz w:val="20"/>
                <w:szCs w:val="20"/>
              </w:rPr>
              <w:t>日</w:t>
            </w:r>
          </w:p>
        </w:tc>
      </w:tr>
      <w:tr w14:paraId="11114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1305" w:type="dxa"/>
            <w:vMerge w:val="continue"/>
            <w:tcBorders>
              <w:top w:val="nil"/>
            </w:tcBorders>
            <w:vAlign w:val="top"/>
          </w:tcPr>
          <w:p w14:paraId="3B0FD53F">
            <w:pPr>
              <w:rPr>
                <w:rFonts w:hint="eastAsia" w:ascii="宋体" w:hAnsi="宋体" w:eastAsia="宋体" w:cs="宋体"/>
                <w:sz w:val="21"/>
              </w:rPr>
            </w:pPr>
          </w:p>
        </w:tc>
        <w:tc>
          <w:tcPr>
            <w:tcW w:w="7604" w:type="dxa"/>
            <w:vAlign w:val="top"/>
          </w:tcPr>
          <w:p w14:paraId="39F29824">
            <w:pPr>
              <w:spacing w:before="54" w:line="188" w:lineRule="auto"/>
              <w:ind w:left="4"/>
              <w:rPr>
                <w:rFonts w:hint="eastAsia" w:ascii="宋体" w:hAnsi="宋体" w:eastAsia="宋体" w:cs="宋体"/>
                <w:sz w:val="20"/>
                <w:szCs w:val="20"/>
              </w:rPr>
            </w:pPr>
            <w:r>
              <w:rPr>
                <w:rFonts w:hint="eastAsia" w:ascii="宋体" w:hAnsi="宋体" w:eastAsia="宋体" w:cs="宋体"/>
                <w:spacing w:val="9"/>
                <w:sz w:val="20"/>
                <w:szCs w:val="20"/>
              </w:rPr>
              <w:t>学院教学工作指导小组审议意见</w:t>
            </w:r>
            <w:r>
              <w:rPr>
                <w:rFonts w:hint="eastAsia" w:ascii="宋体" w:hAnsi="宋体" w:eastAsia="宋体" w:cs="宋体"/>
                <w:spacing w:val="7"/>
                <w:sz w:val="20"/>
                <w:szCs w:val="20"/>
              </w:rPr>
              <w:t>：</w:t>
            </w:r>
          </w:p>
          <w:p w14:paraId="6921062D">
            <w:pPr>
              <w:spacing w:line="296" w:lineRule="auto"/>
              <w:rPr>
                <w:rFonts w:hint="eastAsia" w:ascii="宋体" w:hAnsi="宋体" w:eastAsia="宋体" w:cs="宋体"/>
                <w:sz w:val="21"/>
              </w:rPr>
            </w:pPr>
            <w:r>
              <w:rPr>
                <w:rFonts w:hint="eastAsia" w:ascii="宋体" w:hAnsi="宋体" w:cs="宋体" w:eastAsiaTheme="minorEastAsia"/>
                <w:sz w:val="21"/>
                <w:szCs w:val="21"/>
                <w:lang w:eastAsia="zh-CN"/>
              </w:rPr>
              <w:drawing>
                <wp:anchor distT="0" distB="0" distL="114300" distR="114300" simplePos="0" relativeHeight="251774976" behindDoc="0" locked="0" layoutInCell="1" allowOverlap="1">
                  <wp:simplePos x="0" y="0"/>
                  <wp:positionH relativeFrom="column">
                    <wp:posOffset>3434080</wp:posOffset>
                  </wp:positionH>
                  <wp:positionV relativeFrom="paragraph">
                    <wp:posOffset>404495</wp:posOffset>
                  </wp:positionV>
                  <wp:extent cx="1386840" cy="577850"/>
                  <wp:effectExtent l="0" t="0" r="10160" b="6350"/>
                  <wp:wrapSquare wrapText="bothSides"/>
                  <wp:docPr id="227" name="图片 227"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宋体" w:hAnsi="宋体" w:eastAsia="宋体" w:cs="宋体"/>
                <w:color w:val="0070C0"/>
                <w:kern w:val="0"/>
                <w:sz w:val="48"/>
                <w:szCs w:val="48"/>
                <w:lang w:val="en-US" w:eastAsia="zh-CN" w:bidi="ar"/>
              </w:rPr>
              <w:t>审核通过</w:t>
            </w:r>
          </w:p>
          <w:p w14:paraId="4FFB799F">
            <w:pPr>
              <w:spacing w:line="296" w:lineRule="auto"/>
              <w:rPr>
                <w:rFonts w:hint="eastAsia" w:ascii="宋体" w:hAnsi="宋体" w:eastAsia="宋体" w:cs="宋体"/>
                <w:sz w:val="21"/>
              </w:rPr>
            </w:pPr>
          </w:p>
          <w:p w14:paraId="559549BF">
            <w:pPr>
              <w:spacing w:before="86" w:line="186" w:lineRule="auto"/>
              <w:ind w:firstLine="2886" w:firstLineChars="1300"/>
              <w:rPr>
                <w:rFonts w:hint="eastAsia" w:ascii="宋体" w:hAnsi="宋体" w:eastAsia="宋体" w:cs="宋体"/>
                <w:sz w:val="20"/>
                <w:szCs w:val="20"/>
                <w:lang w:eastAsia="zh-CN"/>
              </w:rPr>
            </w:pPr>
            <w:r>
              <w:rPr>
                <w:rFonts w:hint="eastAsia" w:ascii="宋体" w:hAnsi="宋体" w:eastAsia="宋体" w:cs="宋体"/>
                <w:spacing w:val="11"/>
                <w:sz w:val="20"/>
                <w:szCs w:val="20"/>
              </w:rPr>
              <w:t>教</w:t>
            </w:r>
            <w:r>
              <w:rPr>
                <w:rFonts w:hint="eastAsia" w:ascii="宋体" w:hAnsi="宋体" w:eastAsia="宋体" w:cs="宋体"/>
                <w:spacing w:val="8"/>
                <w:sz w:val="20"/>
                <w:szCs w:val="20"/>
              </w:rPr>
              <w:t>学工作指导小组组长：</w:t>
            </w:r>
          </w:p>
          <w:p w14:paraId="067DDF79">
            <w:pPr>
              <w:spacing w:line="272" w:lineRule="auto"/>
              <w:rPr>
                <w:rFonts w:hint="eastAsia" w:ascii="宋体" w:hAnsi="宋体" w:eastAsia="宋体" w:cs="宋体"/>
                <w:sz w:val="21"/>
              </w:rPr>
            </w:pPr>
          </w:p>
          <w:p w14:paraId="043242ED">
            <w:pPr>
              <w:spacing w:before="86" w:line="184" w:lineRule="auto"/>
              <w:jc w:val="right"/>
              <w:rPr>
                <w:rFonts w:hint="eastAsia" w:ascii="宋体" w:hAnsi="宋体" w:eastAsia="宋体" w:cs="宋体"/>
                <w:sz w:val="20"/>
                <w:szCs w:val="20"/>
              </w:rPr>
            </w:pPr>
            <w:r>
              <w:rPr>
                <w:rFonts w:hint="eastAsia" w:ascii="宋体" w:hAnsi="宋体" w:eastAsia="宋体" w:cs="宋体"/>
                <w:spacing w:val="7"/>
                <w:sz w:val="20"/>
                <w:szCs w:val="20"/>
                <w:lang w:val="en-US" w:eastAsia="zh-CN"/>
              </w:rPr>
              <w:t>2025年8</w:t>
            </w:r>
            <w:r>
              <w:rPr>
                <w:rFonts w:hint="eastAsia" w:ascii="宋体" w:hAnsi="宋体" w:eastAsia="宋体" w:cs="宋体"/>
                <w:spacing w:val="7"/>
                <w:sz w:val="20"/>
                <w:szCs w:val="20"/>
              </w:rPr>
              <w:t>月</w:t>
            </w:r>
            <w:r>
              <w:rPr>
                <w:rFonts w:hint="eastAsia" w:ascii="宋体" w:hAnsi="宋体" w:eastAsia="宋体" w:cs="宋体"/>
                <w:spacing w:val="7"/>
                <w:sz w:val="20"/>
                <w:szCs w:val="20"/>
                <w:lang w:val="en-US" w:eastAsia="zh-CN"/>
              </w:rPr>
              <w:t>20</w:t>
            </w:r>
            <w:r>
              <w:rPr>
                <w:rFonts w:hint="eastAsia" w:ascii="宋体" w:hAnsi="宋体" w:eastAsia="宋体" w:cs="宋体"/>
                <w:spacing w:val="5"/>
                <w:sz w:val="20"/>
                <w:szCs w:val="20"/>
              </w:rPr>
              <w:t>日</w:t>
            </w:r>
          </w:p>
        </w:tc>
      </w:tr>
    </w:tbl>
    <w:p w14:paraId="7B248F4E">
      <w:pPr>
        <w:rPr>
          <w:rFonts w:hint="eastAsia" w:ascii="宋体" w:hAnsi="宋体" w:eastAsia="宋体" w:cs="宋体"/>
          <w:sz w:val="21"/>
        </w:rPr>
      </w:pPr>
    </w:p>
    <w:p w14:paraId="616BE20F">
      <w:pPr>
        <w:rPr>
          <w:rFonts w:hint="eastAsia" w:ascii="宋体" w:hAnsi="宋体" w:eastAsia="宋体" w:cs="宋体"/>
          <w:b/>
          <w:bCs/>
          <w:spacing w:val="4"/>
          <w:sz w:val="31"/>
          <w:szCs w:val="31"/>
          <w:lang w:val="en-US" w:eastAsia="zh-CN"/>
        </w:rPr>
      </w:pPr>
      <w:r>
        <w:rPr>
          <w:rFonts w:hint="eastAsia" w:ascii="宋体" w:hAnsi="宋体" w:eastAsia="宋体" w:cs="宋体"/>
          <w:b/>
          <w:bCs/>
          <w:spacing w:val="4"/>
          <w:sz w:val="31"/>
          <w:szCs w:val="31"/>
          <w:lang w:val="en-US" w:eastAsia="zh-CN"/>
        </w:rPr>
        <w:br w:type="page"/>
      </w:r>
    </w:p>
    <w:p w14:paraId="4A6D166A">
      <w:pPr>
        <w:pStyle w:val="3"/>
        <w:bidi w:val="0"/>
        <w:rPr>
          <w:rFonts w:hint="eastAsia"/>
        </w:rPr>
      </w:pPr>
      <w:bookmarkStart w:id="33" w:name="_Toc7508"/>
      <w:bookmarkStart w:id="34" w:name="_Toc5033"/>
      <w:r>
        <w:rPr>
          <w:rFonts w:hint="eastAsia"/>
          <w:lang w:val="en-US" w:eastAsia="zh-CN"/>
        </w:rPr>
        <w:t>1.7</w:t>
      </w:r>
      <w:r>
        <w:rPr>
          <w:rFonts w:hint="eastAsia"/>
        </w:rPr>
        <w:t>旅游业态演化与商业模式创新</w:t>
      </w:r>
      <w:bookmarkEnd w:id="33"/>
      <w:bookmarkEnd w:id="34"/>
    </w:p>
    <w:p w14:paraId="0270618F">
      <w:pPr>
        <w:keepNext w:val="0"/>
        <w:keepLines w:val="0"/>
        <w:pageBreakBefore w:val="0"/>
        <w:widowControl w:val="0"/>
        <w:kinsoku/>
        <w:wordWrap/>
        <w:overflowPunct/>
        <w:topLinePunct w:val="0"/>
        <w:autoSpaceDE/>
        <w:autoSpaceDN/>
        <w:bidi w:val="0"/>
        <w:adjustRightInd w:val="0"/>
        <w:snapToGrid w:val="0"/>
        <w:spacing w:before="353" w:line="226" w:lineRule="auto"/>
        <w:ind w:left="0"/>
        <w:jc w:val="center"/>
        <w:textAlignment w:val="auto"/>
        <w:outlineLvl w:val="0"/>
        <w:rPr>
          <w:rFonts w:hint="eastAsia" w:ascii="宋体" w:hAnsi="宋体" w:eastAsia="宋体" w:cs="宋体"/>
          <w:sz w:val="35"/>
          <w:szCs w:val="35"/>
        </w:rPr>
      </w:pPr>
      <w:bookmarkStart w:id="35" w:name="_Toc28499"/>
      <w:bookmarkStart w:id="36" w:name="_Toc18442"/>
      <w:r>
        <w:rPr>
          <w:rFonts w:hint="eastAsia" w:ascii="宋体" w:hAnsi="宋体" w:eastAsia="宋体" w:cs="宋体"/>
          <w:b/>
          <w:bCs/>
          <w:spacing w:val="6"/>
          <w:sz w:val="35"/>
          <w:szCs w:val="35"/>
        </w:rPr>
        <w:t>三明学院</w:t>
      </w:r>
      <w:r>
        <w:rPr>
          <w:rFonts w:hint="eastAsia" w:ascii="宋体" w:hAnsi="宋体" w:eastAsia="宋体" w:cs="宋体"/>
          <w:b/>
          <w:bCs/>
          <w:spacing w:val="6"/>
          <w:sz w:val="35"/>
          <w:szCs w:val="35"/>
          <w:u w:val="single" w:color="auto"/>
        </w:rPr>
        <w:t>旅游管理与服务教育</w:t>
      </w:r>
      <w:r>
        <w:rPr>
          <w:rFonts w:hint="eastAsia" w:ascii="宋体" w:hAnsi="宋体" w:eastAsia="宋体" w:cs="宋体"/>
          <w:b/>
          <w:bCs/>
          <w:spacing w:val="6"/>
          <w:sz w:val="35"/>
          <w:szCs w:val="35"/>
        </w:rPr>
        <w:t>专业</w:t>
      </w:r>
      <w:r>
        <w:rPr>
          <w:rFonts w:hint="eastAsia" w:ascii="宋体" w:hAnsi="宋体" w:eastAsia="宋体" w:cs="宋体"/>
          <w:b/>
          <w:bCs/>
          <w:spacing w:val="-1"/>
          <w:sz w:val="35"/>
          <w:szCs w:val="35"/>
        </w:rPr>
        <w:t>(理论课程)教学大纲</w:t>
      </w:r>
      <w:bookmarkEnd w:id="35"/>
      <w:bookmarkEnd w:id="36"/>
    </w:p>
    <w:p w14:paraId="6695BF2C">
      <w:pPr>
        <w:spacing w:line="223" w:lineRule="exact"/>
        <w:rPr>
          <w:rFonts w:hint="eastAsia" w:ascii="宋体" w:hAnsi="宋体" w:eastAsia="宋体" w:cs="宋体"/>
        </w:rPr>
      </w:pPr>
    </w:p>
    <w:tbl>
      <w:tblPr>
        <w:tblStyle w:val="42"/>
        <w:tblW w:w="89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1552"/>
        <w:gridCol w:w="1"/>
        <w:gridCol w:w="882"/>
        <w:gridCol w:w="227"/>
        <w:gridCol w:w="995"/>
        <w:gridCol w:w="91"/>
        <w:gridCol w:w="883"/>
        <w:gridCol w:w="242"/>
        <w:gridCol w:w="370"/>
        <w:gridCol w:w="1044"/>
        <w:gridCol w:w="15"/>
      </w:tblGrid>
      <w:tr w14:paraId="60876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64" w:hRule="atLeast"/>
        </w:trPr>
        <w:tc>
          <w:tcPr>
            <w:tcW w:w="1305" w:type="dxa"/>
            <w:vAlign w:val="center"/>
          </w:tcPr>
          <w:p w14:paraId="3E73879A">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242"/>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2" w:type="dxa"/>
            <w:gridSpan w:val="5"/>
            <w:vAlign w:val="center"/>
          </w:tcPr>
          <w:p w14:paraId="7A954FCB">
            <w:pPr>
              <w:keepNext w:val="0"/>
              <w:keepLines w:val="0"/>
              <w:pageBreakBefore w:val="0"/>
              <w:widowControl w:val="0"/>
              <w:kinsoku/>
              <w:wordWrap/>
              <w:overflowPunct/>
              <w:topLinePunct w:val="0"/>
              <w:autoSpaceDE/>
              <w:autoSpaceDN/>
              <w:bidi w:val="0"/>
              <w:adjustRightInd w:val="0"/>
              <w:snapToGrid w:val="0"/>
              <w:spacing w:before="171" w:line="240" w:lineRule="auto"/>
              <w:ind w:left="14"/>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旅游业态演化与商业模式创新</w:t>
            </w:r>
          </w:p>
        </w:tc>
        <w:tc>
          <w:tcPr>
            <w:tcW w:w="2438" w:type="dxa"/>
            <w:gridSpan w:val="5"/>
            <w:vAlign w:val="center"/>
          </w:tcPr>
          <w:p w14:paraId="095299AF">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805"/>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414" w:type="dxa"/>
            <w:gridSpan w:val="2"/>
            <w:vAlign w:val="center"/>
          </w:tcPr>
          <w:p w14:paraId="7CC4C0E3">
            <w:pPr>
              <w:pStyle w:val="43"/>
              <w:keepNext w:val="0"/>
              <w:keepLines w:val="0"/>
              <w:pageBreakBefore w:val="0"/>
              <w:widowControl w:val="0"/>
              <w:kinsoku/>
              <w:wordWrap/>
              <w:overflowPunct/>
              <w:topLinePunct w:val="0"/>
              <w:autoSpaceDE/>
              <w:autoSpaceDN/>
              <w:bidi w:val="0"/>
              <w:adjustRightInd w:val="0"/>
              <w:snapToGrid w:val="0"/>
              <w:spacing w:before="182" w:line="240" w:lineRule="auto"/>
              <w:ind w:left="213"/>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3"/>
                <w:position w:val="1"/>
                <w:sz w:val="21"/>
                <w:szCs w:val="21"/>
              </w:rPr>
              <w:t>251251034</w:t>
            </w:r>
            <w:r>
              <w:rPr>
                <w:rFonts w:hint="eastAsia" w:asciiTheme="minorEastAsia" w:hAnsiTheme="minorEastAsia" w:eastAsiaTheme="minorEastAsia" w:cstheme="minorEastAsia"/>
                <w:spacing w:val="3"/>
                <w:position w:val="1"/>
                <w:sz w:val="21"/>
                <w:szCs w:val="21"/>
                <w:lang w:val="en-US" w:eastAsia="zh-CN"/>
              </w:rPr>
              <w:t>6</w:t>
            </w:r>
          </w:p>
        </w:tc>
      </w:tr>
      <w:tr w14:paraId="7B13D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769" w:hRule="atLeast"/>
        </w:trPr>
        <w:tc>
          <w:tcPr>
            <w:tcW w:w="1305" w:type="dxa"/>
            <w:vAlign w:val="center"/>
          </w:tcPr>
          <w:p w14:paraId="3138F0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p w14:paraId="0538278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42"/>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2" w:type="dxa"/>
            <w:gridSpan w:val="5"/>
            <w:vAlign w:val="center"/>
          </w:tcPr>
          <w:p w14:paraId="324AEAB9">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36543994">
            <w:pPr>
              <w:pStyle w:val="44"/>
              <w:keepNext w:val="0"/>
              <w:keepLines w:val="0"/>
              <w:pageBreakBefore w:val="0"/>
              <w:widowControl w:val="0"/>
              <w:numPr>
                <w:ilvl w:val="0"/>
                <w:numId w:val="0"/>
              </w:numPr>
              <w:tabs>
                <w:tab w:val="left" w:pos="401"/>
              </w:tabs>
              <w:kinsoku/>
              <w:wordWrap/>
              <w:overflowPunct/>
              <w:topLinePunct w:val="0"/>
              <w:autoSpaceDE/>
              <w:autoSpaceDN/>
              <w:bidi w:val="0"/>
              <w:adjustRightInd w:val="0"/>
              <w:snapToGrid w:val="0"/>
              <w:spacing w:before="70" w:line="240" w:lineRule="auto"/>
              <w:ind w:left="213" w:lef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专业任选</w:t>
            </w:r>
          </w:p>
          <w:p w14:paraId="76B03FA3">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9"/>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438" w:type="dxa"/>
            <w:gridSpan w:val="5"/>
            <w:vAlign w:val="center"/>
          </w:tcPr>
          <w:p w14:paraId="3F3E80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p w14:paraId="13EA318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05"/>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414" w:type="dxa"/>
            <w:gridSpan w:val="2"/>
            <w:vAlign w:val="center"/>
          </w:tcPr>
          <w:p w14:paraId="42243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p w14:paraId="192287C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孔泽</w:t>
            </w:r>
          </w:p>
        </w:tc>
      </w:tr>
      <w:tr w14:paraId="67C81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03" w:hRule="atLeast"/>
        </w:trPr>
        <w:tc>
          <w:tcPr>
            <w:tcW w:w="1305" w:type="dxa"/>
            <w:vAlign w:val="center"/>
          </w:tcPr>
          <w:p w14:paraId="1BF92881">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242"/>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2" w:type="dxa"/>
            <w:gridSpan w:val="5"/>
            <w:vAlign w:val="center"/>
          </w:tcPr>
          <w:p w14:paraId="198A9029">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652"/>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3"/>
                <w:sz w:val="21"/>
                <w:szCs w:val="21"/>
              </w:rPr>
              <w:sym w:font="Wingdings 2" w:char="00A3"/>
            </w:r>
            <w:r>
              <w:rPr>
                <w:rFonts w:hint="eastAsia" w:asciiTheme="minorEastAsia" w:hAnsiTheme="minorEastAsia" w:eastAsiaTheme="minorEastAsia" w:cstheme="minorEastAsia"/>
                <w:spacing w:val="3"/>
                <w:sz w:val="21"/>
                <w:szCs w:val="21"/>
              </w:rPr>
              <w:t>必修</w:t>
            </w:r>
            <w:r>
              <w:rPr>
                <w:rFonts w:hint="eastAsia" w:asciiTheme="minorEastAsia" w:hAnsiTheme="minorEastAsia" w:eastAsiaTheme="minorEastAsia" w:cstheme="minorEastAsia"/>
                <w:spacing w:val="3"/>
                <w:sz w:val="21"/>
                <w:szCs w:val="21"/>
                <w:lang w:val="en-US" w:eastAsia="zh-CN"/>
              </w:rPr>
              <w:sym w:font="Wingdings 2" w:char="0052"/>
            </w:r>
            <w:r>
              <w:rPr>
                <w:rFonts w:hint="eastAsia" w:asciiTheme="minorEastAsia" w:hAnsiTheme="minorEastAsia" w:eastAsiaTheme="minorEastAsia" w:cstheme="minorEastAsia"/>
                <w:spacing w:val="3"/>
                <w:sz w:val="21"/>
                <w:szCs w:val="21"/>
                <w:lang w:val="en-US" w:eastAsia="zh-CN"/>
              </w:rPr>
              <w:t>选修</w:t>
            </w:r>
          </w:p>
        </w:tc>
        <w:tc>
          <w:tcPr>
            <w:tcW w:w="2438" w:type="dxa"/>
            <w:gridSpan w:val="5"/>
            <w:vAlign w:val="center"/>
          </w:tcPr>
          <w:p w14:paraId="6E2B3851">
            <w:pPr>
              <w:pStyle w:val="43"/>
              <w:keepNext w:val="0"/>
              <w:keepLines w:val="0"/>
              <w:pageBreakBefore w:val="0"/>
              <w:widowControl w:val="0"/>
              <w:kinsoku/>
              <w:wordWrap/>
              <w:overflowPunct/>
              <w:topLinePunct w:val="0"/>
              <w:autoSpaceDE/>
              <w:autoSpaceDN/>
              <w:bidi w:val="0"/>
              <w:adjustRightInd w:val="0"/>
              <w:snapToGrid w:val="0"/>
              <w:spacing w:before="182" w:line="240" w:lineRule="auto"/>
              <w:ind w:left="81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414" w:type="dxa"/>
            <w:gridSpan w:val="2"/>
            <w:vAlign w:val="center"/>
          </w:tcPr>
          <w:p w14:paraId="75F7BD76">
            <w:pPr>
              <w:pStyle w:val="43"/>
              <w:keepNext w:val="0"/>
              <w:keepLines w:val="0"/>
              <w:pageBreakBefore w:val="0"/>
              <w:widowControl w:val="0"/>
              <w:kinsoku/>
              <w:wordWrap/>
              <w:overflowPunct/>
              <w:topLinePunct w:val="0"/>
              <w:autoSpaceDE/>
              <w:autoSpaceDN/>
              <w:bidi w:val="0"/>
              <w:adjustRightInd w:val="0"/>
              <w:snapToGrid w:val="0"/>
              <w:spacing w:before="182" w:line="240" w:lineRule="auto"/>
              <w:ind w:left="681"/>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1</w:t>
            </w:r>
          </w:p>
        </w:tc>
      </w:tr>
      <w:tr w14:paraId="79029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97" w:hRule="atLeast"/>
        </w:trPr>
        <w:tc>
          <w:tcPr>
            <w:tcW w:w="1305" w:type="dxa"/>
            <w:vAlign w:val="center"/>
          </w:tcPr>
          <w:p w14:paraId="1F4C0649">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24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gridSpan w:val="2"/>
            <w:vAlign w:val="center"/>
          </w:tcPr>
          <w:p w14:paraId="5F8471F9">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62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2025-2026第一学期</w:t>
            </w:r>
          </w:p>
        </w:tc>
        <w:tc>
          <w:tcPr>
            <w:tcW w:w="1552" w:type="dxa"/>
            <w:vAlign w:val="center"/>
          </w:tcPr>
          <w:p w14:paraId="7371703C">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47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883" w:type="dxa"/>
            <w:gridSpan w:val="2"/>
            <w:vAlign w:val="center"/>
          </w:tcPr>
          <w:p w14:paraId="309DD0E1">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454"/>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position w:val="1"/>
                <w:sz w:val="21"/>
                <w:szCs w:val="21"/>
              </w:rPr>
              <w:t>16</w:t>
            </w:r>
          </w:p>
        </w:tc>
        <w:tc>
          <w:tcPr>
            <w:tcW w:w="2438" w:type="dxa"/>
            <w:gridSpan w:val="5"/>
            <w:vAlign w:val="center"/>
          </w:tcPr>
          <w:p w14:paraId="7365DC89">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596"/>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414" w:type="dxa"/>
            <w:gridSpan w:val="2"/>
            <w:vAlign w:val="center"/>
          </w:tcPr>
          <w:p w14:paraId="1477BA7F">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666"/>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8</w:t>
            </w:r>
          </w:p>
        </w:tc>
      </w:tr>
      <w:tr w14:paraId="092CF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773" w:hRule="atLeast"/>
        </w:trPr>
        <w:tc>
          <w:tcPr>
            <w:tcW w:w="1305" w:type="dxa"/>
            <w:vAlign w:val="top"/>
          </w:tcPr>
          <w:p w14:paraId="1DEE9E3C">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242" w:right="227" w:firstLine="1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604" w:type="dxa"/>
            <w:gridSpan w:val="12"/>
            <w:vAlign w:val="top"/>
          </w:tcPr>
          <w:p w14:paraId="153A98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9D3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026" w:hRule="atLeast"/>
        </w:trPr>
        <w:tc>
          <w:tcPr>
            <w:tcW w:w="1305" w:type="dxa"/>
            <w:vAlign w:val="top"/>
          </w:tcPr>
          <w:p w14:paraId="65B28AEC">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5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2EAD2017">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1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08597AF4">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604" w:type="dxa"/>
            <w:gridSpan w:val="12"/>
            <w:vAlign w:val="top"/>
          </w:tcPr>
          <w:p w14:paraId="75673B03">
            <w:pPr>
              <w:keepNext w:val="0"/>
              <w:keepLines w:val="0"/>
              <w:pageBreakBefore w:val="0"/>
              <w:widowControl w:val="0"/>
              <w:kinsoku/>
              <w:wordWrap/>
              <w:overflowPunct/>
              <w:topLinePunct w:val="0"/>
              <w:autoSpaceDE/>
              <w:autoSpaceDN/>
              <w:bidi w:val="0"/>
              <w:adjustRightInd w:val="0"/>
              <w:snapToGrid w:val="0"/>
              <w:spacing w:before="140" w:line="240" w:lineRule="auto"/>
              <w:ind w:left="122" w:firstLine="4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先修课程：旅游学概论、旅游经济学、管理学；后续课程：旅游市场营销、</w:t>
            </w:r>
            <w:r>
              <w:rPr>
                <w:rFonts w:hint="eastAsia" w:asciiTheme="minorEastAsia" w:hAnsiTheme="minorEastAsia" w:eastAsiaTheme="minorEastAsia" w:cstheme="minorEastAsia"/>
                <w:spacing w:val="-3"/>
                <w:sz w:val="21"/>
                <w:szCs w:val="21"/>
              </w:rPr>
              <w:t>旅游开发与规划、服务质量管理</w:t>
            </w:r>
          </w:p>
        </w:tc>
      </w:tr>
      <w:tr w14:paraId="0A4F6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408" w:hRule="atLeast"/>
        </w:trPr>
        <w:tc>
          <w:tcPr>
            <w:tcW w:w="1305" w:type="dxa"/>
            <w:vAlign w:val="top"/>
          </w:tcPr>
          <w:p w14:paraId="029E84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5A89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A4B65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2D1D277C">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604" w:type="dxa"/>
            <w:gridSpan w:val="12"/>
            <w:vAlign w:val="top"/>
          </w:tcPr>
          <w:p w14:paraId="48DD21DB">
            <w:pPr>
              <w:keepNext w:val="0"/>
              <w:keepLines w:val="0"/>
              <w:pageBreakBefore w:val="0"/>
              <w:widowControl w:val="0"/>
              <w:kinsoku/>
              <w:wordWrap/>
              <w:overflowPunct/>
              <w:topLinePunct w:val="0"/>
              <w:autoSpaceDE/>
              <w:autoSpaceDN/>
              <w:bidi w:val="0"/>
              <w:adjustRightInd w:val="0"/>
              <w:snapToGrid w:val="0"/>
              <w:spacing w:before="206" w:line="240" w:lineRule="auto"/>
              <w:ind w:left="16" w:right="2" w:firstLine="44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全面回顾和深入分析有关旅游业态相关文献的基础上，明确了旅游业态的概念、特征与类型，分析了旅游业态的演化规律及其驱动机制，探究了旅游业态的创新途径，并以工业旅游为例，对工业旅游的商业模式创新进行实证研究，最后</w:t>
            </w:r>
            <w:r>
              <w:rPr>
                <w:rFonts w:hint="eastAsia" w:asciiTheme="minorEastAsia" w:hAnsiTheme="minorEastAsia" w:eastAsiaTheme="minorEastAsia" w:cstheme="minorEastAsia"/>
                <w:spacing w:val="-1"/>
                <w:sz w:val="21"/>
                <w:szCs w:val="21"/>
              </w:rPr>
              <w:t>结合旅游业态发展的状况，提出促进旅游业态发展的政策建议。</w:t>
            </w:r>
          </w:p>
        </w:tc>
      </w:tr>
      <w:tr w14:paraId="5D816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4467" w:hRule="atLeast"/>
        </w:trPr>
        <w:tc>
          <w:tcPr>
            <w:tcW w:w="1305" w:type="dxa"/>
            <w:vAlign w:val="top"/>
          </w:tcPr>
          <w:p w14:paraId="7076AD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4077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A2EE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68216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4FE652AC">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12"/>
            <w:vAlign w:val="top"/>
          </w:tcPr>
          <w:p w14:paraId="1F4BEF51">
            <w:pPr>
              <w:keepNext w:val="0"/>
              <w:keepLines w:val="0"/>
              <w:pageBreakBefore w:val="0"/>
              <w:widowControl w:val="0"/>
              <w:kinsoku/>
              <w:wordWrap/>
              <w:overflowPunct/>
              <w:topLinePunct w:val="0"/>
              <w:autoSpaceDE/>
              <w:autoSpaceDN/>
              <w:bidi w:val="0"/>
              <w:adjustRightInd w:val="0"/>
              <w:snapToGrid w:val="0"/>
              <w:spacing w:before="49"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（一）知识目标</w:t>
            </w:r>
          </w:p>
          <w:p w14:paraId="0434914A">
            <w:pPr>
              <w:keepNext w:val="0"/>
              <w:keepLines w:val="0"/>
              <w:pageBreakBefore w:val="0"/>
              <w:widowControl w:val="0"/>
              <w:kinsoku/>
              <w:wordWrap/>
              <w:overflowPunct/>
              <w:topLinePunct w:val="0"/>
              <w:autoSpaceDE/>
              <w:autoSpaceDN/>
              <w:bidi w:val="0"/>
              <w:adjustRightInd w:val="0"/>
              <w:snapToGrid w:val="0"/>
              <w:spacing w:before="46" w:line="240" w:lineRule="auto"/>
              <w:ind w:left="2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1.了解旅游业态的演化基本内容。</w:t>
            </w:r>
          </w:p>
          <w:p w14:paraId="3ACB28B3">
            <w:pPr>
              <w:keepNext w:val="0"/>
              <w:keepLines w:val="0"/>
              <w:pageBreakBefore w:val="0"/>
              <w:widowControl w:val="0"/>
              <w:kinsoku/>
              <w:wordWrap/>
              <w:overflowPunct/>
              <w:topLinePunct w:val="0"/>
              <w:autoSpaceDE/>
              <w:autoSpaceDN/>
              <w:bidi w:val="0"/>
              <w:adjustRightInd w:val="0"/>
              <w:snapToGrid w:val="0"/>
              <w:spacing w:before="46" w:line="240" w:lineRule="auto"/>
              <w:ind w:left="2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2.旅游业态的演化机理：演化历程、演化规律。</w:t>
            </w:r>
          </w:p>
          <w:p w14:paraId="5DCA33B1">
            <w:pPr>
              <w:keepNext w:val="0"/>
              <w:keepLines w:val="0"/>
              <w:pageBreakBefore w:val="0"/>
              <w:widowControl w:val="0"/>
              <w:kinsoku/>
              <w:wordWrap/>
              <w:overflowPunct/>
              <w:topLinePunct w:val="0"/>
              <w:autoSpaceDE/>
              <w:autoSpaceDN/>
              <w:bidi w:val="0"/>
              <w:adjustRightInd w:val="0"/>
              <w:snapToGrid w:val="0"/>
              <w:spacing w:before="44"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（二）能力目标</w:t>
            </w:r>
          </w:p>
          <w:p w14:paraId="404C4307">
            <w:pPr>
              <w:keepNext w:val="0"/>
              <w:keepLines w:val="0"/>
              <w:pageBreakBefore w:val="0"/>
              <w:widowControl w:val="0"/>
              <w:kinsoku/>
              <w:wordWrap/>
              <w:overflowPunct/>
              <w:topLinePunct w:val="0"/>
              <w:autoSpaceDE/>
              <w:autoSpaceDN/>
              <w:bidi w:val="0"/>
              <w:adjustRightInd w:val="0"/>
              <w:snapToGrid w:val="0"/>
              <w:spacing w:before="47" w:line="240" w:lineRule="auto"/>
              <w:ind w:left="2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3.掌握旅游业态的创新途径、经营内容创新、经营方式创新。</w:t>
            </w:r>
          </w:p>
          <w:p w14:paraId="12CC8A4C">
            <w:pPr>
              <w:keepNext w:val="0"/>
              <w:keepLines w:val="0"/>
              <w:pageBreakBefore w:val="0"/>
              <w:widowControl w:val="0"/>
              <w:kinsoku/>
              <w:wordWrap/>
              <w:overflowPunct/>
              <w:topLinePunct w:val="0"/>
              <w:autoSpaceDE/>
              <w:autoSpaceDN/>
              <w:bidi w:val="0"/>
              <w:adjustRightInd w:val="0"/>
              <w:snapToGrid w:val="0"/>
              <w:spacing w:before="46" w:line="240" w:lineRule="auto"/>
              <w:ind w:left="2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4.独立分析旅游企业的商业模式创新实证案例。</w:t>
            </w:r>
          </w:p>
          <w:p w14:paraId="25C42BE5">
            <w:pPr>
              <w:keepNext w:val="0"/>
              <w:keepLines w:val="0"/>
              <w:pageBreakBefore w:val="0"/>
              <w:widowControl w:val="0"/>
              <w:kinsoku/>
              <w:wordWrap/>
              <w:overflowPunct/>
              <w:topLinePunct w:val="0"/>
              <w:autoSpaceDE/>
              <w:autoSpaceDN/>
              <w:bidi w:val="0"/>
              <w:adjustRightInd w:val="0"/>
              <w:snapToGrid w:val="0"/>
              <w:spacing w:before="47" w:line="240" w:lineRule="auto"/>
              <w:ind w:left="17" w:firstLine="2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5.具备借助互联网、书籍、文献等渠道，获取旅游旅游业</w:t>
            </w:r>
            <w:r>
              <w:rPr>
                <w:rFonts w:hint="eastAsia" w:asciiTheme="minorEastAsia" w:hAnsiTheme="minorEastAsia" w:eastAsiaTheme="minorEastAsia" w:cstheme="minorEastAsia"/>
                <w:spacing w:val="-10"/>
                <w:sz w:val="21"/>
                <w:szCs w:val="21"/>
              </w:rPr>
              <w:t>态商业模式相关信息，</w:t>
            </w:r>
            <w:r>
              <w:rPr>
                <w:rFonts w:hint="eastAsia" w:asciiTheme="minorEastAsia" w:hAnsiTheme="minorEastAsia" w:eastAsiaTheme="minorEastAsia" w:cstheme="minorEastAsia"/>
                <w:spacing w:val="-3"/>
                <w:sz w:val="21"/>
                <w:szCs w:val="21"/>
              </w:rPr>
              <w:t>及分析解决文旅业态实践问题的能力。</w:t>
            </w:r>
          </w:p>
          <w:p w14:paraId="28D8D282">
            <w:pPr>
              <w:keepNext w:val="0"/>
              <w:keepLines w:val="0"/>
              <w:pageBreakBefore w:val="0"/>
              <w:widowControl w:val="0"/>
              <w:kinsoku/>
              <w:wordWrap/>
              <w:overflowPunct/>
              <w:topLinePunct w:val="0"/>
              <w:autoSpaceDE/>
              <w:autoSpaceDN/>
              <w:bidi w:val="0"/>
              <w:adjustRightInd w:val="0"/>
              <w:snapToGrid w:val="0"/>
              <w:spacing w:before="47"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（三）素质目标</w:t>
            </w:r>
          </w:p>
          <w:p w14:paraId="0DDE9603">
            <w:pPr>
              <w:keepNext w:val="0"/>
              <w:keepLines w:val="0"/>
              <w:pageBreakBefore w:val="0"/>
              <w:widowControl w:val="0"/>
              <w:kinsoku/>
              <w:wordWrap/>
              <w:overflowPunct/>
              <w:topLinePunct w:val="0"/>
              <w:autoSpaceDE/>
              <w:autoSpaceDN/>
              <w:bidi w:val="0"/>
              <w:adjustRightInd w:val="0"/>
              <w:snapToGrid w:val="0"/>
              <w:spacing w:before="47" w:line="240" w:lineRule="auto"/>
              <w:ind w:left="13" w:right="199" w:firstLine="2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6.通过对沙县小吃文化旅游业态模式和三明六路商圈城市文旅集聚消费街区商</w:t>
            </w:r>
            <w:r>
              <w:rPr>
                <w:rFonts w:hint="eastAsia" w:asciiTheme="minorEastAsia" w:hAnsiTheme="minorEastAsia" w:eastAsiaTheme="minorEastAsia" w:cstheme="minorEastAsia"/>
                <w:spacing w:val="9"/>
                <w:sz w:val="21"/>
                <w:szCs w:val="21"/>
              </w:rPr>
              <w:t>业模式开发调研，掌握当前形势下三明市文旅产业融合发展模式。</w:t>
            </w:r>
          </w:p>
          <w:p w14:paraId="462F26A5">
            <w:pPr>
              <w:keepNext w:val="0"/>
              <w:keepLines w:val="0"/>
              <w:pageBreakBefore w:val="0"/>
              <w:widowControl w:val="0"/>
              <w:kinsoku/>
              <w:wordWrap/>
              <w:overflowPunct/>
              <w:topLinePunct w:val="0"/>
              <w:autoSpaceDE/>
              <w:autoSpaceDN/>
              <w:bidi w:val="0"/>
              <w:adjustRightInd w:val="0"/>
              <w:snapToGrid w:val="0"/>
              <w:spacing w:before="49" w:line="240" w:lineRule="auto"/>
              <w:ind w:left="2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7.能够培养综合性撰写调研报告的素质和能力。</w:t>
            </w:r>
          </w:p>
          <w:p w14:paraId="3015AAB6">
            <w:pPr>
              <w:keepNext w:val="0"/>
              <w:keepLines w:val="0"/>
              <w:pageBreakBefore w:val="0"/>
              <w:widowControl w:val="0"/>
              <w:kinsoku/>
              <w:wordWrap/>
              <w:overflowPunct/>
              <w:topLinePunct w:val="0"/>
              <w:autoSpaceDE/>
              <w:autoSpaceDN/>
              <w:bidi w:val="0"/>
              <w:adjustRightInd w:val="0"/>
              <w:snapToGrid w:val="0"/>
              <w:spacing w:before="109" w:line="240" w:lineRule="auto"/>
              <w:ind w:left="15" w:right="2" w:firstLine="2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8.通过团队协作任务作业、案例分析研讨教学方式，培</w:t>
            </w:r>
            <w:r>
              <w:rPr>
                <w:rFonts w:hint="eastAsia" w:asciiTheme="minorEastAsia" w:hAnsiTheme="minorEastAsia" w:eastAsiaTheme="minorEastAsia" w:cstheme="minorEastAsia"/>
                <w:spacing w:val="-4"/>
                <w:sz w:val="21"/>
                <w:szCs w:val="21"/>
              </w:rPr>
              <w:t>养学生团队合作、组织</w:t>
            </w:r>
            <w:r>
              <w:rPr>
                <w:rFonts w:hint="eastAsia" w:asciiTheme="minorEastAsia" w:hAnsiTheme="minorEastAsia" w:eastAsiaTheme="minorEastAsia" w:cstheme="minorEastAsia"/>
                <w:spacing w:val="-1"/>
                <w:sz w:val="21"/>
                <w:szCs w:val="21"/>
              </w:rPr>
              <w:t>协调沟通、独立思考及语言表达等综合素质能力。</w:t>
            </w:r>
          </w:p>
        </w:tc>
      </w:tr>
      <w:tr w14:paraId="18596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814" w:hRule="atLeast"/>
        </w:trPr>
        <w:tc>
          <w:tcPr>
            <w:tcW w:w="1305" w:type="dxa"/>
            <w:vMerge w:val="restart"/>
            <w:tcBorders>
              <w:bottom w:val="nil"/>
            </w:tcBorders>
            <w:vAlign w:val="top"/>
          </w:tcPr>
          <w:p w14:paraId="319DB4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1B1CF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15710A8E">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22687A9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32" w:right="126" w:hanging="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r>
              <w:rPr>
                <w:rFonts w:hint="eastAsia" w:asciiTheme="minorEastAsia" w:hAnsiTheme="minorEastAsia" w:eastAsiaTheme="minorEastAsia" w:cstheme="minorEastAsia"/>
                <w:b/>
                <w:bCs/>
                <w:spacing w:val="6"/>
                <w:sz w:val="21"/>
                <w:szCs w:val="21"/>
              </w:rPr>
              <w:t>对应关系</w:t>
            </w:r>
          </w:p>
        </w:tc>
        <w:tc>
          <w:tcPr>
            <w:tcW w:w="2869" w:type="dxa"/>
            <w:gridSpan w:val="3"/>
            <w:vAlign w:val="top"/>
          </w:tcPr>
          <w:p w14:paraId="6A2717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EE608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196" w:type="dxa"/>
            <w:gridSpan w:val="5"/>
            <w:vAlign w:val="top"/>
          </w:tcPr>
          <w:p w14:paraId="1DA4A1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66C9B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39" w:type="dxa"/>
            <w:gridSpan w:val="4"/>
            <w:vAlign w:val="top"/>
          </w:tcPr>
          <w:p w14:paraId="2C9029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9FF87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30994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255" w:hRule="atLeast"/>
        </w:trPr>
        <w:tc>
          <w:tcPr>
            <w:tcW w:w="1305" w:type="dxa"/>
            <w:vMerge w:val="continue"/>
            <w:tcBorders>
              <w:top w:val="nil"/>
            </w:tcBorders>
            <w:vAlign w:val="top"/>
          </w:tcPr>
          <w:p w14:paraId="6145B6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69" w:type="dxa"/>
            <w:gridSpan w:val="3"/>
            <w:vAlign w:val="top"/>
          </w:tcPr>
          <w:p w14:paraId="4B967B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F0B75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专业知能</w:t>
            </w:r>
          </w:p>
        </w:tc>
        <w:tc>
          <w:tcPr>
            <w:tcW w:w="2196" w:type="dxa"/>
            <w:gridSpan w:val="5"/>
            <w:vAlign w:val="top"/>
          </w:tcPr>
          <w:p w14:paraId="33BE6BC7">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9" w:right="2"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A1.掌握比较系统的旅</w:t>
            </w:r>
            <w:r>
              <w:rPr>
                <w:rFonts w:hint="eastAsia" w:asciiTheme="minorEastAsia" w:hAnsiTheme="minorEastAsia" w:eastAsiaTheme="minorEastAsia" w:cstheme="minorEastAsia"/>
                <w:spacing w:val="8"/>
                <w:sz w:val="21"/>
                <w:szCs w:val="21"/>
              </w:rPr>
              <w:t>游专业知识和能力</w:t>
            </w:r>
          </w:p>
          <w:p w14:paraId="135D016A">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8" w:right="2"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A2.具备终身学习，推动</w:t>
            </w:r>
            <w:r>
              <w:rPr>
                <w:rFonts w:hint="eastAsia" w:asciiTheme="minorEastAsia" w:hAnsiTheme="minorEastAsia" w:eastAsiaTheme="minorEastAsia" w:cstheme="minorEastAsia"/>
                <w:spacing w:val="9"/>
                <w:sz w:val="21"/>
                <w:szCs w:val="21"/>
              </w:rPr>
              <w:t>旅游可持续发展的能力</w:t>
            </w:r>
          </w:p>
        </w:tc>
        <w:tc>
          <w:tcPr>
            <w:tcW w:w="2539" w:type="dxa"/>
            <w:gridSpan w:val="4"/>
            <w:vAlign w:val="top"/>
          </w:tcPr>
          <w:p w14:paraId="1BDA66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01400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position w:val="1"/>
                <w:sz w:val="21"/>
                <w:szCs w:val="21"/>
              </w:rPr>
              <w:t>1、2、6</w:t>
            </w:r>
          </w:p>
        </w:tc>
      </w:tr>
      <w:tr w14:paraId="1D5BB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305" w:type="dxa"/>
            <w:vMerge w:val="restart"/>
            <w:tcBorders>
              <w:bottom w:val="nil"/>
            </w:tcBorders>
            <w:vAlign w:val="top"/>
          </w:tcPr>
          <w:p w14:paraId="61E726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69" w:type="dxa"/>
            <w:gridSpan w:val="3"/>
            <w:vAlign w:val="top"/>
          </w:tcPr>
          <w:p w14:paraId="259D95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88CB5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实务技能</w:t>
            </w:r>
          </w:p>
        </w:tc>
        <w:tc>
          <w:tcPr>
            <w:tcW w:w="2196" w:type="dxa"/>
            <w:gridSpan w:val="5"/>
            <w:vAlign w:val="top"/>
          </w:tcPr>
          <w:p w14:paraId="2F11B95B">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25" w:right="2" w:hanging="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B1.具备旅游职场所需</w:t>
            </w:r>
            <w:r>
              <w:rPr>
                <w:rFonts w:hint="eastAsia" w:asciiTheme="minorEastAsia" w:hAnsiTheme="minorEastAsia" w:eastAsiaTheme="minorEastAsia" w:cstheme="minorEastAsia"/>
                <w:spacing w:val="6"/>
                <w:sz w:val="21"/>
                <w:szCs w:val="21"/>
              </w:rPr>
              <w:t>的专业实务技能</w:t>
            </w:r>
          </w:p>
          <w:p w14:paraId="74504718">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11" w:right="2"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B2.具备旅游规划与管</w:t>
            </w:r>
            <w:r>
              <w:rPr>
                <w:rFonts w:hint="eastAsia" w:asciiTheme="minorEastAsia" w:hAnsiTheme="minorEastAsia" w:eastAsiaTheme="minorEastAsia" w:cstheme="minorEastAsia"/>
                <w:spacing w:val="8"/>
                <w:sz w:val="21"/>
                <w:szCs w:val="21"/>
              </w:rPr>
              <w:t>理专业所需的能力</w:t>
            </w:r>
          </w:p>
        </w:tc>
        <w:tc>
          <w:tcPr>
            <w:tcW w:w="2554" w:type="dxa"/>
            <w:gridSpan w:val="5"/>
            <w:vAlign w:val="top"/>
          </w:tcPr>
          <w:p w14:paraId="55DF6F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AA5E17">
            <w:pPr>
              <w:keepNext w:val="0"/>
              <w:keepLines w:val="0"/>
              <w:pageBreakBefore w:val="0"/>
              <w:widowControl w:val="0"/>
              <w:kinsoku/>
              <w:wordWrap/>
              <w:overflowPunct/>
              <w:topLinePunct w:val="0"/>
              <w:autoSpaceDE/>
              <w:autoSpaceDN/>
              <w:bidi w:val="0"/>
              <w:adjustRightInd w:val="0"/>
              <w:snapToGrid w:val="0"/>
              <w:spacing w:before="65" w:line="240" w:lineRule="auto"/>
              <w:ind w:left="9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3、4、5</w:t>
            </w:r>
          </w:p>
        </w:tc>
      </w:tr>
      <w:tr w14:paraId="54CD0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70E82C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69" w:type="dxa"/>
            <w:gridSpan w:val="3"/>
            <w:vAlign w:val="top"/>
          </w:tcPr>
          <w:p w14:paraId="7D74CF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529C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4470D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应用创新</w:t>
            </w:r>
          </w:p>
        </w:tc>
        <w:tc>
          <w:tcPr>
            <w:tcW w:w="2196" w:type="dxa"/>
            <w:gridSpan w:val="5"/>
            <w:vAlign w:val="top"/>
          </w:tcPr>
          <w:p w14:paraId="6704EF9F">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8" w:right="2" w:firstLine="1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C1.具备旅游产业发</w:t>
            </w:r>
            <w:r>
              <w:rPr>
                <w:rFonts w:hint="eastAsia" w:asciiTheme="minorEastAsia" w:hAnsiTheme="minorEastAsia" w:eastAsiaTheme="minorEastAsia" w:cstheme="minorEastAsia"/>
                <w:spacing w:val="17"/>
                <w:sz w:val="21"/>
                <w:szCs w:val="21"/>
              </w:rPr>
              <w:t>掘、分析、应用研究成</w:t>
            </w:r>
            <w:r>
              <w:rPr>
                <w:rFonts w:hint="eastAsia" w:asciiTheme="minorEastAsia" w:hAnsiTheme="minorEastAsia" w:eastAsiaTheme="minorEastAsia" w:cstheme="minorEastAsia"/>
                <w:spacing w:val="9"/>
                <w:sz w:val="21"/>
                <w:szCs w:val="21"/>
              </w:rPr>
              <w:t>果和解决问题的能力</w:t>
            </w:r>
          </w:p>
          <w:p w14:paraId="1211C543">
            <w:pPr>
              <w:pStyle w:val="43"/>
              <w:keepNext w:val="0"/>
              <w:keepLines w:val="0"/>
              <w:pageBreakBefore w:val="0"/>
              <w:widowControl w:val="0"/>
              <w:kinsoku/>
              <w:wordWrap/>
              <w:overflowPunct/>
              <w:topLinePunct w:val="0"/>
              <w:autoSpaceDE/>
              <w:autoSpaceDN/>
              <w:bidi w:val="0"/>
              <w:adjustRightInd w:val="0"/>
              <w:snapToGrid w:val="0"/>
              <w:spacing w:line="240" w:lineRule="auto"/>
              <w:ind w:left="8" w:righ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C2.具备较强的旅游行</w:t>
            </w:r>
            <w:r>
              <w:rPr>
                <w:rFonts w:hint="eastAsia" w:asciiTheme="minorEastAsia" w:hAnsiTheme="minorEastAsia" w:eastAsiaTheme="minorEastAsia" w:cstheme="minorEastAsia"/>
                <w:spacing w:val="8"/>
                <w:sz w:val="21"/>
                <w:szCs w:val="21"/>
              </w:rPr>
              <w:t>业创新或创业能力</w:t>
            </w:r>
          </w:p>
        </w:tc>
        <w:tc>
          <w:tcPr>
            <w:tcW w:w="2554" w:type="dxa"/>
            <w:gridSpan w:val="5"/>
            <w:vAlign w:val="top"/>
          </w:tcPr>
          <w:p w14:paraId="0E7396DC">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10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position w:val="1"/>
                <w:sz w:val="21"/>
                <w:szCs w:val="21"/>
              </w:rPr>
              <w:t>6、7、8</w:t>
            </w:r>
          </w:p>
        </w:tc>
      </w:tr>
      <w:tr w14:paraId="36CD4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bottom w:val="nil"/>
            </w:tcBorders>
            <w:vAlign w:val="top"/>
          </w:tcPr>
          <w:p w14:paraId="4662F8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69" w:type="dxa"/>
            <w:gridSpan w:val="3"/>
            <w:vAlign w:val="top"/>
          </w:tcPr>
          <w:p w14:paraId="02D096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FA0B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8CD8B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协作整合</w:t>
            </w:r>
          </w:p>
        </w:tc>
        <w:tc>
          <w:tcPr>
            <w:tcW w:w="2196" w:type="dxa"/>
            <w:gridSpan w:val="5"/>
            <w:vAlign w:val="top"/>
          </w:tcPr>
          <w:p w14:paraId="2D156913">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9" w:right="2"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D1.具有良好的旅游互</w:t>
            </w:r>
            <w:r>
              <w:rPr>
                <w:rFonts w:hint="eastAsia" w:asciiTheme="minorEastAsia" w:hAnsiTheme="minorEastAsia" w:eastAsiaTheme="minorEastAsia" w:cstheme="minorEastAsia"/>
                <w:spacing w:val="17"/>
                <w:sz w:val="21"/>
                <w:szCs w:val="21"/>
              </w:rPr>
              <w:t>动关系者沟通、协作能</w:t>
            </w:r>
            <w:r>
              <w:rPr>
                <w:rFonts w:hint="eastAsia" w:asciiTheme="minorEastAsia" w:hAnsiTheme="minorEastAsia" w:eastAsiaTheme="minorEastAsia" w:cstheme="minorEastAsia"/>
                <w:sz w:val="21"/>
                <w:szCs w:val="21"/>
              </w:rPr>
              <w:t>力</w:t>
            </w:r>
          </w:p>
          <w:p w14:paraId="6AAF3911">
            <w:pPr>
              <w:pStyle w:val="43"/>
              <w:keepNext w:val="0"/>
              <w:keepLines w:val="0"/>
              <w:pageBreakBefore w:val="0"/>
              <w:widowControl w:val="0"/>
              <w:kinsoku/>
              <w:wordWrap/>
              <w:overflowPunct/>
              <w:topLinePunct w:val="0"/>
              <w:autoSpaceDE/>
              <w:autoSpaceDN/>
              <w:bidi w:val="0"/>
              <w:adjustRightInd w:val="0"/>
              <w:snapToGrid w:val="0"/>
              <w:spacing w:before="2" w:line="240" w:lineRule="auto"/>
              <w:ind w:left="12" w:right="2" w:hanging="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D2.具有“旅游+”统筹</w:t>
            </w:r>
            <w:r>
              <w:rPr>
                <w:rFonts w:hint="eastAsia" w:asciiTheme="minorEastAsia" w:hAnsiTheme="minorEastAsia" w:eastAsiaTheme="minorEastAsia" w:cstheme="minorEastAsia"/>
                <w:spacing w:val="6"/>
                <w:sz w:val="21"/>
                <w:szCs w:val="21"/>
              </w:rPr>
              <w:t>发展能力</w:t>
            </w:r>
          </w:p>
        </w:tc>
        <w:tc>
          <w:tcPr>
            <w:tcW w:w="2554" w:type="dxa"/>
            <w:gridSpan w:val="5"/>
            <w:vAlign w:val="top"/>
          </w:tcPr>
          <w:p w14:paraId="70ABC29E">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10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position w:val="1"/>
                <w:sz w:val="21"/>
                <w:szCs w:val="21"/>
              </w:rPr>
              <w:t>4、6</w:t>
            </w:r>
          </w:p>
        </w:tc>
      </w:tr>
      <w:tr w14:paraId="08DFE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Merge w:val="continue"/>
            <w:tcBorders>
              <w:top w:val="nil"/>
            </w:tcBorders>
            <w:vAlign w:val="top"/>
          </w:tcPr>
          <w:p w14:paraId="046410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69" w:type="dxa"/>
            <w:gridSpan w:val="3"/>
            <w:vAlign w:val="top"/>
          </w:tcPr>
          <w:p w14:paraId="3AEC40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87D8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A2D5F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社会责任</w:t>
            </w:r>
          </w:p>
        </w:tc>
        <w:tc>
          <w:tcPr>
            <w:tcW w:w="2196" w:type="dxa"/>
            <w:gridSpan w:val="5"/>
            <w:vAlign w:val="top"/>
          </w:tcPr>
          <w:p w14:paraId="3467BDA0">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10" w:right="2"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E1.具备坚定、正确的政</w:t>
            </w:r>
            <w:r>
              <w:rPr>
                <w:rFonts w:hint="eastAsia" w:asciiTheme="minorEastAsia" w:hAnsiTheme="minorEastAsia" w:eastAsiaTheme="minorEastAsia" w:cstheme="minorEastAsia"/>
                <w:spacing w:val="12"/>
                <w:sz w:val="21"/>
                <w:szCs w:val="21"/>
              </w:rPr>
              <w:t>治方向、良好人文精神</w:t>
            </w:r>
            <w:r>
              <w:rPr>
                <w:rFonts w:hint="eastAsia" w:asciiTheme="minorEastAsia" w:hAnsiTheme="minorEastAsia" w:eastAsiaTheme="minorEastAsia" w:cstheme="minorEastAsia"/>
                <w:spacing w:val="7"/>
                <w:sz w:val="21"/>
                <w:szCs w:val="21"/>
              </w:rPr>
              <w:t>和职业素养</w:t>
            </w:r>
          </w:p>
          <w:p w14:paraId="0C50626B">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13" w:right="2" w:hanging="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E2.具备绿色发展理念</w:t>
            </w:r>
            <w:r>
              <w:rPr>
                <w:rFonts w:hint="eastAsia" w:asciiTheme="minorEastAsia" w:hAnsiTheme="minorEastAsia" w:eastAsiaTheme="minorEastAsia" w:cstheme="minorEastAsia"/>
                <w:spacing w:val="7"/>
                <w:sz w:val="21"/>
                <w:szCs w:val="21"/>
              </w:rPr>
              <w:t>与实践能力</w:t>
            </w:r>
          </w:p>
        </w:tc>
        <w:tc>
          <w:tcPr>
            <w:tcW w:w="2554" w:type="dxa"/>
            <w:gridSpan w:val="5"/>
            <w:vAlign w:val="top"/>
          </w:tcPr>
          <w:p w14:paraId="2AC1F760">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8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position w:val="1"/>
                <w:sz w:val="21"/>
                <w:szCs w:val="21"/>
              </w:rPr>
              <w:t>2、7、8</w:t>
            </w:r>
          </w:p>
        </w:tc>
      </w:tr>
      <w:tr w14:paraId="11FE7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468DA5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6F94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BFF8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621A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BFC9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7BFA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7754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ED33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1874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8B8A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BD35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A636B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455AA022">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5" w:type="dxa"/>
            <w:gridSpan w:val="8"/>
            <w:vMerge w:val="restart"/>
            <w:tcBorders>
              <w:bottom w:val="nil"/>
            </w:tcBorders>
            <w:vAlign w:val="top"/>
          </w:tcPr>
          <w:p w14:paraId="0DDB35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83FB8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54" w:type="dxa"/>
            <w:gridSpan w:val="5"/>
            <w:vAlign w:val="top"/>
          </w:tcPr>
          <w:p w14:paraId="2EEAEBA7">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8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7B45A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077A05E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Merge w:val="continue"/>
            <w:tcBorders>
              <w:top w:val="nil"/>
            </w:tcBorders>
            <w:vAlign w:val="top"/>
          </w:tcPr>
          <w:p w14:paraId="1FF92A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vAlign w:val="top"/>
          </w:tcPr>
          <w:p w14:paraId="664B2D66">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612" w:type="dxa"/>
            <w:gridSpan w:val="2"/>
            <w:vAlign w:val="top"/>
          </w:tcPr>
          <w:p w14:paraId="240F979F">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1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1059" w:type="dxa"/>
            <w:gridSpan w:val="2"/>
            <w:vAlign w:val="top"/>
          </w:tcPr>
          <w:p w14:paraId="36B28A69">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3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4EE8D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1305" w:type="dxa"/>
            <w:vMerge w:val="continue"/>
            <w:tcBorders>
              <w:top w:val="nil"/>
              <w:bottom w:val="nil"/>
            </w:tcBorders>
            <w:vAlign w:val="top"/>
          </w:tcPr>
          <w:p w14:paraId="204E13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626923A1">
            <w:pPr>
              <w:keepNext w:val="0"/>
              <w:keepLines w:val="0"/>
              <w:pageBreakBefore w:val="0"/>
              <w:widowControl w:val="0"/>
              <w:kinsoku/>
              <w:wordWrap/>
              <w:overflowPunct/>
              <w:topLinePunct w:val="0"/>
              <w:autoSpaceDE/>
              <w:autoSpaceDN/>
              <w:bidi w:val="0"/>
              <w:adjustRightInd w:val="0"/>
              <w:snapToGrid w:val="0"/>
              <w:spacing w:before="227" w:line="240" w:lineRule="auto"/>
              <w:ind w:left="13" w:right="62"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第1部分导论：旅游业态基本内容、旅游业态的概念、</w:t>
            </w:r>
            <w:r>
              <w:rPr>
                <w:rFonts w:hint="eastAsia" w:asciiTheme="minorEastAsia" w:hAnsiTheme="minorEastAsia" w:eastAsiaTheme="minorEastAsia" w:cstheme="minorEastAsia"/>
                <w:spacing w:val="7"/>
                <w:sz w:val="21"/>
                <w:szCs w:val="21"/>
              </w:rPr>
              <w:t>特征与类型</w:t>
            </w:r>
          </w:p>
        </w:tc>
        <w:tc>
          <w:tcPr>
            <w:tcW w:w="883" w:type="dxa"/>
            <w:vAlign w:val="top"/>
          </w:tcPr>
          <w:p w14:paraId="6E6222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549DC7">
            <w:pPr>
              <w:keepNext w:val="0"/>
              <w:keepLines w:val="0"/>
              <w:pageBreakBefore w:val="0"/>
              <w:widowControl w:val="0"/>
              <w:kinsoku/>
              <w:wordWrap/>
              <w:overflowPunct/>
              <w:topLinePunct w:val="0"/>
              <w:autoSpaceDE/>
              <w:autoSpaceDN/>
              <w:bidi w:val="0"/>
              <w:adjustRightInd w:val="0"/>
              <w:snapToGrid w:val="0"/>
              <w:spacing w:before="65" w:line="240" w:lineRule="auto"/>
              <w:ind w:left="3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612" w:type="dxa"/>
            <w:gridSpan w:val="2"/>
            <w:vAlign w:val="top"/>
          </w:tcPr>
          <w:p w14:paraId="21E7FC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59" w:type="dxa"/>
            <w:gridSpan w:val="2"/>
            <w:vAlign w:val="top"/>
          </w:tcPr>
          <w:p w14:paraId="3952E6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B11C4C">
            <w:pPr>
              <w:keepNext w:val="0"/>
              <w:keepLines w:val="0"/>
              <w:pageBreakBefore w:val="0"/>
              <w:widowControl w:val="0"/>
              <w:kinsoku/>
              <w:wordWrap/>
              <w:overflowPunct/>
              <w:topLinePunct w:val="0"/>
              <w:autoSpaceDE/>
              <w:autoSpaceDN/>
              <w:bidi w:val="0"/>
              <w:adjustRightInd w:val="0"/>
              <w:snapToGrid w:val="0"/>
              <w:spacing w:before="65" w:line="240" w:lineRule="auto"/>
              <w:ind w:left="4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r>
      <w:tr w14:paraId="68497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305" w:type="dxa"/>
            <w:vMerge w:val="continue"/>
            <w:tcBorders>
              <w:top w:val="nil"/>
              <w:bottom w:val="nil"/>
            </w:tcBorders>
            <w:vAlign w:val="top"/>
          </w:tcPr>
          <w:p w14:paraId="251624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7ED0EB0D">
            <w:pPr>
              <w:keepNext w:val="0"/>
              <w:keepLines w:val="0"/>
              <w:pageBreakBefore w:val="0"/>
              <w:widowControl w:val="0"/>
              <w:kinsoku/>
              <w:wordWrap/>
              <w:overflowPunct/>
              <w:topLinePunct w:val="0"/>
              <w:autoSpaceDE/>
              <w:autoSpaceDN/>
              <w:bidi w:val="0"/>
              <w:adjustRightInd w:val="0"/>
              <w:snapToGrid w:val="0"/>
              <w:spacing w:before="227"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第2部分：旅游业态的演化机理：演化历程、演化规律</w:t>
            </w:r>
          </w:p>
        </w:tc>
        <w:tc>
          <w:tcPr>
            <w:tcW w:w="883" w:type="dxa"/>
            <w:vAlign w:val="top"/>
          </w:tcPr>
          <w:p w14:paraId="3471AFE8">
            <w:pPr>
              <w:keepNext w:val="0"/>
              <w:keepLines w:val="0"/>
              <w:pageBreakBefore w:val="0"/>
              <w:widowControl w:val="0"/>
              <w:kinsoku/>
              <w:wordWrap/>
              <w:overflowPunct/>
              <w:topLinePunct w:val="0"/>
              <w:autoSpaceDE/>
              <w:autoSpaceDN/>
              <w:bidi w:val="0"/>
              <w:adjustRightInd w:val="0"/>
              <w:snapToGrid w:val="0"/>
              <w:spacing w:before="227" w:line="240" w:lineRule="auto"/>
              <w:ind w:left="3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612" w:type="dxa"/>
            <w:gridSpan w:val="2"/>
            <w:vAlign w:val="top"/>
          </w:tcPr>
          <w:p w14:paraId="003CEF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59" w:type="dxa"/>
            <w:gridSpan w:val="2"/>
            <w:vAlign w:val="top"/>
          </w:tcPr>
          <w:p w14:paraId="2482C824">
            <w:pPr>
              <w:keepNext w:val="0"/>
              <w:keepLines w:val="0"/>
              <w:pageBreakBefore w:val="0"/>
              <w:widowControl w:val="0"/>
              <w:kinsoku/>
              <w:wordWrap/>
              <w:overflowPunct/>
              <w:topLinePunct w:val="0"/>
              <w:autoSpaceDE/>
              <w:autoSpaceDN/>
              <w:bidi w:val="0"/>
              <w:adjustRightInd w:val="0"/>
              <w:snapToGrid w:val="0"/>
              <w:spacing w:before="227" w:line="240" w:lineRule="auto"/>
              <w:ind w:left="4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r>
      <w:tr w14:paraId="27A4C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1305" w:type="dxa"/>
            <w:vMerge w:val="continue"/>
            <w:tcBorders>
              <w:top w:val="nil"/>
              <w:bottom w:val="nil"/>
            </w:tcBorders>
            <w:vAlign w:val="top"/>
          </w:tcPr>
          <w:p w14:paraId="7815A0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1DE895AB">
            <w:pPr>
              <w:keepNext w:val="0"/>
              <w:keepLines w:val="0"/>
              <w:pageBreakBefore w:val="0"/>
              <w:widowControl w:val="0"/>
              <w:kinsoku/>
              <w:wordWrap/>
              <w:overflowPunct/>
              <w:topLinePunct w:val="0"/>
              <w:autoSpaceDE/>
              <w:autoSpaceDN/>
              <w:bidi w:val="0"/>
              <w:adjustRightInd w:val="0"/>
              <w:snapToGrid w:val="0"/>
              <w:spacing w:before="226"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第3部分：旅游业态的创新途径、经营内容创新</w:t>
            </w:r>
            <w:r>
              <w:rPr>
                <w:rFonts w:hint="eastAsia" w:asciiTheme="minorEastAsia" w:hAnsiTheme="minorEastAsia" w:eastAsiaTheme="minorEastAsia" w:cstheme="minorEastAsia"/>
                <w:spacing w:val="12"/>
                <w:sz w:val="21"/>
                <w:szCs w:val="21"/>
              </w:rPr>
              <w:t>、经营</w:t>
            </w:r>
          </w:p>
          <w:p w14:paraId="24F6D122">
            <w:pPr>
              <w:keepNext w:val="0"/>
              <w:keepLines w:val="0"/>
              <w:pageBreakBefore w:val="0"/>
              <w:widowControl w:val="0"/>
              <w:kinsoku/>
              <w:wordWrap/>
              <w:overflowPunct/>
              <w:topLinePunct w:val="0"/>
              <w:autoSpaceDE/>
              <w:autoSpaceDN/>
              <w:bidi w:val="0"/>
              <w:adjustRightInd w:val="0"/>
              <w:snapToGrid w:val="0"/>
              <w:spacing w:before="155"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方式创新</w:t>
            </w:r>
          </w:p>
        </w:tc>
        <w:tc>
          <w:tcPr>
            <w:tcW w:w="883" w:type="dxa"/>
            <w:vAlign w:val="top"/>
          </w:tcPr>
          <w:p w14:paraId="6157A1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80F638">
            <w:pPr>
              <w:keepNext w:val="0"/>
              <w:keepLines w:val="0"/>
              <w:pageBreakBefore w:val="0"/>
              <w:widowControl w:val="0"/>
              <w:kinsoku/>
              <w:wordWrap/>
              <w:overflowPunct/>
              <w:topLinePunct w:val="0"/>
              <w:autoSpaceDE/>
              <w:autoSpaceDN/>
              <w:bidi w:val="0"/>
              <w:adjustRightInd w:val="0"/>
              <w:snapToGrid w:val="0"/>
              <w:spacing w:before="65" w:line="240" w:lineRule="auto"/>
              <w:ind w:left="3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612" w:type="dxa"/>
            <w:gridSpan w:val="2"/>
            <w:vAlign w:val="top"/>
          </w:tcPr>
          <w:p w14:paraId="2B33F3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59" w:type="dxa"/>
            <w:gridSpan w:val="2"/>
            <w:vAlign w:val="top"/>
          </w:tcPr>
          <w:p w14:paraId="18A9D1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64120A">
            <w:pPr>
              <w:keepNext w:val="0"/>
              <w:keepLines w:val="0"/>
              <w:pageBreakBefore w:val="0"/>
              <w:widowControl w:val="0"/>
              <w:kinsoku/>
              <w:wordWrap/>
              <w:overflowPunct/>
              <w:topLinePunct w:val="0"/>
              <w:autoSpaceDE/>
              <w:autoSpaceDN/>
              <w:bidi w:val="0"/>
              <w:adjustRightInd w:val="0"/>
              <w:snapToGrid w:val="0"/>
              <w:spacing w:before="65" w:line="240" w:lineRule="auto"/>
              <w:ind w:left="4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r>
      <w:tr w14:paraId="28C5A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305" w:type="dxa"/>
            <w:vMerge w:val="continue"/>
            <w:tcBorders>
              <w:top w:val="nil"/>
              <w:bottom w:val="nil"/>
            </w:tcBorders>
            <w:vAlign w:val="top"/>
          </w:tcPr>
          <w:p w14:paraId="164103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4E5AFEB5">
            <w:pPr>
              <w:keepNext w:val="0"/>
              <w:keepLines w:val="0"/>
              <w:pageBreakBefore w:val="0"/>
              <w:widowControl w:val="0"/>
              <w:kinsoku/>
              <w:wordWrap/>
              <w:overflowPunct/>
              <w:topLinePunct w:val="0"/>
              <w:autoSpaceDE/>
              <w:autoSpaceDN/>
              <w:bidi w:val="0"/>
              <w:adjustRightInd w:val="0"/>
              <w:snapToGrid w:val="0"/>
              <w:spacing w:before="227"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第4部分：旅游企业的商业模式创新实证案例</w:t>
            </w:r>
          </w:p>
        </w:tc>
        <w:tc>
          <w:tcPr>
            <w:tcW w:w="883" w:type="dxa"/>
            <w:vAlign w:val="top"/>
          </w:tcPr>
          <w:p w14:paraId="04C45A2D">
            <w:pPr>
              <w:keepNext w:val="0"/>
              <w:keepLines w:val="0"/>
              <w:pageBreakBefore w:val="0"/>
              <w:widowControl w:val="0"/>
              <w:kinsoku/>
              <w:wordWrap/>
              <w:overflowPunct/>
              <w:topLinePunct w:val="0"/>
              <w:autoSpaceDE/>
              <w:autoSpaceDN/>
              <w:bidi w:val="0"/>
              <w:adjustRightInd w:val="0"/>
              <w:snapToGrid w:val="0"/>
              <w:spacing w:before="304" w:line="240" w:lineRule="auto"/>
              <w:ind w:left="3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612" w:type="dxa"/>
            <w:gridSpan w:val="2"/>
            <w:vAlign w:val="top"/>
          </w:tcPr>
          <w:p w14:paraId="27AE4C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59" w:type="dxa"/>
            <w:gridSpan w:val="2"/>
            <w:vAlign w:val="top"/>
          </w:tcPr>
          <w:p w14:paraId="0B57F666">
            <w:pPr>
              <w:keepNext w:val="0"/>
              <w:keepLines w:val="0"/>
              <w:pageBreakBefore w:val="0"/>
              <w:widowControl w:val="0"/>
              <w:kinsoku/>
              <w:wordWrap/>
              <w:overflowPunct/>
              <w:topLinePunct w:val="0"/>
              <w:autoSpaceDE/>
              <w:autoSpaceDN/>
              <w:bidi w:val="0"/>
              <w:adjustRightInd w:val="0"/>
              <w:snapToGrid w:val="0"/>
              <w:spacing w:before="304" w:line="240" w:lineRule="auto"/>
              <w:ind w:left="4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r>
      <w:tr w14:paraId="32730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D9FB5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55A892FA">
            <w:pPr>
              <w:keepNext w:val="0"/>
              <w:keepLines w:val="0"/>
              <w:pageBreakBefore w:val="0"/>
              <w:widowControl w:val="0"/>
              <w:kinsoku/>
              <w:wordWrap/>
              <w:overflowPunct/>
              <w:topLinePunct w:val="0"/>
              <w:autoSpaceDE/>
              <w:autoSpaceDN/>
              <w:bidi w:val="0"/>
              <w:adjustRightInd w:val="0"/>
              <w:snapToGrid w:val="0"/>
              <w:spacing w:before="228"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第5部分：业态调研：沙县小吃文化旅游业态模式调研</w:t>
            </w:r>
          </w:p>
        </w:tc>
        <w:tc>
          <w:tcPr>
            <w:tcW w:w="883" w:type="dxa"/>
            <w:vAlign w:val="top"/>
          </w:tcPr>
          <w:p w14:paraId="5194E3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612" w:type="dxa"/>
            <w:gridSpan w:val="2"/>
            <w:vAlign w:val="top"/>
          </w:tcPr>
          <w:p w14:paraId="05342B58">
            <w:pPr>
              <w:keepNext w:val="0"/>
              <w:keepLines w:val="0"/>
              <w:pageBreakBefore w:val="0"/>
              <w:widowControl w:val="0"/>
              <w:kinsoku/>
              <w:wordWrap/>
              <w:overflowPunct/>
              <w:topLinePunct w:val="0"/>
              <w:autoSpaceDE/>
              <w:autoSpaceDN/>
              <w:bidi w:val="0"/>
              <w:adjustRightInd w:val="0"/>
              <w:snapToGrid w:val="0"/>
              <w:spacing w:before="269" w:line="240" w:lineRule="auto"/>
              <w:ind w:left="2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1059" w:type="dxa"/>
            <w:gridSpan w:val="2"/>
            <w:vAlign w:val="top"/>
          </w:tcPr>
          <w:p w14:paraId="6BD3C8ED">
            <w:pPr>
              <w:keepNext w:val="0"/>
              <w:keepLines w:val="0"/>
              <w:pageBreakBefore w:val="0"/>
              <w:widowControl w:val="0"/>
              <w:kinsoku/>
              <w:wordWrap/>
              <w:overflowPunct/>
              <w:topLinePunct w:val="0"/>
              <w:autoSpaceDE/>
              <w:autoSpaceDN/>
              <w:bidi w:val="0"/>
              <w:adjustRightInd w:val="0"/>
              <w:snapToGrid w:val="0"/>
              <w:spacing w:before="269" w:line="240" w:lineRule="auto"/>
              <w:ind w:left="4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r>
      <w:tr w14:paraId="72582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18E76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1EB794C5">
            <w:pPr>
              <w:keepNext w:val="0"/>
              <w:keepLines w:val="0"/>
              <w:pageBreakBefore w:val="0"/>
              <w:widowControl w:val="0"/>
              <w:kinsoku/>
              <w:wordWrap/>
              <w:overflowPunct/>
              <w:topLinePunct w:val="0"/>
              <w:autoSpaceDE/>
              <w:autoSpaceDN/>
              <w:bidi w:val="0"/>
              <w:adjustRightInd w:val="0"/>
              <w:snapToGrid w:val="0"/>
              <w:spacing w:before="228" w:line="240" w:lineRule="auto"/>
              <w:ind w:left="7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第6部分：业态调研：三明六路商圈城市文旅集聚消费</w:t>
            </w:r>
          </w:p>
        </w:tc>
        <w:tc>
          <w:tcPr>
            <w:tcW w:w="883" w:type="dxa"/>
            <w:vAlign w:val="top"/>
          </w:tcPr>
          <w:p w14:paraId="600085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612" w:type="dxa"/>
            <w:gridSpan w:val="2"/>
            <w:vAlign w:val="top"/>
          </w:tcPr>
          <w:p w14:paraId="7C464759">
            <w:pPr>
              <w:keepNext w:val="0"/>
              <w:keepLines w:val="0"/>
              <w:pageBreakBefore w:val="0"/>
              <w:widowControl w:val="0"/>
              <w:kinsoku/>
              <w:wordWrap/>
              <w:overflowPunct/>
              <w:topLinePunct w:val="0"/>
              <w:autoSpaceDE/>
              <w:autoSpaceDN/>
              <w:bidi w:val="0"/>
              <w:adjustRightInd w:val="0"/>
              <w:snapToGrid w:val="0"/>
              <w:spacing w:before="269" w:line="240" w:lineRule="auto"/>
              <w:ind w:left="2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1059" w:type="dxa"/>
            <w:gridSpan w:val="2"/>
            <w:vAlign w:val="top"/>
          </w:tcPr>
          <w:p w14:paraId="5106F847">
            <w:pPr>
              <w:keepNext w:val="0"/>
              <w:keepLines w:val="0"/>
              <w:pageBreakBefore w:val="0"/>
              <w:widowControl w:val="0"/>
              <w:kinsoku/>
              <w:wordWrap/>
              <w:overflowPunct/>
              <w:topLinePunct w:val="0"/>
              <w:autoSpaceDE/>
              <w:autoSpaceDN/>
              <w:bidi w:val="0"/>
              <w:adjustRightInd w:val="0"/>
              <w:snapToGrid w:val="0"/>
              <w:spacing w:before="269" w:line="240" w:lineRule="auto"/>
              <w:ind w:left="4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r>
      <w:tr w14:paraId="6094F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A9113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4E5A4356">
            <w:pPr>
              <w:keepNext w:val="0"/>
              <w:keepLines w:val="0"/>
              <w:pageBreakBefore w:val="0"/>
              <w:widowControl w:val="0"/>
              <w:kinsoku/>
              <w:wordWrap/>
              <w:overflowPunct/>
              <w:topLinePunct w:val="0"/>
              <w:autoSpaceDE/>
              <w:autoSpaceDN/>
              <w:bidi w:val="0"/>
              <w:adjustRightInd w:val="0"/>
              <w:snapToGrid w:val="0"/>
              <w:spacing w:before="228"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第7部分：撰写文旅新业态商业模式开发项目调研报告</w:t>
            </w:r>
          </w:p>
        </w:tc>
        <w:tc>
          <w:tcPr>
            <w:tcW w:w="883" w:type="dxa"/>
            <w:vAlign w:val="top"/>
          </w:tcPr>
          <w:p w14:paraId="3F44C9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612" w:type="dxa"/>
            <w:gridSpan w:val="2"/>
            <w:vAlign w:val="top"/>
          </w:tcPr>
          <w:p w14:paraId="2A174E9B">
            <w:pPr>
              <w:keepNext w:val="0"/>
              <w:keepLines w:val="0"/>
              <w:pageBreakBefore w:val="0"/>
              <w:widowControl w:val="0"/>
              <w:kinsoku/>
              <w:wordWrap/>
              <w:overflowPunct/>
              <w:topLinePunct w:val="0"/>
              <w:autoSpaceDE/>
              <w:autoSpaceDN/>
              <w:bidi w:val="0"/>
              <w:adjustRightInd w:val="0"/>
              <w:snapToGrid w:val="0"/>
              <w:spacing w:before="269" w:line="240" w:lineRule="auto"/>
              <w:ind w:left="2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1059" w:type="dxa"/>
            <w:gridSpan w:val="2"/>
            <w:vAlign w:val="top"/>
          </w:tcPr>
          <w:p w14:paraId="1823D03B">
            <w:pPr>
              <w:keepNext w:val="0"/>
              <w:keepLines w:val="0"/>
              <w:pageBreakBefore w:val="0"/>
              <w:widowControl w:val="0"/>
              <w:kinsoku/>
              <w:wordWrap/>
              <w:overflowPunct/>
              <w:topLinePunct w:val="0"/>
              <w:autoSpaceDE/>
              <w:autoSpaceDN/>
              <w:bidi w:val="0"/>
              <w:adjustRightInd w:val="0"/>
              <w:snapToGrid w:val="0"/>
              <w:spacing w:before="269" w:line="240" w:lineRule="auto"/>
              <w:ind w:left="4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r>
      <w:tr w14:paraId="57E6F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7ED87F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2D5C9689">
            <w:pPr>
              <w:keepNext w:val="0"/>
              <w:keepLines w:val="0"/>
              <w:pageBreakBefore w:val="0"/>
              <w:widowControl w:val="0"/>
              <w:kinsoku/>
              <w:wordWrap/>
              <w:overflowPunct/>
              <w:topLinePunct w:val="0"/>
              <w:autoSpaceDE/>
              <w:autoSpaceDN/>
              <w:bidi w:val="0"/>
              <w:adjustRightInd w:val="0"/>
              <w:snapToGrid w:val="0"/>
              <w:spacing w:before="228"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第8部分：文旅新业态商业模式开发项目调研报告优秀</w:t>
            </w:r>
          </w:p>
        </w:tc>
        <w:tc>
          <w:tcPr>
            <w:tcW w:w="883" w:type="dxa"/>
            <w:vAlign w:val="top"/>
          </w:tcPr>
          <w:p w14:paraId="1D57AD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612" w:type="dxa"/>
            <w:gridSpan w:val="2"/>
            <w:vAlign w:val="top"/>
          </w:tcPr>
          <w:p w14:paraId="62B8347C">
            <w:pPr>
              <w:keepNext w:val="0"/>
              <w:keepLines w:val="0"/>
              <w:pageBreakBefore w:val="0"/>
              <w:widowControl w:val="0"/>
              <w:kinsoku/>
              <w:wordWrap/>
              <w:overflowPunct/>
              <w:topLinePunct w:val="0"/>
              <w:autoSpaceDE/>
              <w:autoSpaceDN/>
              <w:bidi w:val="0"/>
              <w:adjustRightInd w:val="0"/>
              <w:snapToGrid w:val="0"/>
              <w:spacing w:before="269" w:line="240" w:lineRule="auto"/>
              <w:ind w:left="2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1059" w:type="dxa"/>
            <w:gridSpan w:val="2"/>
            <w:vAlign w:val="top"/>
          </w:tcPr>
          <w:p w14:paraId="6F3C6433">
            <w:pPr>
              <w:keepNext w:val="0"/>
              <w:keepLines w:val="0"/>
              <w:pageBreakBefore w:val="0"/>
              <w:widowControl w:val="0"/>
              <w:kinsoku/>
              <w:wordWrap/>
              <w:overflowPunct/>
              <w:topLinePunct w:val="0"/>
              <w:autoSpaceDE/>
              <w:autoSpaceDN/>
              <w:bidi w:val="0"/>
              <w:adjustRightInd w:val="0"/>
              <w:snapToGrid w:val="0"/>
              <w:spacing w:before="269" w:line="240" w:lineRule="auto"/>
              <w:ind w:left="4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r>
      <w:tr w14:paraId="492B3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tcBorders>
              <w:top w:val="nil"/>
            </w:tcBorders>
            <w:vAlign w:val="top"/>
          </w:tcPr>
          <w:p w14:paraId="008F31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5E9FDC75">
            <w:pPr>
              <w:keepNext w:val="0"/>
              <w:keepLines w:val="0"/>
              <w:pageBreakBefore w:val="0"/>
              <w:widowControl w:val="0"/>
              <w:kinsoku/>
              <w:wordWrap/>
              <w:overflowPunct/>
              <w:topLinePunct w:val="0"/>
              <w:autoSpaceDE/>
              <w:autoSpaceDN/>
              <w:bidi w:val="0"/>
              <w:adjustRightInd w:val="0"/>
              <w:snapToGrid w:val="0"/>
              <w:spacing w:before="228" w:line="240" w:lineRule="auto"/>
              <w:ind w:left="22"/>
              <w:textAlignment w:val="auto"/>
              <w:rPr>
                <w:rFonts w:hint="eastAsia" w:asciiTheme="minorEastAsia" w:hAnsiTheme="minorEastAsia" w:eastAsiaTheme="minorEastAsia" w:cstheme="minorEastAsia"/>
                <w:spacing w:val="13"/>
                <w:sz w:val="21"/>
                <w:szCs w:val="21"/>
                <w:lang w:val="en-US" w:eastAsia="zh-CN"/>
              </w:rPr>
            </w:pPr>
            <w:r>
              <w:rPr>
                <w:rFonts w:hint="eastAsia" w:asciiTheme="minorEastAsia" w:hAnsiTheme="minorEastAsia" w:cstheme="minorEastAsia"/>
                <w:spacing w:val="13"/>
                <w:sz w:val="21"/>
                <w:szCs w:val="21"/>
                <w:lang w:val="en-US" w:eastAsia="zh-CN"/>
              </w:rPr>
              <w:t>合计</w:t>
            </w:r>
          </w:p>
        </w:tc>
        <w:tc>
          <w:tcPr>
            <w:tcW w:w="883" w:type="dxa"/>
            <w:vAlign w:val="top"/>
          </w:tcPr>
          <w:p w14:paraId="1E7919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8</w:t>
            </w:r>
          </w:p>
        </w:tc>
        <w:tc>
          <w:tcPr>
            <w:tcW w:w="612" w:type="dxa"/>
            <w:gridSpan w:val="2"/>
            <w:vAlign w:val="top"/>
          </w:tcPr>
          <w:p w14:paraId="038310E3">
            <w:pPr>
              <w:keepNext w:val="0"/>
              <w:keepLines w:val="0"/>
              <w:pageBreakBefore w:val="0"/>
              <w:widowControl w:val="0"/>
              <w:kinsoku/>
              <w:wordWrap/>
              <w:overflowPunct/>
              <w:topLinePunct w:val="0"/>
              <w:autoSpaceDE/>
              <w:autoSpaceDN/>
              <w:bidi w:val="0"/>
              <w:adjustRightInd w:val="0"/>
              <w:snapToGrid w:val="0"/>
              <w:spacing w:before="269" w:line="240" w:lineRule="auto"/>
              <w:ind w:left="251"/>
              <w:textAlignment w:val="auto"/>
              <w:rPr>
                <w:rFonts w:hint="eastAsia" w:asciiTheme="minorEastAsia" w:hAnsiTheme="minorEastAsia" w:eastAsiaTheme="minorEastAsia" w:cstheme="minorEastAsia"/>
                <w:position w:val="1"/>
                <w:sz w:val="21"/>
                <w:szCs w:val="21"/>
                <w:lang w:val="en-US" w:eastAsia="zh-CN"/>
              </w:rPr>
            </w:pPr>
            <w:r>
              <w:rPr>
                <w:rFonts w:hint="eastAsia" w:asciiTheme="minorEastAsia" w:hAnsiTheme="minorEastAsia" w:cstheme="minorEastAsia"/>
                <w:position w:val="1"/>
                <w:sz w:val="21"/>
                <w:szCs w:val="21"/>
                <w:lang w:val="en-US" w:eastAsia="zh-CN"/>
              </w:rPr>
              <w:t>8</w:t>
            </w:r>
          </w:p>
        </w:tc>
        <w:tc>
          <w:tcPr>
            <w:tcW w:w="1059" w:type="dxa"/>
            <w:gridSpan w:val="2"/>
            <w:vAlign w:val="top"/>
          </w:tcPr>
          <w:p w14:paraId="58C0D61A">
            <w:pPr>
              <w:keepNext w:val="0"/>
              <w:keepLines w:val="0"/>
              <w:pageBreakBefore w:val="0"/>
              <w:widowControl w:val="0"/>
              <w:kinsoku/>
              <w:wordWrap/>
              <w:overflowPunct/>
              <w:topLinePunct w:val="0"/>
              <w:autoSpaceDE/>
              <w:autoSpaceDN/>
              <w:bidi w:val="0"/>
              <w:adjustRightInd w:val="0"/>
              <w:snapToGrid w:val="0"/>
              <w:spacing w:before="269" w:line="240" w:lineRule="auto"/>
              <w:ind w:left="472"/>
              <w:textAlignment w:val="auto"/>
              <w:rPr>
                <w:rFonts w:hint="default" w:asciiTheme="minorEastAsia" w:hAnsiTheme="minorEastAsia" w:eastAsiaTheme="minorEastAsia" w:cstheme="minorEastAsia"/>
                <w:position w:val="1"/>
                <w:sz w:val="21"/>
                <w:szCs w:val="21"/>
                <w:lang w:val="en-US" w:eastAsia="zh-CN"/>
              </w:rPr>
            </w:pPr>
            <w:r>
              <w:rPr>
                <w:rFonts w:hint="eastAsia" w:asciiTheme="minorEastAsia" w:hAnsiTheme="minorEastAsia" w:cstheme="minorEastAsia"/>
                <w:position w:val="1"/>
                <w:sz w:val="21"/>
                <w:szCs w:val="21"/>
                <w:lang w:val="en-US" w:eastAsia="zh-CN"/>
              </w:rPr>
              <w:t>16</w:t>
            </w:r>
          </w:p>
        </w:tc>
      </w:tr>
      <w:tr w14:paraId="420EB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trPr>
        <w:tc>
          <w:tcPr>
            <w:tcW w:w="1305" w:type="dxa"/>
            <w:vAlign w:val="top"/>
          </w:tcPr>
          <w:p w14:paraId="3C448C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F5698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4EB9F9DF">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619" w:type="dxa"/>
            <w:gridSpan w:val="13"/>
            <w:vAlign w:val="top"/>
          </w:tcPr>
          <w:p w14:paraId="4B9493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2991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3CCDE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课堂讲授、分组合作学习、专题学习、实作学习</w:t>
            </w:r>
            <w:r>
              <w:rPr>
                <w:rFonts w:hint="eastAsia" w:asciiTheme="minorEastAsia" w:hAnsiTheme="minorEastAsia" w:eastAsiaTheme="minorEastAsia" w:cstheme="minorEastAsia"/>
                <w:spacing w:val="9"/>
                <w:sz w:val="21"/>
                <w:szCs w:val="21"/>
              </w:rPr>
              <w:t>、线上线下混合式学习</w:t>
            </w:r>
          </w:p>
        </w:tc>
      </w:tr>
      <w:tr w14:paraId="55BA8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945" w:hRule="atLeast"/>
        </w:trPr>
        <w:tc>
          <w:tcPr>
            <w:tcW w:w="1305" w:type="dxa"/>
            <w:vMerge w:val="restart"/>
            <w:tcBorders>
              <w:bottom w:val="nil"/>
            </w:tcBorders>
            <w:vAlign w:val="top"/>
          </w:tcPr>
          <w:p w14:paraId="4A203F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69F0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1D20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A35A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A02B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3D9A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4ABD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F3DA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9EEB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D73F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7C09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E6AA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7CFD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E6BA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787541">
            <w:pPr>
              <w:keepNext w:val="0"/>
              <w:keepLines w:val="0"/>
              <w:pageBreakBefore w:val="0"/>
              <w:widowControl w:val="0"/>
              <w:kinsoku/>
              <w:wordWrap/>
              <w:overflowPunct/>
              <w:topLinePunct w:val="0"/>
              <w:autoSpaceDE/>
              <w:autoSpaceDN/>
              <w:bidi w:val="0"/>
              <w:adjustRightInd w:val="0"/>
              <w:snapToGrid w:val="0"/>
              <w:spacing w:before="57" w:line="240" w:lineRule="auto"/>
              <w:ind w:left="5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w:t>
            </w:r>
          </w:p>
          <w:p w14:paraId="20CC3A6F">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教学安排</w:t>
            </w:r>
          </w:p>
        </w:tc>
        <w:tc>
          <w:tcPr>
            <w:tcW w:w="569" w:type="dxa"/>
            <w:vMerge w:val="restart"/>
            <w:tcBorders>
              <w:bottom w:val="nil"/>
            </w:tcBorders>
            <w:vAlign w:val="top"/>
          </w:tcPr>
          <w:p w14:paraId="505F3B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4ECBD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p>
          <w:p w14:paraId="5EA98FED">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次别</w:t>
            </w:r>
          </w:p>
        </w:tc>
        <w:tc>
          <w:tcPr>
            <w:tcW w:w="2301" w:type="dxa"/>
            <w:gridSpan w:val="3"/>
            <w:vMerge w:val="restart"/>
            <w:tcBorders>
              <w:bottom w:val="nil"/>
            </w:tcBorders>
            <w:vAlign w:val="top"/>
          </w:tcPr>
          <w:p w14:paraId="6EFF92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9C1B6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109" w:type="dxa"/>
            <w:gridSpan w:val="2"/>
            <w:vMerge w:val="restart"/>
            <w:tcBorders>
              <w:bottom w:val="nil"/>
            </w:tcBorders>
            <w:vAlign w:val="top"/>
          </w:tcPr>
          <w:p w14:paraId="694635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D8D14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p>
          <w:p w14:paraId="4E116BB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目标</w:t>
            </w:r>
          </w:p>
        </w:tc>
        <w:tc>
          <w:tcPr>
            <w:tcW w:w="2211" w:type="dxa"/>
            <w:gridSpan w:val="4"/>
            <w:vAlign w:val="top"/>
          </w:tcPr>
          <w:p w14:paraId="5777AA8B">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4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1D9B84C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6" w:right="2"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C00000"/>
                <w:spacing w:val="18"/>
                <w:sz w:val="21"/>
                <w:szCs w:val="21"/>
              </w:rPr>
              <w:t>（根据实际情况至少填</w:t>
            </w:r>
            <w:r>
              <w:rPr>
                <w:rFonts w:hint="eastAsia" w:asciiTheme="minorEastAsia" w:hAnsiTheme="minorEastAsia" w:eastAsiaTheme="minorEastAsia" w:cstheme="minorEastAsia"/>
                <w:color w:val="C00000"/>
                <w:spacing w:val="2"/>
                <w:sz w:val="21"/>
                <w:szCs w:val="21"/>
              </w:rPr>
              <w:t>写3次）</w:t>
            </w:r>
          </w:p>
        </w:tc>
        <w:tc>
          <w:tcPr>
            <w:tcW w:w="1414" w:type="dxa"/>
            <w:gridSpan w:val="2"/>
            <w:vMerge w:val="restart"/>
            <w:tcBorders>
              <w:bottom w:val="nil"/>
            </w:tcBorders>
            <w:vAlign w:val="top"/>
          </w:tcPr>
          <w:p w14:paraId="073D3A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0BB2E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00" w:right="285" w:hanging="1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68425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17" w:hRule="atLeast"/>
        </w:trPr>
        <w:tc>
          <w:tcPr>
            <w:tcW w:w="1305" w:type="dxa"/>
            <w:vMerge w:val="continue"/>
            <w:tcBorders>
              <w:top w:val="nil"/>
              <w:bottom w:val="nil"/>
            </w:tcBorders>
            <w:vAlign w:val="top"/>
          </w:tcPr>
          <w:p w14:paraId="618325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44CC63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301" w:type="dxa"/>
            <w:gridSpan w:val="3"/>
            <w:vMerge w:val="continue"/>
            <w:tcBorders>
              <w:top w:val="nil"/>
            </w:tcBorders>
            <w:vAlign w:val="top"/>
          </w:tcPr>
          <w:p w14:paraId="37C6F9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09" w:type="dxa"/>
            <w:gridSpan w:val="2"/>
            <w:vMerge w:val="continue"/>
            <w:tcBorders>
              <w:top w:val="nil"/>
            </w:tcBorders>
            <w:vAlign w:val="top"/>
          </w:tcPr>
          <w:p w14:paraId="4626A3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995" w:type="dxa"/>
            <w:vAlign w:val="top"/>
          </w:tcPr>
          <w:p w14:paraId="39799424">
            <w:pPr>
              <w:pStyle w:val="43"/>
              <w:keepNext w:val="0"/>
              <w:keepLines w:val="0"/>
              <w:pageBreakBefore w:val="0"/>
              <w:widowControl w:val="0"/>
              <w:kinsoku/>
              <w:wordWrap/>
              <w:overflowPunct/>
              <w:topLinePunct w:val="0"/>
              <w:autoSpaceDE/>
              <w:autoSpaceDN/>
              <w:bidi w:val="0"/>
              <w:adjustRightInd w:val="0"/>
              <w:snapToGrid w:val="0"/>
              <w:spacing w:before="51" w:line="240" w:lineRule="auto"/>
              <w:ind w:left="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216" w:type="dxa"/>
            <w:gridSpan w:val="3"/>
            <w:vAlign w:val="top"/>
          </w:tcPr>
          <w:p w14:paraId="3850C1CE">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2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414" w:type="dxa"/>
            <w:gridSpan w:val="2"/>
            <w:vMerge w:val="continue"/>
            <w:tcBorders>
              <w:top w:val="nil"/>
            </w:tcBorders>
            <w:vAlign w:val="top"/>
          </w:tcPr>
          <w:p w14:paraId="2A9D10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3535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561" w:hRule="atLeast"/>
        </w:trPr>
        <w:tc>
          <w:tcPr>
            <w:tcW w:w="1305" w:type="dxa"/>
            <w:vMerge w:val="continue"/>
            <w:tcBorders>
              <w:top w:val="nil"/>
              <w:bottom w:val="nil"/>
            </w:tcBorders>
            <w:vAlign w:val="top"/>
          </w:tcPr>
          <w:p w14:paraId="75CA7B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37845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3A86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C56A91">
            <w:pPr>
              <w:keepNext w:val="0"/>
              <w:keepLines w:val="0"/>
              <w:pageBreakBefore w:val="0"/>
              <w:widowControl w:val="0"/>
              <w:kinsoku/>
              <w:wordWrap/>
              <w:overflowPunct/>
              <w:topLinePunct w:val="0"/>
              <w:autoSpaceDE/>
              <w:autoSpaceDN/>
              <w:bidi w:val="0"/>
              <w:adjustRightInd w:val="0"/>
              <w:snapToGrid w:val="0"/>
              <w:spacing w:before="57"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301" w:type="dxa"/>
            <w:gridSpan w:val="3"/>
            <w:vAlign w:val="top"/>
          </w:tcPr>
          <w:p w14:paraId="340631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C320E8">
            <w:pPr>
              <w:keepNext w:val="0"/>
              <w:keepLines w:val="0"/>
              <w:pageBreakBefore w:val="0"/>
              <w:widowControl w:val="0"/>
              <w:kinsoku/>
              <w:wordWrap/>
              <w:overflowPunct/>
              <w:topLinePunct w:val="0"/>
              <w:autoSpaceDE/>
              <w:autoSpaceDN/>
              <w:bidi w:val="0"/>
              <w:adjustRightInd w:val="0"/>
              <w:snapToGrid w:val="0"/>
              <w:spacing w:before="65"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第1部分导论：</w:t>
            </w:r>
          </w:p>
          <w:p w14:paraId="7653C20E">
            <w:pPr>
              <w:keepNext w:val="0"/>
              <w:keepLines w:val="0"/>
              <w:pageBreakBefore w:val="0"/>
              <w:widowControl w:val="0"/>
              <w:kinsoku/>
              <w:wordWrap/>
              <w:overflowPunct/>
              <w:topLinePunct w:val="0"/>
              <w:autoSpaceDE/>
              <w:autoSpaceDN/>
              <w:bidi w:val="0"/>
              <w:adjustRightInd w:val="0"/>
              <w:snapToGrid w:val="0"/>
              <w:spacing w:before="61" w:line="240" w:lineRule="auto"/>
              <w:ind w:left="13" w:right="6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旅游业态基本内容</w:t>
            </w:r>
            <w:r>
              <w:rPr>
                <w:rFonts w:hint="eastAsia" w:asciiTheme="minorEastAsia" w:hAnsiTheme="minorEastAsia" w:eastAsiaTheme="minorEastAsia" w:cstheme="minorEastAsia"/>
                <w:spacing w:val="7"/>
                <w:sz w:val="21"/>
                <w:szCs w:val="21"/>
              </w:rPr>
              <w:t>旅游业态的概念</w:t>
            </w:r>
          </w:p>
          <w:p w14:paraId="757A3DD0">
            <w:pPr>
              <w:keepNext w:val="0"/>
              <w:keepLines w:val="0"/>
              <w:pageBreakBefore w:val="0"/>
              <w:widowControl w:val="0"/>
              <w:kinsoku/>
              <w:wordWrap/>
              <w:overflowPunct/>
              <w:topLinePunct w:val="0"/>
              <w:autoSpaceDE/>
              <w:autoSpaceDN/>
              <w:bidi w:val="0"/>
              <w:adjustRightInd w:val="0"/>
              <w:snapToGrid w:val="0"/>
              <w:spacing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特征与类型</w:t>
            </w:r>
          </w:p>
        </w:tc>
        <w:tc>
          <w:tcPr>
            <w:tcW w:w="1109" w:type="dxa"/>
            <w:gridSpan w:val="2"/>
            <w:vAlign w:val="top"/>
          </w:tcPr>
          <w:p w14:paraId="4EDD68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8F77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E6F212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1、2、3、4</w:t>
            </w:r>
          </w:p>
        </w:tc>
        <w:tc>
          <w:tcPr>
            <w:tcW w:w="995" w:type="dxa"/>
            <w:vAlign w:val="top"/>
          </w:tcPr>
          <w:p w14:paraId="131E6B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16" w:type="dxa"/>
            <w:gridSpan w:val="3"/>
            <w:vAlign w:val="top"/>
          </w:tcPr>
          <w:p w14:paraId="4783A0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14" w:type="dxa"/>
            <w:gridSpan w:val="2"/>
            <w:vAlign w:val="top"/>
          </w:tcPr>
          <w:p w14:paraId="29B6D8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F28A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26FB2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p>
        </w:tc>
      </w:tr>
      <w:tr w14:paraId="585CE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410" w:hRule="atLeast"/>
        </w:trPr>
        <w:tc>
          <w:tcPr>
            <w:tcW w:w="1305" w:type="dxa"/>
            <w:vMerge w:val="continue"/>
            <w:tcBorders>
              <w:top w:val="nil"/>
              <w:bottom w:val="nil"/>
            </w:tcBorders>
            <w:vAlign w:val="top"/>
          </w:tcPr>
          <w:p w14:paraId="551BD7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216D1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9148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C84274">
            <w:pPr>
              <w:keepNext w:val="0"/>
              <w:keepLines w:val="0"/>
              <w:pageBreakBefore w:val="0"/>
              <w:widowControl w:val="0"/>
              <w:kinsoku/>
              <w:wordWrap/>
              <w:overflowPunct/>
              <w:topLinePunct w:val="0"/>
              <w:autoSpaceDE/>
              <w:autoSpaceDN/>
              <w:bidi w:val="0"/>
              <w:adjustRightInd w:val="0"/>
              <w:snapToGrid w:val="0"/>
              <w:spacing w:before="72"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2</w:t>
            </w:r>
          </w:p>
        </w:tc>
        <w:tc>
          <w:tcPr>
            <w:tcW w:w="2301" w:type="dxa"/>
            <w:gridSpan w:val="3"/>
            <w:vAlign w:val="top"/>
          </w:tcPr>
          <w:p w14:paraId="333501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34BA12">
            <w:pPr>
              <w:keepNext w:val="0"/>
              <w:keepLines w:val="0"/>
              <w:pageBreakBefore w:val="0"/>
              <w:widowControl w:val="0"/>
              <w:kinsoku/>
              <w:wordWrap/>
              <w:overflowPunct/>
              <w:topLinePunct w:val="0"/>
              <w:autoSpaceDE/>
              <w:autoSpaceDN/>
              <w:bidi w:val="0"/>
              <w:adjustRightInd w:val="0"/>
              <w:snapToGrid w:val="0"/>
              <w:spacing w:before="65"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第2部分：</w:t>
            </w:r>
          </w:p>
          <w:p w14:paraId="5806BA0C">
            <w:pPr>
              <w:keepNext w:val="0"/>
              <w:keepLines w:val="0"/>
              <w:pageBreakBefore w:val="0"/>
              <w:widowControl w:val="0"/>
              <w:kinsoku/>
              <w:wordWrap/>
              <w:overflowPunct/>
              <w:topLinePunct w:val="0"/>
              <w:autoSpaceDE/>
              <w:autoSpaceDN/>
              <w:bidi w:val="0"/>
              <w:adjustRightInd w:val="0"/>
              <w:snapToGrid w:val="0"/>
              <w:spacing w:before="62" w:line="240" w:lineRule="auto"/>
              <w:ind w:left="16" w:right="249"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旅游业态的演化机理：</w:t>
            </w:r>
            <w:r>
              <w:rPr>
                <w:rFonts w:hint="eastAsia" w:asciiTheme="minorEastAsia" w:hAnsiTheme="minorEastAsia" w:eastAsiaTheme="minorEastAsia" w:cstheme="minorEastAsia"/>
                <w:spacing w:val="8"/>
                <w:sz w:val="21"/>
                <w:szCs w:val="21"/>
              </w:rPr>
              <w:t>演化历程、演化规律</w:t>
            </w:r>
          </w:p>
        </w:tc>
        <w:tc>
          <w:tcPr>
            <w:tcW w:w="1109" w:type="dxa"/>
            <w:gridSpan w:val="2"/>
            <w:vAlign w:val="top"/>
          </w:tcPr>
          <w:p w14:paraId="64A50F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41BD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F500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9DE05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1、2、3、4</w:t>
            </w:r>
          </w:p>
        </w:tc>
        <w:tc>
          <w:tcPr>
            <w:tcW w:w="995" w:type="dxa"/>
            <w:vAlign w:val="top"/>
          </w:tcPr>
          <w:p w14:paraId="55B124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16" w:type="dxa"/>
            <w:gridSpan w:val="3"/>
            <w:vAlign w:val="top"/>
          </w:tcPr>
          <w:p w14:paraId="5CB44E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14" w:type="dxa"/>
            <w:gridSpan w:val="2"/>
            <w:vAlign w:val="top"/>
          </w:tcPr>
          <w:p w14:paraId="129A40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9BBB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DF09C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p>
        </w:tc>
      </w:tr>
      <w:tr w14:paraId="25747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482" w:hRule="atLeast"/>
        </w:trPr>
        <w:tc>
          <w:tcPr>
            <w:tcW w:w="1305" w:type="dxa"/>
            <w:vMerge w:val="continue"/>
            <w:tcBorders>
              <w:top w:val="nil"/>
            </w:tcBorders>
            <w:vAlign w:val="top"/>
          </w:tcPr>
          <w:p w14:paraId="2C82C8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DFD99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5553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341F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DF58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CB8C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AD52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F4CF02">
            <w:pPr>
              <w:keepNext w:val="0"/>
              <w:keepLines w:val="0"/>
              <w:pageBreakBefore w:val="0"/>
              <w:widowControl w:val="0"/>
              <w:kinsoku/>
              <w:wordWrap/>
              <w:overflowPunct/>
              <w:topLinePunct w:val="0"/>
              <w:autoSpaceDE/>
              <w:autoSpaceDN/>
              <w:bidi w:val="0"/>
              <w:adjustRightInd w:val="0"/>
              <w:snapToGrid w:val="0"/>
              <w:spacing w:before="5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301" w:type="dxa"/>
            <w:gridSpan w:val="3"/>
            <w:vAlign w:val="top"/>
          </w:tcPr>
          <w:p w14:paraId="67AB1C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29EC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0B80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040B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2FB8B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726AE6">
            <w:pPr>
              <w:keepNext w:val="0"/>
              <w:keepLines w:val="0"/>
              <w:pageBreakBefore w:val="0"/>
              <w:widowControl w:val="0"/>
              <w:kinsoku/>
              <w:wordWrap/>
              <w:overflowPunct/>
              <w:topLinePunct w:val="0"/>
              <w:autoSpaceDE/>
              <w:autoSpaceDN/>
              <w:bidi w:val="0"/>
              <w:adjustRightInd w:val="0"/>
              <w:snapToGrid w:val="0"/>
              <w:spacing w:before="65" w:line="240" w:lineRule="auto"/>
              <w:ind w:left="13" w:right="3"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第3部分：旅游业态的创</w:t>
            </w:r>
            <w:r>
              <w:rPr>
                <w:rFonts w:hint="eastAsia" w:asciiTheme="minorEastAsia" w:hAnsiTheme="minorEastAsia" w:eastAsiaTheme="minorEastAsia" w:cstheme="minorEastAsia"/>
                <w:spacing w:val="7"/>
                <w:sz w:val="21"/>
                <w:szCs w:val="21"/>
              </w:rPr>
              <w:t>新途径、经营内容创新、经营方式创新</w:t>
            </w:r>
          </w:p>
        </w:tc>
        <w:tc>
          <w:tcPr>
            <w:tcW w:w="1109" w:type="dxa"/>
            <w:gridSpan w:val="2"/>
            <w:vAlign w:val="top"/>
          </w:tcPr>
          <w:p w14:paraId="6DA83A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B8BE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36E6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1268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E4FAE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294D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4689A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5、6</w:t>
            </w:r>
          </w:p>
        </w:tc>
        <w:tc>
          <w:tcPr>
            <w:tcW w:w="995" w:type="dxa"/>
            <w:vAlign w:val="top"/>
          </w:tcPr>
          <w:p w14:paraId="63D337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FE45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98D5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413A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3B2C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CF50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F846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25B49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人民至上</w:t>
            </w:r>
          </w:p>
        </w:tc>
        <w:tc>
          <w:tcPr>
            <w:tcW w:w="1216" w:type="dxa"/>
            <w:gridSpan w:val="3"/>
            <w:vAlign w:val="top"/>
          </w:tcPr>
          <w:p w14:paraId="3B62695D">
            <w:pPr>
              <w:pStyle w:val="43"/>
              <w:keepNext w:val="0"/>
              <w:keepLines w:val="0"/>
              <w:pageBreakBefore w:val="0"/>
              <w:widowControl w:val="0"/>
              <w:kinsoku/>
              <w:wordWrap/>
              <w:overflowPunct/>
              <w:topLinePunct w:val="0"/>
              <w:autoSpaceDE/>
              <w:autoSpaceDN/>
              <w:bidi w:val="0"/>
              <w:adjustRightInd w:val="0"/>
              <w:snapToGrid w:val="0"/>
              <w:spacing w:before="77"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9"/>
                <w:sz w:val="21"/>
                <w:szCs w:val="21"/>
              </w:rPr>
              <w:t>通过本章学</w:t>
            </w:r>
          </w:p>
          <w:p w14:paraId="1EA39BE3">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1" w:right="2" w:firstLine="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6"/>
                <w:sz w:val="21"/>
                <w:szCs w:val="21"/>
              </w:rPr>
              <w:t>习引导学生</w:t>
            </w:r>
            <w:r>
              <w:rPr>
                <w:rFonts w:hint="eastAsia" w:asciiTheme="minorEastAsia" w:hAnsiTheme="minorEastAsia" w:eastAsiaTheme="minorEastAsia" w:cstheme="minorEastAsia"/>
                <w:spacing w:val="-1"/>
                <w:sz w:val="21"/>
                <w:szCs w:val="21"/>
              </w:rPr>
              <w:t>树立“人民至</w:t>
            </w:r>
          </w:p>
          <w:p w14:paraId="04A1F7BA">
            <w:pPr>
              <w:pStyle w:val="43"/>
              <w:keepNext w:val="0"/>
              <w:keepLines w:val="0"/>
              <w:pageBreakBefore w:val="0"/>
              <w:widowControl w:val="0"/>
              <w:kinsoku/>
              <w:wordWrap/>
              <w:overflowPunct/>
              <w:topLinePunct w:val="0"/>
              <w:autoSpaceDE/>
              <w:autoSpaceDN/>
              <w:bidi w:val="0"/>
              <w:adjustRightInd w:val="0"/>
              <w:snapToGrid w:val="0"/>
              <w:spacing w:line="240" w:lineRule="auto"/>
              <w:ind w:left="11"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上”的思想，</w:t>
            </w:r>
            <w:r>
              <w:rPr>
                <w:rFonts w:hint="eastAsia" w:asciiTheme="minorEastAsia" w:hAnsiTheme="minorEastAsia" w:eastAsiaTheme="minorEastAsia" w:cstheme="minorEastAsia"/>
                <w:spacing w:val="39"/>
                <w:sz w:val="21"/>
                <w:szCs w:val="21"/>
              </w:rPr>
              <w:t>了解旅游业</w:t>
            </w:r>
            <w:r>
              <w:rPr>
                <w:rFonts w:hint="eastAsia" w:asciiTheme="minorEastAsia" w:hAnsiTheme="minorEastAsia" w:eastAsiaTheme="minorEastAsia" w:cstheme="minorEastAsia"/>
                <w:spacing w:val="-1"/>
                <w:sz w:val="21"/>
                <w:szCs w:val="21"/>
              </w:rPr>
              <w:t>态变化规律，</w:t>
            </w:r>
            <w:r>
              <w:rPr>
                <w:rFonts w:hint="eastAsia" w:asciiTheme="minorEastAsia" w:hAnsiTheme="minorEastAsia" w:eastAsiaTheme="minorEastAsia" w:cstheme="minorEastAsia"/>
                <w:spacing w:val="39"/>
                <w:sz w:val="21"/>
                <w:szCs w:val="21"/>
              </w:rPr>
              <w:t>培养学生独</w:t>
            </w:r>
            <w:r>
              <w:rPr>
                <w:rFonts w:hint="eastAsia" w:asciiTheme="minorEastAsia" w:hAnsiTheme="minorEastAsia" w:eastAsiaTheme="minorEastAsia" w:cstheme="minorEastAsia"/>
                <w:spacing w:val="-1"/>
                <w:sz w:val="21"/>
                <w:szCs w:val="21"/>
              </w:rPr>
              <w:t>立思考、批判</w:t>
            </w:r>
            <w:r>
              <w:rPr>
                <w:rFonts w:hint="eastAsia" w:asciiTheme="minorEastAsia" w:hAnsiTheme="minorEastAsia" w:eastAsiaTheme="minorEastAsia" w:cstheme="minorEastAsia"/>
                <w:spacing w:val="39"/>
                <w:sz w:val="21"/>
                <w:szCs w:val="21"/>
              </w:rPr>
              <w:t>思维和创新</w:t>
            </w:r>
            <w:r>
              <w:rPr>
                <w:rFonts w:hint="eastAsia" w:asciiTheme="minorEastAsia" w:hAnsiTheme="minorEastAsia" w:eastAsiaTheme="minorEastAsia" w:cstheme="minorEastAsia"/>
                <w:spacing w:val="-1"/>
                <w:sz w:val="21"/>
                <w:szCs w:val="21"/>
              </w:rPr>
              <w:t>意识，提高学</w:t>
            </w:r>
          </w:p>
          <w:p w14:paraId="637146E7">
            <w:pPr>
              <w:pStyle w:val="43"/>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生科学素养。</w:t>
            </w:r>
          </w:p>
        </w:tc>
        <w:tc>
          <w:tcPr>
            <w:tcW w:w="1414" w:type="dxa"/>
            <w:gridSpan w:val="2"/>
            <w:vAlign w:val="top"/>
          </w:tcPr>
          <w:p w14:paraId="7D7A83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F59F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10D1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076F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E657E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6DC3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83353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p>
        </w:tc>
      </w:tr>
      <w:tr w14:paraId="5F89C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753" w:hRule="atLeast"/>
        </w:trPr>
        <w:tc>
          <w:tcPr>
            <w:tcW w:w="1305" w:type="dxa"/>
            <w:vAlign w:val="top"/>
          </w:tcPr>
          <w:p w14:paraId="31209F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0430A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9C70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F1A875">
            <w:pPr>
              <w:keepNext w:val="0"/>
              <w:keepLines w:val="0"/>
              <w:pageBreakBefore w:val="0"/>
              <w:widowControl w:val="0"/>
              <w:kinsoku/>
              <w:wordWrap/>
              <w:overflowPunct/>
              <w:topLinePunct w:val="0"/>
              <w:autoSpaceDE/>
              <w:autoSpaceDN/>
              <w:bidi w:val="0"/>
              <w:adjustRightInd w:val="0"/>
              <w:snapToGrid w:val="0"/>
              <w:spacing w:before="71"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3"/>
                <w:sz w:val="21"/>
                <w:szCs w:val="21"/>
              </w:rPr>
              <w:t>4</w:t>
            </w:r>
          </w:p>
        </w:tc>
        <w:tc>
          <w:tcPr>
            <w:tcW w:w="2301" w:type="dxa"/>
            <w:gridSpan w:val="3"/>
            <w:vAlign w:val="top"/>
          </w:tcPr>
          <w:p w14:paraId="47D76940">
            <w:pPr>
              <w:keepNext w:val="0"/>
              <w:keepLines w:val="0"/>
              <w:pageBreakBefore w:val="0"/>
              <w:widowControl w:val="0"/>
              <w:kinsoku/>
              <w:wordWrap/>
              <w:overflowPunct/>
              <w:topLinePunct w:val="0"/>
              <w:autoSpaceDE/>
              <w:autoSpaceDN/>
              <w:bidi w:val="0"/>
              <w:adjustRightInd w:val="0"/>
              <w:snapToGrid w:val="0"/>
              <w:spacing w:before="117" w:line="240" w:lineRule="auto"/>
              <w:ind w:left="13" w:right="3"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第4章：旅游企业的商业</w:t>
            </w:r>
            <w:r>
              <w:rPr>
                <w:rFonts w:hint="eastAsia" w:asciiTheme="minorEastAsia" w:hAnsiTheme="minorEastAsia" w:eastAsiaTheme="minorEastAsia" w:cstheme="minorEastAsia"/>
                <w:spacing w:val="8"/>
                <w:sz w:val="21"/>
                <w:szCs w:val="21"/>
              </w:rPr>
              <w:t>模式创新实证案例</w:t>
            </w:r>
          </w:p>
        </w:tc>
        <w:tc>
          <w:tcPr>
            <w:tcW w:w="1109" w:type="dxa"/>
            <w:gridSpan w:val="2"/>
            <w:vAlign w:val="top"/>
          </w:tcPr>
          <w:p w14:paraId="01B132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6005B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5、6</w:t>
            </w:r>
          </w:p>
        </w:tc>
        <w:tc>
          <w:tcPr>
            <w:tcW w:w="995" w:type="dxa"/>
            <w:vAlign w:val="top"/>
          </w:tcPr>
          <w:p w14:paraId="4C4236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16" w:type="dxa"/>
            <w:gridSpan w:val="3"/>
            <w:vAlign w:val="top"/>
          </w:tcPr>
          <w:p w14:paraId="79232E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14" w:type="dxa"/>
            <w:gridSpan w:val="2"/>
            <w:vAlign w:val="top"/>
          </w:tcPr>
          <w:p w14:paraId="1DD9195E">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p>
        </w:tc>
      </w:tr>
      <w:tr w14:paraId="101DB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4118" w:hRule="atLeast"/>
        </w:trPr>
        <w:tc>
          <w:tcPr>
            <w:tcW w:w="1305" w:type="dxa"/>
            <w:vAlign w:val="top"/>
          </w:tcPr>
          <w:p w14:paraId="7ADB68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D5297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E505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7670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B693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77F3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8A53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CE72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F46B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12325B">
            <w:pPr>
              <w:keepNext w:val="0"/>
              <w:keepLines w:val="0"/>
              <w:pageBreakBefore w:val="0"/>
              <w:widowControl w:val="0"/>
              <w:kinsoku/>
              <w:wordWrap/>
              <w:overflowPunct/>
              <w:topLinePunct w:val="0"/>
              <w:autoSpaceDE/>
              <w:autoSpaceDN/>
              <w:bidi w:val="0"/>
              <w:adjustRightInd w:val="0"/>
              <w:snapToGrid w:val="0"/>
              <w:spacing w:before="58"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301" w:type="dxa"/>
            <w:gridSpan w:val="3"/>
            <w:vAlign w:val="top"/>
          </w:tcPr>
          <w:p w14:paraId="5FC5E1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A5A3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9B2B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E174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57F8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5B06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36B2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7A8101">
            <w:pPr>
              <w:keepNext w:val="0"/>
              <w:keepLines w:val="0"/>
              <w:pageBreakBefore w:val="0"/>
              <w:widowControl w:val="0"/>
              <w:kinsoku/>
              <w:wordWrap/>
              <w:overflowPunct/>
              <w:topLinePunct w:val="0"/>
              <w:autoSpaceDE/>
              <w:autoSpaceDN/>
              <w:bidi w:val="0"/>
              <w:adjustRightInd w:val="0"/>
              <w:snapToGrid w:val="0"/>
              <w:spacing w:before="65" w:line="240" w:lineRule="auto"/>
              <w:ind w:left="13" w:righ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业态调研：沙县小吃文化</w:t>
            </w:r>
            <w:r>
              <w:rPr>
                <w:rFonts w:hint="eastAsia" w:asciiTheme="minorEastAsia" w:hAnsiTheme="minorEastAsia" w:eastAsiaTheme="minorEastAsia" w:cstheme="minorEastAsia"/>
                <w:spacing w:val="8"/>
                <w:sz w:val="21"/>
                <w:szCs w:val="21"/>
              </w:rPr>
              <w:t>旅游业态模式调研</w:t>
            </w:r>
          </w:p>
        </w:tc>
        <w:tc>
          <w:tcPr>
            <w:tcW w:w="1109" w:type="dxa"/>
            <w:gridSpan w:val="2"/>
            <w:vAlign w:val="top"/>
          </w:tcPr>
          <w:p w14:paraId="1F9526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87AA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B5BC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766F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5C7F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6008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7CAA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8D1F9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6、7、8</w:t>
            </w:r>
          </w:p>
        </w:tc>
        <w:tc>
          <w:tcPr>
            <w:tcW w:w="995" w:type="dxa"/>
            <w:vAlign w:val="top"/>
          </w:tcPr>
          <w:p w14:paraId="6B0A85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CB6E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15B9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241B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53A2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7AB2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576D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AD02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F1CC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D369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61969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文化自信</w:t>
            </w:r>
          </w:p>
        </w:tc>
        <w:tc>
          <w:tcPr>
            <w:tcW w:w="1216" w:type="dxa"/>
            <w:gridSpan w:val="3"/>
            <w:vAlign w:val="top"/>
          </w:tcPr>
          <w:p w14:paraId="7F7BEEEE">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2" w:firstLine="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结合沙县小</w:t>
            </w:r>
            <w:r>
              <w:rPr>
                <w:rFonts w:hint="eastAsia" w:asciiTheme="minorEastAsia" w:hAnsiTheme="minorEastAsia" w:eastAsiaTheme="minorEastAsia" w:cstheme="minorEastAsia"/>
                <w:spacing w:val="-1"/>
                <w:sz w:val="21"/>
                <w:szCs w:val="21"/>
              </w:rPr>
              <w:t>吃文化自信，</w:t>
            </w:r>
            <w:r>
              <w:rPr>
                <w:rFonts w:hint="eastAsia" w:asciiTheme="minorEastAsia" w:hAnsiTheme="minorEastAsia" w:eastAsiaTheme="minorEastAsia" w:cstheme="minorEastAsia"/>
                <w:spacing w:val="39"/>
                <w:sz w:val="21"/>
                <w:szCs w:val="21"/>
              </w:rPr>
              <w:t>有意识地培</w:t>
            </w:r>
          </w:p>
          <w:p w14:paraId="160CDF9D">
            <w:pPr>
              <w:pStyle w:val="43"/>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9"/>
                <w:sz w:val="21"/>
                <w:szCs w:val="21"/>
              </w:rPr>
              <w:t>养学生身为</w:t>
            </w:r>
          </w:p>
          <w:p w14:paraId="2A2544AA">
            <w:pPr>
              <w:pStyle w:val="43"/>
              <w:keepNext w:val="0"/>
              <w:keepLines w:val="0"/>
              <w:pageBreakBefore w:val="0"/>
              <w:widowControl w:val="0"/>
              <w:kinsoku/>
              <w:wordWrap/>
              <w:overflowPunct/>
              <w:topLinePunct w:val="0"/>
              <w:autoSpaceDE/>
              <w:autoSpaceDN/>
              <w:bidi w:val="0"/>
              <w:adjustRightInd w:val="0"/>
              <w:snapToGrid w:val="0"/>
              <w:spacing w:before="65"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炎黄子孙的</w:t>
            </w:r>
          </w:p>
          <w:p w14:paraId="6ADBB9D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3" w:righ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9"/>
                <w:sz w:val="21"/>
                <w:szCs w:val="21"/>
              </w:rPr>
              <w:t>文化自信与</w:t>
            </w:r>
            <w:r>
              <w:rPr>
                <w:rFonts w:hint="eastAsia" w:asciiTheme="minorEastAsia" w:hAnsiTheme="minorEastAsia" w:eastAsiaTheme="minorEastAsia" w:cstheme="minorEastAsia"/>
                <w:spacing w:val="5"/>
                <w:sz w:val="21"/>
                <w:szCs w:val="21"/>
              </w:rPr>
              <w:t>文化自觉。</w:t>
            </w:r>
          </w:p>
          <w:p w14:paraId="2C3931F6">
            <w:pPr>
              <w:pStyle w:val="43"/>
              <w:keepNext w:val="0"/>
              <w:keepLines w:val="0"/>
              <w:pageBreakBefore w:val="0"/>
              <w:widowControl w:val="0"/>
              <w:kinsoku/>
              <w:wordWrap/>
              <w:overflowPunct/>
              <w:topLinePunct w:val="0"/>
              <w:autoSpaceDE/>
              <w:autoSpaceDN/>
              <w:bidi w:val="0"/>
              <w:adjustRightInd w:val="0"/>
              <w:snapToGrid w:val="0"/>
              <w:spacing w:line="240" w:lineRule="auto"/>
              <w:ind w:right="2"/>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塑造健康积</w:t>
            </w:r>
          </w:p>
          <w:p w14:paraId="22EA5612">
            <w:pPr>
              <w:pStyle w:val="43"/>
              <w:keepNext w:val="0"/>
              <w:keepLines w:val="0"/>
              <w:pageBreakBefore w:val="0"/>
              <w:widowControl w:val="0"/>
              <w:kinsoku/>
              <w:wordWrap/>
              <w:overflowPunct/>
              <w:topLinePunct w:val="0"/>
              <w:autoSpaceDE/>
              <w:autoSpaceDN/>
              <w:bidi w:val="0"/>
              <w:adjustRightInd w:val="0"/>
              <w:snapToGrid w:val="0"/>
              <w:spacing w:before="66" w:line="240" w:lineRule="auto"/>
              <w:ind w:right="2"/>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极的消费观</w:t>
            </w:r>
          </w:p>
          <w:p w14:paraId="6BFC67DC">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4" w:right="2"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念，倡导科</w:t>
            </w:r>
            <w:r>
              <w:rPr>
                <w:rFonts w:hint="eastAsia" w:asciiTheme="minorEastAsia" w:hAnsiTheme="minorEastAsia" w:eastAsiaTheme="minorEastAsia" w:cstheme="minorEastAsia"/>
                <w:spacing w:val="-1"/>
                <w:sz w:val="21"/>
                <w:szCs w:val="21"/>
              </w:rPr>
              <w:t>学、理性、可</w:t>
            </w:r>
            <w:r>
              <w:rPr>
                <w:rFonts w:hint="eastAsia" w:asciiTheme="minorEastAsia" w:hAnsiTheme="minorEastAsia" w:eastAsiaTheme="minorEastAsia" w:cstheme="minorEastAsia"/>
                <w:spacing w:val="4"/>
                <w:sz w:val="21"/>
                <w:szCs w:val="21"/>
              </w:rPr>
              <w:t>持续的消费</w:t>
            </w:r>
            <w:r>
              <w:rPr>
                <w:rFonts w:hint="eastAsia" w:asciiTheme="minorEastAsia" w:hAnsiTheme="minorEastAsia" w:eastAsiaTheme="minorEastAsia" w:cstheme="minorEastAsia"/>
                <w:spacing w:val="2"/>
                <w:sz w:val="21"/>
                <w:szCs w:val="21"/>
              </w:rPr>
              <w:t>行为。</w:t>
            </w:r>
          </w:p>
        </w:tc>
        <w:tc>
          <w:tcPr>
            <w:tcW w:w="1414" w:type="dxa"/>
            <w:gridSpan w:val="2"/>
            <w:vAlign w:val="top"/>
          </w:tcPr>
          <w:p w14:paraId="48CA27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08F1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8C34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7BD0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99F6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1B79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B62A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91CFF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线下</w:t>
            </w:r>
          </w:p>
        </w:tc>
      </w:tr>
      <w:tr w14:paraId="5A1DE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4833" w:hRule="atLeast"/>
        </w:trPr>
        <w:tc>
          <w:tcPr>
            <w:tcW w:w="1305" w:type="dxa"/>
            <w:vAlign w:val="top"/>
          </w:tcPr>
          <w:p w14:paraId="442DBE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F20BE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71FD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072A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774D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D0D5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0150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032F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D5D3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AE5C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4005A1">
            <w:pPr>
              <w:keepNext w:val="0"/>
              <w:keepLines w:val="0"/>
              <w:pageBreakBefore w:val="0"/>
              <w:widowControl w:val="0"/>
              <w:kinsoku/>
              <w:wordWrap/>
              <w:overflowPunct/>
              <w:topLinePunct w:val="0"/>
              <w:autoSpaceDE/>
              <w:autoSpaceDN/>
              <w:bidi w:val="0"/>
              <w:adjustRightInd w:val="0"/>
              <w:snapToGrid w:val="0"/>
              <w:spacing w:before="58"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2301" w:type="dxa"/>
            <w:gridSpan w:val="3"/>
            <w:vAlign w:val="top"/>
          </w:tcPr>
          <w:p w14:paraId="30FDC2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123B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E366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C414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B3E2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2148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EF84B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F8D1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E11902">
            <w:pPr>
              <w:keepNext w:val="0"/>
              <w:keepLines w:val="0"/>
              <w:pageBreakBefore w:val="0"/>
              <w:widowControl w:val="0"/>
              <w:kinsoku/>
              <w:wordWrap/>
              <w:overflowPunct/>
              <w:topLinePunct w:val="0"/>
              <w:autoSpaceDE/>
              <w:autoSpaceDN/>
              <w:bidi w:val="0"/>
              <w:adjustRightInd w:val="0"/>
              <w:snapToGrid w:val="0"/>
              <w:spacing w:before="65" w:line="240" w:lineRule="auto"/>
              <w:ind w:left="17" w:right="6"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业态调研：三明六路商圈</w:t>
            </w:r>
            <w:r>
              <w:rPr>
                <w:rFonts w:hint="eastAsia" w:asciiTheme="minorEastAsia" w:hAnsiTheme="minorEastAsia" w:eastAsiaTheme="minorEastAsia" w:cstheme="minorEastAsia"/>
                <w:spacing w:val="27"/>
                <w:sz w:val="21"/>
                <w:szCs w:val="21"/>
              </w:rPr>
              <w:t>城市文旅集聚消费街区</w:t>
            </w:r>
            <w:r>
              <w:rPr>
                <w:rFonts w:hint="eastAsia" w:asciiTheme="minorEastAsia" w:hAnsiTheme="minorEastAsia" w:eastAsiaTheme="minorEastAsia" w:cstheme="minorEastAsia"/>
                <w:spacing w:val="7"/>
                <w:sz w:val="21"/>
                <w:szCs w:val="21"/>
              </w:rPr>
              <w:t>商业模式开发调研</w:t>
            </w:r>
          </w:p>
        </w:tc>
        <w:tc>
          <w:tcPr>
            <w:tcW w:w="1109" w:type="dxa"/>
            <w:gridSpan w:val="2"/>
            <w:vAlign w:val="top"/>
          </w:tcPr>
          <w:p w14:paraId="03EC9C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CC71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4804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99A4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A8C9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B79C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A2CF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EB78A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D87A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38DFC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6、7、8</w:t>
            </w:r>
          </w:p>
        </w:tc>
        <w:tc>
          <w:tcPr>
            <w:tcW w:w="995" w:type="dxa"/>
            <w:vAlign w:val="top"/>
          </w:tcPr>
          <w:p w14:paraId="7B13A7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F282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AFBE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A573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42A7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F7E2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53FD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6148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5684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90DA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E8AB7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3" w:firstLine="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0"/>
                <w:sz w:val="21"/>
                <w:szCs w:val="21"/>
              </w:rPr>
              <w:t>区域协同</w:t>
            </w:r>
            <w:r>
              <w:rPr>
                <w:rFonts w:hint="eastAsia" w:asciiTheme="minorEastAsia" w:hAnsiTheme="minorEastAsia" w:eastAsiaTheme="minorEastAsia" w:cstheme="minorEastAsia"/>
                <w:spacing w:val="4"/>
                <w:sz w:val="21"/>
                <w:szCs w:val="21"/>
              </w:rPr>
              <w:t>创新</w:t>
            </w:r>
          </w:p>
        </w:tc>
        <w:tc>
          <w:tcPr>
            <w:tcW w:w="1216" w:type="dxa"/>
            <w:gridSpan w:val="3"/>
            <w:vAlign w:val="top"/>
          </w:tcPr>
          <w:p w14:paraId="5487CA1C">
            <w:pPr>
              <w:pStyle w:val="43"/>
              <w:keepNext w:val="0"/>
              <w:keepLines w:val="0"/>
              <w:pageBreakBefore w:val="0"/>
              <w:widowControl w:val="0"/>
              <w:kinsoku/>
              <w:wordWrap/>
              <w:overflowPunct/>
              <w:topLinePunct w:val="0"/>
              <w:autoSpaceDE/>
              <w:autoSpaceDN/>
              <w:bidi w:val="0"/>
              <w:adjustRightInd w:val="0"/>
              <w:snapToGrid w:val="0"/>
              <w:spacing w:before="128" w:line="240" w:lineRule="auto"/>
              <w:ind w:left="13" w:right="2" w:firstLine="4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引导学</w:t>
            </w:r>
            <w:r>
              <w:rPr>
                <w:rFonts w:hint="eastAsia" w:asciiTheme="minorEastAsia" w:hAnsiTheme="minorEastAsia" w:eastAsiaTheme="minorEastAsia" w:cstheme="minorEastAsia"/>
                <w:spacing w:val="39"/>
                <w:sz w:val="21"/>
                <w:szCs w:val="21"/>
              </w:rPr>
              <w:t>生全面认识</w:t>
            </w:r>
          </w:p>
          <w:p w14:paraId="4BF9E59F">
            <w:pPr>
              <w:pStyle w:val="43"/>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6"/>
                <w:sz w:val="21"/>
                <w:szCs w:val="21"/>
              </w:rPr>
              <w:t>区域协调发</w:t>
            </w:r>
          </w:p>
          <w:p w14:paraId="0A5E1458">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1" w:right="2"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9"/>
                <w:sz w:val="21"/>
                <w:szCs w:val="21"/>
              </w:rPr>
              <w:t>展的重要意</w:t>
            </w:r>
            <w:r>
              <w:rPr>
                <w:rFonts w:hint="eastAsia" w:asciiTheme="minorEastAsia" w:hAnsiTheme="minorEastAsia" w:eastAsiaTheme="minorEastAsia" w:cstheme="minorEastAsia"/>
                <w:spacing w:val="-1"/>
                <w:sz w:val="21"/>
                <w:szCs w:val="21"/>
              </w:rPr>
              <w:t>义，树立科学</w:t>
            </w:r>
            <w:r>
              <w:rPr>
                <w:rFonts w:hint="eastAsia" w:asciiTheme="minorEastAsia" w:hAnsiTheme="minorEastAsia" w:eastAsiaTheme="minorEastAsia" w:cstheme="minorEastAsia"/>
                <w:spacing w:val="39"/>
                <w:sz w:val="21"/>
                <w:szCs w:val="21"/>
              </w:rPr>
              <w:t>的营销组合</w:t>
            </w:r>
            <w:r>
              <w:rPr>
                <w:rFonts w:hint="eastAsia" w:asciiTheme="minorEastAsia" w:hAnsiTheme="minorEastAsia" w:eastAsiaTheme="minorEastAsia" w:cstheme="minorEastAsia"/>
                <w:spacing w:val="-1"/>
                <w:sz w:val="21"/>
                <w:szCs w:val="21"/>
              </w:rPr>
              <w:t>观念，促进旅</w:t>
            </w:r>
            <w:r>
              <w:rPr>
                <w:rFonts w:hint="eastAsia" w:asciiTheme="minorEastAsia" w:hAnsiTheme="minorEastAsia" w:eastAsiaTheme="minorEastAsia" w:cstheme="minorEastAsia"/>
                <w:spacing w:val="8"/>
                <w:sz w:val="21"/>
                <w:szCs w:val="21"/>
              </w:rPr>
              <w:t>游消费者行</w:t>
            </w:r>
          </w:p>
          <w:p w14:paraId="71B1BF4E">
            <w:pPr>
              <w:pStyle w:val="43"/>
              <w:keepNext w:val="0"/>
              <w:keepLines w:val="0"/>
              <w:pageBreakBefore w:val="0"/>
              <w:widowControl w:val="0"/>
              <w:kinsoku/>
              <w:wordWrap/>
              <w:overflowPunct/>
              <w:topLinePunct w:val="0"/>
              <w:autoSpaceDE/>
              <w:autoSpaceDN/>
              <w:bidi w:val="0"/>
              <w:adjustRightInd w:val="0"/>
              <w:snapToGrid w:val="0"/>
              <w:spacing w:line="240" w:lineRule="auto"/>
              <w:ind w:left="12" w:right="2"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为的改善与</w:t>
            </w:r>
            <w:r>
              <w:rPr>
                <w:rFonts w:hint="eastAsia" w:asciiTheme="minorEastAsia" w:hAnsiTheme="minorEastAsia" w:eastAsiaTheme="minorEastAsia" w:cstheme="minorEastAsia"/>
                <w:spacing w:val="-1"/>
                <w:sz w:val="21"/>
                <w:szCs w:val="21"/>
              </w:rPr>
              <w:t>提高，推动区</w:t>
            </w:r>
          </w:p>
          <w:p w14:paraId="1F680E79">
            <w:pPr>
              <w:pStyle w:val="43"/>
              <w:keepNext w:val="0"/>
              <w:keepLines w:val="0"/>
              <w:pageBreakBefore w:val="0"/>
              <w:widowControl w:val="0"/>
              <w:kinsoku/>
              <w:wordWrap/>
              <w:overflowPunct/>
              <w:topLinePunct w:val="0"/>
              <w:autoSpaceDE/>
              <w:autoSpaceDN/>
              <w:bidi w:val="0"/>
              <w:adjustRightInd w:val="0"/>
              <w:snapToGrid w:val="0"/>
              <w:spacing w:before="3" w:line="240" w:lineRule="auto"/>
              <w:ind w:left="1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域协调发展，</w:t>
            </w:r>
            <w:r>
              <w:rPr>
                <w:rFonts w:hint="eastAsia" w:asciiTheme="minorEastAsia" w:hAnsiTheme="minorEastAsia" w:eastAsiaTheme="minorEastAsia" w:cstheme="minorEastAsia"/>
                <w:spacing w:val="39"/>
                <w:sz w:val="21"/>
                <w:szCs w:val="21"/>
              </w:rPr>
              <w:t>助力旅游业</w:t>
            </w:r>
            <w:r>
              <w:rPr>
                <w:rFonts w:hint="eastAsia" w:asciiTheme="minorEastAsia" w:hAnsiTheme="minorEastAsia" w:eastAsiaTheme="minorEastAsia" w:cstheme="minorEastAsia"/>
                <w:spacing w:val="-1"/>
                <w:sz w:val="21"/>
                <w:szCs w:val="21"/>
              </w:rPr>
              <w:t>可持续发展，</w:t>
            </w:r>
            <w:r>
              <w:rPr>
                <w:rFonts w:hint="eastAsia" w:asciiTheme="minorEastAsia" w:hAnsiTheme="minorEastAsia" w:eastAsiaTheme="minorEastAsia" w:cstheme="minorEastAsia"/>
                <w:spacing w:val="39"/>
                <w:sz w:val="21"/>
                <w:szCs w:val="21"/>
              </w:rPr>
              <w:t>促进社会经</w:t>
            </w:r>
            <w:r>
              <w:rPr>
                <w:rFonts w:hint="eastAsia" w:asciiTheme="minorEastAsia" w:hAnsiTheme="minorEastAsia" w:eastAsiaTheme="minorEastAsia" w:cstheme="minorEastAsia"/>
                <w:spacing w:val="5"/>
                <w:sz w:val="21"/>
                <w:szCs w:val="21"/>
              </w:rPr>
              <w:t>济的繁荣。</w:t>
            </w:r>
          </w:p>
        </w:tc>
        <w:tc>
          <w:tcPr>
            <w:tcW w:w="1414" w:type="dxa"/>
            <w:gridSpan w:val="2"/>
            <w:vAlign w:val="top"/>
          </w:tcPr>
          <w:p w14:paraId="5FA751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5D53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3963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FCA2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6574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E78C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44E9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308C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0A78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C5FA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D7D7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2713C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线下</w:t>
            </w:r>
          </w:p>
        </w:tc>
      </w:tr>
      <w:tr w14:paraId="3A12B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805" w:hRule="atLeast"/>
        </w:trPr>
        <w:tc>
          <w:tcPr>
            <w:tcW w:w="1305" w:type="dxa"/>
            <w:vAlign w:val="top"/>
          </w:tcPr>
          <w:p w14:paraId="0B1C53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32A104E">
            <w:pPr>
              <w:keepNext w:val="0"/>
              <w:keepLines w:val="0"/>
              <w:pageBreakBefore w:val="0"/>
              <w:widowControl w:val="0"/>
              <w:kinsoku/>
              <w:wordWrap/>
              <w:overflowPunct/>
              <w:topLinePunct w:val="0"/>
              <w:autoSpaceDE/>
              <w:autoSpaceDN/>
              <w:bidi w:val="0"/>
              <w:adjustRightInd w:val="0"/>
              <w:snapToGrid w:val="0"/>
              <w:spacing w:before="303"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2301" w:type="dxa"/>
            <w:gridSpan w:val="3"/>
            <w:vAlign w:val="top"/>
          </w:tcPr>
          <w:p w14:paraId="1F9934A1">
            <w:pPr>
              <w:keepNext w:val="0"/>
              <w:keepLines w:val="0"/>
              <w:pageBreakBefore w:val="0"/>
              <w:widowControl w:val="0"/>
              <w:kinsoku/>
              <w:wordWrap/>
              <w:overflowPunct/>
              <w:topLinePunct w:val="0"/>
              <w:autoSpaceDE/>
              <w:autoSpaceDN/>
              <w:bidi w:val="0"/>
              <w:adjustRightInd w:val="0"/>
              <w:snapToGrid w:val="0"/>
              <w:spacing w:before="141" w:line="240" w:lineRule="auto"/>
              <w:ind w:left="18" w:right="6"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撰写文旅新业态商业模</w:t>
            </w:r>
            <w:r>
              <w:rPr>
                <w:rFonts w:hint="eastAsia" w:asciiTheme="minorEastAsia" w:hAnsiTheme="minorEastAsia" w:eastAsiaTheme="minorEastAsia" w:cstheme="minorEastAsia"/>
                <w:spacing w:val="7"/>
                <w:sz w:val="21"/>
                <w:szCs w:val="21"/>
              </w:rPr>
              <w:t>式开发项目调研报告</w:t>
            </w:r>
          </w:p>
        </w:tc>
        <w:tc>
          <w:tcPr>
            <w:tcW w:w="1109" w:type="dxa"/>
            <w:gridSpan w:val="2"/>
            <w:vAlign w:val="top"/>
          </w:tcPr>
          <w:p w14:paraId="5A3BA5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BAF33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7、8</w:t>
            </w:r>
          </w:p>
        </w:tc>
        <w:tc>
          <w:tcPr>
            <w:tcW w:w="995" w:type="dxa"/>
            <w:vAlign w:val="top"/>
          </w:tcPr>
          <w:p w14:paraId="344C7A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16" w:type="dxa"/>
            <w:gridSpan w:val="3"/>
            <w:vAlign w:val="top"/>
          </w:tcPr>
          <w:p w14:paraId="611B48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14" w:type="dxa"/>
            <w:gridSpan w:val="2"/>
            <w:vAlign w:val="top"/>
          </w:tcPr>
          <w:p w14:paraId="5AD1DC2E">
            <w:pPr>
              <w:pStyle w:val="43"/>
              <w:keepNext w:val="0"/>
              <w:keepLines w:val="0"/>
              <w:pageBreakBefore w:val="0"/>
              <w:widowControl w:val="0"/>
              <w:kinsoku/>
              <w:wordWrap/>
              <w:overflowPunct/>
              <w:topLinePunct w:val="0"/>
              <w:autoSpaceDE/>
              <w:autoSpaceDN/>
              <w:bidi w:val="0"/>
              <w:adjustRightInd w:val="0"/>
              <w:snapToGrid w:val="0"/>
              <w:spacing w:before="297"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线下</w:t>
            </w:r>
          </w:p>
        </w:tc>
      </w:tr>
      <w:tr w14:paraId="3EF21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060" w:hRule="atLeast"/>
        </w:trPr>
        <w:tc>
          <w:tcPr>
            <w:tcW w:w="1305" w:type="dxa"/>
            <w:vAlign w:val="top"/>
          </w:tcPr>
          <w:p w14:paraId="369E91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DE4F3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A8306E">
            <w:pPr>
              <w:keepNext w:val="0"/>
              <w:keepLines w:val="0"/>
              <w:pageBreakBefore w:val="0"/>
              <w:widowControl w:val="0"/>
              <w:kinsoku/>
              <w:wordWrap/>
              <w:overflowPunct/>
              <w:topLinePunct w:val="0"/>
              <w:autoSpaceDE/>
              <w:autoSpaceDN/>
              <w:bidi w:val="0"/>
              <w:adjustRightInd w:val="0"/>
              <w:snapToGrid w:val="0"/>
              <w:spacing w:before="5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2301" w:type="dxa"/>
            <w:gridSpan w:val="3"/>
            <w:vAlign w:val="top"/>
          </w:tcPr>
          <w:p w14:paraId="2ABB6388">
            <w:pPr>
              <w:keepNext w:val="0"/>
              <w:keepLines w:val="0"/>
              <w:pageBreakBefore w:val="0"/>
              <w:widowControl w:val="0"/>
              <w:kinsoku/>
              <w:wordWrap/>
              <w:overflowPunct/>
              <w:topLinePunct w:val="0"/>
              <w:autoSpaceDE/>
              <w:autoSpaceDN/>
              <w:bidi w:val="0"/>
              <w:adjustRightInd w:val="0"/>
              <w:snapToGrid w:val="0"/>
              <w:spacing w:before="113" w:line="240" w:lineRule="auto"/>
              <w:ind w:left="13" w:right="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文旅新业态商业模式开</w:t>
            </w:r>
            <w:r>
              <w:rPr>
                <w:rFonts w:hint="eastAsia" w:asciiTheme="minorEastAsia" w:hAnsiTheme="minorEastAsia" w:eastAsiaTheme="minorEastAsia" w:cstheme="minorEastAsia"/>
                <w:spacing w:val="20"/>
                <w:sz w:val="21"/>
                <w:szCs w:val="21"/>
              </w:rPr>
              <w:t>发项目调研报告优秀案</w:t>
            </w:r>
            <w:r>
              <w:rPr>
                <w:rFonts w:hint="eastAsia" w:asciiTheme="minorEastAsia" w:hAnsiTheme="minorEastAsia" w:eastAsiaTheme="minorEastAsia" w:cstheme="minorEastAsia"/>
                <w:spacing w:val="5"/>
                <w:sz w:val="21"/>
                <w:szCs w:val="21"/>
              </w:rPr>
              <w:t>例汇报</w:t>
            </w:r>
          </w:p>
        </w:tc>
        <w:tc>
          <w:tcPr>
            <w:tcW w:w="1109" w:type="dxa"/>
            <w:gridSpan w:val="2"/>
            <w:vAlign w:val="top"/>
          </w:tcPr>
          <w:p w14:paraId="7A9ED8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128D6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7、8</w:t>
            </w:r>
          </w:p>
        </w:tc>
        <w:tc>
          <w:tcPr>
            <w:tcW w:w="995" w:type="dxa"/>
            <w:vAlign w:val="top"/>
          </w:tcPr>
          <w:p w14:paraId="740975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16" w:type="dxa"/>
            <w:gridSpan w:val="3"/>
            <w:vAlign w:val="top"/>
          </w:tcPr>
          <w:p w14:paraId="0F4B80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14" w:type="dxa"/>
            <w:gridSpan w:val="2"/>
            <w:vAlign w:val="top"/>
          </w:tcPr>
          <w:p w14:paraId="1ED962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88A64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线下</w:t>
            </w:r>
          </w:p>
        </w:tc>
      </w:tr>
      <w:tr w14:paraId="528AF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719" w:hRule="atLeast"/>
        </w:trPr>
        <w:tc>
          <w:tcPr>
            <w:tcW w:w="1305" w:type="dxa"/>
            <w:vMerge w:val="restart"/>
            <w:tcBorders>
              <w:bottom w:val="nil"/>
            </w:tcBorders>
            <w:vAlign w:val="top"/>
          </w:tcPr>
          <w:p w14:paraId="29EAC7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8CFB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BAD0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87EF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E738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C988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2DF4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8CBEC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43ADCFAC">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2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870" w:type="dxa"/>
            <w:gridSpan w:val="4"/>
            <w:vAlign w:val="top"/>
          </w:tcPr>
          <w:p w14:paraId="618F5BBB">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7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104" w:type="dxa"/>
            <w:gridSpan w:val="3"/>
            <w:vAlign w:val="top"/>
          </w:tcPr>
          <w:p w14:paraId="409590F0">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4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30" w:type="dxa"/>
            <w:gridSpan w:val="5"/>
            <w:vAlign w:val="top"/>
          </w:tcPr>
          <w:p w14:paraId="09641FD5">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6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1D350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858" w:hRule="atLeast"/>
        </w:trPr>
        <w:tc>
          <w:tcPr>
            <w:tcW w:w="1305" w:type="dxa"/>
            <w:vMerge w:val="continue"/>
            <w:tcBorders>
              <w:top w:val="nil"/>
              <w:bottom w:val="nil"/>
            </w:tcBorders>
            <w:vAlign w:val="top"/>
          </w:tcPr>
          <w:p w14:paraId="16C183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0" w:type="dxa"/>
            <w:gridSpan w:val="4"/>
            <w:vAlign w:val="top"/>
          </w:tcPr>
          <w:p w14:paraId="74DD2B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2084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BA65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FC1A5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平时成绩（30%）</w:t>
            </w:r>
          </w:p>
        </w:tc>
        <w:tc>
          <w:tcPr>
            <w:tcW w:w="2104" w:type="dxa"/>
            <w:gridSpan w:val="3"/>
            <w:vAlign w:val="top"/>
          </w:tcPr>
          <w:p w14:paraId="7DC17F0F">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9" w:right="3"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含考勤、课堂纪律、课堂讨论发言、学习通线上参与与任务完成、平</w:t>
            </w:r>
            <w:r>
              <w:rPr>
                <w:rFonts w:hint="eastAsia" w:asciiTheme="minorEastAsia" w:hAnsiTheme="minorEastAsia" w:eastAsiaTheme="minorEastAsia" w:cstheme="minorEastAsia"/>
                <w:spacing w:val="5"/>
                <w:sz w:val="21"/>
                <w:szCs w:val="21"/>
              </w:rPr>
              <w:t>时作业等。</w:t>
            </w:r>
          </w:p>
          <w:p w14:paraId="279EB62E">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120"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评价方式：教师评价</w:t>
            </w:r>
            <w:r>
              <w:rPr>
                <w:rFonts w:hint="eastAsia" w:asciiTheme="minorEastAsia" w:hAnsiTheme="minorEastAsia" w:eastAsiaTheme="minorEastAsia" w:cstheme="minorEastAsia"/>
                <w:spacing w:val="7"/>
                <w:sz w:val="21"/>
                <w:szCs w:val="21"/>
              </w:rPr>
              <w:t>学习通评价</w:t>
            </w:r>
          </w:p>
        </w:tc>
        <w:tc>
          <w:tcPr>
            <w:tcW w:w="2630" w:type="dxa"/>
            <w:gridSpan w:val="5"/>
            <w:vAlign w:val="top"/>
          </w:tcPr>
          <w:p w14:paraId="03168C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1E31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7288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65F86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position w:val="1"/>
                <w:sz w:val="21"/>
                <w:szCs w:val="21"/>
              </w:rPr>
              <w:t>1-8</w:t>
            </w:r>
          </w:p>
        </w:tc>
      </w:tr>
      <w:tr w14:paraId="470E6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022" w:hRule="atLeast"/>
        </w:trPr>
        <w:tc>
          <w:tcPr>
            <w:tcW w:w="1305" w:type="dxa"/>
            <w:vMerge w:val="continue"/>
            <w:tcBorders>
              <w:top w:val="nil"/>
            </w:tcBorders>
            <w:vAlign w:val="top"/>
          </w:tcPr>
          <w:p w14:paraId="3AC482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0" w:type="dxa"/>
            <w:gridSpan w:val="4"/>
            <w:vAlign w:val="top"/>
          </w:tcPr>
          <w:p w14:paraId="799D1E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5AA5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567F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03AE9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个人报告提交（70%）</w:t>
            </w:r>
          </w:p>
        </w:tc>
        <w:tc>
          <w:tcPr>
            <w:tcW w:w="3320" w:type="dxa"/>
            <w:gridSpan w:val="6"/>
            <w:vAlign w:val="top"/>
          </w:tcPr>
          <w:p w14:paraId="498FAB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7424D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right="43"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调研报告，考核学生调研能力能力，</w:t>
            </w:r>
            <w:r>
              <w:rPr>
                <w:rFonts w:hint="eastAsia" w:asciiTheme="minorEastAsia" w:hAnsiTheme="minorEastAsia" w:eastAsiaTheme="minorEastAsia" w:cstheme="minorEastAsia"/>
                <w:spacing w:val="9"/>
                <w:sz w:val="21"/>
                <w:szCs w:val="21"/>
              </w:rPr>
              <w:t>数据统计分析能力，对所学知识的应用能力。评价方式：教师评价为</w:t>
            </w:r>
            <w:r>
              <w:rPr>
                <w:rFonts w:hint="eastAsia" w:asciiTheme="minorEastAsia" w:hAnsiTheme="minorEastAsia" w:eastAsiaTheme="minorEastAsia" w:cstheme="minorEastAsia"/>
                <w:sz w:val="21"/>
                <w:szCs w:val="21"/>
              </w:rPr>
              <w:t>主。</w:t>
            </w:r>
          </w:p>
        </w:tc>
        <w:tc>
          <w:tcPr>
            <w:tcW w:w="1414" w:type="dxa"/>
            <w:gridSpan w:val="2"/>
            <w:vAlign w:val="top"/>
          </w:tcPr>
          <w:p w14:paraId="0FE20F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0D66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22FD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9C345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position w:val="1"/>
                <w:sz w:val="21"/>
                <w:szCs w:val="21"/>
              </w:rPr>
              <w:t>7、8</w:t>
            </w:r>
          </w:p>
        </w:tc>
      </w:tr>
      <w:tr w14:paraId="1ADE0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806" w:hRule="atLeast"/>
        </w:trPr>
        <w:tc>
          <w:tcPr>
            <w:tcW w:w="1305" w:type="dxa"/>
            <w:vAlign w:val="top"/>
          </w:tcPr>
          <w:p w14:paraId="4EF0ED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F892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59ADF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6BC69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10026174">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19EAF488">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12"/>
            <w:vAlign w:val="top"/>
          </w:tcPr>
          <w:p w14:paraId="6BD4CABD">
            <w:pPr>
              <w:keepNext w:val="0"/>
              <w:keepLines w:val="0"/>
              <w:pageBreakBefore w:val="0"/>
              <w:widowControl w:val="0"/>
              <w:kinsoku/>
              <w:wordWrap/>
              <w:overflowPunct/>
              <w:topLinePunct w:val="0"/>
              <w:autoSpaceDE/>
              <w:autoSpaceDN/>
              <w:bidi w:val="0"/>
              <w:adjustRightInd w:val="0"/>
              <w:snapToGrid w:val="0"/>
              <w:spacing w:before="205"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建议教材：张威：旅游业态演化与商业模式创新，知识产权出版社，20</w:t>
            </w:r>
            <w:r>
              <w:rPr>
                <w:rFonts w:hint="eastAsia" w:asciiTheme="minorEastAsia" w:hAnsiTheme="minorEastAsia" w:eastAsiaTheme="minorEastAsia" w:cstheme="minorEastAsia"/>
                <w:spacing w:val="8"/>
                <w:sz w:val="21"/>
                <w:szCs w:val="21"/>
              </w:rPr>
              <w:t>14年8月</w:t>
            </w:r>
          </w:p>
          <w:p w14:paraId="59E5B9E7">
            <w:pPr>
              <w:keepNext w:val="0"/>
              <w:keepLines w:val="0"/>
              <w:pageBreakBefore w:val="0"/>
              <w:widowControl w:val="0"/>
              <w:kinsoku/>
              <w:wordWrap/>
              <w:overflowPunct/>
              <w:topLinePunct w:val="0"/>
              <w:autoSpaceDE/>
              <w:autoSpaceDN/>
              <w:bidi w:val="0"/>
              <w:adjustRightInd w:val="0"/>
              <w:snapToGrid w:val="0"/>
              <w:spacing w:before="61"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学习资料：</w:t>
            </w:r>
          </w:p>
          <w:p w14:paraId="7C3DCE29">
            <w:pPr>
              <w:keepNext w:val="0"/>
              <w:keepLines w:val="0"/>
              <w:pageBreakBefore w:val="0"/>
              <w:widowControl w:val="0"/>
              <w:kinsoku/>
              <w:wordWrap/>
              <w:overflowPunct/>
              <w:topLinePunct w:val="0"/>
              <w:autoSpaceDE/>
              <w:autoSpaceDN/>
              <w:bidi w:val="0"/>
              <w:adjustRightInd w:val="0"/>
              <w:snapToGrid w:val="0"/>
              <w:spacing w:before="64"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1、姚允柱李炳义：旅游经济学，高等教育出版社，第1版(</w:t>
            </w:r>
            <w:r>
              <w:rPr>
                <w:rFonts w:hint="eastAsia" w:asciiTheme="minorEastAsia" w:hAnsiTheme="minorEastAsia" w:eastAsiaTheme="minorEastAsia" w:cstheme="minorEastAsia"/>
                <w:spacing w:val="6"/>
                <w:sz w:val="21"/>
                <w:szCs w:val="21"/>
              </w:rPr>
              <w:t>2016年7月8日)</w:t>
            </w:r>
          </w:p>
          <w:p w14:paraId="574A3478">
            <w:pPr>
              <w:keepNext w:val="0"/>
              <w:keepLines w:val="0"/>
              <w:pageBreakBefore w:val="0"/>
              <w:widowControl w:val="0"/>
              <w:kinsoku/>
              <w:wordWrap/>
              <w:overflowPunct/>
              <w:topLinePunct w:val="0"/>
              <w:autoSpaceDE/>
              <w:autoSpaceDN/>
              <w:bidi w:val="0"/>
              <w:adjustRightInd w:val="0"/>
              <w:snapToGrid w:val="0"/>
              <w:spacing w:before="63"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2、郭英之：旅游市场营销(第四版)，东</w:t>
            </w:r>
            <w:r>
              <w:rPr>
                <w:rFonts w:hint="eastAsia" w:asciiTheme="minorEastAsia" w:hAnsiTheme="minorEastAsia" w:eastAsiaTheme="minorEastAsia" w:cstheme="minorEastAsia"/>
                <w:spacing w:val="8"/>
                <w:sz w:val="21"/>
                <w:szCs w:val="21"/>
              </w:rPr>
              <w:t>北财经大学出版社，2017年8月第1版</w:t>
            </w:r>
          </w:p>
          <w:p w14:paraId="52A5EAEA">
            <w:pPr>
              <w:keepNext w:val="0"/>
              <w:keepLines w:val="0"/>
              <w:pageBreakBefore w:val="0"/>
              <w:widowControl w:val="0"/>
              <w:kinsoku/>
              <w:wordWrap/>
              <w:overflowPunct/>
              <w:topLinePunct w:val="0"/>
              <w:autoSpaceDE/>
              <w:autoSpaceDN/>
              <w:bidi w:val="0"/>
              <w:adjustRightInd w:val="0"/>
              <w:snapToGrid w:val="0"/>
              <w:spacing w:before="62"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3、田里：旅游管理学（第二版</w:t>
            </w:r>
            <w:r>
              <w:rPr>
                <w:rFonts w:hint="eastAsia" w:asciiTheme="minorEastAsia" w:hAnsiTheme="minorEastAsia" w:eastAsiaTheme="minorEastAsia" w:cstheme="minorEastAsia"/>
                <w:spacing w:val="-25"/>
                <w:sz w:val="21"/>
                <w:szCs w:val="21"/>
              </w:rPr>
              <w:t>），</w:t>
            </w:r>
            <w:r>
              <w:rPr>
                <w:rFonts w:hint="eastAsia" w:asciiTheme="minorEastAsia" w:hAnsiTheme="minorEastAsia" w:eastAsiaTheme="minorEastAsia" w:cstheme="minorEastAsia"/>
                <w:spacing w:val="6"/>
                <w:sz w:val="21"/>
                <w:szCs w:val="21"/>
              </w:rPr>
              <w:t>东北财经大学出版社，2018年11月第1版</w:t>
            </w:r>
          </w:p>
          <w:p w14:paraId="20ABCBCB">
            <w:pPr>
              <w:keepNext w:val="0"/>
              <w:keepLines w:val="0"/>
              <w:pageBreakBefore w:val="0"/>
              <w:widowControl w:val="0"/>
              <w:kinsoku/>
              <w:wordWrap/>
              <w:overflowPunct/>
              <w:topLinePunct w:val="0"/>
              <w:autoSpaceDE/>
              <w:autoSpaceDN/>
              <w:bidi w:val="0"/>
              <w:adjustRightInd w:val="0"/>
              <w:snapToGrid w:val="0"/>
              <w:spacing w:before="62"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4、马勇：旅游规划与开发，高等教育出版</w:t>
            </w:r>
            <w:r>
              <w:rPr>
                <w:rFonts w:hint="eastAsia" w:asciiTheme="minorEastAsia" w:hAnsiTheme="minorEastAsia" w:eastAsiaTheme="minorEastAsia" w:cstheme="minorEastAsia"/>
                <w:spacing w:val="8"/>
                <w:sz w:val="21"/>
                <w:szCs w:val="21"/>
              </w:rPr>
              <w:t>社，2022年6月第7版</w:t>
            </w:r>
          </w:p>
          <w:p w14:paraId="4BCE2057">
            <w:pPr>
              <w:keepNext w:val="0"/>
              <w:keepLines w:val="0"/>
              <w:pageBreakBefore w:val="0"/>
              <w:widowControl w:val="0"/>
              <w:kinsoku/>
              <w:wordWrap/>
              <w:overflowPunct/>
              <w:topLinePunct w:val="0"/>
              <w:autoSpaceDE/>
              <w:autoSpaceDN/>
              <w:bidi w:val="0"/>
              <w:adjustRightInd w:val="0"/>
              <w:snapToGrid w:val="0"/>
              <w:spacing w:before="62" w:line="240" w:lineRule="auto"/>
              <w:ind w:left="13" w:right="41"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5、绿维文旅、文旅开发</w:t>
            </w:r>
            <w:r>
              <w:rPr>
                <w:rFonts w:hint="eastAsia" w:asciiTheme="minorEastAsia" w:hAnsiTheme="minorEastAsia" w:eastAsiaTheme="minorEastAsia" w:cstheme="minorEastAsia"/>
                <w:sz w:val="21"/>
                <w:szCs w:val="21"/>
              </w:rPr>
              <w:t>APP</w:t>
            </w:r>
            <w:r>
              <w:rPr>
                <w:rFonts w:hint="eastAsia" w:asciiTheme="minorEastAsia" w:hAnsiTheme="minorEastAsia" w:eastAsiaTheme="minorEastAsia" w:cstheme="minorEastAsia"/>
                <w:spacing w:val="8"/>
                <w:sz w:val="21"/>
                <w:szCs w:val="21"/>
              </w:rPr>
              <w:t>著；俞慧君等译.旅游消费者行为学[M]</w:t>
            </w:r>
            <w:r>
              <w:rPr>
                <w:rFonts w:hint="eastAsia" w:asciiTheme="minorEastAsia" w:hAnsiTheme="minorEastAsia" w:eastAsiaTheme="minorEastAsia" w:cstheme="minorEastAsia"/>
                <w:spacing w:val="7"/>
                <w:sz w:val="21"/>
                <w:szCs w:val="21"/>
              </w:rPr>
              <w:t>.北京：电子工</w:t>
            </w:r>
            <w:r>
              <w:rPr>
                <w:rFonts w:hint="eastAsia" w:asciiTheme="minorEastAsia" w:hAnsiTheme="minorEastAsia" w:eastAsiaTheme="minorEastAsia" w:cstheme="minorEastAsia"/>
                <w:spacing w:val="5"/>
                <w:sz w:val="21"/>
                <w:szCs w:val="21"/>
              </w:rPr>
              <w:t>业出版社.2004.</w:t>
            </w:r>
          </w:p>
        </w:tc>
      </w:tr>
      <w:tr w14:paraId="082EC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079" w:hRule="atLeast"/>
        </w:trPr>
        <w:tc>
          <w:tcPr>
            <w:tcW w:w="1305" w:type="dxa"/>
            <w:vAlign w:val="top"/>
          </w:tcPr>
          <w:p w14:paraId="55EE9BB9">
            <w:pPr>
              <w:pStyle w:val="43"/>
              <w:keepNext w:val="0"/>
              <w:keepLines w:val="0"/>
              <w:pageBreakBefore w:val="0"/>
              <w:widowControl w:val="0"/>
              <w:kinsoku/>
              <w:wordWrap/>
              <w:overflowPunct/>
              <w:topLinePunct w:val="0"/>
              <w:autoSpaceDE/>
              <w:autoSpaceDN/>
              <w:bidi w:val="0"/>
              <w:adjustRightInd w:val="0"/>
              <w:snapToGrid w:val="0"/>
              <w:spacing w:before="133" w:line="240" w:lineRule="auto"/>
              <w:ind w:left="6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154D8965">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20AAF4A6">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12"/>
            <w:vAlign w:val="top"/>
          </w:tcPr>
          <w:p w14:paraId="720693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6FDC3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教材，参考书籍，多媒体教室等。</w:t>
            </w:r>
          </w:p>
        </w:tc>
      </w:tr>
      <w:tr w14:paraId="4E6BF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916" w:hRule="atLeast"/>
        </w:trPr>
        <w:tc>
          <w:tcPr>
            <w:tcW w:w="1305" w:type="dxa"/>
            <w:tcBorders>
              <w:bottom w:val="single" w:color="auto" w:sz="4" w:space="0"/>
            </w:tcBorders>
            <w:vAlign w:val="top"/>
          </w:tcPr>
          <w:p w14:paraId="1E1BC0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4542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AA25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D16D9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0D401846">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12"/>
            <w:tcBorders>
              <w:bottom w:val="single" w:color="auto" w:sz="4" w:space="0"/>
            </w:tcBorders>
            <w:vAlign w:val="top"/>
          </w:tcPr>
          <w:p w14:paraId="3D362561">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1、教师必须明确大纲提出的讲练要求，把握教材各单元的讲练进度与深度。</w:t>
            </w:r>
          </w:p>
          <w:p w14:paraId="1299D7DD">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9" w:right="29"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2、通过学生作业、回答问题的表现及课外答疑等教学成果反馈，及时了解学生对知</w:t>
            </w:r>
            <w:r>
              <w:rPr>
                <w:rFonts w:hint="eastAsia" w:asciiTheme="minorEastAsia" w:hAnsiTheme="minorEastAsia" w:eastAsiaTheme="minorEastAsia" w:cstheme="minorEastAsia"/>
                <w:spacing w:val="8"/>
                <w:sz w:val="21"/>
                <w:szCs w:val="21"/>
              </w:rPr>
              <w:t>识点的掌握程度，对大纲进行适当的微调整。</w:t>
            </w:r>
          </w:p>
          <w:p w14:paraId="220520BC">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3、通过案例教学、团队协作，小组讨论、社会实践调查等形式，激发学生学生兴趣，</w:t>
            </w:r>
            <w:r>
              <w:rPr>
                <w:rFonts w:hint="eastAsia" w:asciiTheme="minorEastAsia" w:hAnsiTheme="minorEastAsia" w:eastAsiaTheme="minorEastAsia" w:cstheme="minorEastAsia"/>
                <w:spacing w:val="9"/>
                <w:sz w:val="21"/>
                <w:szCs w:val="21"/>
              </w:rPr>
              <w:t>启发学生学会发现问题、分析问题、思考问题，培养学生的表达能力与合作意识，</w:t>
            </w:r>
            <w:r>
              <w:rPr>
                <w:rFonts w:hint="eastAsia" w:asciiTheme="minorEastAsia" w:hAnsiTheme="minorEastAsia" w:eastAsiaTheme="minorEastAsia" w:cstheme="minorEastAsia"/>
                <w:spacing w:val="8"/>
                <w:sz w:val="21"/>
                <w:szCs w:val="21"/>
              </w:rPr>
              <w:t>加深对知识的领会，充分发挥积极性，创造性与合作精神。</w:t>
            </w:r>
          </w:p>
          <w:p w14:paraId="7BA3FDC8">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4、教学过程中应注意思政元素的挖掘和融入，润如无声、入脑入心。</w:t>
            </w:r>
          </w:p>
        </w:tc>
      </w:tr>
      <w:tr w14:paraId="5F193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296" w:hRule="atLeast"/>
        </w:trPr>
        <w:tc>
          <w:tcPr>
            <w:tcW w:w="8909" w:type="dxa"/>
            <w:gridSpan w:val="13"/>
            <w:tcBorders>
              <w:top w:val="single" w:color="auto" w:sz="4" w:space="0"/>
              <w:left w:val="single" w:color="auto" w:sz="4" w:space="0"/>
              <w:bottom w:val="single" w:color="auto" w:sz="4" w:space="0"/>
              <w:right w:val="single" w:color="auto" w:sz="4" w:space="0"/>
            </w:tcBorders>
            <w:vAlign w:val="top"/>
          </w:tcPr>
          <w:p w14:paraId="3F618415">
            <w:pPr>
              <w:keepNext w:val="0"/>
              <w:keepLines w:val="0"/>
              <w:pageBreakBefore w:val="0"/>
              <w:widowControl w:val="0"/>
              <w:kinsoku/>
              <w:wordWrap/>
              <w:overflowPunct/>
              <w:topLinePunct w:val="0"/>
              <w:autoSpaceDE/>
              <w:autoSpaceDN/>
              <w:bidi w:val="0"/>
              <w:adjustRightInd w:val="0"/>
              <w:snapToGrid w:val="0"/>
              <w:spacing w:before="190" w:line="240" w:lineRule="auto"/>
              <w:ind w:left="1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p w14:paraId="7C79F339">
            <w:pPr>
              <w:keepNext w:val="0"/>
              <w:keepLines w:val="0"/>
              <w:pageBreakBefore w:val="0"/>
              <w:widowControl w:val="0"/>
              <w:kinsoku/>
              <w:wordWrap/>
              <w:overflowPunct/>
              <w:topLinePunct w:val="0"/>
              <w:autoSpaceDE/>
              <w:autoSpaceDN/>
              <w:bidi w:val="0"/>
              <w:adjustRightInd w:val="0"/>
              <w:snapToGrid w:val="0"/>
              <w:spacing w:before="85" w:line="240" w:lineRule="auto"/>
              <w:ind w:left="135" w:right="103" w:firstLine="4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1.本课程教学大纲F—J项同一课程不同授课教师应协同讨论研究达</w:t>
            </w:r>
            <w:r>
              <w:rPr>
                <w:rFonts w:hint="eastAsia" w:asciiTheme="minorEastAsia" w:hAnsiTheme="minorEastAsia" w:eastAsiaTheme="minorEastAsia" w:cstheme="minorEastAsia"/>
                <w:spacing w:val="6"/>
                <w:sz w:val="21"/>
                <w:szCs w:val="21"/>
              </w:rPr>
              <w:t>成共同核心内涵。经教</w:t>
            </w:r>
            <w:r>
              <w:rPr>
                <w:rFonts w:hint="eastAsia" w:asciiTheme="minorEastAsia" w:hAnsiTheme="minorEastAsia" w:eastAsiaTheme="minorEastAsia" w:cstheme="minorEastAsia"/>
                <w:spacing w:val="8"/>
                <w:sz w:val="21"/>
                <w:szCs w:val="21"/>
              </w:rPr>
              <w:t>学工作指导小组审议通过的课程教学大纲不宜自行更改。</w:t>
            </w:r>
          </w:p>
          <w:p w14:paraId="4D25F0FF">
            <w:pPr>
              <w:keepNext w:val="0"/>
              <w:keepLines w:val="0"/>
              <w:pageBreakBefore w:val="0"/>
              <w:widowControl w:val="0"/>
              <w:kinsoku/>
              <w:wordWrap/>
              <w:overflowPunct/>
              <w:topLinePunct w:val="0"/>
              <w:autoSpaceDE/>
              <w:autoSpaceDN/>
              <w:bidi w:val="0"/>
              <w:adjustRightInd w:val="0"/>
              <w:snapToGrid w:val="0"/>
              <w:spacing w:before="90"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74402684">
            <w:pPr>
              <w:keepNext w:val="0"/>
              <w:keepLines w:val="0"/>
              <w:pageBreakBefore w:val="0"/>
              <w:widowControl w:val="0"/>
              <w:kinsoku/>
              <w:wordWrap/>
              <w:overflowPunct/>
              <w:topLinePunct w:val="0"/>
              <w:autoSpaceDE/>
              <w:autoSpaceDN/>
              <w:bidi w:val="0"/>
              <w:adjustRightInd w:val="0"/>
              <w:snapToGrid w:val="0"/>
              <w:spacing w:before="114" w:line="240" w:lineRule="auto"/>
              <w:ind w:left="6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(1)实作评价：实践报告</w:t>
            </w:r>
          </w:p>
          <w:p w14:paraId="020C588E">
            <w:pPr>
              <w:keepNext w:val="0"/>
              <w:keepLines w:val="0"/>
              <w:pageBreakBefore w:val="0"/>
              <w:widowControl w:val="0"/>
              <w:kinsoku/>
              <w:wordWrap/>
              <w:overflowPunct/>
              <w:topLinePunct w:val="0"/>
              <w:autoSpaceDE/>
              <w:autoSpaceDN/>
              <w:bidi w:val="0"/>
              <w:adjustRightInd w:val="0"/>
              <w:snapToGrid w:val="0"/>
              <w:spacing w:before="116" w:line="240" w:lineRule="auto"/>
              <w:ind w:left="6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(2)档案评价：综合报告</w:t>
            </w:r>
          </w:p>
        </w:tc>
      </w:tr>
      <w:tr w14:paraId="2217B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1253" w:hRule="atLeast"/>
        </w:trPr>
        <w:tc>
          <w:tcPr>
            <w:tcW w:w="1305" w:type="dxa"/>
            <w:vMerge w:val="restart"/>
            <w:tcBorders>
              <w:top w:val="single" w:color="auto" w:sz="4" w:space="0"/>
              <w:left w:val="single" w:color="auto" w:sz="4" w:space="0"/>
              <w:bottom w:val="single" w:color="auto" w:sz="4" w:space="0"/>
              <w:right w:val="single" w:color="auto" w:sz="4" w:space="0"/>
            </w:tcBorders>
            <w:vAlign w:val="top"/>
          </w:tcPr>
          <w:p w14:paraId="2963B883">
            <w:pPr>
              <w:spacing w:line="260" w:lineRule="auto"/>
              <w:rPr>
                <w:rFonts w:hint="eastAsia" w:asciiTheme="minorEastAsia" w:hAnsiTheme="minorEastAsia" w:eastAsiaTheme="minorEastAsia" w:cstheme="minorEastAsia"/>
                <w:sz w:val="21"/>
                <w:szCs w:val="21"/>
              </w:rPr>
            </w:pPr>
          </w:p>
          <w:p w14:paraId="0CA5D3DF">
            <w:pPr>
              <w:spacing w:line="260" w:lineRule="auto"/>
              <w:rPr>
                <w:rFonts w:hint="eastAsia" w:asciiTheme="minorEastAsia" w:hAnsiTheme="minorEastAsia" w:eastAsiaTheme="minorEastAsia" w:cstheme="minorEastAsia"/>
                <w:sz w:val="21"/>
                <w:szCs w:val="21"/>
              </w:rPr>
            </w:pPr>
          </w:p>
          <w:p w14:paraId="49D6BC65">
            <w:pPr>
              <w:spacing w:line="260" w:lineRule="auto"/>
              <w:rPr>
                <w:rFonts w:hint="eastAsia" w:asciiTheme="minorEastAsia" w:hAnsiTheme="minorEastAsia" w:eastAsiaTheme="minorEastAsia" w:cstheme="minorEastAsia"/>
                <w:sz w:val="21"/>
                <w:szCs w:val="21"/>
              </w:rPr>
            </w:pPr>
          </w:p>
          <w:p w14:paraId="2B7077C7">
            <w:pPr>
              <w:spacing w:line="260" w:lineRule="auto"/>
              <w:rPr>
                <w:rFonts w:hint="eastAsia" w:asciiTheme="minorEastAsia" w:hAnsiTheme="minorEastAsia" w:eastAsiaTheme="minorEastAsia" w:cstheme="minorEastAsia"/>
                <w:sz w:val="21"/>
                <w:szCs w:val="21"/>
              </w:rPr>
            </w:pPr>
          </w:p>
          <w:p w14:paraId="09134DF2">
            <w:pPr>
              <w:spacing w:line="260" w:lineRule="auto"/>
              <w:rPr>
                <w:rFonts w:hint="eastAsia" w:asciiTheme="minorEastAsia" w:hAnsiTheme="minorEastAsia" w:eastAsiaTheme="minorEastAsia" w:cstheme="minorEastAsia"/>
                <w:sz w:val="21"/>
                <w:szCs w:val="21"/>
              </w:rPr>
            </w:pPr>
          </w:p>
          <w:p w14:paraId="5B9DEFA7">
            <w:pPr>
              <w:spacing w:line="260" w:lineRule="auto"/>
              <w:rPr>
                <w:rFonts w:hint="eastAsia" w:asciiTheme="minorEastAsia" w:hAnsiTheme="minorEastAsia" w:eastAsiaTheme="minorEastAsia" w:cstheme="minorEastAsia"/>
                <w:sz w:val="21"/>
                <w:szCs w:val="21"/>
              </w:rPr>
            </w:pPr>
          </w:p>
          <w:p w14:paraId="1F099F0A">
            <w:pPr>
              <w:spacing w:line="260" w:lineRule="auto"/>
              <w:rPr>
                <w:rFonts w:hint="eastAsia" w:asciiTheme="minorEastAsia" w:hAnsiTheme="minorEastAsia" w:eastAsiaTheme="minorEastAsia" w:cstheme="minorEastAsia"/>
                <w:sz w:val="21"/>
                <w:szCs w:val="21"/>
              </w:rPr>
            </w:pPr>
          </w:p>
          <w:p w14:paraId="06CDA961">
            <w:pPr>
              <w:spacing w:line="260" w:lineRule="auto"/>
              <w:rPr>
                <w:rFonts w:hint="eastAsia" w:asciiTheme="minorEastAsia" w:hAnsiTheme="minorEastAsia" w:eastAsiaTheme="minorEastAsia" w:cstheme="minorEastAsia"/>
                <w:sz w:val="21"/>
                <w:szCs w:val="21"/>
              </w:rPr>
            </w:pPr>
          </w:p>
          <w:p w14:paraId="16A19317">
            <w:pPr>
              <w:spacing w:line="261" w:lineRule="auto"/>
              <w:rPr>
                <w:rFonts w:hint="eastAsia" w:asciiTheme="minorEastAsia" w:hAnsiTheme="minorEastAsia" w:eastAsiaTheme="minorEastAsia" w:cstheme="minorEastAsia"/>
                <w:sz w:val="21"/>
                <w:szCs w:val="21"/>
              </w:rPr>
            </w:pPr>
          </w:p>
          <w:p w14:paraId="483D0D24">
            <w:pPr>
              <w:spacing w:line="261" w:lineRule="auto"/>
              <w:rPr>
                <w:rFonts w:hint="eastAsia" w:asciiTheme="minorEastAsia" w:hAnsiTheme="minorEastAsia" w:eastAsiaTheme="minorEastAsia" w:cstheme="minorEastAsia"/>
                <w:sz w:val="21"/>
                <w:szCs w:val="21"/>
              </w:rPr>
            </w:pPr>
          </w:p>
          <w:p w14:paraId="55BB1D7B">
            <w:pPr>
              <w:pStyle w:val="43"/>
              <w:spacing w:before="65" w:line="228" w:lineRule="auto"/>
              <w:ind w:left="1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604" w:type="dxa"/>
            <w:gridSpan w:val="12"/>
            <w:tcBorders>
              <w:top w:val="single" w:color="auto" w:sz="4" w:space="0"/>
              <w:left w:val="single" w:color="auto" w:sz="4" w:space="0"/>
              <w:bottom w:val="single" w:color="auto" w:sz="4" w:space="0"/>
              <w:right w:val="single" w:color="auto" w:sz="4" w:space="0"/>
            </w:tcBorders>
            <w:vAlign w:val="top"/>
          </w:tcPr>
          <w:p w14:paraId="2AC345CA">
            <w:pPr>
              <w:pStyle w:val="43"/>
              <w:keepNext w:val="0"/>
              <w:keepLines w:val="0"/>
              <w:pageBreakBefore w:val="0"/>
              <w:widowControl w:val="0"/>
              <w:kinsoku/>
              <w:wordWrap/>
              <w:overflowPunct/>
              <w:topLinePunct w:val="0"/>
              <w:autoSpaceDE/>
              <w:autoSpaceDN/>
              <w:bidi w:val="0"/>
              <w:adjustRightInd w:val="0"/>
              <w:snapToGrid w:val="0"/>
              <w:spacing w:before="53" w:line="228" w:lineRule="auto"/>
              <w:ind w:left="7"/>
              <w:textAlignment w:val="auto"/>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课程教学大纲起草团队成员签名：</w:t>
            </w:r>
          </w:p>
          <w:p w14:paraId="217C9391">
            <w:pPr>
              <w:pStyle w:val="43"/>
              <w:keepNext w:val="0"/>
              <w:keepLines w:val="0"/>
              <w:pageBreakBefore w:val="0"/>
              <w:widowControl w:val="0"/>
              <w:kinsoku/>
              <w:wordWrap/>
              <w:overflowPunct/>
              <w:topLinePunct w:val="0"/>
              <w:autoSpaceDE/>
              <w:autoSpaceDN/>
              <w:bidi w:val="0"/>
              <w:adjustRightInd w:val="0"/>
              <w:snapToGrid w:val="0"/>
              <w:spacing w:before="53" w:line="228" w:lineRule="auto"/>
              <w:ind w:left="7"/>
              <w:textAlignment w:val="auto"/>
              <w:rPr>
                <w:rFonts w:hint="eastAsia" w:asciiTheme="minorEastAsia" w:hAnsiTheme="minorEastAsia" w:eastAsiaTheme="minorEastAsia" w:cstheme="minorEastAsia"/>
                <w:spacing w:val="8"/>
                <w:sz w:val="21"/>
                <w:szCs w:val="21"/>
              </w:rPr>
            </w:pPr>
          </w:p>
          <w:p w14:paraId="7E906B1A">
            <w:pPr>
              <w:keepNext w:val="0"/>
              <w:keepLines w:val="0"/>
              <w:pageBreakBefore w:val="0"/>
              <w:widowControl w:val="0"/>
              <w:kinsoku/>
              <w:wordWrap/>
              <w:overflowPunct/>
              <w:topLinePunct w:val="0"/>
              <w:autoSpaceDE/>
              <w:autoSpaceDN/>
              <w:bidi w:val="0"/>
              <w:adjustRightInd w:val="0"/>
              <w:snapToGrid w:val="0"/>
              <w:spacing w:before="20" w:line="610" w:lineRule="exact"/>
              <w:ind w:firstLine="46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76000" behindDoc="0" locked="0" layoutInCell="1" allowOverlap="1">
                  <wp:simplePos x="0" y="0"/>
                  <wp:positionH relativeFrom="column">
                    <wp:posOffset>1495425</wp:posOffset>
                  </wp:positionH>
                  <wp:positionV relativeFrom="paragraph">
                    <wp:posOffset>21590</wp:posOffset>
                  </wp:positionV>
                  <wp:extent cx="851535" cy="601345"/>
                  <wp:effectExtent l="0" t="0" r="12065" b="8255"/>
                  <wp:wrapSquare wrapText="bothSides"/>
                  <wp:docPr id="2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6"/>
                          <pic:cNvPicPr>
                            <a:picLocks noChangeAspect="1"/>
                          </pic:cNvPicPr>
                        </pic:nvPicPr>
                        <pic:blipFill>
                          <a:blip r:embed="rId50"/>
                          <a:stretch>
                            <a:fillRect/>
                          </a:stretch>
                        </pic:blipFill>
                        <pic:spPr>
                          <a:xfrm>
                            <a:off x="0" y="0"/>
                            <a:ext cx="851535" cy="601345"/>
                          </a:xfrm>
                          <a:prstGeom prst="rect">
                            <a:avLst/>
                          </a:prstGeom>
                          <a:noFill/>
                          <a:ln>
                            <a:noFill/>
                          </a:ln>
                        </pic:spPr>
                      </pic:pic>
                    </a:graphicData>
                  </a:graphic>
                </wp:anchor>
              </w:drawing>
            </w:r>
            <w:r>
              <w:rPr>
                <w:rFonts w:hint="eastAsia" w:asciiTheme="minorEastAsia" w:hAnsiTheme="minorEastAsia" w:eastAsiaTheme="minorEastAsia" w:cstheme="minorEastAsia"/>
                <w:position w:val="-12"/>
                <w:sz w:val="21"/>
                <w:szCs w:val="21"/>
              </w:rPr>
              <w:drawing>
                <wp:anchor distT="0" distB="0" distL="0" distR="0" simplePos="0" relativeHeight="251777024" behindDoc="0" locked="0" layoutInCell="1" allowOverlap="1">
                  <wp:simplePos x="0" y="0"/>
                  <wp:positionH relativeFrom="column">
                    <wp:posOffset>679450</wp:posOffset>
                  </wp:positionH>
                  <wp:positionV relativeFrom="paragraph">
                    <wp:posOffset>210185</wp:posOffset>
                  </wp:positionV>
                  <wp:extent cx="565150" cy="386715"/>
                  <wp:effectExtent l="0" t="0" r="6350" b="6985"/>
                  <wp:wrapSquare wrapText="bothSides"/>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56"/>
                          <a:stretch>
                            <a:fillRect/>
                          </a:stretch>
                        </pic:blipFill>
                        <pic:spPr>
                          <a:xfrm>
                            <a:off x="0" y="0"/>
                            <a:ext cx="565403" cy="387096"/>
                          </a:xfrm>
                          <a:prstGeom prst="rect">
                            <a:avLst/>
                          </a:prstGeom>
                        </pic:spPr>
                      </pic:pic>
                    </a:graphicData>
                  </a:graphic>
                </wp:anchor>
              </w:drawing>
            </w:r>
          </w:p>
          <w:p w14:paraId="24FE4744">
            <w:pPr>
              <w:pStyle w:val="43"/>
              <w:keepNext w:val="0"/>
              <w:keepLines w:val="0"/>
              <w:pageBreakBefore w:val="0"/>
              <w:widowControl w:val="0"/>
              <w:kinsoku/>
              <w:wordWrap/>
              <w:overflowPunct/>
              <w:topLinePunct w:val="0"/>
              <w:autoSpaceDE/>
              <w:autoSpaceDN/>
              <w:bidi w:val="0"/>
              <w:adjustRightInd w:val="0"/>
              <w:snapToGrid w:val="0"/>
              <w:spacing w:before="58" w:line="228" w:lineRule="auto"/>
              <w:ind w:left="45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lang w:eastAsia="zh-CN"/>
              </w:rPr>
              <w:t>2025年</w:t>
            </w:r>
            <w:r>
              <w:rPr>
                <w:rFonts w:hint="eastAsia" w:asciiTheme="minorEastAsia" w:hAnsiTheme="minorEastAsia" w:eastAsiaTheme="minorEastAsia" w:cstheme="minorEastAsia"/>
                <w:spacing w:val="1"/>
                <w:sz w:val="21"/>
                <w:szCs w:val="21"/>
              </w:rPr>
              <w:t>8月15日</w:t>
            </w:r>
          </w:p>
        </w:tc>
      </w:tr>
      <w:tr w14:paraId="59E91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224" w:hRule="atLeast"/>
        </w:trPr>
        <w:tc>
          <w:tcPr>
            <w:tcW w:w="1305" w:type="dxa"/>
            <w:vMerge w:val="continue"/>
            <w:tcBorders>
              <w:top w:val="single" w:color="auto" w:sz="4" w:space="0"/>
              <w:left w:val="single" w:color="auto" w:sz="4" w:space="0"/>
              <w:bottom w:val="single" w:color="auto" w:sz="4" w:space="0"/>
              <w:right w:val="single" w:color="auto" w:sz="4" w:space="0"/>
            </w:tcBorders>
            <w:vAlign w:val="top"/>
          </w:tcPr>
          <w:p w14:paraId="24ED2021">
            <w:pPr>
              <w:rPr>
                <w:rFonts w:hint="eastAsia" w:asciiTheme="minorEastAsia" w:hAnsiTheme="minorEastAsia" w:eastAsiaTheme="minorEastAsia" w:cstheme="minorEastAsia"/>
                <w:sz w:val="21"/>
                <w:szCs w:val="21"/>
              </w:rPr>
            </w:pPr>
          </w:p>
        </w:tc>
        <w:tc>
          <w:tcPr>
            <w:tcW w:w="7604" w:type="dxa"/>
            <w:gridSpan w:val="12"/>
            <w:tcBorders>
              <w:top w:val="single" w:color="auto" w:sz="4" w:space="0"/>
              <w:left w:val="single" w:color="auto" w:sz="4" w:space="0"/>
              <w:bottom w:val="single" w:color="auto" w:sz="4" w:space="0"/>
              <w:right w:val="single" w:color="auto" w:sz="4" w:space="0"/>
            </w:tcBorders>
            <w:vAlign w:val="top"/>
          </w:tcPr>
          <w:p w14:paraId="509D5206">
            <w:pPr>
              <w:pStyle w:val="43"/>
              <w:keepNext w:val="0"/>
              <w:keepLines w:val="0"/>
              <w:pageBreakBefore w:val="0"/>
              <w:widowControl w:val="0"/>
              <w:kinsoku/>
              <w:wordWrap/>
              <w:overflowPunct/>
              <w:topLinePunct w:val="0"/>
              <w:autoSpaceDE/>
              <w:autoSpaceDN/>
              <w:bidi w:val="0"/>
              <w:adjustRightInd w:val="0"/>
              <w:snapToGrid w:val="0"/>
              <w:spacing w:before="53" w:line="228"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w:t>
            </w:r>
            <w:r>
              <w:rPr>
                <w:rFonts w:hint="eastAsia" w:asciiTheme="minorEastAsia" w:hAnsiTheme="minorEastAsia" w:eastAsiaTheme="minorEastAsia" w:cstheme="minorEastAsia"/>
                <w:spacing w:val="6"/>
                <w:sz w:val="21"/>
                <w:szCs w:val="21"/>
              </w:rPr>
              <w:t>家组审定意见：</w:t>
            </w:r>
            <w:r>
              <w:rPr>
                <w:rFonts w:hint="eastAsia" w:asciiTheme="minorEastAsia" w:hAnsiTheme="minorEastAsia" w:eastAsiaTheme="minorEastAsia" w:cstheme="minorEastAsia"/>
                <w:position w:val="-17"/>
                <w:sz w:val="21"/>
                <w:szCs w:val="21"/>
              </w:rPr>
              <w:drawing>
                <wp:inline distT="0" distB="0" distL="0" distR="0">
                  <wp:extent cx="1034415" cy="553085"/>
                  <wp:effectExtent l="0" t="0" r="6985" b="5715"/>
                  <wp:docPr id="10" name="IM 4"/>
                  <wp:cNvGraphicFramePr/>
                  <a:graphic xmlns:a="http://schemas.openxmlformats.org/drawingml/2006/main">
                    <a:graphicData uri="http://schemas.openxmlformats.org/drawingml/2006/picture">
                      <pic:pic xmlns:pic="http://schemas.openxmlformats.org/drawingml/2006/picture">
                        <pic:nvPicPr>
                          <pic:cNvPr id="10" name="IM 4"/>
                          <pic:cNvPicPr/>
                        </pic:nvPicPr>
                        <pic:blipFill>
                          <a:blip r:embed="rId57"/>
                          <a:stretch>
                            <a:fillRect/>
                          </a:stretch>
                        </pic:blipFill>
                        <pic:spPr>
                          <a:xfrm>
                            <a:off x="0" y="0"/>
                            <a:ext cx="1034795" cy="553211"/>
                          </a:xfrm>
                          <a:prstGeom prst="rect">
                            <a:avLst/>
                          </a:prstGeom>
                        </pic:spPr>
                      </pic:pic>
                    </a:graphicData>
                  </a:graphic>
                </wp:inline>
              </w:drawing>
            </w:r>
          </w:p>
          <w:p w14:paraId="6DD9FF87">
            <w:pPr>
              <w:keepNext w:val="0"/>
              <w:keepLines w:val="0"/>
              <w:pageBreakBefore w:val="0"/>
              <w:widowControl w:val="0"/>
              <w:kinsoku/>
              <w:wordWrap/>
              <w:overflowPunct/>
              <w:topLinePunct w:val="0"/>
              <w:autoSpaceDE/>
              <w:autoSpaceDN/>
              <w:bidi w:val="0"/>
              <w:adjustRightInd w:val="0"/>
              <w:snapToGrid w:val="0"/>
              <w:spacing w:line="402"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79072" behindDoc="0" locked="0" layoutInCell="1" allowOverlap="1">
                  <wp:simplePos x="0" y="0"/>
                  <wp:positionH relativeFrom="column">
                    <wp:posOffset>3222625</wp:posOffset>
                  </wp:positionH>
                  <wp:positionV relativeFrom="paragraph">
                    <wp:posOffset>315595</wp:posOffset>
                  </wp:positionV>
                  <wp:extent cx="1225550" cy="742950"/>
                  <wp:effectExtent l="0" t="0" r="6350" b="6350"/>
                  <wp:wrapSquare wrapText="bothSides"/>
                  <wp:docPr id="2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Theme="minorEastAsia" w:hAnsiTheme="minorEastAsia" w:eastAsiaTheme="minorEastAsia" w:cstheme="minorEastAsia"/>
                <w:position w:val="-15"/>
                <w:sz w:val="21"/>
                <w:szCs w:val="21"/>
              </w:rPr>
              <w:drawing>
                <wp:anchor distT="0" distB="0" distL="0" distR="0" simplePos="0" relativeHeight="251778048" behindDoc="0" locked="0" layoutInCell="1" allowOverlap="1">
                  <wp:simplePos x="0" y="0"/>
                  <wp:positionH relativeFrom="column">
                    <wp:posOffset>2249805</wp:posOffset>
                  </wp:positionH>
                  <wp:positionV relativeFrom="paragraph">
                    <wp:posOffset>315595</wp:posOffset>
                  </wp:positionV>
                  <wp:extent cx="691515" cy="476885"/>
                  <wp:effectExtent l="0" t="0" r="6985" b="5715"/>
                  <wp:wrapSquare wrapText="bothSides"/>
                  <wp:docPr id="12" name="IM 8"/>
                  <wp:cNvGraphicFramePr/>
                  <a:graphic xmlns:a="http://schemas.openxmlformats.org/drawingml/2006/main">
                    <a:graphicData uri="http://schemas.openxmlformats.org/drawingml/2006/picture">
                      <pic:pic xmlns:pic="http://schemas.openxmlformats.org/drawingml/2006/picture">
                        <pic:nvPicPr>
                          <pic:cNvPr id="12" name="IM 8"/>
                          <pic:cNvPicPr/>
                        </pic:nvPicPr>
                        <pic:blipFill>
                          <a:blip r:embed="rId58"/>
                          <a:stretch>
                            <a:fillRect/>
                          </a:stretch>
                        </pic:blipFill>
                        <pic:spPr>
                          <a:xfrm>
                            <a:off x="0" y="0"/>
                            <a:ext cx="691896" cy="477011"/>
                          </a:xfrm>
                          <a:prstGeom prst="rect">
                            <a:avLst/>
                          </a:prstGeom>
                        </pic:spPr>
                      </pic:pic>
                    </a:graphicData>
                  </a:graphic>
                </wp:anchor>
              </w:drawing>
            </w:r>
          </w:p>
          <w:p w14:paraId="6D964A7A">
            <w:pPr>
              <w:pStyle w:val="43"/>
              <w:keepNext w:val="0"/>
              <w:keepLines w:val="0"/>
              <w:pageBreakBefore w:val="0"/>
              <w:widowControl w:val="0"/>
              <w:kinsoku/>
              <w:wordWrap/>
              <w:overflowPunct/>
              <w:topLinePunct w:val="0"/>
              <w:autoSpaceDE/>
              <w:autoSpaceDN/>
              <w:bidi w:val="0"/>
              <w:adjustRightInd w:val="0"/>
              <w:snapToGrid w:val="0"/>
              <w:spacing w:before="65" w:line="656" w:lineRule="exact"/>
              <w:ind w:left="3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position w:val="-9"/>
                <w:sz w:val="21"/>
                <w:szCs w:val="21"/>
              </w:rPr>
              <w:t>专家组成员签名：</w:t>
            </w:r>
            <w:r>
              <w:rPr>
                <w:rFonts w:hint="eastAsia" w:asciiTheme="minorEastAsia" w:hAnsiTheme="minorEastAsia" w:eastAsiaTheme="minorEastAsia" w:cstheme="minorEastAsia"/>
                <w:position w:val="-9"/>
                <w:sz w:val="21"/>
                <w:szCs w:val="21"/>
              </w:rPr>
              <w:drawing>
                <wp:anchor distT="0" distB="0" distL="0" distR="0" simplePos="0" relativeHeight="251780096" behindDoc="0" locked="0" layoutInCell="1" allowOverlap="1">
                  <wp:simplePos x="0" y="0"/>
                  <wp:positionH relativeFrom="column">
                    <wp:posOffset>1249680</wp:posOffset>
                  </wp:positionH>
                  <wp:positionV relativeFrom="paragraph">
                    <wp:posOffset>19685</wp:posOffset>
                  </wp:positionV>
                  <wp:extent cx="673100" cy="374650"/>
                  <wp:effectExtent l="0" t="0" r="0" b="6350"/>
                  <wp:wrapSquare wrapText="bothSides"/>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59"/>
                          <a:stretch>
                            <a:fillRect/>
                          </a:stretch>
                        </pic:blipFill>
                        <pic:spPr>
                          <a:xfrm>
                            <a:off x="0" y="0"/>
                            <a:ext cx="673608" cy="374903"/>
                          </a:xfrm>
                          <a:prstGeom prst="rect">
                            <a:avLst/>
                          </a:prstGeom>
                        </pic:spPr>
                      </pic:pic>
                    </a:graphicData>
                  </a:graphic>
                </wp:anchor>
              </w:drawing>
            </w:r>
          </w:p>
          <w:p w14:paraId="41BD6537">
            <w:pPr>
              <w:keepNext w:val="0"/>
              <w:keepLines w:val="0"/>
              <w:pageBreakBefore w:val="0"/>
              <w:widowControl w:val="0"/>
              <w:kinsoku/>
              <w:wordWrap/>
              <w:overflowPunct/>
              <w:topLinePunct w:val="0"/>
              <w:autoSpaceDE/>
              <w:autoSpaceDN/>
              <w:bidi w:val="0"/>
              <w:adjustRightInd w:val="0"/>
              <w:snapToGrid w:val="0"/>
              <w:spacing w:line="271" w:lineRule="auto"/>
              <w:textAlignment w:val="auto"/>
              <w:rPr>
                <w:rFonts w:hint="eastAsia" w:asciiTheme="minorEastAsia" w:hAnsiTheme="minorEastAsia" w:eastAsiaTheme="minorEastAsia" w:cstheme="minorEastAsia"/>
                <w:sz w:val="21"/>
                <w:szCs w:val="21"/>
              </w:rPr>
            </w:pPr>
          </w:p>
          <w:p w14:paraId="4E762103">
            <w:pPr>
              <w:keepNext w:val="0"/>
              <w:keepLines w:val="0"/>
              <w:pageBreakBefore w:val="0"/>
              <w:widowControl w:val="0"/>
              <w:kinsoku/>
              <w:wordWrap/>
              <w:overflowPunct/>
              <w:topLinePunct w:val="0"/>
              <w:autoSpaceDE/>
              <w:autoSpaceDN/>
              <w:bidi w:val="0"/>
              <w:adjustRightInd w:val="0"/>
              <w:snapToGrid w:val="0"/>
              <w:spacing w:line="272" w:lineRule="auto"/>
              <w:textAlignment w:val="auto"/>
              <w:rPr>
                <w:rFonts w:hint="eastAsia" w:asciiTheme="minorEastAsia" w:hAnsiTheme="minorEastAsia" w:eastAsiaTheme="minorEastAsia" w:cstheme="minorEastAsia"/>
                <w:sz w:val="21"/>
                <w:szCs w:val="21"/>
              </w:rPr>
            </w:pPr>
          </w:p>
          <w:p w14:paraId="15A2D440">
            <w:pPr>
              <w:pStyle w:val="43"/>
              <w:keepNext w:val="0"/>
              <w:keepLines w:val="0"/>
              <w:pageBreakBefore w:val="0"/>
              <w:widowControl w:val="0"/>
              <w:kinsoku/>
              <w:wordWrap/>
              <w:overflowPunct/>
              <w:topLinePunct w:val="0"/>
              <w:autoSpaceDE/>
              <w:autoSpaceDN/>
              <w:bidi w:val="0"/>
              <w:adjustRightInd w:val="0"/>
              <w:snapToGrid w:val="0"/>
              <w:spacing w:before="272" w:line="228" w:lineRule="auto"/>
              <w:ind w:left="55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lang w:eastAsia="zh-CN"/>
              </w:rPr>
              <w:t>2025年</w:t>
            </w:r>
            <w:r>
              <w:rPr>
                <w:rFonts w:hint="eastAsia" w:asciiTheme="minorEastAsia" w:hAnsiTheme="minorEastAsia" w:eastAsiaTheme="minorEastAsia" w:cstheme="minorEastAsia"/>
                <w:spacing w:val="5"/>
                <w:sz w:val="21"/>
                <w:szCs w:val="21"/>
              </w:rPr>
              <w:t>8月15日</w:t>
            </w:r>
          </w:p>
        </w:tc>
      </w:tr>
      <w:tr w14:paraId="43652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330" w:hRule="atLeast"/>
        </w:trPr>
        <w:tc>
          <w:tcPr>
            <w:tcW w:w="1305" w:type="dxa"/>
            <w:vMerge w:val="continue"/>
            <w:tcBorders>
              <w:top w:val="single" w:color="auto" w:sz="4" w:space="0"/>
              <w:left w:val="single" w:color="auto" w:sz="4" w:space="0"/>
              <w:bottom w:val="single" w:color="auto" w:sz="4" w:space="0"/>
              <w:right w:val="single" w:color="auto" w:sz="4" w:space="0"/>
            </w:tcBorders>
            <w:vAlign w:val="top"/>
          </w:tcPr>
          <w:p w14:paraId="231BE85D">
            <w:pPr>
              <w:rPr>
                <w:rFonts w:hint="eastAsia" w:asciiTheme="minorEastAsia" w:hAnsiTheme="minorEastAsia" w:eastAsiaTheme="minorEastAsia" w:cstheme="minorEastAsia"/>
                <w:sz w:val="21"/>
                <w:szCs w:val="21"/>
              </w:rPr>
            </w:pPr>
          </w:p>
        </w:tc>
        <w:tc>
          <w:tcPr>
            <w:tcW w:w="7604" w:type="dxa"/>
            <w:gridSpan w:val="12"/>
            <w:tcBorders>
              <w:top w:val="single" w:color="auto" w:sz="4" w:space="0"/>
              <w:left w:val="single" w:color="auto" w:sz="4" w:space="0"/>
              <w:bottom w:val="single" w:color="auto" w:sz="4" w:space="0"/>
              <w:right w:val="single" w:color="auto" w:sz="4" w:space="0"/>
            </w:tcBorders>
            <w:vAlign w:val="top"/>
          </w:tcPr>
          <w:p w14:paraId="74D3EB3A">
            <w:pPr>
              <w:pStyle w:val="43"/>
              <w:keepNext w:val="0"/>
              <w:keepLines w:val="0"/>
              <w:pageBreakBefore w:val="0"/>
              <w:widowControl w:val="0"/>
              <w:kinsoku/>
              <w:wordWrap/>
              <w:overflowPunct/>
              <w:topLinePunct w:val="0"/>
              <w:autoSpaceDE/>
              <w:autoSpaceDN/>
              <w:bidi w:val="0"/>
              <w:adjustRightInd w:val="0"/>
              <w:snapToGrid w:val="0"/>
              <w:spacing w:before="56" w:line="228" w:lineRule="auto"/>
              <w:ind w:left="12"/>
              <w:textAlignment w:val="auto"/>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学院教学工作指导小组审议意见：</w:t>
            </w:r>
          </w:p>
          <w:p w14:paraId="51287EB2">
            <w:pPr>
              <w:keepNext w:val="0"/>
              <w:keepLines w:val="0"/>
              <w:pageBreakBefore w:val="0"/>
              <w:widowControl w:val="0"/>
              <w:kinsoku/>
              <w:wordWrap/>
              <w:overflowPunct/>
              <w:topLinePunct w:val="0"/>
              <w:autoSpaceDE/>
              <w:autoSpaceDN/>
              <w:bidi w:val="0"/>
              <w:adjustRightInd w:val="0"/>
              <w:snapToGrid w:val="0"/>
              <w:spacing w:line="253"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70C0"/>
                <w:kern w:val="0"/>
                <w:sz w:val="21"/>
                <w:szCs w:val="21"/>
                <w:lang w:val="en-US" w:eastAsia="zh-CN" w:bidi="ar"/>
              </w:rPr>
              <w:t>审核通过</w:t>
            </w:r>
          </w:p>
          <w:p w14:paraId="2A346E37">
            <w:pPr>
              <w:keepNext w:val="0"/>
              <w:keepLines w:val="0"/>
              <w:pageBreakBefore w:val="0"/>
              <w:widowControl w:val="0"/>
              <w:kinsoku/>
              <w:wordWrap/>
              <w:overflowPunct/>
              <w:topLinePunct w:val="0"/>
              <w:autoSpaceDE/>
              <w:autoSpaceDN/>
              <w:bidi w:val="0"/>
              <w:adjustRightInd w:val="0"/>
              <w:snapToGrid w:val="0"/>
              <w:spacing w:line="254" w:lineRule="auto"/>
              <w:textAlignment w:val="auto"/>
              <w:rPr>
                <w:rFonts w:hint="eastAsia" w:asciiTheme="minorEastAsia" w:hAnsiTheme="minorEastAsia" w:eastAsiaTheme="minorEastAsia" w:cstheme="minorEastAsia"/>
                <w:sz w:val="21"/>
                <w:szCs w:val="21"/>
              </w:rPr>
            </w:pPr>
          </w:p>
          <w:p w14:paraId="1CFA91FE">
            <w:pPr>
              <w:keepNext w:val="0"/>
              <w:keepLines w:val="0"/>
              <w:pageBreakBefore w:val="0"/>
              <w:widowControl w:val="0"/>
              <w:kinsoku/>
              <w:wordWrap/>
              <w:overflowPunct/>
              <w:topLinePunct w:val="0"/>
              <w:autoSpaceDE/>
              <w:autoSpaceDN/>
              <w:bidi w:val="0"/>
              <w:adjustRightInd w:val="0"/>
              <w:snapToGrid w:val="0"/>
              <w:spacing w:line="254"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781120" behindDoc="0" locked="0" layoutInCell="1" allowOverlap="1">
                  <wp:simplePos x="0" y="0"/>
                  <wp:positionH relativeFrom="column">
                    <wp:posOffset>3222625</wp:posOffset>
                  </wp:positionH>
                  <wp:positionV relativeFrom="paragraph">
                    <wp:posOffset>183515</wp:posOffset>
                  </wp:positionV>
                  <wp:extent cx="1386840" cy="577850"/>
                  <wp:effectExtent l="0" t="0" r="10160" b="6350"/>
                  <wp:wrapSquare wrapText="bothSides"/>
                  <wp:docPr id="230" name="图片 230"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3143ADD1">
            <w:pPr>
              <w:pStyle w:val="43"/>
              <w:keepNext w:val="0"/>
              <w:keepLines w:val="0"/>
              <w:pageBreakBefore w:val="0"/>
              <w:widowControl w:val="0"/>
              <w:kinsoku/>
              <w:wordWrap/>
              <w:overflowPunct/>
              <w:topLinePunct w:val="0"/>
              <w:autoSpaceDE/>
              <w:autoSpaceDN/>
              <w:bidi w:val="0"/>
              <w:adjustRightInd w:val="0"/>
              <w:snapToGrid w:val="0"/>
              <w:spacing w:before="65" w:line="228"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教学工作指导小组组长：</w:t>
            </w:r>
          </w:p>
          <w:p w14:paraId="0BD7ACBB">
            <w:pPr>
              <w:keepNext w:val="0"/>
              <w:keepLines w:val="0"/>
              <w:pageBreakBefore w:val="0"/>
              <w:widowControl w:val="0"/>
              <w:kinsoku/>
              <w:wordWrap/>
              <w:overflowPunct/>
              <w:topLinePunct w:val="0"/>
              <w:autoSpaceDE/>
              <w:autoSpaceDN/>
              <w:bidi w:val="0"/>
              <w:adjustRightInd w:val="0"/>
              <w:snapToGrid w:val="0"/>
              <w:spacing w:line="316" w:lineRule="auto"/>
              <w:textAlignment w:val="auto"/>
              <w:rPr>
                <w:rFonts w:hint="eastAsia" w:asciiTheme="minorEastAsia" w:hAnsiTheme="minorEastAsia" w:eastAsiaTheme="minorEastAsia" w:cstheme="minorEastAsia"/>
                <w:sz w:val="21"/>
                <w:szCs w:val="21"/>
              </w:rPr>
            </w:pPr>
          </w:p>
          <w:p w14:paraId="59311637">
            <w:pPr>
              <w:keepNext w:val="0"/>
              <w:keepLines w:val="0"/>
              <w:pageBreakBefore w:val="0"/>
              <w:widowControl w:val="0"/>
              <w:kinsoku/>
              <w:wordWrap/>
              <w:overflowPunct/>
              <w:topLinePunct w:val="0"/>
              <w:autoSpaceDE/>
              <w:autoSpaceDN/>
              <w:bidi w:val="0"/>
              <w:adjustRightInd w:val="0"/>
              <w:snapToGrid w:val="0"/>
              <w:spacing w:line="692" w:lineRule="exact"/>
              <w:ind w:firstLine="79"/>
              <w:textAlignment w:val="auto"/>
              <w:rPr>
                <w:rFonts w:hint="eastAsia" w:asciiTheme="minorEastAsia" w:hAnsiTheme="minorEastAsia" w:eastAsiaTheme="minorEastAsia" w:cstheme="minorEastAsia"/>
                <w:sz w:val="21"/>
                <w:szCs w:val="21"/>
              </w:rPr>
            </w:pPr>
          </w:p>
          <w:p w14:paraId="3E350275">
            <w:pPr>
              <w:pStyle w:val="43"/>
              <w:keepNext w:val="0"/>
              <w:keepLines w:val="0"/>
              <w:pageBreakBefore w:val="0"/>
              <w:widowControl w:val="0"/>
              <w:kinsoku/>
              <w:wordWrap/>
              <w:overflowPunct/>
              <w:topLinePunct w:val="0"/>
              <w:autoSpaceDE/>
              <w:autoSpaceDN/>
              <w:bidi w:val="0"/>
              <w:adjustRightInd w:val="0"/>
              <w:snapToGrid w:val="0"/>
              <w:spacing w:before="92" w:line="228" w:lineRule="auto"/>
              <w:ind w:left="56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lang w:eastAsia="zh-CN"/>
              </w:rPr>
              <w:t>2025年</w:t>
            </w:r>
            <w:r>
              <w:rPr>
                <w:rFonts w:hint="eastAsia" w:asciiTheme="minorEastAsia" w:hAnsiTheme="minorEastAsia" w:eastAsiaTheme="minorEastAsia" w:cstheme="minorEastAsia"/>
                <w:spacing w:val="5"/>
                <w:sz w:val="21"/>
                <w:szCs w:val="21"/>
              </w:rPr>
              <w:t>8月</w:t>
            </w:r>
            <w:r>
              <w:rPr>
                <w:rFonts w:hint="eastAsia" w:asciiTheme="minorEastAsia" w:hAnsiTheme="minorEastAsia" w:eastAsiaTheme="minorEastAsia" w:cstheme="minorEastAsia"/>
                <w:spacing w:val="5"/>
                <w:sz w:val="21"/>
                <w:szCs w:val="21"/>
                <w:lang w:val="en-US" w:eastAsia="zh-CN"/>
              </w:rPr>
              <w:t>20</w:t>
            </w:r>
            <w:r>
              <w:rPr>
                <w:rFonts w:hint="eastAsia" w:asciiTheme="minorEastAsia" w:hAnsiTheme="minorEastAsia" w:eastAsiaTheme="minorEastAsia" w:cstheme="minorEastAsia"/>
                <w:spacing w:val="5"/>
                <w:sz w:val="21"/>
                <w:szCs w:val="21"/>
              </w:rPr>
              <w:t>日</w:t>
            </w:r>
          </w:p>
        </w:tc>
      </w:tr>
    </w:tbl>
    <w:p w14:paraId="6072F545">
      <w:pPr>
        <w:rPr>
          <w:rFonts w:hint="eastAsia" w:ascii="宋体" w:hAnsi="宋体" w:eastAsia="宋体" w:cs="宋体"/>
          <w:b/>
          <w:bCs/>
          <w:spacing w:val="4"/>
          <w:sz w:val="31"/>
          <w:szCs w:val="31"/>
          <w:lang w:val="en-US" w:eastAsia="zh-CN"/>
        </w:rPr>
      </w:pPr>
      <w:r>
        <w:rPr>
          <w:rFonts w:hint="eastAsia" w:asciiTheme="minorEastAsia" w:hAnsiTheme="minorEastAsia" w:eastAsiaTheme="minorEastAsia" w:cstheme="minorEastAsia"/>
          <w:b/>
          <w:bCs/>
          <w:spacing w:val="4"/>
          <w:sz w:val="21"/>
          <w:szCs w:val="21"/>
          <w:lang w:val="en-US" w:eastAsia="zh-CN"/>
        </w:rPr>
        <w:br w:type="page"/>
      </w:r>
    </w:p>
    <w:p w14:paraId="6C410F50">
      <w:pPr>
        <w:pStyle w:val="3"/>
        <w:bidi w:val="0"/>
        <w:rPr>
          <w:rFonts w:hint="eastAsia"/>
          <w:lang w:eastAsia="zh-CN"/>
        </w:rPr>
      </w:pPr>
      <w:bookmarkStart w:id="37" w:name="_Toc31885"/>
      <w:bookmarkStart w:id="38" w:name="_Toc23728"/>
      <w:r>
        <w:rPr>
          <w:rFonts w:hint="eastAsia"/>
          <w:lang w:val="en-US" w:eastAsia="zh-CN"/>
        </w:rPr>
        <w:t>1.8</w:t>
      </w:r>
      <w:r>
        <w:rPr>
          <w:rFonts w:hint="eastAsia"/>
          <w:lang w:eastAsia="zh-CN"/>
        </w:rPr>
        <w:t>综合实践</w:t>
      </w:r>
      <w:bookmarkEnd w:id="37"/>
      <w:bookmarkEnd w:id="38"/>
    </w:p>
    <w:p w14:paraId="5525BF8B">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rPr>
          <w:rFonts w:hint="eastAsia" w:ascii="宋体" w:hAnsi="宋体" w:eastAsia="宋体" w:cs="宋体"/>
          <w:b/>
          <w:bCs/>
          <w:sz w:val="36"/>
          <w:szCs w:val="36"/>
          <w:lang w:val="en-US" w:eastAsia="zh-CN" w:bidi="ar-SA"/>
        </w:rPr>
      </w:pPr>
      <w:r>
        <w:rPr>
          <w:rFonts w:hint="eastAsia" w:ascii="宋体" w:hAnsi="宋体" w:eastAsia="宋体" w:cs="宋体"/>
          <w:b/>
          <w:bCs/>
          <w:sz w:val="35"/>
          <w:szCs w:val="35"/>
          <w:lang w:val="en-US" w:eastAsia="zh-CN" w:bidi="ar-SA"/>
        </w:rPr>
        <w:t>三明学院旅游管理与服务教育</w:t>
      </w:r>
      <w:r>
        <w:rPr>
          <w:rFonts w:hint="eastAsia" w:ascii="宋体" w:hAnsi="宋体" w:eastAsia="宋体" w:cs="宋体"/>
          <w:b/>
          <w:bCs/>
          <w:color w:val="000000"/>
          <w:sz w:val="35"/>
          <w:szCs w:val="35"/>
          <w:highlight w:val="none"/>
          <w:lang w:eastAsia="zh-CN"/>
        </w:rPr>
        <w:t>综合实践</w:t>
      </w:r>
      <w:r>
        <w:rPr>
          <w:rFonts w:hint="eastAsia" w:ascii="宋体" w:hAnsi="宋体" w:eastAsia="宋体" w:cs="宋体"/>
          <w:b/>
          <w:bCs/>
          <w:sz w:val="35"/>
          <w:szCs w:val="35"/>
          <w:lang w:val="en-US" w:eastAsia="zh-CN" w:bidi="ar-SA"/>
        </w:rPr>
        <w:t>教学大纲</w:t>
      </w:r>
    </w:p>
    <w:tbl>
      <w:tblPr>
        <w:tblStyle w:val="31"/>
        <w:tblW w:w="93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099"/>
        <w:gridCol w:w="201"/>
        <w:gridCol w:w="265"/>
        <w:gridCol w:w="1223"/>
        <w:gridCol w:w="808"/>
        <w:gridCol w:w="643"/>
        <w:gridCol w:w="1668"/>
      </w:tblGrid>
      <w:tr w14:paraId="79B30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30145A3">
            <w:pPr>
              <w:pStyle w:val="44"/>
              <w:keepNext w:val="0"/>
              <w:keepLines w:val="0"/>
              <w:pageBreakBefore w:val="0"/>
              <w:widowControl w:val="0"/>
              <w:kinsoku/>
              <w:wordWrap/>
              <w:overflowPunct/>
              <w:topLinePunct w:val="0"/>
              <w:bidi w:val="0"/>
              <w:spacing w:before="70" w:line="240" w:lineRule="auto"/>
              <w:ind w:left="100" w:right="9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6"/>
            <w:vAlign w:val="center"/>
          </w:tcPr>
          <w:p w14:paraId="2EAF315E">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综合实践（二）</w:t>
            </w:r>
          </w:p>
          <w:p w14:paraId="678F7687">
            <w:pPr>
              <w:pStyle w:val="44"/>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sz w:val="21"/>
                <w:szCs w:val="21"/>
              </w:rPr>
              <w:t>专业集中教学实习</w:t>
            </w:r>
          </w:p>
        </w:tc>
        <w:tc>
          <w:tcPr>
            <w:tcW w:w="2674" w:type="dxa"/>
            <w:gridSpan w:val="3"/>
            <w:vAlign w:val="center"/>
          </w:tcPr>
          <w:p w14:paraId="00B980CE">
            <w:pPr>
              <w:pStyle w:val="44"/>
              <w:keepNext w:val="0"/>
              <w:keepLines w:val="0"/>
              <w:pageBreakBefore w:val="0"/>
              <w:widowControl w:val="0"/>
              <w:kinsoku/>
              <w:wordWrap/>
              <w:overflowPunct/>
              <w:topLinePunct w:val="0"/>
              <w:bidi w:val="0"/>
              <w:spacing w:before="70" w:line="24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课程</w:t>
            </w:r>
            <w:r>
              <w:rPr>
                <w:rFonts w:hint="eastAsia" w:asciiTheme="minorEastAsia" w:hAnsiTheme="minorEastAsia" w:eastAsiaTheme="minorEastAsia" w:cstheme="minorEastAsia"/>
                <w:color w:val="auto"/>
                <w:sz w:val="21"/>
                <w:szCs w:val="21"/>
                <w:highlight w:val="none"/>
                <w:lang w:eastAsia="zh-CN"/>
              </w:rPr>
              <w:t>代码</w:t>
            </w:r>
          </w:p>
        </w:tc>
        <w:tc>
          <w:tcPr>
            <w:tcW w:w="1668" w:type="dxa"/>
            <w:vAlign w:val="center"/>
          </w:tcPr>
          <w:p w14:paraId="0CF2F4C4">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2513650354</w:t>
            </w:r>
          </w:p>
        </w:tc>
      </w:tr>
      <w:tr w14:paraId="02EB7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5857439D">
            <w:pPr>
              <w:pStyle w:val="44"/>
              <w:keepNext w:val="0"/>
              <w:keepLines w:val="0"/>
              <w:pageBreakBefore w:val="0"/>
              <w:widowControl w:val="0"/>
              <w:kinsoku/>
              <w:wordWrap/>
              <w:overflowPunct/>
              <w:topLinePunct w:val="0"/>
              <w:bidi w:val="0"/>
              <w:spacing w:before="70" w:line="240" w:lineRule="auto"/>
              <w:ind w:left="100" w:right="9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6"/>
            <w:vAlign w:val="top"/>
          </w:tcPr>
          <w:p w14:paraId="0FDCAFA8">
            <w:pPr>
              <w:pStyle w:val="44"/>
              <w:keepNext w:val="0"/>
              <w:keepLines w:val="0"/>
              <w:pageBreakBefore w:val="0"/>
              <w:widowControl w:val="0"/>
              <w:numPr>
                <w:ilvl w:val="0"/>
                <w:numId w:val="1"/>
              </w:numPr>
              <w:tabs>
                <w:tab w:val="left" w:pos="401"/>
              </w:tabs>
              <w:kinsoku/>
              <w:wordWrap/>
              <w:overflowPunct/>
              <w:topLinePunct w:val="0"/>
              <w:bidi w:val="0"/>
              <w:spacing w:before="70" w:line="240" w:lineRule="auto"/>
              <w:ind w:hanging="187"/>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color w:val="auto"/>
                <w:sz w:val="21"/>
                <w:szCs w:val="21"/>
                <w:highlight w:val="none"/>
                <w:lang w:eastAsia="zh-CN"/>
              </w:rPr>
              <w:t>学科平台和专业核心</w:t>
            </w:r>
            <w:r>
              <w:rPr>
                <w:rFonts w:hint="eastAsia" w:asciiTheme="minorEastAsia" w:hAnsiTheme="minorEastAsia" w:eastAsiaTheme="minorEastAsia" w:cstheme="minorEastAsia"/>
                <w:color w:val="auto"/>
                <w:sz w:val="21"/>
                <w:szCs w:val="21"/>
                <w:highlight w:val="none"/>
                <w:lang w:val="en-US" w:eastAsia="zh-CN"/>
              </w:rPr>
              <w:t>课</w:t>
            </w:r>
            <w:r>
              <w:rPr>
                <w:rFonts w:hint="eastAsia" w:asciiTheme="minorEastAsia" w:hAnsiTheme="minorEastAsia" w:eastAsiaTheme="minorEastAsia" w:cstheme="minorEastAsia"/>
                <w:color w:val="auto"/>
                <w:sz w:val="21"/>
                <w:szCs w:val="21"/>
                <w:highlight w:val="none"/>
                <w:lang w:eastAsia="zh-CN"/>
              </w:rPr>
              <w:t></w:t>
            </w:r>
          </w:p>
          <w:p w14:paraId="05BEB88A">
            <w:pPr>
              <w:pStyle w:val="44"/>
              <w:keepNext w:val="0"/>
              <w:keepLines w:val="0"/>
              <w:pageBreakBefore w:val="0"/>
              <w:widowControl w:val="0"/>
              <w:numPr>
                <w:ilvl w:val="0"/>
                <w:numId w:val="1"/>
              </w:numPr>
              <w:tabs>
                <w:tab w:val="left" w:pos="401"/>
              </w:tabs>
              <w:kinsoku/>
              <w:wordWrap/>
              <w:overflowPunct/>
              <w:topLinePunct w:val="0"/>
              <w:bidi w:val="0"/>
              <w:spacing w:before="70" w:line="240" w:lineRule="auto"/>
              <w:ind w:hanging="187"/>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专业方向</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color w:val="auto"/>
                <w:sz w:val="21"/>
                <w:szCs w:val="21"/>
                <w:highlight w:val="none"/>
                <w:lang w:eastAsia="zh-CN"/>
              </w:rPr>
              <w:t>专业任选</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color w:val="auto"/>
                <w:sz w:val="21"/>
                <w:szCs w:val="21"/>
                <w:highlight w:val="none"/>
                <w:lang w:eastAsia="zh-CN"/>
              </w:rPr>
              <w:t>其他</w:t>
            </w:r>
          </w:p>
        </w:tc>
        <w:tc>
          <w:tcPr>
            <w:tcW w:w="2674" w:type="dxa"/>
            <w:gridSpan w:val="3"/>
            <w:vAlign w:val="center"/>
          </w:tcPr>
          <w:p w14:paraId="125301A2">
            <w:pPr>
              <w:pStyle w:val="44"/>
              <w:keepNext w:val="0"/>
              <w:keepLines w:val="0"/>
              <w:pageBreakBefore w:val="0"/>
              <w:widowControl w:val="0"/>
              <w:kinsoku/>
              <w:wordWrap/>
              <w:overflowPunct/>
              <w:topLinePunct w:val="0"/>
              <w:bidi w:val="0"/>
              <w:spacing w:before="70" w:line="240" w:lineRule="auto"/>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授课教师</w:t>
            </w:r>
          </w:p>
        </w:tc>
        <w:tc>
          <w:tcPr>
            <w:tcW w:w="1668" w:type="dxa"/>
            <w:vAlign w:val="center"/>
          </w:tcPr>
          <w:p w14:paraId="0B7A3047">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龚琳</w:t>
            </w:r>
          </w:p>
        </w:tc>
      </w:tr>
      <w:tr w14:paraId="44693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1584C347">
            <w:pPr>
              <w:pStyle w:val="44"/>
              <w:keepNext w:val="0"/>
              <w:keepLines w:val="0"/>
              <w:pageBreakBefore w:val="0"/>
              <w:widowControl w:val="0"/>
              <w:kinsoku/>
              <w:wordWrap/>
              <w:overflowPunct/>
              <w:topLinePunct w:val="0"/>
              <w:bidi w:val="0"/>
              <w:spacing w:before="72" w:line="240" w:lineRule="auto"/>
              <w:ind w:left="100" w:right="93"/>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6"/>
            <w:vAlign w:val="center"/>
          </w:tcPr>
          <w:p w14:paraId="7F7FDADC">
            <w:pPr>
              <w:pStyle w:val="44"/>
              <w:keepNext w:val="0"/>
              <w:keepLines w:val="0"/>
              <w:pageBreakBefore w:val="0"/>
              <w:widowControl w:val="0"/>
              <w:tabs>
                <w:tab w:val="left" w:pos="424"/>
              </w:tabs>
              <w:kinsoku/>
              <w:wordWrap/>
              <w:overflowPunct/>
              <w:topLinePunct w:val="0"/>
              <w:bidi w:val="0"/>
              <w:spacing w:before="72" w:line="240" w:lineRule="auto"/>
              <w:ind w:left="220" w:firstLine="420" w:firstLineChars="2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color w:val="auto"/>
                <w:sz w:val="21"/>
                <w:szCs w:val="21"/>
                <w:highlight w:val="none"/>
                <w:lang w:eastAsia="zh-CN"/>
              </w:rPr>
              <w:t>必修</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color w:val="auto"/>
                <w:sz w:val="21"/>
                <w:szCs w:val="21"/>
                <w:highlight w:val="none"/>
                <w:lang w:eastAsia="zh-CN"/>
              </w:rPr>
              <w:t>选修</w:t>
            </w:r>
          </w:p>
        </w:tc>
        <w:tc>
          <w:tcPr>
            <w:tcW w:w="2674" w:type="dxa"/>
            <w:gridSpan w:val="3"/>
            <w:vAlign w:val="center"/>
          </w:tcPr>
          <w:p w14:paraId="4B034DF0">
            <w:pPr>
              <w:pStyle w:val="44"/>
              <w:keepNext w:val="0"/>
              <w:keepLines w:val="0"/>
              <w:pageBreakBefore w:val="0"/>
              <w:widowControl w:val="0"/>
              <w:kinsoku/>
              <w:wordWrap/>
              <w:overflowPunct/>
              <w:topLinePunct w:val="0"/>
              <w:bidi w:val="0"/>
              <w:spacing w:before="72" w:line="240" w:lineRule="auto"/>
              <w:ind w:left="9"/>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学</w:t>
            </w:r>
            <w:r>
              <w:rPr>
                <w:rFonts w:hint="eastAsia" w:asciiTheme="minorEastAsia" w:hAnsiTheme="minorEastAsia" w:eastAsiaTheme="minorEastAsia" w:cstheme="minorEastAsia"/>
                <w:color w:val="auto"/>
                <w:sz w:val="21"/>
                <w:szCs w:val="21"/>
                <w:highlight w:val="none"/>
                <w:lang w:val="en-US" w:eastAsia="zh-CN"/>
              </w:rPr>
              <w:t>分</w:t>
            </w:r>
          </w:p>
        </w:tc>
        <w:tc>
          <w:tcPr>
            <w:tcW w:w="1668" w:type="dxa"/>
            <w:vAlign w:val="center"/>
          </w:tcPr>
          <w:p w14:paraId="63F5D52A">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r>
      <w:tr w14:paraId="27FD6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77E25AE4">
            <w:pPr>
              <w:pStyle w:val="44"/>
              <w:keepNext w:val="0"/>
              <w:keepLines w:val="0"/>
              <w:pageBreakBefore w:val="0"/>
              <w:widowControl w:val="0"/>
              <w:kinsoku/>
              <w:wordWrap/>
              <w:overflowPunct/>
              <w:topLinePunct w:val="0"/>
              <w:bidi w:val="0"/>
              <w:spacing w:before="72" w:line="240" w:lineRule="auto"/>
              <w:ind w:left="100" w:right="93"/>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5D9B089B">
            <w:pPr>
              <w:pStyle w:val="44"/>
              <w:keepNext w:val="0"/>
              <w:keepLines w:val="0"/>
              <w:pageBreakBefore w:val="0"/>
              <w:widowControl w:val="0"/>
              <w:kinsoku/>
              <w:wordWrap/>
              <w:overflowPunct/>
              <w:topLinePunct w:val="0"/>
              <w:bidi w:val="0"/>
              <w:spacing w:before="72" w:line="240" w:lineRule="auto"/>
              <w:ind w:left="1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sz w:val="21"/>
                <w:szCs w:val="21"/>
                <w:lang w:val="en-US" w:eastAsia="zh-CN"/>
              </w:rPr>
              <w:t>2025-2026第一学期</w:t>
            </w:r>
          </w:p>
        </w:tc>
        <w:tc>
          <w:tcPr>
            <w:tcW w:w="871" w:type="dxa"/>
            <w:vAlign w:val="center"/>
          </w:tcPr>
          <w:p w14:paraId="6B3AFC92">
            <w:pPr>
              <w:pStyle w:val="44"/>
              <w:keepNext w:val="0"/>
              <w:keepLines w:val="0"/>
              <w:pageBreakBefore w:val="0"/>
              <w:widowControl w:val="0"/>
              <w:kinsoku/>
              <w:wordWrap/>
              <w:overflowPunct/>
              <w:topLinePunct w:val="0"/>
              <w:bidi w:val="0"/>
              <w:spacing w:before="72" w:line="240" w:lineRule="auto"/>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总</w:t>
            </w:r>
            <w:r>
              <w:rPr>
                <w:rFonts w:hint="eastAsia" w:asciiTheme="minorEastAsia" w:hAnsiTheme="minorEastAsia" w:eastAsiaTheme="minorEastAsia" w:cstheme="minorEastAsia"/>
                <w:color w:val="auto"/>
                <w:sz w:val="21"/>
                <w:szCs w:val="21"/>
                <w:highlight w:val="none"/>
                <w:lang w:val="en-US" w:eastAsia="zh-CN"/>
              </w:rPr>
              <w:t>周数</w:t>
            </w:r>
          </w:p>
        </w:tc>
        <w:tc>
          <w:tcPr>
            <w:tcW w:w="1565" w:type="dxa"/>
            <w:gridSpan w:val="3"/>
            <w:vAlign w:val="center"/>
          </w:tcPr>
          <w:p w14:paraId="662BE544">
            <w:pPr>
              <w:pStyle w:val="44"/>
              <w:keepNext w:val="0"/>
              <w:keepLines w:val="0"/>
              <w:pageBreakBefore w:val="0"/>
              <w:widowControl w:val="0"/>
              <w:kinsoku/>
              <w:wordWrap/>
              <w:overflowPunct/>
              <w:topLinePunct w:val="0"/>
              <w:bidi w:val="0"/>
              <w:spacing w:before="72" w:line="240" w:lineRule="auto"/>
              <w:ind w:left="194"/>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z w:val="21"/>
                <w:szCs w:val="21"/>
                <w:lang w:val="en-US" w:eastAsia="zh-CN" w:bidi="ar-SA"/>
              </w:rPr>
              <w:t>13周</w:t>
            </w:r>
          </w:p>
        </w:tc>
        <w:tc>
          <w:tcPr>
            <w:tcW w:w="2674" w:type="dxa"/>
            <w:gridSpan w:val="3"/>
            <w:vAlign w:val="center"/>
          </w:tcPr>
          <w:p w14:paraId="598231AC">
            <w:pPr>
              <w:pStyle w:val="44"/>
              <w:keepNext w:val="0"/>
              <w:keepLines w:val="0"/>
              <w:pageBreakBefore w:val="0"/>
              <w:widowControl w:val="0"/>
              <w:kinsoku/>
              <w:wordWrap/>
              <w:overflowPunct/>
              <w:topLinePunct w:val="0"/>
              <w:bidi w:val="0"/>
              <w:spacing w:before="72" w:line="240" w:lineRule="auto"/>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总</w:t>
            </w:r>
            <w:r>
              <w:rPr>
                <w:rFonts w:hint="eastAsia" w:asciiTheme="minorEastAsia" w:hAnsiTheme="minorEastAsia" w:eastAsiaTheme="minorEastAsia" w:cstheme="minorEastAsia"/>
                <w:color w:val="auto"/>
                <w:sz w:val="21"/>
                <w:szCs w:val="21"/>
                <w:highlight w:val="none"/>
                <w:lang w:eastAsia="zh-CN"/>
              </w:rPr>
              <w:t>学时</w:t>
            </w:r>
          </w:p>
        </w:tc>
        <w:tc>
          <w:tcPr>
            <w:tcW w:w="1668" w:type="dxa"/>
            <w:vAlign w:val="center"/>
          </w:tcPr>
          <w:p w14:paraId="31C5A14A">
            <w:pPr>
              <w:pStyle w:val="44"/>
              <w:keepNext w:val="0"/>
              <w:keepLines w:val="0"/>
              <w:pageBreakBefore w:val="0"/>
              <w:widowControl w:val="0"/>
              <w:kinsoku/>
              <w:wordWrap/>
              <w:overflowPunct/>
              <w:topLinePunct w:val="0"/>
              <w:bidi w:val="0"/>
              <w:spacing w:before="72" w:line="240" w:lineRule="auto"/>
              <w:ind w:left="9"/>
              <w:jc w:val="center"/>
              <w:textAlignment w:val="auto"/>
              <w:rPr>
                <w:rFonts w:hint="eastAsia" w:asciiTheme="minorEastAsia" w:hAnsiTheme="minorEastAsia" w:eastAsiaTheme="minorEastAsia" w:cstheme="minorEastAsia"/>
                <w:color w:val="auto"/>
                <w:sz w:val="21"/>
                <w:szCs w:val="21"/>
                <w:highlight w:val="none"/>
                <w:lang w:eastAsia="zh-CN"/>
              </w:rPr>
            </w:pPr>
          </w:p>
        </w:tc>
      </w:tr>
      <w:tr w14:paraId="36878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0" w:hRule="atLeast"/>
          <w:jc w:val="center"/>
        </w:trPr>
        <w:tc>
          <w:tcPr>
            <w:tcW w:w="1301" w:type="dxa"/>
            <w:vAlign w:val="top"/>
          </w:tcPr>
          <w:p w14:paraId="153F4C3D">
            <w:pPr>
              <w:pStyle w:val="44"/>
              <w:keepNext w:val="0"/>
              <w:keepLines w:val="0"/>
              <w:pageBreakBefore w:val="0"/>
              <w:widowControl w:val="0"/>
              <w:kinsoku/>
              <w:wordWrap/>
              <w:overflowPunct/>
              <w:topLinePunct w:val="0"/>
              <w:bidi w:val="0"/>
              <w:spacing w:before="1" w:line="240" w:lineRule="auto"/>
              <w:textAlignment w:val="auto"/>
              <w:rPr>
                <w:rFonts w:hint="eastAsia" w:ascii="宋体" w:hAnsi="宋体" w:eastAsia="宋体" w:cs="宋体"/>
                <w:color w:val="auto"/>
                <w:sz w:val="21"/>
                <w:szCs w:val="21"/>
                <w:highlight w:val="none"/>
                <w:lang w:eastAsia="zh-CN"/>
              </w:rPr>
            </w:pPr>
          </w:p>
          <w:p w14:paraId="77E45E25">
            <w:pPr>
              <w:pStyle w:val="44"/>
              <w:keepNext w:val="0"/>
              <w:keepLines w:val="0"/>
              <w:pageBreakBefore w:val="0"/>
              <w:widowControl w:val="0"/>
              <w:kinsoku/>
              <w:wordWrap/>
              <w:overflowPunct/>
              <w:topLinePunct w:val="0"/>
              <w:bidi w:val="0"/>
              <w:spacing w:line="240" w:lineRule="auto"/>
              <w:ind w:left="8"/>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1A07E17F">
            <w:pPr>
              <w:pStyle w:val="44"/>
              <w:keepNext w:val="0"/>
              <w:keepLines w:val="0"/>
              <w:pageBreakBefore w:val="0"/>
              <w:widowControl w:val="0"/>
              <w:kinsoku/>
              <w:wordWrap/>
              <w:overflowPunct/>
              <w:topLinePunct w:val="0"/>
              <w:bidi w:val="0"/>
              <w:spacing w:before="43" w:line="240" w:lineRule="auto"/>
              <w:ind w:left="104" w:right="93"/>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55E36BF6">
            <w:pPr>
              <w:pStyle w:val="44"/>
              <w:keepNext w:val="0"/>
              <w:keepLines w:val="0"/>
              <w:pageBreakBefore w:val="0"/>
              <w:widowControl w:val="0"/>
              <w:kinsoku/>
              <w:wordWrap/>
              <w:overflowPunct/>
              <w:topLinePunct w:val="0"/>
              <w:bidi w:val="0"/>
              <w:spacing w:before="43" w:line="240" w:lineRule="auto"/>
              <w:ind w:left="104" w:right="93"/>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8096" w:type="dxa"/>
            <w:gridSpan w:val="10"/>
            <w:vAlign w:val="center"/>
          </w:tcPr>
          <w:p w14:paraId="3174399F">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先修课程：旅游专业核心基础课程；</w:t>
            </w:r>
            <w:r>
              <w:rPr>
                <w:rFonts w:hint="eastAsia" w:asciiTheme="minorEastAsia" w:hAnsiTheme="minorEastAsia" w:eastAsiaTheme="minorEastAsia" w:cstheme="minorEastAsia"/>
                <w:sz w:val="21"/>
                <w:szCs w:val="21"/>
              </w:rPr>
              <w:t>生态康养与研学旅行管理</w:t>
            </w:r>
            <w:r>
              <w:rPr>
                <w:rFonts w:hint="eastAsia" w:asciiTheme="minorEastAsia" w:hAnsiTheme="minorEastAsia" w:eastAsiaTheme="minorEastAsia" w:cstheme="minorEastAsia"/>
                <w:sz w:val="21"/>
                <w:szCs w:val="21"/>
                <w:lang w:val="en-US" w:eastAsia="zh-CN"/>
              </w:rPr>
              <w:t>专业方向应修完《</w:t>
            </w:r>
            <w:r>
              <w:rPr>
                <w:rFonts w:hint="eastAsia" w:asciiTheme="minorEastAsia" w:hAnsiTheme="minorEastAsia" w:eastAsiaTheme="minorEastAsia" w:cstheme="minorEastAsia"/>
                <w:sz w:val="21"/>
                <w:szCs w:val="21"/>
              </w:rPr>
              <w:t>生态旅游学</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环境教育与自然解说</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研学旅行策划与管理</w:t>
            </w:r>
            <w:r>
              <w:rPr>
                <w:rFonts w:hint="eastAsia" w:asciiTheme="minorEastAsia" w:hAnsiTheme="minorEastAsia" w:eastAsiaTheme="minorEastAsia" w:cstheme="minorEastAsia"/>
                <w:sz w:val="21"/>
                <w:szCs w:val="21"/>
                <w:lang w:val="en-US" w:eastAsia="zh-CN"/>
              </w:rPr>
              <w:t>》等专业方向课；</w:t>
            </w:r>
            <w:r>
              <w:rPr>
                <w:rFonts w:hint="eastAsia" w:asciiTheme="minorEastAsia" w:hAnsiTheme="minorEastAsia" w:eastAsiaTheme="minorEastAsia" w:cstheme="minorEastAsia"/>
                <w:sz w:val="21"/>
                <w:szCs w:val="21"/>
              </w:rPr>
              <w:t>接待业数字化运营</w:t>
            </w:r>
            <w:r>
              <w:rPr>
                <w:rFonts w:hint="eastAsia" w:asciiTheme="minorEastAsia" w:hAnsiTheme="minorEastAsia" w:eastAsiaTheme="minorEastAsia" w:cstheme="minorEastAsia"/>
                <w:sz w:val="21"/>
                <w:szCs w:val="21"/>
                <w:lang w:val="en-US" w:eastAsia="zh-CN"/>
              </w:rPr>
              <w:t>专业方向应修完《</w:t>
            </w:r>
            <w:r>
              <w:rPr>
                <w:rFonts w:hint="eastAsia" w:asciiTheme="minorEastAsia" w:hAnsiTheme="minorEastAsia" w:eastAsiaTheme="minorEastAsia" w:cstheme="minorEastAsia"/>
                <w:sz w:val="21"/>
                <w:szCs w:val="21"/>
              </w:rPr>
              <w:t>酒店管理概论</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前厅与客房运营管理</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特色餐饮经营管理</w:t>
            </w:r>
            <w:r>
              <w:rPr>
                <w:rFonts w:hint="eastAsia" w:asciiTheme="minorEastAsia" w:hAnsiTheme="minorEastAsia" w:eastAsiaTheme="minorEastAsia" w:cstheme="minorEastAsia"/>
                <w:sz w:val="21"/>
                <w:szCs w:val="21"/>
                <w:lang w:val="en-US" w:eastAsia="zh-CN"/>
              </w:rPr>
              <w:t>》。</w:t>
            </w:r>
          </w:p>
          <w:p w14:paraId="2656980E">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b/>
                <w:kern w:val="0"/>
                <w:sz w:val="21"/>
                <w:szCs w:val="21"/>
                <w:lang w:val="en-US" w:eastAsia="zh-CN"/>
              </w:rPr>
            </w:pPr>
            <w:r>
              <w:rPr>
                <w:rFonts w:hint="eastAsia" w:asciiTheme="minorEastAsia" w:hAnsiTheme="minorEastAsia" w:eastAsiaTheme="minorEastAsia" w:cstheme="minorEastAsia"/>
                <w:sz w:val="21"/>
                <w:szCs w:val="21"/>
                <w:lang w:val="en-US" w:eastAsia="zh-CN"/>
              </w:rPr>
              <w:t>后续课程：</w:t>
            </w:r>
            <w:r>
              <w:rPr>
                <w:rFonts w:hint="eastAsia" w:asciiTheme="minorEastAsia" w:hAnsiTheme="minorEastAsia" w:eastAsiaTheme="minorEastAsia" w:cstheme="minorEastAsia"/>
                <w:sz w:val="21"/>
                <w:szCs w:val="21"/>
              </w:rPr>
              <w:t>生态康养与研学旅行管理</w:t>
            </w:r>
            <w:r>
              <w:rPr>
                <w:rFonts w:hint="eastAsia" w:asciiTheme="minorEastAsia" w:hAnsiTheme="minorEastAsia" w:eastAsiaTheme="minorEastAsia" w:cstheme="minorEastAsia"/>
                <w:sz w:val="21"/>
                <w:szCs w:val="21"/>
                <w:lang w:val="en-US" w:eastAsia="zh-CN"/>
              </w:rPr>
              <w:t>专业方向应修《</w:t>
            </w:r>
            <w:r>
              <w:rPr>
                <w:rFonts w:hint="eastAsia" w:asciiTheme="minorEastAsia" w:hAnsiTheme="minorEastAsia" w:eastAsiaTheme="minorEastAsia" w:cstheme="minorEastAsia"/>
                <w:sz w:val="21"/>
                <w:szCs w:val="21"/>
              </w:rPr>
              <w:t>旅游美学与景观设计</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地质虚拟仿真研学实践</w:t>
            </w:r>
            <w:r>
              <w:rPr>
                <w:rFonts w:hint="eastAsia" w:asciiTheme="minorEastAsia" w:hAnsiTheme="minorEastAsia" w:eastAsiaTheme="minorEastAsia" w:cstheme="minorEastAsia"/>
                <w:sz w:val="21"/>
                <w:szCs w:val="21"/>
                <w:lang w:val="en-US" w:eastAsia="zh-CN"/>
              </w:rPr>
              <w:t>》等课程；</w:t>
            </w:r>
            <w:r>
              <w:rPr>
                <w:rFonts w:hint="eastAsia" w:asciiTheme="minorEastAsia" w:hAnsiTheme="minorEastAsia" w:eastAsiaTheme="minorEastAsia" w:cstheme="minorEastAsia"/>
                <w:sz w:val="21"/>
                <w:szCs w:val="21"/>
              </w:rPr>
              <w:t>接待业数字化运营</w:t>
            </w:r>
            <w:r>
              <w:rPr>
                <w:rFonts w:hint="eastAsia" w:asciiTheme="minorEastAsia" w:hAnsiTheme="minorEastAsia" w:eastAsiaTheme="minorEastAsia" w:cstheme="minorEastAsia"/>
                <w:sz w:val="21"/>
                <w:szCs w:val="21"/>
                <w:lang w:val="en-US" w:eastAsia="zh-CN"/>
              </w:rPr>
              <w:t>专业方向应修《</w:t>
            </w:r>
            <w:r>
              <w:rPr>
                <w:rFonts w:hint="eastAsia" w:asciiTheme="minorEastAsia" w:hAnsiTheme="minorEastAsia" w:eastAsiaTheme="minorEastAsia" w:cstheme="minorEastAsia"/>
                <w:sz w:val="21"/>
                <w:szCs w:val="21"/>
              </w:rPr>
              <w:t>非标准化住宿业创新实践</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旅游业态演化与商业模式创新</w:t>
            </w:r>
            <w:r>
              <w:rPr>
                <w:rFonts w:hint="eastAsia" w:asciiTheme="minorEastAsia" w:hAnsiTheme="minorEastAsia" w:eastAsiaTheme="minorEastAsia" w:cstheme="minorEastAsia"/>
                <w:sz w:val="21"/>
                <w:szCs w:val="21"/>
                <w:lang w:val="en-US" w:eastAsia="zh-CN"/>
              </w:rPr>
              <w:t>》等课程。</w:t>
            </w:r>
          </w:p>
        </w:tc>
      </w:tr>
      <w:tr w14:paraId="710C5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1" w:type="dxa"/>
            <w:vAlign w:val="top"/>
          </w:tcPr>
          <w:p w14:paraId="16F0A53D">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4E24F1B0">
            <w:pPr>
              <w:pStyle w:val="44"/>
              <w:keepNext w:val="0"/>
              <w:keepLines w:val="0"/>
              <w:pageBreakBefore w:val="0"/>
              <w:widowControl w:val="0"/>
              <w:kinsoku/>
              <w:wordWrap/>
              <w:overflowPunct/>
              <w:topLinePunct w:val="0"/>
              <w:bidi w:val="0"/>
              <w:spacing w:before="4" w:line="240" w:lineRule="auto"/>
              <w:textAlignment w:val="auto"/>
              <w:rPr>
                <w:rFonts w:hint="eastAsia" w:ascii="宋体" w:hAnsi="宋体" w:eastAsia="宋体" w:cs="宋体"/>
                <w:color w:val="auto"/>
                <w:sz w:val="21"/>
                <w:szCs w:val="21"/>
                <w:highlight w:val="none"/>
                <w:lang w:eastAsia="zh-CN"/>
              </w:rPr>
            </w:pPr>
          </w:p>
          <w:p w14:paraId="3188513B">
            <w:pPr>
              <w:pStyle w:val="44"/>
              <w:keepNext w:val="0"/>
              <w:keepLines w:val="0"/>
              <w:pageBreakBefore w:val="0"/>
              <w:widowControl w:val="0"/>
              <w:kinsoku/>
              <w:wordWrap/>
              <w:overflowPunct/>
              <w:topLinePunct w:val="0"/>
              <w:bidi w:val="0"/>
              <w:spacing w:line="240" w:lineRule="auto"/>
              <w:ind w:left="8"/>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23DE1D33">
            <w:pPr>
              <w:pStyle w:val="44"/>
              <w:keepNext w:val="0"/>
              <w:keepLines w:val="0"/>
              <w:pageBreakBefore w:val="0"/>
              <w:widowControl w:val="0"/>
              <w:kinsoku/>
              <w:wordWrap/>
              <w:overflowPunct/>
              <w:topLinePunct w:val="0"/>
              <w:bidi w:val="0"/>
              <w:spacing w:before="43" w:line="240" w:lineRule="auto"/>
              <w:ind w:right="93"/>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8096" w:type="dxa"/>
            <w:gridSpan w:val="10"/>
            <w:vAlign w:val="center"/>
          </w:tcPr>
          <w:p w14:paraId="29F218CC">
            <w:pPr>
              <w:pStyle w:val="44"/>
              <w:keepNext w:val="0"/>
              <w:keepLines w:val="0"/>
              <w:pageBreakBefore w:val="0"/>
              <w:widowControl w:val="0"/>
              <w:kinsoku/>
              <w:wordWrap/>
              <w:overflowPunct/>
              <w:topLinePunct w:val="0"/>
              <w:bidi w:val="0"/>
              <w:spacing w:line="240" w:lineRule="auto"/>
              <w:ind w:left="107" w:right="-29" w:firstLine="48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sz w:val="21"/>
                <w:szCs w:val="21"/>
                <w:lang w:val="en-US" w:eastAsia="zh-CN" w:bidi="ar-SA"/>
              </w:rPr>
              <w:t>专业集中教学实习是应用型人才培养的重要方面，也是旅游管理与服务教育专业人才培养方案中一门重要的必修课和综合性的实践性课程。该实习课程是专业学生经过前三学年的理论学习后，在专业教师指导下，将所学的基础理论、专业知识和技能，综合运用于实践，培养从事旅游相关工作能力的重要实践活动，是学生向社会工作人员过渡的一个重要环节。</w:t>
            </w:r>
          </w:p>
        </w:tc>
      </w:tr>
      <w:tr w14:paraId="3D173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1" w:type="dxa"/>
            <w:vAlign w:val="center"/>
          </w:tcPr>
          <w:p w14:paraId="4CF53789">
            <w:pPr>
              <w:pStyle w:val="44"/>
              <w:keepNext w:val="0"/>
              <w:keepLines w:val="0"/>
              <w:pageBreakBefore w:val="0"/>
              <w:widowControl w:val="0"/>
              <w:kinsoku/>
              <w:wordWrap/>
              <w:overflowPunct/>
              <w:topLinePunct w:val="0"/>
              <w:bidi w:val="0"/>
              <w:spacing w:line="240" w:lineRule="auto"/>
              <w:ind w:left="8"/>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13259F50">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8096" w:type="dxa"/>
            <w:gridSpan w:val="10"/>
            <w:vAlign w:val="top"/>
          </w:tcPr>
          <w:p w14:paraId="1DE68A64">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（一）知识</w:t>
            </w:r>
          </w:p>
          <w:p w14:paraId="06EA721D">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1.理解旅游管理、旅游服务、旅游规划开发、旅游研学、旅游资源保护等理论知识在实践中的具体应用（B1），培养可持续的旅游发展观念；</w:t>
            </w:r>
          </w:p>
          <w:p w14:paraId="51704CD8">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2.学会运用理论知识、归纳总结实践问题（B1）；</w:t>
            </w:r>
          </w:p>
          <w:p w14:paraId="5D2D10EE">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（二）能力</w:t>
            </w:r>
          </w:p>
          <w:p w14:paraId="1591BD1F">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3.分析旅游管理、旅游服务、教育培训等实践领域存在的运营问题、产业发展问题的原因，并能尝试运用所学知识，初步解决实践问题（C1）；</w:t>
            </w:r>
          </w:p>
          <w:p w14:paraId="1496D919">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（三）素养</w:t>
            </w:r>
          </w:p>
          <w:p w14:paraId="1C225ADD">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4.塑造形成对旅游行业正确的职业观、职业道德观（D1）；</w:t>
            </w:r>
          </w:p>
          <w:p w14:paraId="4037097B">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5.养成全面发展、高素质的自学能力及良好的沟通表达能力，体现较强的沟通协作能力（D1）。</w:t>
            </w:r>
          </w:p>
          <w:p w14:paraId="2ED37772">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color w:val="auto"/>
                <w:sz w:val="21"/>
                <w:szCs w:val="21"/>
                <w:highlight w:val="none"/>
                <w:lang w:eastAsia="zh-CN"/>
              </w:rPr>
            </w:pPr>
          </w:p>
        </w:tc>
      </w:tr>
      <w:tr w14:paraId="29373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35F0F840">
            <w:pPr>
              <w:pStyle w:val="44"/>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color w:val="auto"/>
                <w:w w:val="98"/>
                <w:sz w:val="21"/>
                <w:highlight w:val="none"/>
                <w:lang w:eastAsia="zh-CN"/>
              </w:rPr>
            </w:pPr>
            <w:r>
              <w:rPr>
                <w:rFonts w:hint="eastAsia" w:ascii="宋体" w:hAnsi="宋体" w:eastAsia="宋体" w:cs="宋体"/>
                <w:b/>
                <w:color w:val="auto"/>
                <w:w w:val="98"/>
                <w:sz w:val="21"/>
                <w:highlight w:val="none"/>
                <w:lang w:eastAsia="zh-CN"/>
              </w:rPr>
              <w:t>D</w:t>
            </w:r>
          </w:p>
          <w:p w14:paraId="69F99B0A">
            <w:pPr>
              <w:pStyle w:val="44"/>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课程目标与</w:t>
            </w:r>
          </w:p>
          <w:p w14:paraId="6DBE214F">
            <w:pPr>
              <w:pStyle w:val="44"/>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毕业要求的</w:t>
            </w:r>
          </w:p>
          <w:p w14:paraId="314DCD8E">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highlight w:val="none"/>
                <w:lang w:eastAsia="zh-CN"/>
              </w:rPr>
              <w:t>对应关系</w:t>
            </w:r>
          </w:p>
        </w:tc>
        <w:tc>
          <w:tcPr>
            <w:tcW w:w="2189" w:type="dxa"/>
            <w:gridSpan w:val="3"/>
            <w:vAlign w:val="center"/>
          </w:tcPr>
          <w:p w14:paraId="741D3B61">
            <w:pPr>
              <w:pStyle w:val="44"/>
              <w:keepNext w:val="0"/>
              <w:keepLines w:val="0"/>
              <w:pageBreakBefore w:val="0"/>
              <w:widowControl w:val="0"/>
              <w:kinsoku/>
              <w:wordWrap/>
              <w:overflowPunct/>
              <w:topLinePunct w:val="0"/>
              <w:bidi w:val="0"/>
              <w:spacing w:before="86" w:line="240" w:lineRule="auto"/>
              <w:ind w:left="114" w:leftChars="0"/>
              <w:jc w:val="center"/>
              <w:textAlignment w:val="auto"/>
              <w:rPr>
                <w:rFonts w:hint="eastAsia" w:asciiTheme="minorEastAsia" w:hAnsiTheme="minorEastAsia" w:eastAsiaTheme="minorEastAsia" w:cstheme="minorEastAsia"/>
                <w:b/>
                <w:bCs/>
                <w:color w:val="auto"/>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毕业要求</w:t>
            </w:r>
          </w:p>
        </w:tc>
        <w:tc>
          <w:tcPr>
            <w:tcW w:w="3596" w:type="dxa"/>
            <w:gridSpan w:val="5"/>
            <w:vAlign w:val="center"/>
          </w:tcPr>
          <w:p w14:paraId="7FADA0E0">
            <w:pPr>
              <w:pStyle w:val="44"/>
              <w:keepNext w:val="0"/>
              <w:keepLines w:val="0"/>
              <w:pageBreakBefore w:val="0"/>
              <w:widowControl w:val="0"/>
              <w:kinsoku/>
              <w:wordWrap/>
              <w:overflowPunct/>
              <w:topLinePunct w:val="0"/>
              <w:bidi w:val="0"/>
              <w:spacing w:before="86" w:line="240" w:lineRule="auto"/>
              <w:ind w:left="115" w:leftChars="0"/>
              <w:jc w:val="center"/>
              <w:textAlignment w:val="auto"/>
              <w:rPr>
                <w:rFonts w:hint="eastAsia" w:asciiTheme="minorEastAsia" w:hAnsiTheme="minorEastAsia" w:eastAsiaTheme="minorEastAsia" w:cstheme="minorEastAsia"/>
                <w:b/>
                <w:bCs/>
                <w:color w:val="auto"/>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毕业要求指标点</w:t>
            </w:r>
          </w:p>
        </w:tc>
        <w:tc>
          <w:tcPr>
            <w:tcW w:w="2311" w:type="dxa"/>
            <w:gridSpan w:val="2"/>
            <w:vAlign w:val="center"/>
          </w:tcPr>
          <w:p w14:paraId="1872DE5C">
            <w:pPr>
              <w:pStyle w:val="44"/>
              <w:keepNext w:val="0"/>
              <w:keepLines w:val="0"/>
              <w:pageBreakBefore w:val="0"/>
              <w:widowControl w:val="0"/>
              <w:kinsoku/>
              <w:wordWrap/>
              <w:overflowPunct/>
              <w:topLinePunct w:val="0"/>
              <w:bidi w:val="0"/>
              <w:spacing w:before="86" w:line="240" w:lineRule="auto"/>
              <w:ind w:left="96" w:leftChars="0" w:right="67" w:rightChars="0"/>
              <w:jc w:val="center"/>
              <w:textAlignment w:val="auto"/>
              <w:rPr>
                <w:rFonts w:hint="eastAsia" w:asciiTheme="minorEastAsia" w:hAnsiTheme="minorEastAsia" w:eastAsiaTheme="minorEastAsia" w:cstheme="minorEastAsia"/>
                <w:b/>
                <w:bCs/>
                <w:color w:val="auto"/>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课程目标</w:t>
            </w:r>
          </w:p>
        </w:tc>
      </w:tr>
      <w:tr w14:paraId="65043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43C6202B">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p>
        </w:tc>
        <w:tc>
          <w:tcPr>
            <w:tcW w:w="2189" w:type="dxa"/>
            <w:gridSpan w:val="3"/>
            <w:vAlign w:val="center"/>
          </w:tcPr>
          <w:p w14:paraId="1E222A5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实务技能（B1）</w:t>
            </w:r>
          </w:p>
        </w:tc>
        <w:tc>
          <w:tcPr>
            <w:tcW w:w="3596" w:type="dxa"/>
            <w:gridSpan w:val="5"/>
            <w:vAlign w:val="center"/>
          </w:tcPr>
          <w:p w14:paraId="270D486C">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掌握旅游服务接待与研学教育等专业基本技能；能够熟练使用相关软件、技术和工具获取、分析相关信息；</w:t>
            </w:r>
          </w:p>
        </w:tc>
        <w:tc>
          <w:tcPr>
            <w:tcW w:w="2311" w:type="dxa"/>
            <w:gridSpan w:val="2"/>
            <w:vAlign w:val="center"/>
          </w:tcPr>
          <w:p w14:paraId="17C6B4A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课程目标1</w:t>
            </w:r>
          </w:p>
        </w:tc>
      </w:tr>
      <w:tr w14:paraId="0DDA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39A546BC">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p>
        </w:tc>
        <w:tc>
          <w:tcPr>
            <w:tcW w:w="2189" w:type="dxa"/>
            <w:gridSpan w:val="3"/>
            <w:vAlign w:val="center"/>
          </w:tcPr>
          <w:p w14:paraId="0CCA0A5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应用创新（C1）</w:t>
            </w:r>
          </w:p>
        </w:tc>
        <w:tc>
          <w:tcPr>
            <w:tcW w:w="3596" w:type="dxa"/>
            <w:gridSpan w:val="5"/>
            <w:vAlign w:val="center"/>
          </w:tcPr>
          <w:p w14:paraId="509153FA">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具备获取和更新旅游管理、接待服务、教育培训等领域相关知识的自我学习能力；具备将所学专业知识应用于行业产业实践的基本素养；</w:t>
            </w:r>
          </w:p>
        </w:tc>
        <w:tc>
          <w:tcPr>
            <w:tcW w:w="2311" w:type="dxa"/>
            <w:gridSpan w:val="2"/>
            <w:vAlign w:val="center"/>
          </w:tcPr>
          <w:p w14:paraId="5D0C382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课程目标2</w:t>
            </w:r>
          </w:p>
        </w:tc>
      </w:tr>
      <w:tr w14:paraId="28E4E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top"/>
          </w:tcPr>
          <w:p w14:paraId="5A9B5D4D">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p>
        </w:tc>
        <w:tc>
          <w:tcPr>
            <w:tcW w:w="2189" w:type="dxa"/>
            <w:gridSpan w:val="3"/>
            <w:vAlign w:val="center"/>
          </w:tcPr>
          <w:p w14:paraId="1EF6E52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协作整合（D1）</w:t>
            </w:r>
          </w:p>
        </w:tc>
        <w:tc>
          <w:tcPr>
            <w:tcW w:w="3596" w:type="dxa"/>
            <w:gridSpan w:val="5"/>
            <w:vAlign w:val="top"/>
          </w:tcPr>
          <w:p w14:paraId="6B3BFBDB">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具有较强的沟通表达能力，能够使用准确规范的语言文字，逻辑清晰地表达观点，能够与同行和社会公众进行有效沟通与良好协作，传播相关专业知识，能适应跨文化沟通和经营管理的要求。</w:t>
            </w:r>
          </w:p>
        </w:tc>
        <w:tc>
          <w:tcPr>
            <w:tcW w:w="2311" w:type="dxa"/>
            <w:gridSpan w:val="2"/>
            <w:vAlign w:val="center"/>
          </w:tcPr>
          <w:p w14:paraId="0C0405A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课程目标3</w:t>
            </w:r>
          </w:p>
        </w:tc>
      </w:tr>
      <w:tr w14:paraId="6F33A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1301" w:type="dxa"/>
            <w:vMerge w:val="restart"/>
            <w:vAlign w:val="center"/>
          </w:tcPr>
          <w:p w14:paraId="1F788152">
            <w:pPr>
              <w:pStyle w:val="44"/>
              <w:keepNext w:val="0"/>
              <w:keepLines w:val="0"/>
              <w:pageBreakBefore w:val="0"/>
              <w:widowControl w:val="0"/>
              <w:kinsoku/>
              <w:wordWrap/>
              <w:overflowPunct/>
              <w:topLinePunct w:val="0"/>
              <w:bidi w:val="0"/>
              <w:spacing w:before="152" w:line="240" w:lineRule="auto"/>
              <w:ind w:left="8"/>
              <w:jc w:val="center"/>
              <w:textAlignment w:val="auto"/>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E</w:t>
            </w:r>
          </w:p>
          <w:p w14:paraId="54A38C51">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rPr>
              <w:t>教学内容</w:t>
            </w:r>
          </w:p>
        </w:tc>
        <w:tc>
          <w:tcPr>
            <w:tcW w:w="3288" w:type="dxa"/>
            <w:gridSpan w:val="4"/>
            <w:vAlign w:val="center"/>
          </w:tcPr>
          <w:p w14:paraId="65867C3F">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实习（实践）项目</w:t>
            </w:r>
          </w:p>
        </w:tc>
        <w:tc>
          <w:tcPr>
            <w:tcW w:w="2497" w:type="dxa"/>
            <w:gridSpan w:val="4"/>
            <w:vAlign w:val="center"/>
          </w:tcPr>
          <w:p w14:paraId="0E1A6DE9">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实习地点</w:t>
            </w:r>
          </w:p>
        </w:tc>
        <w:tc>
          <w:tcPr>
            <w:tcW w:w="2311" w:type="dxa"/>
            <w:gridSpan w:val="2"/>
            <w:vAlign w:val="center"/>
          </w:tcPr>
          <w:p w14:paraId="4F8A9F11">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val="en-US" w:eastAsia="zh-CN"/>
              </w:rPr>
              <w:t>周数/</w:t>
            </w:r>
            <w:r>
              <w:rPr>
                <w:rFonts w:hint="eastAsia" w:asciiTheme="minorEastAsia" w:hAnsiTheme="minorEastAsia" w:eastAsiaTheme="minorEastAsia" w:cstheme="minorEastAsia"/>
                <w:bCs/>
                <w:color w:val="auto"/>
                <w:sz w:val="21"/>
                <w:szCs w:val="21"/>
                <w:highlight w:val="none"/>
                <w:lang w:eastAsia="zh-CN"/>
              </w:rPr>
              <w:t>学时分配</w:t>
            </w:r>
          </w:p>
        </w:tc>
      </w:tr>
      <w:tr w14:paraId="554CD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2E1E4EA">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rPr>
            </w:pPr>
          </w:p>
        </w:tc>
        <w:tc>
          <w:tcPr>
            <w:tcW w:w="3288" w:type="dxa"/>
            <w:gridSpan w:val="4"/>
            <w:vAlign w:val="top"/>
          </w:tcPr>
          <w:p w14:paraId="3FAE5FA1">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酒店管理人才培养模式与酒店服务规范技术标准项目</w:t>
            </w:r>
          </w:p>
        </w:tc>
        <w:tc>
          <w:tcPr>
            <w:tcW w:w="2497" w:type="dxa"/>
            <w:gridSpan w:val="4"/>
            <w:vAlign w:val="top"/>
          </w:tcPr>
          <w:p w14:paraId="0374F848">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福州、厦门、泉州</w:t>
            </w:r>
          </w:p>
        </w:tc>
        <w:tc>
          <w:tcPr>
            <w:tcW w:w="2311" w:type="dxa"/>
            <w:gridSpan w:val="2"/>
            <w:vAlign w:val="top"/>
          </w:tcPr>
          <w:p w14:paraId="35538DA9">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13周</w:t>
            </w:r>
          </w:p>
        </w:tc>
      </w:tr>
      <w:tr w14:paraId="172C8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52676DD">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3288" w:type="dxa"/>
            <w:gridSpan w:val="4"/>
            <w:vAlign w:val="top"/>
          </w:tcPr>
          <w:p w14:paraId="28233C28">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三明市文旅局客家文化（闽西）生态保护实验区实践项目</w:t>
            </w:r>
          </w:p>
        </w:tc>
        <w:tc>
          <w:tcPr>
            <w:tcW w:w="2497" w:type="dxa"/>
            <w:gridSpan w:val="4"/>
            <w:vAlign w:val="top"/>
          </w:tcPr>
          <w:p w14:paraId="5A145A91">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三明</w:t>
            </w:r>
          </w:p>
        </w:tc>
        <w:tc>
          <w:tcPr>
            <w:tcW w:w="2311" w:type="dxa"/>
            <w:gridSpan w:val="2"/>
            <w:vAlign w:val="top"/>
          </w:tcPr>
          <w:p w14:paraId="10F32BB9">
            <w:pPr>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13周</w:t>
            </w:r>
          </w:p>
        </w:tc>
      </w:tr>
      <w:tr w14:paraId="44A70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0044C160">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3288" w:type="dxa"/>
            <w:gridSpan w:val="4"/>
            <w:vAlign w:val="top"/>
          </w:tcPr>
          <w:p w14:paraId="2C2457A8">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国家电网地理信息系统标识项目</w:t>
            </w:r>
          </w:p>
        </w:tc>
        <w:tc>
          <w:tcPr>
            <w:tcW w:w="2497" w:type="dxa"/>
            <w:gridSpan w:val="4"/>
            <w:vAlign w:val="top"/>
          </w:tcPr>
          <w:p w14:paraId="3D7B335D">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三明、平潭</w:t>
            </w:r>
          </w:p>
        </w:tc>
        <w:tc>
          <w:tcPr>
            <w:tcW w:w="2311" w:type="dxa"/>
            <w:gridSpan w:val="2"/>
            <w:vAlign w:val="top"/>
          </w:tcPr>
          <w:p w14:paraId="1B8B52F4">
            <w:pPr>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13周</w:t>
            </w:r>
          </w:p>
        </w:tc>
      </w:tr>
      <w:tr w14:paraId="7347C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05F6C757">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3288" w:type="dxa"/>
            <w:gridSpan w:val="4"/>
            <w:vAlign w:val="top"/>
          </w:tcPr>
          <w:p w14:paraId="7D97CF43">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海峡两岸乡村融合研究项目</w:t>
            </w:r>
          </w:p>
        </w:tc>
        <w:tc>
          <w:tcPr>
            <w:tcW w:w="2497" w:type="dxa"/>
            <w:gridSpan w:val="4"/>
            <w:vAlign w:val="top"/>
          </w:tcPr>
          <w:p w14:paraId="15FF1608">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福建省</w:t>
            </w:r>
          </w:p>
        </w:tc>
        <w:tc>
          <w:tcPr>
            <w:tcW w:w="2311" w:type="dxa"/>
            <w:gridSpan w:val="2"/>
            <w:vAlign w:val="top"/>
          </w:tcPr>
          <w:p w14:paraId="31B25E44">
            <w:pPr>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13周</w:t>
            </w:r>
          </w:p>
        </w:tc>
      </w:tr>
      <w:tr w14:paraId="646BE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34158C7E">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3288" w:type="dxa"/>
            <w:gridSpan w:val="4"/>
            <w:vAlign w:val="top"/>
          </w:tcPr>
          <w:p w14:paraId="66E3746C">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旅游综合实践教学科研管理项目</w:t>
            </w:r>
          </w:p>
        </w:tc>
        <w:tc>
          <w:tcPr>
            <w:tcW w:w="2497" w:type="dxa"/>
            <w:gridSpan w:val="4"/>
            <w:vAlign w:val="top"/>
          </w:tcPr>
          <w:p w14:paraId="39626565">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三明</w:t>
            </w:r>
          </w:p>
        </w:tc>
        <w:tc>
          <w:tcPr>
            <w:tcW w:w="2311" w:type="dxa"/>
            <w:gridSpan w:val="2"/>
            <w:vAlign w:val="top"/>
          </w:tcPr>
          <w:p w14:paraId="56ACA9DC">
            <w:pPr>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13周</w:t>
            </w:r>
          </w:p>
        </w:tc>
      </w:tr>
      <w:tr w14:paraId="6C275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E189B08">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3288" w:type="dxa"/>
            <w:gridSpan w:val="4"/>
            <w:vAlign w:val="top"/>
          </w:tcPr>
          <w:p w14:paraId="773E1B85">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旅游专业学科竞赛项目</w:t>
            </w:r>
          </w:p>
        </w:tc>
        <w:tc>
          <w:tcPr>
            <w:tcW w:w="2497" w:type="dxa"/>
            <w:gridSpan w:val="4"/>
            <w:vAlign w:val="top"/>
          </w:tcPr>
          <w:p w14:paraId="67052918">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三明</w:t>
            </w:r>
          </w:p>
        </w:tc>
        <w:tc>
          <w:tcPr>
            <w:tcW w:w="2311" w:type="dxa"/>
            <w:gridSpan w:val="2"/>
            <w:vAlign w:val="top"/>
          </w:tcPr>
          <w:p w14:paraId="6DFE4387">
            <w:pPr>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13周</w:t>
            </w:r>
          </w:p>
        </w:tc>
      </w:tr>
      <w:tr w14:paraId="0BEFA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712EC478">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3288" w:type="dxa"/>
            <w:gridSpan w:val="4"/>
            <w:vAlign w:val="top"/>
          </w:tcPr>
          <w:p w14:paraId="1037C72E">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备注：以上项目任选其一完成</w:t>
            </w:r>
          </w:p>
        </w:tc>
        <w:tc>
          <w:tcPr>
            <w:tcW w:w="2497" w:type="dxa"/>
            <w:gridSpan w:val="4"/>
            <w:vAlign w:val="top"/>
          </w:tcPr>
          <w:p w14:paraId="3D57B4E9">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c>
          <w:tcPr>
            <w:tcW w:w="2311" w:type="dxa"/>
            <w:gridSpan w:val="2"/>
            <w:vAlign w:val="top"/>
          </w:tcPr>
          <w:p w14:paraId="45D7D4E7">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r>
      <w:tr w14:paraId="1F2B9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vAlign w:val="top"/>
          </w:tcPr>
          <w:p w14:paraId="4024AEAB">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p>
        </w:tc>
        <w:tc>
          <w:tcPr>
            <w:tcW w:w="5785" w:type="dxa"/>
            <w:gridSpan w:val="8"/>
            <w:vAlign w:val="top"/>
          </w:tcPr>
          <w:p w14:paraId="53D898BB">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合计</w:t>
            </w:r>
          </w:p>
        </w:tc>
        <w:tc>
          <w:tcPr>
            <w:tcW w:w="2311" w:type="dxa"/>
            <w:gridSpan w:val="2"/>
            <w:vAlign w:val="top"/>
          </w:tcPr>
          <w:p w14:paraId="11DF86CE">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lang w:val="en-US" w:eastAsia="zh-CN" w:bidi="ar-SA"/>
              </w:rPr>
              <w:t>13周</w:t>
            </w:r>
          </w:p>
        </w:tc>
      </w:tr>
      <w:tr w14:paraId="4D080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5" w:hRule="exact"/>
          <w:jc w:val="center"/>
        </w:trPr>
        <w:tc>
          <w:tcPr>
            <w:tcW w:w="1301" w:type="dxa"/>
            <w:vAlign w:val="center"/>
          </w:tcPr>
          <w:p w14:paraId="15EDC18C">
            <w:pPr>
              <w:pStyle w:val="44"/>
              <w:keepNext w:val="0"/>
              <w:keepLines w:val="0"/>
              <w:pageBreakBefore w:val="0"/>
              <w:widowControl w:val="0"/>
              <w:kinsoku/>
              <w:wordWrap/>
              <w:overflowPunct/>
              <w:topLinePunct w:val="0"/>
              <w:bidi w:val="0"/>
              <w:spacing w:before="12" w:line="240" w:lineRule="auto"/>
              <w:jc w:val="center"/>
              <w:textAlignment w:val="auto"/>
              <w:rPr>
                <w:rFonts w:hint="eastAsia" w:ascii="宋体" w:hAnsi="宋体" w:eastAsia="宋体" w:cs="宋体"/>
                <w:color w:val="auto"/>
                <w:sz w:val="29"/>
                <w:highlight w:val="none"/>
                <w:lang w:eastAsia="zh-CN"/>
              </w:rPr>
            </w:pPr>
          </w:p>
          <w:p w14:paraId="1068E167">
            <w:pPr>
              <w:pStyle w:val="44"/>
              <w:keepNext w:val="0"/>
              <w:keepLines w:val="0"/>
              <w:pageBreakBefore w:val="0"/>
              <w:widowControl w:val="0"/>
              <w:kinsoku/>
              <w:wordWrap/>
              <w:overflowPunct/>
              <w:topLinePunct w:val="0"/>
              <w:bidi w:val="0"/>
              <w:spacing w:line="240" w:lineRule="auto"/>
              <w:ind w:left="8"/>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w w:val="98"/>
                <w:sz w:val="21"/>
                <w:highlight w:val="none"/>
                <w:lang w:eastAsia="zh-CN"/>
              </w:rPr>
              <w:t>F</w:t>
            </w:r>
          </w:p>
          <w:p w14:paraId="3F37452B">
            <w:pPr>
              <w:pStyle w:val="44"/>
              <w:keepNext w:val="0"/>
              <w:keepLines w:val="0"/>
              <w:pageBreakBefore w:val="0"/>
              <w:widowControl w:val="0"/>
              <w:kinsoku/>
              <w:wordWrap/>
              <w:overflowPunct/>
              <w:topLinePunct w:val="0"/>
              <w:bidi w:val="0"/>
              <w:spacing w:before="43" w:line="240" w:lineRule="auto"/>
              <w:ind w:left="104" w:leftChars="0" w:right="93" w:rightChars="0"/>
              <w:jc w:val="center"/>
              <w:textAlignment w:val="auto"/>
              <w:rPr>
                <w:rFonts w:hint="eastAsia" w:ascii="宋体" w:hAnsi="宋体" w:eastAsia="宋体" w:cs="宋体"/>
                <w:b/>
                <w:color w:val="auto"/>
                <w:sz w:val="21"/>
                <w:szCs w:val="22"/>
                <w:highlight w:val="none"/>
                <w:lang w:val="en-US" w:eastAsia="zh-CN" w:bidi="ar-SA"/>
              </w:rPr>
            </w:pPr>
            <w:r>
              <w:rPr>
                <w:rFonts w:hint="eastAsia" w:ascii="宋体" w:hAnsi="宋体" w:eastAsia="宋体" w:cs="宋体"/>
                <w:b/>
                <w:color w:val="auto"/>
                <w:sz w:val="21"/>
                <w:highlight w:val="none"/>
                <w:lang w:eastAsia="zh-CN"/>
              </w:rPr>
              <w:t>教学方式</w:t>
            </w:r>
          </w:p>
        </w:tc>
        <w:tc>
          <w:tcPr>
            <w:tcW w:w="8096" w:type="dxa"/>
            <w:gridSpan w:val="10"/>
            <w:vAlign w:val="center"/>
          </w:tcPr>
          <w:p w14:paraId="414894D6">
            <w:pPr>
              <w:pStyle w:val="44"/>
              <w:keepNext w:val="0"/>
              <w:keepLines w:val="0"/>
              <w:pageBreakBefore w:val="0"/>
              <w:widowControl w:val="0"/>
              <w:tabs>
                <w:tab w:val="left" w:pos="1614"/>
                <w:tab w:val="left" w:pos="3145"/>
                <w:tab w:val="left" w:pos="5039"/>
              </w:tabs>
              <w:kinsoku/>
              <w:wordWrap/>
              <w:overflowPunct/>
              <w:topLinePunct w:val="0"/>
              <w:bidi w:val="0"/>
              <w:spacing w:before="183" w:line="240" w:lineRule="auto"/>
              <w:ind w:left="201"/>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lang w:val="en-US" w:eastAsia="zh-CN"/>
              </w:rPr>
              <w:t>现场指导</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pacing w:val="-3"/>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讨论座谈</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问题导向学习</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分组合作学习</w:t>
            </w:r>
          </w:p>
          <w:p w14:paraId="4D4D0885">
            <w:pPr>
              <w:pStyle w:val="44"/>
              <w:keepNext w:val="0"/>
              <w:keepLines w:val="0"/>
              <w:pageBreakBefore w:val="0"/>
              <w:widowControl w:val="0"/>
              <w:tabs>
                <w:tab w:val="left" w:pos="1614"/>
                <w:tab w:val="left" w:pos="3145"/>
                <w:tab w:val="left" w:pos="5039"/>
              </w:tabs>
              <w:kinsoku/>
              <w:wordWrap/>
              <w:overflowPunct/>
              <w:topLinePunct w:val="0"/>
              <w:bidi w:val="0"/>
              <w:spacing w:before="52" w:line="240" w:lineRule="auto"/>
              <w:ind w:left="201"/>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专题学习</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pacing w:val="-3"/>
                <w:sz w:val="21"/>
                <w:szCs w:val="21"/>
                <w:highlight w:val="none"/>
              </w:rPr>
              <w:sym w:font="Wingdings 2" w:char="0052"/>
            </w:r>
            <w:r>
              <w:rPr>
                <w:rFonts w:hint="eastAsia" w:asciiTheme="minorEastAsia" w:hAnsiTheme="minorEastAsia" w:eastAsiaTheme="minorEastAsia" w:cstheme="minorEastAsia"/>
                <w:color w:val="auto"/>
                <w:sz w:val="21"/>
                <w:szCs w:val="21"/>
                <w:highlight w:val="none"/>
                <w:lang w:eastAsia="zh-CN"/>
              </w:rPr>
              <w:t>实作学习</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探究式学习</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线上线下混合式学习</w:t>
            </w:r>
          </w:p>
          <w:p w14:paraId="389EC914">
            <w:pPr>
              <w:pStyle w:val="44"/>
              <w:keepNext w:val="0"/>
              <w:keepLines w:val="0"/>
              <w:pageBreakBefore w:val="0"/>
              <w:widowControl w:val="0"/>
              <w:numPr>
                <w:ilvl w:val="0"/>
                <w:numId w:val="6"/>
              </w:numPr>
              <w:tabs>
                <w:tab w:val="left" w:pos="417"/>
                <w:tab w:val="left" w:pos="2754"/>
              </w:tabs>
              <w:kinsoku/>
              <w:wordWrap/>
              <w:overflowPunct/>
              <w:topLinePunct w:val="0"/>
              <w:bidi w:val="0"/>
              <w:spacing w:before="53" w:line="240" w:lineRule="auto"/>
              <w:ind w:left="416" w:leftChars="0" w:hanging="215" w:firstLineChars="0"/>
              <w:jc w:val="both"/>
              <w:textAlignment w:val="auto"/>
              <w:rPr>
                <w:rFonts w:hint="eastAsia" w:asciiTheme="minorEastAsia" w:hAnsiTheme="minorEastAsia" w:eastAsiaTheme="minorEastAsia" w:cstheme="minorEastAsia"/>
                <w:color w:val="auto"/>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其他</w:t>
            </w:r>
            <w:r>
              <w:rPr>
                <w:rFonts w:hint="eastAsia" w:asciiTheme="minorEastAsia" w:hAnsiTheme="minorEastAsia" w:eastAsiaTheme="minorEastAsia" w:cstheme="minorEastAsia"/>
                <w:color w:val="auto"/>
                <w:sz w:val="21"/>
                <w:szCs w:val="21"/>
                <w:highlight w:val="none"/>
                <w:u w:val="single"/>
              </w:rPr>
              <w:tab/>
            </w:r>
          </w:p>
        </w:tc>
      </w:tr>
      <w:tr w14:paraId="6EA3B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73BF8DB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sz w:val="21"/>
                <w:highlight w:val="none"/>
                <w:lang w:eastAsia="zh-CN"/>
              </w:rPr>
            </w:pPr>
            <w:r>
              <w:rPr>
                <w:rFonts w:hint="eastAsia" w:ascii="宋体" w:hAnsi="宋体" w:eastAsia="宋体" w:cs="宋体"/>
                <w:b/>
                <w:sz w:val="21"/>
                <w:highlight w:val="none"/>
                <w:lang w:eastAsia="zh-CN"/>
              </w:rPr>
              <w:t>G</w:t>
            </w:r>
          </w:p>
          <w:p w14:paraId="67A36763">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sz w:val="21"/>
                <w:highlight w:val="none"/>
                <w:lang w:eastAsia="zh-CN"/>
              </w:rPr>
              <w:t>教学安排</w:t>
            </w:r>
          </w:p>
        </w:tc>
        <w:tc>
          <w:tcPr>
            <w:tcW w:w="569" w:type="dxa"/>
            <w:vMerge w:val="restart"/>
            <w:vAlign w:val="center"/>
          </w:tcPr>
          <w:p w14:paraId="34375882">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highlight w:val="none"/>
                <w:lang w:eastAsia="zh-CN"/>
              </w:rPr>
              <w:t>次别</w:t>
            </w:r>
          </w:p>
        </w:tc>
        <w:tc>
          <w:tcPr>
            <w:tcW w:w="1620" w:type="dxa"/>
            <w:gridSpan w:val="2"/>
            <w:vMerge w:val="restart"/>
            <w:vAlign w:val="center"/>
          </w:tcPr>
          <w:p w14:paraId="0AF900B9">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实习（实践）项目</w:t>
            </w:r>
          </w:p>
        </w:tc>
        <w:tc>
          <w:tcPr>
            <w:tcW w:w="1300" w:type="dxa"/>
            <w:gridSpan w:val="2"/>
            <w:vMerge w:val="restart"/>
            <w:vAlign w:val="center"/>
          </w:tcPr>
          <w:p w14:paraId="6452EABC">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支撑课程</w:t>
            </w:r>
          </w:p>
          <w:p w14:paraId="29B1028B">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highlight w:val="none"/>
                <w:lang w:eastAsia="zh-CN"/>
              </w:rPr>
              <w:t>目标</w:t>
            </w:r>
          </w:p>
        </w:tc>
        <w:tc>
          <w:tcPr>
            <w:tcW w:w="2939" w:type="dxa"/>
            <w:gridSpan w:val="4"/>
            <w:vAlign w:val="center"/>
          </w:tcPr>
          <w:p w14:paraId="4061238E">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课程思政融入</w:t>
            </w:r>
          </w:p>
          <w:p w14:paraId="2E644F00">
            <w:pPr>
              <w:keepNext w:val="0"/>
              <w:keepLines w:val="0"/>
              <w:pageBreakBefore w:val="0"/>
              <w:widowControl w:val="0"/>
              <w:kinsoku/>
              <w:wordWrap/>
              <w:overflowPunct/>
              <w:topLinePunct w:val="0"/>
              <w:bidi w:val="0"/>
              <w:spacing w:line="240" w:lineRule="auto"/>
              <w:jc w:val="both"/>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C00000"/>
                <w:sz w:val="21"/>
                <w:szCs w:val="21"/>
                <w:highlight w:val="none"/>
                <w:lang w:eastAsia="zh-CN"/>
              </w:rPr>
              <w:t>（根据实际情况至少填写3次）</w:t>
            </w:r>
          </w:p>
        </w:tc>
        <w:tc>
          <w:tcPr>
            <w:tcW w:w="1668" w:type="dxa"/>
            <w:vMerge w:val="restart"/>
            <w:vAlign w:val="center"/>
          </w:tcPr>
          <w:p w14:paraId="54CBF56F">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教学方式</w:t>
            </w:r>
          </w:p>
          <w:p w14:paraId="541C4992">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与手段</w:t>
            </w:r>
          </w:p>
        </w:tc>
      </w:tr>
      <w:tr w14:paraId="43793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3F8B15B5">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rPr>
            </w:pPr>
          </w:p>
        </w:tc>
        <w:tc>
          <w:tcPr>
            <w:tcW w:w="569" w:type="dxa"/>
            <w:vMerge w:val="continue"/>
            <w:vAlign w:val="top"/>
          </w:tcPr>
          <w:p w14:paraId="520FC8F1">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rPr>
            </w:pPr>
          </w:p>
        </w:tc>
        <w:tc>
          <w:tcPr>
            <w:tcW w:w="1620" w:type="dxa"/>
            <w:gridSpan w:val="2"/>
            <w:vMerge w:val="continue"/>
            <w:vAlign w:val="top"/>
          </w:tcPr>
          <w:p w14:paraId="1CA27E7F">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rPr>
            </w:pPr>
          </w:p>
        </w:tc>
        <w:tc>
          <w:tcPr>
            <w:tcW w:w="1300" w:type="dxa"/>
            <w:gridSpan w:val="2"/>
            <w:vMerge w:val="continue"/>
            <w:vAlign w:val="top"/>
          </w:tcPr>
          <w:p w14:paraId="3A09A347">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rPr>
            </w:pPr>
          </w:p>
        </w:tc>
        <w:tc>
          <w:tcPr>
            <w:tcW w:w="1488" w:type="dxa"/>
            <w:gridSpan w:val="2"/>
            <w:vAlign w:val="center"/>
          </w:tcPr>
          <w:p w14:paraId="079BE137">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highlight w:val="none"/>
                <w:lang w:eastAsia="zh-CN"/>
              </w:rPr>
              <w:t>思政元素</w:t>
            </w:r>
          </w:p>
        </w:tc>
        <w:tc>
          <w:tcPr>
            <w:tcW w:w="1451" w:type="dxa"/>
            <w:gridSpan w:val="2"/>
            <w:vAlign w:val="center"/>
          </w:tcPr>
          <w:p w14:paraId="567CC2E0">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highlight w:val="none"/>
                <w:lang w:eastAsia="zh-CN"/>
              </w:rPr>
              <w:t>思政目标</w:t>
            </w:r>
          </w:p>
        </w:tc>
        <w:tc>
          <w:tcPr>
            <w:tcW w:w="1668" w:type="dxa"/>
            <w:vMerge w:val="continue"/>
            <w:vAlign w:val="top"/>
          </w:tcPr>
          <w:p w14:paraId="728080F4">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r>
      <w:tr w14:paraId="6A725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exact"/>
          <w:jc w:val="center"/>
        </w:trPr>
        <w:tc>
          <w:tcPr>
            <w:tcW w:w="1301" w:type="dxa"/>
            <w:vMerge w:val="continue"/>
            <w:vAlign w:val="top"/>
          </w:tcPr>
          <w:p w14:paraId="0AAC3579">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top"/>
          </w:tcPr>
          <w:p w14:paraId="56F674D2">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c>
          <w:tcPr>
            <w:tcW w:w="1620" w:type="dxa"/>
            <w:gridSpan w:val="2"/>
            <w:shd w:val="clear" w:color="auto" w:fill="auto"/>
            <w:vAlign w:val="top"/>
          </w:tcPr>
          <w:p w14:paraId="6FCEC775">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酒店管理人才培养模式与酒店服务规范技术标准项目</w:t>
            </w:r>
          </w:p>
        </w:tc>
        <w:tc>
          <w:tcPr>
            <w:tcW w:w="1300" w:type="dxa"/>
            <w:gridSpan w:val="2"/>
            <w:vAlign w:val="top"/>
          </w:tcPr>
          <w:p w14:paraId="2C0D2AB0">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课程目标1、2、3</w:t>
            </w:r>
          </w:p>
        </w:tc>
        <w:tc>
          <w:tcPr>
            <w:tcW w:w="1488" w:type="dxa"/>
            <w:gridSpan w:val="2"/>
            <w:vAlign w:val="top"/>
          </w:tcPr>
          <w:p w14:paraId="79DEEEB3">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i w:val="0"/>
                <w:iCs w:val="0"/>
                <w:caps w:val="0"/>
                <w:spacing w:val="0"/>
                <w:sz w:val="21"/>
                <w:szCs w:val="21"/>
              </w:rPr>
              <w:t>社会主义核心价值观</w:t>
            </w:r>
          </w:p>
        </w:tc>
        <w:tc>
          <w:tcPr>
            <w:tcW w:w="1451" w:type="dxa"/>
            <w:gridSpan w:val="2"/>
            <w:vAlign w:val="top"/>
          </w:tcPr>
          <w:p w14:paraId="713F5147">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培养爱国、敬业、诚信、友善的职业精神</w:t>
            </w:r>
          </w:p>
        </w:tc>
        <w:tc>
          <w:tcPr>
            <w:tcW w:w="1668" w:type="dxa"/>
            <w:vAlign w:val="top"/>
          </w:tcPr>
          <w:p w14:paraId="34869F00">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现场指导、实践教学</w:t>
            </w:r>
          </w:p>
        </w:tc>
      </w:tr>
      <w:tr w14:paraId="21BB7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exact"/>
          <w:jc w:val="center"/>
        </w:trPr>
        <w:tc>
          <w:tcPr>
            <w:tcW w:w="1301" w:type="dxa"/>
            <w:vMerge w:val="continue"/>
            <w:vAlign w:val="top"/>
          </w:tcPr>
          <w:p w14:paraId="09C2C2A1">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top"/>
          </w:tcPr>
          <w:p w14:paraId="634EA1B7">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c>
          <w:tcPr>
            <w:tcW w:w="1620" w:type="dxa"/>
            <w:gridSpan w:val="2"/>
            <w:shd w:val="clear" w:color="auto" w:fill="auto"/>
            <w:vAlign w:val="top"/>
          </w:tcPr>
          <w:p w14:paraId="0BD6DB19">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三明市文旅局客家文化（闽西）生态保护实验区实践项目</w:t>
            </w:r>
          </w:p>
        </w:tc>
        <w:tc>
          <w:tcPr>
            <w:tcW w:w="1300" w:type="dxa"/>
            <w:gridSpan w:val="2"/>
            <w:vAlign w:val="top"/>
          </w:tcPr>
          <w:p w14:paraId="4166F9B1">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课程目标1、2、3</w:t>
            </w:r>
          </w:p>
        </w:tc>
        <w:tc>
          <w:tcPr>
            <w:tcW w:w="1488" w:type="dxa"/>
            <w:gridSpan w:val="2"/>
            <w:vAlign w:val="top"/>
          </w:tcPr>
          <w:p w14:paraId="5DDCFA4B">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napToGrid w:val="0"/>
                <w:kern w:val="32"/>
                <w:sz w:val="21"/>
                <w:szCs w:val="21"/>
                <w:lang w:val="en-US" w:eastAsia="zh-CN"/>
              </w:rPr>
              <w:t>习近平生态文明思想</w:t>
            </w:r>
          </w:p>
        </w:tc>
        <w:tc>
          <w:tcPr>
            <w:tcW w:w="1451" w:type="dxa"/>
            <w:gridSpan w:val="2"/>
            <w:vAlign w:val="top"/>
          </w:tcPr>
          <w:p w14:paraId="01A2888B">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践行“两山”理论，培养可持续生态旅游思想</w:t>
            </w:r>
          </w:p>
        </w:tc>
        <w:tc>
          <w:tcPr>
            <w:tcW w:w="1668" w:type="dxa"/>
            <w:vAlign w:val="top"/>
          </w:tcPr>
          <w:p w14:paraId="2905DA3B">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现场指导、实践教学</w:t>
            </w:r>
          </w:p>
        </w:tc>
      </w:tr>
      <w:tr w14:paraId="4A9D8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148D1175">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top"/>
          </w:tcPr>
          <w:p w14:paraId="33D8DAB1">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c>
          <w:tcPr>
            <w:tcW w:w="1620" w:type="dxa"/>
            <w:gridSpan w:val="2"/>
            <w:shd w:val="clear" w:color="auto" w:fill="auto"/>
            <w:vAlign w:val="top"/>
          </w:tcPr>
          <w:p w14:paraId="27BBBC43">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国家电网地理信息系统标识项目</w:t>
            </w:r>
          </w:p>
        </w:tc>
        <w:tc>
          <w:tcPr>
            <w:tcW w:w="1300" w:type="dxa"/>
            <w:gridSpan w:val="2"/>
            <w:vAlign w:val="top"/>
          </w:tcPr>
          <w:p w14:paraId="0581ED22">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课程目标1、2、3</w:t>
            </w:r>
          </w:p>
        </w:tc>
        <w:tc>
          <w:tcPr>
            <w:tcW w:w="1488" w:type="dxa"/>
            <w:gridSpan w:val="2"/>
            <w:vAlign w:val="top"/>
          </w:tcPr>
          <w:p w14:paraId="0BE1F318">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社会主义核心价值观；</w:t>
            </w:r>
            <w:r>
              <w:rPr>
                <w:rFonts w:hint="eastAsia" w:asciiTheme="minorEastAsia" w:hAnsiTheme="minorEastAsia" w:eastAsiaTheme="minorEastAsia" w:cstheme="minorEastAsia"/>
                <w:snapToGrid w:val="0"/>
                <w:kern w:val="32"/>
                <w:sz w:val="21"/>
                <w:szCs w:val="21"/>
                <w:lang w:val="en-US" w:eastAsia="zh-CN"/>
              </w:rPr>
              <w:t>习近平生态文明思想</w:t>
            </w:r>
          </w:p>
        </w:tc>
        <w:tc>
          <w:tcPr>
            <w:tcW w:w="1451" w:type="dxa"/>
            <w:gridSpan w:val="2"/>
            <w:vAlign w:val="top"/>
          </w:tcPr>
          <w:p w14:paraId="60AC8D7F">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培养爱国、敬业、诚信、友善的职业精神</w:t>
            </w:r>
          </w:p>
        </w:tc>
        <w:tc>
          <w:tcPr>
            <w:tcW w:w="1668" w:type="dxa"/>
            <w:vAlign w:val="top"/>
          </w:tcPr>
          <w:p w14:paraId="43274526">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现场指导、实践教学</w:t>
            </w:r>
          </w:p>
        </w:tc>
      </w:tr>
      <w:tr w14:paraId="23843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exact"/>
          <w:jc w:val="center"/>
        </w:trPr>
        <w:tc>
          <w:tcPr>
            <w:tcW w:w="1301" w:type="dxa"/>
            <w:vMerge w:val="continue"/>
            <w:vAlign w:val="top"/>
          </w:tcPr>
          <w:p w14:paraId="3FF72C3D">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top"/>
          </w:tcPr>
          <w:p w14:paraId="1F4A05FA">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c>
          <w:tcPr>
            <w:tcW w:w="1620" w:type="dxa"/>
            <w:gridSpan w:val="2"/>
            <w:shd w:val="clear" w:color="auto" w:fill="auto"/>
            <w:vAlign w:val="top"/>
          </w:tcPr>
          <w:p w14:paraId="6F648001">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海峡两岸乡村融合研究项目</w:t>
            </w:r>
          </w:p>
        </w:tc>
        <w:tc>
          <w:tcPr>
            <w:tcW w:w="1300" w:type="dxa"/>
            <w:gridSpan w:val="2"/>
            <w:vAlign w:val="top"/>
          </w:tcPr>
          <w:p w14:paraId="636231EB">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课程目标1、2、3</w:t>
            </w:r>
          </w:p>
        </w:tc>
        <w:tc>
          <w:tcPr>
            <w:tcW w:w="1488" w:type="dxa"/>
            <w:gridSpan w:val="2"/>
            <w:vAlign w:val="top"/>
          </w:tcPr>
          <w:p w14:paraId="7D4CD561">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爱国主义</w:t>
            </w:r>
          </w:p>
        </w:tc>
        <w:tc>
          <w:tcPr>
            <w:tcW w:w="1451" w:type="dxa"/>
            <w:gridSpan w:val="2"/>
            <w:vAlign w:val="top"/>
          </w:tcPr>
          <w:p w14:paraId="5F434640">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以调研实践、促进两岸休闲农业发展及乡村旅游产业融合</w:t>
            </w:r>
          </w:p>
        </w:tc>
        <w:tc>
          <w:tcPr>
            <w:tcW w:w="1668" w:type="dxa"/>
            <w:vAlign w:val="top"/>
          </w:tcPr>
          <w:p w14:paraId="0174E280">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现场指导、实践教学</w:t>
            </w:r>
          </w:p>
        </w:tc>
      </w:tr>
      <w:tr w14:paraId="52C42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639828A9">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top"/>
          </w:tcPr>
          <w:p w14:paraId="0AE582F1">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c>
          <w:tcPr>
            <w:tcW w:w="1620" w:type="dxa"/>
            <w:gridSpan w:val="2"/>
            <w:shd w:val="clear" w:color="auto" w:fill="auto"/>
            <w:vAlign w:val="top"/>
          </w:tcPr>
          <w:p w14:paraId="2A56599D">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旅游综合实践教学科研管理项目</w:t>
            </w:r>
          </w:p>
        </w:tc>
        <w:tc>
          <w:tcPr>
            <w:tcW w:w="1300" w:type="dxa"/>
            <w:gridSpan w:val="2"/>
            <w:vAlign w:val="top"/>
          </w:tcPr>
          <w:p w14:paraId="10BD2851">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课程目标1、2、3</w:t>
            </w:r>
          </w:p>
        </w:tc>
        <w:tc>
          <w:tcPr>
            <w:tcW w:w="1488" w:type="dxa"/>
            <w:gridSpan w:val="2"/>
            <w:vAlign w:val="top"/>
          </w:tcPr>
          <w:p w14:paraId="6ECD5C46">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社会主义核心价值观</w:t>
            </w:r>
          </w:p>
        </w:tc>
        <w:tc>
          <w:tcPr>
            <w:tcW w:w="1451" w:type="dxa"/>
            <w:gridSpan w:val="2"/>
            <w:vAlign w:val="top"/>
          </w:tcPr>
          <w:p w14:paraId="6DD345E3">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培养爱国、敬业、诚信、友善的职业精神</w:t>
            </w:r>
          </w:p>
        </w:tc>
        <w:tc>
          <w:tcPr>
            <w:tcW w:w="1668" w:type="dxa"/>
            <w:vAlign w:val="top"/>
          </w:tcPr>
          <w:p w14:paraId="49BAF3CC">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现场指导、实践教学</w:t>
            </w:r>
          </w:p>
        </w:tc>
      </w:tr>
      <w:tr w14:paraId="790A2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vAlign w:val="top"/>
          </w:tcPr>
          <w:p w14:paraId="143927B5">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top"/>
          </w:tcPr>
          <w:p w14:paraId="4AFF7909">
            <w:pPr>
              <w:pStyle w:val="44"/>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b/>
                <w:bCs/>
                <w:color w:val="auto"/>
                <w:sz w:val="21"/>
                <w:szCs w:val="21"/>
                <w:highlight w:val="none"/>
                <w:lang w:eastAsia="zh-CN"/>
              </w:rPr>
            </w:pPr>
          </w:p>
        </w:tc>
        <w:tc>
          <w:tcPr>
            <w:tcW w:w="1620" w:type="dxa"/>
            <w:gridSpan w:val="2"/>
            <w:shd w:val="clear" w:color="auto" w:fill="auto"/>
            <w:vAlign w:val="top"/>
          </w:tcPr>
          <w:p w14:paraId="0C231912">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旅游专业学科竞赛项目</w:t>
            </w:r>
          </w:p>
        </w:tc>
        <w:tc>
          <w:tcPr>
            <w:tcW w:w="1300" w:type="dxa"/>
            <w:gridSpan w:val="2"/>
            <w:vAlign w:val="top"/>
          </w:tcPr>
          <w:p w14:paraId="2CB6A0CE">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课程目标1、2、3</w:t>
            </w:r>
          </w:p>
        </w:tc>
        <w:tc>
          <w:tcPr>
            <w:tcW w:w="1488" w:type="dxa"/>
            <w:gridSpan w:val="2"/>
            <w:vAlign w:val="top"/>
          </w:tcPr>
          <w:p w14:paraId="5BABA3EE">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社会主义核心价值观</w:t>
            </w:r>
          </w:p>
        </w:tc>
        <w:tc>
          <w:tcPr>
            <w:tcW w:w="1451" w:type="dxa"/>
            <w:gridSpan w:val="2"/>
            <w:vAlign w:val="top"/>
          </w:tcPr>
          <w:p w14:paraId="484AF74A">
            <w:pPr>
              <w:pStyle w:val="44"/>
              <w:keepNext w:val="0"/>
              <w:keepLines w:val="0"/>
              <w:pageBreakBefore w:val="0"/>
              <w:widowControl w:val="0"/>
              <w:kinsoku/>
              <w:wordWrap/>
              <w:overflowPunct/>
              <w:topLinePunct w:val="0"/>
              <w:autoSpaceDE w:val="0"/>
              <w:autoSpaceDN w:val="0"/>
              <w:bidi w:val="0"/>
              <w:adjustRightInd/>
              <w:snapToGrid/>
              <w:spacing w:line="240" w:lineRule="auto"/>
              <w:ind w:right="0"/>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i w:val="0"/>
                <w:iCs w:val="0"/>
                <w:caps w:val="0"/>
                <w:spacing w:val="0"/>
                <w:sz w:val="21"/>
                <w:szCs w:val="21"/>
              </w:rPr>
              <w:t>鼓励学生培养创新意识和创业精神</w:t>
            </w:r>
          </w:p>
        </w:tc>
        <w:tc>
          <w:tcPr>
            <w:tcW w:w="1668" w:type="dxa"/>
            <w:vAlign w:val="top"/>
          </w:tcPr>
          <w:p w14:paraId="395B6C8A">
            <w:pPr>
              <w:keepNext w:val="0"/>
              <w:keepLines w:val="0"/>
              <w:pageBreakBefore w:val="0"/>
              <w:widowControl w:val="0"/>
              <w:kinsoku/>
              <w:wordWrap/>
              <w:overflowPunct/>
              <w:topLinePunct w:val="0"/>
              <w:bidi w:val="0"/>
              <w:spacing w:before="125" w:line="240" w:lineRule="auto"/>
              <w:ind w:right="23"/>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现场指导、实践教学</w:t>
            </w:r>
          </w:p>
        </w:tc>
      </w:tr>
      <w:tr w14:paraId="35FC6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72839BC3">
            <w:pPr>
              <w:pStyle w:val="44"/>
              <w:keepNext w:val="0"/>
              <w:keepLines w:val="0"/>
              <w:pageBreakBefore w:val="0"/>
              <w:widowControl w:val="0"/>
              <w:kinsoku/>
              <w:wordWrap/>
              <w:overflowPunct/>
              <w:topLinePunct w:val="0"/>
              <w:bidi w:val="0"/>
              <w:spacing w:before="1" w:line="240" w:lineRule="auto"/>
              <w:ind w:left="8"/>
              <w:jc w:val="center"/>
              <w:textAlignment w:val="auto"/>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H</w:t>
            </w:r>
          </w:p>
          <w:p w14:paraId="7A18D396">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lang w:eastAsia="zh-CN"/>
              </w:rPr>
              <w:t>评价</w:t>
            </w:r>
            <w:r>
              <w:rPr>
                <w:rFonts w:hint="eastAsia" w:ascii="宋体" w:hAnsi="宋体" w:eastAsia="宋体" w:cs="宋体"/>
                <w:b/>
                <w:color w:val="auto"/>
                <w:sz w:val="21"/>
                <w:highlight w:val="none"/>
              </w:rPr>
              <w:t>方式</w:t>
            </w:r>
          </w:p>
        </w:tc>
        <w:tc>
          <w:tcPr>
            <w:tcW w:w="2189" w:type="dxa"/>
            <w:gridSpan w:val="3"/>
            <w:vAlign w:val="center"/>
          </w:tcPr>
          <w:p w14:paraId="378C5AE4">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评价项目及配分</w:t>
            </w:r>
          </w:p>
        </w:tc>
        <w:tc>
          <w:tcPr>
            <w:tcW w:w="2788" w:type="dxa"/>
            <w:gridSpan w:val="4"/>
            <w:vAlign w:val="center"/>
          </w:tcPr>
          <w:p w14:paraId="195BB8F2">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评价项目说明</w:t>
            </w:r>
          </w:p>
        </w:tc>
        <w:tc>
          <w:tcPr>
            <w:tcW w:w="3119" w:type="dxa"/>
            <w:gridSpan w:val="3"/>
            <w:vAlign w:val="center"/>
          </w:tcPr>
          <w:p w14:paraId="36A86D15">
            <w:pPr>
              <w:keepNext w:val="0"/>
              <w:keepLines w:val="0"/>
              <w:pageBreakBefore w:val="0"/>
              <w:widowControl w:val="0"/>
              <w:kinsoku/>
              <w:wordWrap/>
              <w:overflowPunct/>
              <w:topLinePunct w:val="0"/>
              <w:bidi w:val="0"/>
              <w:spacing w:line="240" w:lineRule="auto"/>
              <w:jc w:val="center"/>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支撑课程目标</w:t>
            </w:r>
          </w:p>
        </w:tc>
      </w:tr>
      <w:tr w14:paraId="64601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exact"/>
          <w:jc w:val="center"/>
        </w:trPr>
        <w:tc>
          <w:tcPr>
            <w:tcW w:w="1301" w:type="dxa"/>
            <w:vMerge w:val="continue"/>
            <w:vAlign w:val="center"/>
          </w:tcPr>
          <w:p w14:paraId="1465C650">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p>
        </w:tc>
        <w:tc>
          <w:tcPr>
            <w:tcW w:w="2189" w:type="dxa"/>
            <w:gridSpan w:val="3"/>
            <w:vAlign w:val="center"/>
          </w:tcPr>
          <w:p w14:paraId="27C950DB">
            <w:pPr>
              <w:pStyle w:val="44"/>
              <w:keepNext w:val="0"/>
              <w:keepLines w:val="0"/>
              <w:pageBreakBefore w:val="0"/>
              <w:widowControl w:val="0"/>
              <w:kinsoku/>
              <w:wordWrap/>
              <w:overflowPunct/>
              <w:topLinePunct w:val="0"/>
              <w:bidi w:val="0"/>
              <w:spacing w:line="240" w:lineRule="auto"/>
              <w:ind w:right="29"/>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平时</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50</w:t>
            </w:r>
            <w:r>
              <w:rPr>
                <w:rFonts w:hint="eastAsia" w:asciiTheme="minorEastAsia" w:hAnsiTheme="minorEastAsia" w:eastAsiaTheme="minorEastAsia" w:cstheme="minorEastAsia"/>
                <w:bCs/>
                <w:color w:val="auto"/>
                <w:sz w:val="21"/>
                <w:szCs w:val="21"/>
                <w:highlight w:val="none"/>
              </w:rPr>
              <w:t>%）</w:t>
            </w:r>
          </w:p>
        </w:tc>
        <w:tc>
          <w:tcPr>
            <w:tcW w:w="2788" w:type="dxa"/>
            <w:gridSpan w:val="4"/>
            <w:vAlign w:val="center"/>
          </w:tcPr>
          <w:p w14:paraId="292C331B">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依据实践单位给出的过程性评价，鉴定意见等，指导老师指导过程中的评价，学生的沟通、协调表现，综合评分。</w:t>
            </w:r>
          </w:p>
          <w:p w14:paraId="73152AE1">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38727118">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2745A823">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706B04F7">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5279CFFC">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2AEC0FE5">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4D740229">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547240B3">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5C4E0A20">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611190D0">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p w14:paraId="00CB6F01">
            <w:pPr>
              <w:pStyle w:val="44"/>
              <w:keepNext w:val="0"/>
              <w:keepLines w:val="0"/>
              <w:pageBreakBefore w:val="0"/>
              <w:widowControl w:val="0"/>
              <w:kinsoku/>
              <w:wordWrap/>
              <w:overflowPunct/>
              <w:topLinePunct w:val="0"/>
              <w:bidi w:val="0"/>
              <w:spacing w:line="240" w:lineRule="auto"/>
              <w:ind w:left="106" w:leftChars="0"/>
              <w:jc w:val="left"/>
              <w:textAlignment w:val="auto"/>
              <w:rPr>
                <w:rFonts w:hint="eastAsia" w:asciiTheme="minorEastAsia" w:hAnsiTheme="minorEastAsia" w:eastAsiaTheme="minorEastAsia" w:cstheme="minorEastAsia"/>
                <w:sz w:val="21"/>
                <w:szCs w:val="21"/>
                <w:lang w:val="en-US" w:eastAsia="zh-CN" w:bidi="ar-SA"/>
              </w:rPr>
            </w:pPr>
          </w:p>
        </w:tc>
        <w:tc>
          <w:tcPr>
            <w:tcW w:w="3119" w:type="dxa"/>
            <w:gridSpan w:val="3"/>
            <w:vAlign w:val="center"/>
          </w:tcPr>
          <w:p w14:paraId="710C7F3B">
            <w:pPr>
              <w:pStyle w:val="44"/>
              <w:keepNext w:val="0"/>
              <w:keepLines w:val="0"/>
              <w:pageBreakBefore w:val="0"/>
              <w:widowControl w:val="0"/>
              <w:kinsoku/>
              <w:wordWrap/>
              <w:overflowPunct/>
              <w:topLinePunct w:val="0"/>
              <w:bidi w:val="0"/>
              <w:spacing w:before="1" w:line="240" w:lineRule="auto"/>
              <w:ind w:left="6" w:leftChars="0"/>
              <w:jc w:val="left"/>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课程目标1、2、3</w:t>
            </w:r>
          </w:p>
        </w:tc>
      </w:tr>
      <w:tr w14:paraId="4877E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E1A3EF1">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p>
        </w:tc>
        <w:tc>
          <w:tcPr>
            <w:tcW w:w="2189" w:type="dxa"/>
            <w:gridSpan w:val="3"/>
            <w:vAlign w:val="center"/>
          </w:tcPr>
          <w:p w14:paraId="6431F628">
            <w:pPr>
              <w:pStyle w:val="44"/>
              <w:keepNext w:val="0"/>
              <w:keepLines w:val="0"/>
              <w:pageBreakBefore w:val="0"/>
              <w:widowControl w:val="0"/>
              <w:kinsoku/>
              <w:wordWrap/>
              <w:overflowPunct/>
              <w:topLinePunct w:val="0"/>
              <w:bidi w:val="0"/>
              <w:spacing w:before="97" w:line="240" w:lineRule="auto"/>
              <w:jc w:val="center"/>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val="en-US" w:eastAsia="zh-CN"/>
              </w:rPr>
              <w:t>实习报告</w:t>
            </w:r>
            <w:r>
              <w:rPr>
                <w:rFonts w:hint="eastAsia" w:asciiTheme="minorEastAsia" w:hAnsiTheme="minorEastAsia" w:eastAsiaTheme="minorEastAsia" w:cstheme="minorEastAsia"/>
                <w:bCs/>
                <w:color w:val="auto"/>
                <w:sz w:val="21"/>
                <w:szCs w:val="21"/>
                <w:highlight w:val="none"/>
              </w:rPr>
              <w:t>（</w:t>
            </w:r>
            <w:r>
              <w:rPr>
                <w:rFonts w:hint="eastAsia" w:asciiTheme="minorEastAsia" w:hAnsiTheme="minorEastAsia" w:eastAsiaTheme="minorEastAsia" w:cstheme="minorEastAsia"/>
                <w:bCs/>
                <w:color w:val="auto"/>
                <w:sz w:val="21"/>
                <w:szCs w:val="21"/>
                <w:highlight w:val="none"/>
                <w:lang w:val="en-US" w:eastAsia="zh-CN"/>
              </w:rPr>
              <w:t>50</w:t>
            </w:r>
            <w:r>
              <w:rPr>
                <w:rFonts w:hint="eastAsia" w:asciiTheme="minorEastAsia" w:hAnsiTheme="minorEastAsia" w:eastAsiaTheme="minorEastAsia" w:cstheme="minorEastAsia"/>
                <w:bCs/>
                <w:color w:val="auto"/>
                <w:sz w:val="21"/>
                <w:szCs w:val="21"/>
                <w:highlight w:val="none"/>
              </w:rPr>
              <w:t>%）</w:t>
            </w:r>
          </w:p>
        </w:tc>
        <w:tc>
          <w:tcPr>
            <w:tcW w:w="2788" w:type="dxa"/>
            <w:gridSpan w:val="4"/>
            <w:vAlign w:val="center"/>
          </w:tcPr>
          <w:p w14:paraId="5116B6D1">
            <w:pPr>
              <w:pStyle w:val="44"/>
              <w:keepNext w:val="0"/>
              <w:keepLines w:val="0"/>
              <w:pageBreakBefore w:val="0"/>
              <w:widowControl w:val="0"/>
              <w:kinsoku/>
              <w:wordWrap/>
              <w:overflowPunct/>
              <w:topLinePunct w:val="0"/>
              <w:autoSpaceDE w:val="0"/>
              <w:autoSpaceDN w:val="0"/>
              <w:bidi w:val="0"/>
              <w:adjustRightInd/>
              <w:snapToGrid/>
              <w:spacing w:line="240" w:lineRule="auto"/>
              <w:ind w:right="0" w:rightChars="0"/>
              <w:jc w:val="left"/>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学生实习结束后一周内提交纸面实习报告。</w:t>
            </w:r>
          </w:p>
        </w:tc>
        <w:tc>
          <w:tcPr>
            <w:tcW w:w="3119" w:type="dxa"/>
            <w:gridSpan w:val="3"/>
            <w:vAlign w:val="center"/>
          </w:tcPr>
          <w:p w14:paraId="6016215C">
            <w:pPr>
              <w:pStyle w:val="44"/>
              <w:keepNext w:val="0"/>
              <w:keepLines w:val="0"/>
              <w:pageBreakBefore w:val="0"/>
              <w:widowControl w:val="0"/>
              <w:kinsoku/>
              <w:wordWrap/>
              <w:overflowPunct/>
              <w:topLinePunct w:val="0"/>
              <w:bidi w:val="0"/>
              <w:spacing w:line="240" w:lineRule="auto"/>
              <w:ind w:left="79" w:leftChars="0" w:right="73" w:rightChars="0"/>
              <w:jc w:val="left"/>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课程目标1、2、3</w:t>
            </w:r>
          </w:p>
        </w:tc>
      </w:tr>
      <w:tr w14:paraId="2411F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exact"/>
          <w:jc w:val="center"/>
        </w:trPr>
        <w:tc>
          <w:tcPr>
            <w:tcW w:w="1301" w:type="dxa"/>
            <w:vAlign w:val="center"/>
          </w:tcPr>
          <w:p w14:paraId="164569C0">
            <w:pPr>
              <w:pStyle w:val="44"/>
              <w:keepNext w:val="0"/>
              <w:keepLines w:val="0"/>
              <w:pageBreakBefore w:val="0"/>
              <w:widowControl w:val="0"/>
              <w:kinsoku/>
              <w:wordWrap/>
              <w:overflowPunct/>
              <w:topLinePunct w:val="0"/>
              <w:bidi w:val="0"/>
              <w:spacing w:before="156" w:line="240" w:lineRule="auto"/>
              <w:ind w:left="8"/>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w w:val="98"/>
                <w:sz w:val="21"/>
                <w:highlight w:val="none"/>
                <w:lang w:eastAsia="zh-CN"/>
              </w:rPr>
              <w:t>I</w:t>
            </w:r>
          </w:p>
          <w:p w14:paraId="78B0B52F">
            <w:pPr>
              <w:pStyle w:val="44"/>
              <w:keepNext w:val="0"/>
              <w:keepLines w:val="0"/>
              <w:pageBreakBefore w:val="0"/>
              <w:widowControl w:val="0"/>
              <w:kinsoku/>
              <w:wordWrap/>
              <w:overflowPunct/>
              <w:topLinePunct w:val="0"/>
              <w:bidi w:val="0"/>
              <w:spacing w:before="43" w:line="240" w:lineRule="auto"/>
              <w:ind w:left="100" w:right="93"/>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建议教材</w:t>
            </w:r>
          </w:p>
          <w:p w14:paraId="0C888AD8">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highlight w:val="none"/>
                <w:lang w:eastAsia="zh-CN"/>
              </w:rPr>
              <w:t>及学习资料</w:t>
            </w:r>
          </w:p>
        </w:tc>
        <w:tc>
          <w:tcPr>
            <w:tcW w:w="8096" w:type="dxa"/>
            <w:gridSpan w:val="10"/>
            <w:vAlign w:val="center"/>
          </w:tcPr>
          <w:p w14:paraId="511D44E4">
            <w:pPr>
              <w:pStyle w:val="44"/>
              <w:keepNext w:val="0"/>
              <w:keepLines w:val="0"/>
              <w:pageBreakBefore w:val="0"/>
              <w:widowControl w:val="0"/>
              <w:kinsoku/>
              <w:wordWrap/>
              <w:overflowPunct/>
              <w:topLinePunct w:val="0"/>
              <w:bidi w:val="0"/>
              <w:spacing w:before="125" w:line="240" w:lineRule="auto"/>
              <w:ind w:right="23"/>
              <w:jc w:val="left"/>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无教材</w:t>
            </w:r>
          </w:p>
        </w:tc>
      </w:tr>
      <w:tr w14:paraId="54890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201B71F9">
            <w:pPr>
              <w:pStyle w:val="44"/>
              <w:keepNext w:val="0"/>
              <w:keepLines w:val="0"/>
              <w:pageBreakBefore w:val="0"/>
              <w:widowControl w:val="0"/>
              <w:kinsoku/>
              <w:wordWrap/>
              <w:overflowPunct/>
              <w:topLinePunct w:val="0"/>
              <w:bidi w:val="0"/>
              <w:spacing w:before="43" w:line="240" w:lineRule="auto"/>
              <w:ind w:left="100" w:right="93"/>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J</w:t>
            </w:r>
          </w:p>
          <w:p w14:paraId="4610927B">
            <w:pPr>
              <w:pStyle w:val="44"/>
              <w:keepNext w:val="0"/>
              <w:keepLines w:val="0"/>
              <w:pageBreakBefore w:val="0"/>
              <w:widowControl w:val="0"/>
              <w:kinsoku/>
              <w:wordWrap/>
              <w:overflowPunct/>
              <w:topLinePunct w:val="0"/>
              <w:bidi w:val="0"/>
              <w:spacing w:before="43" w:line="240" w:lineRule="auto"/>
              <w:ind w:left="100" w:right="93"/>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教学条件</w:t>
            </w:r>
          </w:p>
          <w:p w14:paraId="1487ECA1">
            <w:pPr>
              <w:pStyle w:val="44"/>
              <w:keepNext w:val="0"/>
              <w:keepLines w:val="0"/>
              <w:pageBreakBefore w:val="0"/>
              <w:widowControl w:val="0"/>
              <w:kinsoku/>
              <w:wordWrap/>
              <w:overflowPunct/>
              <w:topLinePunct w:val="0"/>
              <w:bidi w:val="0"/>
              <w:spacing w:before="43" w:line="240" w:lineRule="auto"/>
              <w:ind w:left="100" w:right="93"/>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lang w:eastAsia="zh-CN"/>
              </w:rPr>
              <w:t>需求</w:t>
            </w:r>
          </w:p>
        </w:tc>
        <w:tc>
          <w:tcPr>
            <w:tcW w:w="8096" w:type="dxa"/>
            <w:gridSpan w:val="10"/>
            <w:vAlign w:val="center"/>
          </w:tcPr>
          <w:p w14:paraId="258C7BBE">
            <w:pPr>
              <w:pStyle w:val="44"/>
              <w:keepNext w:val="0"/>
              <w:keepLines w:val="0"/>
              <w:pageBreakBefore w:val="0"/>
              <w:widowControl w:val="0"/>
              <w:kinsoku/>
              <w:wordWrap/>
              <w:overflowPunct/>
              <w:topLinePunct w:val="0"/>
              <w:bidi w:val="0"/>
              <w:spacing w:before="125" w:line="240" w:lineRule="auto"/>
              <w:ind w:right="23"/>
              <w:jc w:val="left"/>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有相应的教学实践基地，或经过遴选的实践教学合作企事业单位。</w:t>
            </w:r>
          </w:p>
        </w:tc>
      </w:tr>
      <w:tr w14:paraId="46D2B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9" w:hRule="exact"/>
          <w:jc w:val="center"/>
        </w:trPr>
        <w:tc>
          <w:tcPr>
            <w:tcW w:w="1301" w:type="dxa"/>
            <w:vAlign w:val="center"/>
          </w:tcPr>
          <w:p w14:paraId="0D92B756">
            <w:pPr>
              <w:pStyle w:val="44"/>
              <w:keepNext w:val="0"/>
              <w:keepLines w:val="0"/>
              <w:pageBreakBefore w:val="0"/>
              <w:widowControl w:val="0"/>
              <w:kinsoku/>
              <w:wordWrap/>
              <w:overflowPunct/>
              <w:topLinePunct w:val="0"/>
              <w:bidi w:val="0"/>
              <w:spacing w:before="162" w:line="240" w:lineRule="auto"/>
              <w:ind w:left="8"/>
              <w:jc w:val="center"/>
              <w:textAlignment w:val="auto"/>
              <w:rPr>
                <w:rFonts w:hint="eastAsia" w:ascii="宋体" w:hAnsi="宋体" w:eastAsia="宋体" w:cs="宋体"/>
                <w:b/>
                <w:color w:val="auto"/>
                <w:sz w:val="21"/>
                <w:highlight w:val="none"/>
              </w:rPr>
            </w:pPr>
            <w:r>
              <w:rPr>
                <w:rFonts w:hint="eastAsia" w:ascii="宋体" w:hAnsi="宋体" w:eastAsia="宋体" w:cs="宋体"/>
                <w:b/>
                <w:color w:val="auto"/>
                <w:w w:val="98"/>
                <w:sz w:val="21"/>
                <w:highlight w:val="none"/>
              </w:rPr>
              <w:t>K</w:t>
            </w:r>
          </w:p>
          <w:p w14:paraId="710F15F3">
            <w:pPr>
              <w:pStyle w:val="44"/>
              <w:keepNext w:val="0"/>
              <w:keepLines w:val="0"/>
              <w:pageBreakBefore w:val="0"/>
              <w:widowControl w:val="0"/>
              <w:kinsoku/>
              <w:wordWrap/>
              <w:overflowPunct/>
              <w:topLinePunct w:val="0"/>
              <w:bidi w:val="0"/>
              <w:spacing w:before="43" w:line="240" w:lineRule="auto"/>
              <w:ind w:left="100" w:right="93"/>
              <w:jc w:val="center"/>
              <w:textAlignment w:val="auto"/>
              <w:rPr>
                <w:rFonts w:hint="eastAsia" w:ascii="宋体" w:hAnsi="宋体" w:eastAsia="宋体" w:cs="宋体"/>
                <w:b/>
                <w:color w:val="auto"/>
                <w:sz w:val="21"/>
                <w:highlight w:val="none"/>
                <w:lang w:eastAsia="zh-CN"/>
              </w:rPr>
            </w:pPr>
            <w:r>
              <w:rPr>
                <w:rFonts w:hint="eastAsia" w:ascii="宋体" w:hAnsi="宋体" w:eastAsia="宋体" w:cs="宋体"/>
                <w:b/>
                <w:color w:val="auto"/>
                <w:sz w:val="21"/>
                <w:highlight w:val="none"/>
              </w:rPr>
              <w:t>注意事项</w:t>
            </w:r>
          </w:p>
        </w:tc>
        <w:tc>
          <w:tcPr>
            <w:tcW w:w="8096" w:type="dxa"/>
            <w:gridSpan w:val="10"/>
            <w:vAlign w:val="center"/>
          </w:tcPr>
          <w:p w14:paraId="4432E3C5">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Theme="minorEastAsia" w:hAnsiTheme="minorEastAsia" w:eastAsiaTheme="minorEastAsia" w:cstheme="minorEastAsia"/>
                <w:b/>
                <w:bCs/>
                <w:color w:val="auto"/>
                <w:sz w:val="21"/>
                <w:szCs w:val="21"/>
                <w:highlight w:val="none"/>
                <w:lang w:eastAsia="zh-CN"/>
              </w:rPr>
            </w:pPr>
          </w:p>
        </w:tc>
      </w:tr>
      <w:tr w14:paraId="7A6C2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7" w:hRule="atLeast"/>
          <w:jc w:val="center"/>
        </w:trPr>
        <w:tc>
          <w:tcPr>
            <w:tcW w:w="9397" w:type="dxa"/>
            <w:gridSpan w:val="11"/>
            <w:vAlign w:val="center"/>
          </w:tcPr>
          <w:p w14:paraId="5FFAB029">
            <w:pPr>
              <w:pStyle w:val="44"/>
              <w:keepNext w:val="0"/>
              <w:keepLines w:val="0"/>
              <w:pageBreakBefore w:val="0"/>
              <w:widowControl w:val="0"/>
              <w:kinsoku/>
              <w:wordWrap/>
              <w:overflowPunct/>
              <w:topLinePunct w:val="0"/>
              <w:bidi w:val="0"/>
              <w:spacing w:before="65" w:line="240" w:lineRule="auto"/>
              <w:ind w:left="107"/>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备注：</w:t>
            </w:r>
          </w:p>
          <w:p w14:paraId="0C163326">
            <w:pPr>
              <w:pStyle w:val="44"/>
              <w:keepNext w:val="0"/>
              <w:keepLines w:val="0"/>
              <w:pageBreakBefore w:val="0"/>
              <w:widowControl w:val="0"/>
              <w:kinsoku/>
              <w:wordWrap/>
              <w:overflowPunct/>
              <w:topLinePunct w:val="0"/>
              <w:bidi w:val="0"/>
              <w:spacing w:before="1" w:line="240" w:lineRule="auto"/>
              <w:ind w:left="107" w:right="97" w:firstLine="48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1.本课程教学大纲F—J项同一课程不同授课教师应协同讨论研究达成共同核心内涵。经教学工作指导小组审议通过的课程教学大纲不宜自行更改。</w:t>
            </w:r>
          </w:p>
          <w:p w14:paraId="0B6444D5">
            <w:pPr>
              <w:pStyle w:val="44"/>
              <w:keepNext w:val="0"/>
              <w:keepLines w:val="0"/>
              <w:pageBreakBefore w:val="0"/>
              <w:widowControl w:val="0"/>
              <w:kinsoku/>
              <w:wordWrap/>
              <w:overflowPunct/>
              <w:topLinePunct w:val="0"/>
              <w:bidi w:val="0"/>
              <w:spacing w:line="240" w:lineRule="auto"/>
              <w:ind w:left="587"/>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2.评价方式可参考下列方式：</w:t>
            </w:r>
          </w:p>
          <w:p w14:paraId="78619DEA">
            <w:pPr>
              <w:pStyle w:val="44"/>
              <w:keepNext w:val="0"/>
              <w:keepLines w:val="0"/>
              <w:pageBreakBefore w:val="0"/>
              <w:widowControl w:val="0"/>
              <w:kinsoku/>
              <w:wordWrap/>
              <w:overflowPunct/>
              <w:topLinePunct w:val="0"/>
              <w:bidi w:val="0"/>
              <w:spacing w:before="53" w:line="240" w:lineRule="auto"/>
              <w:ind w:left="587"/>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(1)纸笔考试：现场小测、综合纸笔考试</w:t>
            </w:r>
          </w:p>
          <w:p w14:paraId="0BC57356">
            <w:pPr>
              <w:pStyle w:val="44"/>
              <w:keepNext w:val="0"/>
              <w:keepLines w:val="0"/>
              <w:pageBreakBefore w:val="0"/>
              <w:widowControl w:val="0"/>
              <w:kinsoku/>
              <w:wordWrap/>
              <w:overflowPunct/>
              <w:topLinePunct w:val="0"/>
              <w:bidi w:val="0"/>
              <w:spacing w:before="52" w:line="240" w:lineRule="auto"/>
              <w:ind w:left="587"/>
              <w:textAlignment w:val="auto"/>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eastAsia="zh-CN"/>
              </w:rPr>
              <w:t>(2)实作评价：</w:t>
            </w:r>
            <w:r>
              <w:rPr>
                <w:rFonts w:hint="eastAsia" w:asciiTheme="minorEastAsia" w:hAnsiTheme="minorEastAsia" w:eastAsiaTheme="minorEastAsia" w:cstheme="minorEastAsia"/>
                <w:b/>
                <w:bCs/>
                <w:color w:val="auto"/>
                <w:sz w:val="21"/>
                <w:szCs w:val="21"/>
                <w:highlight w:val="none"/>
                <w:lang w:val="en-US" w:eastAsia="zh-CN"/>
              </w:rPr>
              <w:t>现场记录、</w:t>
            </w:r>
            <w:r>
              <w:rPr>
                <w:rFonts w:hint="eastAsia" w:asciiTheme="minorEastAsia" w:hAnsiTheme="minorEastAsia" w:eastAsiaTheme="minorEastAsia" w:cstheme="minorEastAsia"/>
                <w:b/>
                <w:bCs/>
                <w:color w:val="auto"/>
                <w:sz w:val="21"/>
                <w:szCs w:val="21"/>
                <w:highlight w:val="none"/>
                <w:lang w:eastAsia="zh-CN"/>
              </w:rPr>
              <w:t>日常表现、观察</w:t>
            </w:r>
          </w:p>
          <w:p w14:paraId="08060915">
            <w:pPr>
              <w:pStyle w:val="44"/>
              <w:keepNext w:val="0"/>
              <w:keepLines w:val="0"/>
              <w:pageBreakBefore w:val="0"/>
              <w:widowControl w:val="0"/>
              <w:kinsoku/>
              <w:wordWrap/>
              <w:overflowPunct/>
              <w:topLinePunct w:val="0"/>
              <w:bidi w:val="0"/>
              <w:spacing w:before="53" w:line="240" w:lineRule="auto"/>
              <w:ind w:left="587"/>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eastAsia="zh-CN"/>
              </w:rPr>
              <w:t>(3)档案评价：书面报告、</w:t>
            </w:r>
            <w:r>
              <w:rPr>
                <w:rFonts w:hint="eastAsia" w:asciiTheme="minorEastAsia" w:hAnsiTheme="minorEastAsia" w:eastAsiaTheme="minorEastAsia" w:cstheme="minorEastAsia"/>
                <w:b/>
                <w:bCs/>
                <w:color w:val="auto"/>
                <w:sz w:val="21"/>
                <w:szCs w:val="21"/>
                <w:highlight w:val="none"/>
                <w:lang w:val="en-US" w:eastAsia="zh-CN"/>
              </w:rPr>
              <w:t>实习总结</w:t>
            </w:r>
          </w:p>
          <w:p w14:paraId="4DE70EFF">
            <w:pPr>
              <w:pStyle w:val="44"/>
              <w:keepNext w:val="0"/>
              <w:keepLines w:val="0"/>
              <w:pageBreakBefore w:val="0"/>
              <w:widowControl w:val="0"/>
              <w:kinsoku/>
              <w:wordWrap/>
              <w:overflowPunct/>
              <w:topLinePunct w:val="0"/>
              <w:bidi w:val="0"/>
              <w:spacing w:before="53" w:line="240" w:lineRule="auto"/>
              <w:ind w:left="5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auto"/>
                <w:sz w:val="21"/>
                <w:szCs w:val="21"/>
                <w:highlight w:val="none"/>
                <w:lang w:eastAsia="zh-CN"/>
              </w:rPr>
              <w:t>(4)口语评价：</w:t>
            </w:r>
            <w:r>
              <w:rPr>
                <w:rFonts w:hint="eastAsia" w:asciiTheme="minorEastAsia" w:hAnsiTheme="minorEastAsia" w:eastAsiaTheme="minorEastAsia" w:cstheme="minorEastAsia"/>
                <w:b/>
                <w:bCs/>
                <w:color w:val="auto"/>
                <w:sz w:val="21"/>
                <w:szCs w:val="21"/>
                <w:highlight w:val="none"/>
                <w:lang w:val="en-US" w:eastAsia="zh-CN"/>
              </w:rPr>
              <w:t>现场</w:t>
            </w:r>
            <w:r>
              <w:rPr>
                <w:rFonts w:hint="eastAsia" w:asciiTheme="minorEastAsia" w:hAnsiTheme="minorEastAsia" w:eastAsiaTheme="minorEastAsia" w:cstheme="minorEastAsia"/>
                <w:b/>
                <w:bCs/>
                <w:color w:val="auto"/>
                <w:sz w:val="21"/>
                <w:szCs w:val="21"/>
                <w:highlight w:val="none"/>
                <w:lang w:eastAsia="zh-CN"/>
              </w:rPr>
              <w:t>口头报告</w:t>
            </w:r>
          </w:p>
        </w:tc>
      </w:tr>
      <w:tr w14:paraId="3F367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1" w:type="dxa"/>
            <w:vMerge w:val="restart"/>
            <w:vAlign w:val="center"/>
          </w:tcPr>
          <w:p w14:paraId="4EDC507B">
            <w:pPr>
              <w:pStyle w:val="44"/>
              <w:ind w:left="170"/>
              <w:rPr>
                <w:rFonts w:hint="eastAsia" w:ascii="宋体" w:hAnsi="宋体" w:eastAsia="宋体" w:cs="宋体"/>
                <w:b/>
                <w:bCs/>
                <w:color w:val="auto"/>
                <w:sz w:val="21"/>
                <w:szCs w:val="21"/>
                <w:highlight w:val="none"/>
                <w:lang w:eastAsia="zh-CN"/>
              </w:rPr>
            </w:pPr>
            <w:r>
              <w:rPr>
                <w:rFonts w:hint="eastAsia" w:ascii="宋体" w:hAnsi="宋体" w:eastAsia="宋体" w:cs="宋体"/>
                <w:b/>
                <w:color w:val="000000"/>
                <w:sz w:val="21"/>
                <w:szCs w:val="21"/>
                <w:highlight w:val="none"/>
                <w:lang w:eastAsia="zh-CN"/>
              </w:rPr>
              <w:t>审批意见</w:t>
            </w:r>
          </w:p>
        </w:tc>
        <w:tc>
          <w:tcPr>
            <w:tcW w:w="8096" w:type="dxa"/>
            <w:gridSpan w:val="10"/>
            <w:vAlign w:val="top"/>
          </w:tcPr>
          <w:p w14:paraId="01E9BD9A">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568C5BC9">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672576" behindDoc="0" locked="0" layoutInCell="1" allowOverlap="1">
                  <wp:simplePos x="0" y="0"/>
                  <wp:positionH relativeFrom="column">
                    <wp:posOffset>1223010</wp:posOffset>
                  </wp:positionH>
                  <wp:positionV relativeFrom="paragraph">
                    <wp:posOffset>147320</wp:posOffset>
                  </wp:positionV>
                  <wp:extent cx="770890" cy="530225"/>
                  <wp:effectExtent l="0" t="0" r="3810" b="3175"/>
                  <wp:wrapSquare wrapText="bothSides"/>
                  <wp:docPr id="15" name="图片 15" descr="05238a5e0e0a6bdb0afdb943459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5238a5e0e0a6bdb0afdb9434597486"/>
                          <pic:cNvPicPr>
                            <a:picLocks noChangeAspect="1"/>
                          </pic:cNvPicPr>
                        </pic:nvPicPr>
                        <pic:blipFill>
                          <a:blip r:embed="rId60"/>
                          <a:stretch>
                            <a:fillRect/>
                          </a:stretch>
                        </pic:blipFill>
                        <pic:spPr>
                          <a:xfrm>
                            <a:off x="0" y="0"/>
                            <a:ext cx="770890" cy="530225"/>
                          </a:xfrm>
                          <a:prstGeom prst="rect">
                            <a:avLst/>
                          </a:prstGeom>
                        </pic:spPr>
                      </pic:pic>
                    </a:graphicData>
                  </a:graphic>
                </wp:anchor>
              </w:drawing>
            </w:r>
          </w:p>
          <w:p w14:paraId="71B4C009">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82144" behindDoc="0" locked="0" layoutInCell="1" allowOverlap="1">
                  <wp:simplePos x="0" y="0"/>
                  <wp:positionH relativeFrom="column">
                    <wp:posOffset>2861945</wp:posOffset>
                  </wp:positionH>
                  <wp:positionV relativeFrom="paragraph">
                    <wp:posOffset>-4126230</wp:posOffset>
                  </wp:positionV>
                  <wp:extent cx="1133475" cy="833120"/>
                  <wp:effectExtent l="0" t="0" r="0" b="0"/>
                  <wp:wrapSquare wrapText="bothSides"/>
                  <wp:docPr id="2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1"/>
                          <pic:cNvPicPr>
                            <a:picLocks noChangeAspect="1"/>
                          </pic:cNvPicPr>
                        </pic:nvPicPr>
                        <pic:blipFill>
                          <a:blip r:embed="rId61"/>
                          <a:stretch>
                            <a:fillRect/>
                          </a:stretch>
                        </pic:blipFill>
                        <pic:spPr>
                          <a:xfrm>
                            <a:off x="0" y="0"/>
                            <a:ext cx="1133475" cy="833120"/>
                          </a:xfrm>
                          <a:prstGeom prst="rect">
                            <a:avLst/>
                          </a:prstGeom>
                          <a:noFill/>
                          <a:ln>
                            <a:noFill/>
                          </a:ln>
                        </pic:spPr>
                      </pic:pic>
                    </a:graphicData>
                  </a:graphic>
                </wp:anchor>
              </w:drawing>
            </w:r>
          </w:p>
          <w:p w14:paraId="65762542">
            <w:pPr>
              <w:rPr>
                <w:rFonts w:hint="eastAsia" w:asciiTheme="minorEastAsia" w:hAnsiTheme="minorEastAsia" w:eastAsiaTheme="minorEastAsia" w:cstheme="minorEastAsia"/>
                <w:sz w:val="21"/>
                <w:szCs w:val="21"/>
                <w:lang w:eastAsia="zh-CN"/>
              </w:rPr>
            </w:pPr>
          </w:p>
          <w:p w14:paraId="15126F51">
            <w:pPr>
              <w:rPr>
                <w:rFonts w:hint="eastAsia" w:asciiTheme="minorEastAsia" w:hAnsiTheme="minorEastAsia" w:eastAsiaTheme="minorEastAsia" w:cstheme="minorEastAsia"/>
                <w:sz w:val="21"/>
                <w:szCs w:val="21"/>
                <w:lang w:eastAsia="zh-CN"/>
              </w:rPr>
            </w:pPr>
          </w:p>
          <w:p w14:paraId="4B8FA03D">
            <w:pP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lang w:val="en-US" w:eastAsia="zh-CN"/>
              </w:rPr>
              <w:t>2025年8月13日</w:t>
            </w:r>
          </w:p>
        </w:tc>
      </w:tr>
      <w:tr w14:paraId="6D335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01" w:type="dxa"/>
            <w:vMerge w:val="continue"/>
            <w:vAlign w:val="center"/>
          </w:tcPr>
          <w:p w14:paraId="178CF705">
            <w:pPr>
              <w:pStyle w:val="44"/>
              <w:spacing w:before="53"/>
              <w:ind w:left="587"/>
              <w:rPr>
                <w:rFonts w:hint="eastAsia" w:ascii="宋体" w:hAnsi="宋体" w:eastAsia="宋体" w:cs="宋体"/>
                <w:b/>
                <w:bCs/>
                <w:color w:val="auto"/>
                <w:sz w:val="21"/>
                <w:szCs w:val="21"/>
                <w:highlight w:val="none"/>
                <w:lang w:eastAsia="zh-CN"/>
              </w:rPr>
            </w:pPr>
          </w:p>
        </w:tc>
        <w:tc>
          <w:tcPr>
            <w:tcW w:w="8096" w:type="dxa"/>
            <w:gridSpan w:val="10"/>
            <w:vAlign w:val="top"/>
          </w:tcPr>
          <w:p w14:paraId="38DBD5AF">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专家组审定意见：</w:t>
            </w:r>
          </w:p>
          <w:p w14:paraId="38793DBA">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671552" behindDoc="0" locked="0" layoutInCell="1" allowOverlap="1">
                  <wp:simplePos x="0" y="0"/>
                  <wp:positionH relativeFrom="column">
                    <wp:posOffset>4163695</wp:posOffset>
                  </wp:positionH>
                  <wp:positionV relativeFrom="paragraph">
                    <wp:posOffset>191770</wp:posOffset>
                  </wp:positionV>
                  <wp:extent cx="800735" cy="487680"/>
                  <wp:effectExtent l="0" t="0" r="12065" b="7620"/>
                  <wp:wrapSquare wrapText="bothSides"/>
                  <wp:docPr id="16" name="图片 16" descr="18c242dc2b59098d426860149207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c242dc2b59098d426860149207b8d"/>
                          <pic:cNvPicPr>
                            <a:picLocks noChangeAspect="1"/>
                          </pic:cNvPicPr>
                        </pic:nvPicPr>
                        <pic:blipFill>
                          <a:blip r:embed="rId62"/>
                          <a:stretch>
                            <a:fillRect/>
                          </a:stretch>
                        </pic:blipFill>
                        <pic:spPr>
                          <a:xfrm>
                            <a:off x="0" y="0"/>
                            <a:ext cx="800735" cy="487680"/>
                          </a:xfrm>
                          <a:prstGeom prst="rect">
                            <a:avLst/>
                          </a:prstGeom>
                        </pic:spPr>
                      </pic:pic>
                    </a:graphicData>
                  </a:graphic>
                </wp:anchor>
              </w:drawing>
            </w:r>
          </w:p>
          <w:p w14:paraId="29F9442D">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783168" behindDoc="0" locked="0" layoutInCell="1" allowOverlap="1">
                  <wp:simplePos x="0" y="0"/>
                  <wp:positionH relativeFrom="column">
                    <wp:posOffset>2295525</wp:posOffset>
                  </wp:positionH>
                  <wp:positionV relativeFrom="paragraph">
                    <wp:posOffset>355600</wp:posOffset>
                  </wp:positionV>
                  <wp:extent cx="770890" cy="530225"/>
                  <wp:effectExtent l="0" t="0" r="3810" b="3175"/>
                  <wp:wrapSquare wrapText="bothSides"/>
                  <wp:docPr id="232" name="图片 232" descr="05238a5e0e0a6bdb0afdb943459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05238a5e0e0a6bdb0afdb9434597486"/>
                          <pic:cNvPicPr>
                            <a:picLocks noChangeAspect="1"/>
                          </pic:cNvPicPr>
                        </pic:nvPicPr>
                        <pic:blipFill>
                          <a:blip r:embed="rId60"/>
                          <a:stretch>
                            <a:fillRect/>
                          </a:stretch>
                        </pic:blipFill>
                        <pic:spPr>
                          <a:xfrm>
                            <a:off x="0" y="0"/>
                            <a:ext cx="770890" cy="530225"/>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t>课程安排合理，思政元素融入恰当，符合培养方案要求。</w:t>
            </w:r>
          </w:p>
          <w:p w14:paraId="6034CF3D">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专家组成员签名：</w:t>
            </w:r>
          </w:p>
          <w:p w14:paraId="6B0EBFF2">
            <w:pPr>
              <w:rPr>
                <w:rFonts w:hint="eastAsia" w:asciiTheme="minorEastAsia" w:hAnsiTheme="minorEastAsia" w:eastAsiaTheme="minorEastAsia" w:cstheme="minorEastAsia"/>
                <w:sz w:val="21"/>
                <w:szCs w:val="21"/>
                <w:lang w:eastAsia="zh-CN"/>
              </w:rPr>
            </w:pPr>
          </w:p>
          <w:p w14:paraId="5BAE1C4B">
            <w:pP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lang w:val="en-US" w:eastAsia="zh-CN"/>
              </w:rPr>
              <w:t>2025年8月13日</w:t>
            </w:r>
          </w:p>
        </w:tc>
      </w:tr>
      <w:tr w14:paraId="58EA6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jc w:val="center"/>
        </w:trPr>
        <w:tc>
          <w:tcPr>
            <w:tcW w:w="1301" w:type="dxa"/>
            <w:vMerge w:val="continue"/>
            <w:vAlign w:val="center"/>
          </w:tcPr>
          <w:p w14:paraId="303A1B53">
            <w:pPr>
              <w:pStyle w:val="44"/>
              <w:spacing w:before="53"/>
              <w:ind w:left="587"/>
              <w:rPr>
                <w:rFonts w:hint="eastAsia" w:ascii="宋体" w:hAnsi="宋体" w:eastAsia="宋体" w:cs="宋体"/>
                <w:b/>
                <w:bCs/>
                <w:color w:val="auto"/>
                <w:sz w:val="21"/>
                <w:szCs w:val="21"/>
                <w:highlight w:val="none"/>
                <w:lang w:eastAsia="zh-CN"/>
              </w:rPr>
            </w:pPr>
          </w:p>
        </w:tc>
        <w:tc>
          <w:tcPr>
            <w:tcW w:w="8096" w:type="dxa"/>
            <w:gridSpan w:val="10"/>
            <w:vAlign w:val="top"/>
          </w:tcPr>
          <w:p w14:paraId="32199D25">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18E67C43">
            <w:pPr>
              <w:rPr>
                <w:rFonts w:hint="eastAsia" w:asciiTheme="minorEastAsia" w:hAnsiTheme="minorEastAsia" w:eastAsiaTheme="minorEastAsia" w:cstheme="minorEastAsia"/>
                <w:sz w:val="21"/>
                <w:szCs w:val="21"/>
                <w:lang w:eastAsia="zh-CN"/>
              </w:rPr>
            </w:pPr>
          </w:p>
          <w:p w14:paraId="61E51FB8">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70C0"/>
                <w:sz w:val="21"/>
                <w:szCs w:val="21"/>
                <w:bdr w:val="single" w:color="auto" w:sz="4" w:space="0"/>
                <w:lang w:eastAsia="zh-CN"/>
              </w:rPr>
              <w:t>审核通过</w:t>
            </w:r>
          </w:p>
          <w:p w14:paraId="16A50170">
            <w:pPr>
              <w:rPr>
                <w:rFonts w:hint="eastAsia" w:asciiTheme="minorEastAsia" w:hAnsiTheme="minorEastAsia" w:eastAsiaTheme="minorEastAsia" w:cstheme="minorEastAsia"/>
                <w:sz w:val="21"/>
                <w:szCs w:val="21"/>
                <w:lang w:eastAsia="zh-CN"/>
              </w:rPr>
            </w:pPr>
          </w:p>
          <w:p w14:paraId="39647B1D">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784192" behindDoc="0" locked="0" layoutInCell="1" allowOverlap="1">
                  <wp:simplePos x="0" y="0"/>
                  <wp:positionH relativeFrom="column">
                    <wp:posOffset>3804285</wp:posOffset>
                  </wp:positionH>
                  <wp:positionV relativeFrom="paragraph">
                    <wp:posOffset>100330</wp:posOffset>
                  </wp:positionV>
                  <wp:extent cx="1214120" cy="506095"/>
                  <wp:effectExtent l="0" t="0" r="5080" b="1905"/>
                  <wp:wrapSquare wrapText="bothSides"/>
                  <wp:docPr id="233" name="图片 233"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1a05a8301db2645048513914c8397f59"/>
                          <pic:cNvPicPr>
                            <a:picLocks noChangeAspect="1"/>
                          </pic:cNvPicPr>
                        </pic:nvPicPr>
                        <pic:blipFill>
                          <a:blip r:embed="rId42"/>
                          <a:stretch>
                            <a:fillRect/>
                          </a:stretch>
                        </pic:blipFill>
                        <pic:spPr>
                          <a:xfrm>
                            <a:off x="0" y="0"/>
                            <a:ext cx="1214120" cy="506095"/>
                          </a:xfrm>
                          <a:prstGeom prst="rect">
                            <a:avLst/>
                          </a:prstGeom>
                        </pic:spPr>
                      </pic:pic>
                    </a:graphicData>
                  </a:graphic>
                </wp:anchor>
              </w:drawing>
            </w:r>
          </w:p>
          <w:p w14:paraId="5B8CC7C8">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71C7CEE1">
            <w:pPr>
              <w:rPr>
                <w:rFonts w:hint="eastAsia" w:asciiTheme="minorEastAsia" w:hAnsiTheme="minorEastAsia" w:eastAsiaTheme="minorEastAsia" w:cstheme="minorEastAsia"/>
                <w:sz w:val="21"/>
                <w:szCs w:val="21"/>
                <w:lang w:eastAsia="zh-CN"/>
              </w:rPr>
            </w:pPr>
          </w:p>
          <w:p w14:paraId="4E941AD0">
            <w:pPr>
              <w:rPr>
                <w:rFonts w:hint="eastAsia" w:asciiTheme="minorEastAsia" w:hAnsiTheme="minorEastAsia" w:eastAsiaTheme="minorEastAsia" w:cstheme="minorEastAsia"/>
                <w:b/>
                <w:bCs/>
                <w:color w:val="auto"/>
                <w:sz w:val="21"/>
                <w:szCs w:val="21"/>
                <w:highlight w:val="none"/>
                <w:lang w:eastAsia="zh-CN"/>
              </w:rPr>
            </w:pPr>
            <w:r>
              <w:rPr>
                <w:rFonts w:hint="eastAsia" w:asciiTheme="minorEastAsia" w:hAnsiTheme="minorEastAsia" w:eastAsiaTheme="minorEastAsia" w:cstheme="minorEastAsia"/>
                <w:sz w:val="21"/>
                <w:szCs w:val="21"/>
                <w:lang w:val="en-US" w:eastAsia="zh-CN"/>
              </w:rPr>
              <w:t>2025年8月20日</w:t>
            </w:r>
          </w:p>
        </w:tc>
      </w:tr>
    </w:tbl>
    <w:p w14:paraId="293B4CAA">
      <w:pPr>
        <w:rPr>
          <w:rFonts w:hint="eastAsia" w:ascii="宋体" w:hAnsi="宋体" w:eastAsia="宋体" w:cs="宋体"/>
        </w:rPr>
      </w:pPr>
    </w:p>
    <w:p w14:paraId="4E9805CF">
      <w:pPr>
        <w:rPr>
          <w:rFonts w:hint="eastAsia" w:ascii="宋体" w:hAnsi="宋体" w:eastAsia="宋体" w:cs="宋体"/>
        </w:rPr>
        <w:sectPr>
          <w:footerReference r:id="rId15" w:type="default"/>
          <w:pgSz w:w="11906" w:h="16839"/>
          <w:pgMar w:top="1440" w:right="1800" w:bottom="1440" w:left="1800" w:header="0" w:footer="987" w:gutter="0"/>
          <w:pgNumType w:fmt="decimal"/>
          <w:cols w:space="720" w:num="1"/>
        </w:sectPr>
      </w:pPr>
    </w:p>
    <w:p w14:paraId="1C6D5A5C">
      <w:pPr>
        <w:pStyle w:val="2"/>
        <w:bidi w:val="0"/>
        <w:rPr>
          <w:rFonts w:hint="eastAsia"/>
        </w:rPr>
      </w:pPr>
      <w:bookmarkStart w:id="39" w:name="bookmark19"/>
      <w:bookmarkEnd w:id="39"/>
      <w:bookmarkStart w:id="40" w:name="_Toc3710"/>
      <w:bookmarkStart w:id="41" w:name="_Toc6531"/>
      <w:r>
        <w:rPr>
          <w:rFonts w:hint="eastAsia"/>
        </w:rPr>
        <w:t>2 202</w:t>
      </w:r>
      <w:r>
        <w:rPr>
          <w:rFonts w:hint="eastAsia"/>
          <w:lang w:val="en-US" w:eastAsia="zh-CN"/>
        </w:rPr>
        <w:t>3</w:t>
      </w:r>
      <w:r>
        <w:rPr>
          <w:rFonts w:hint="eastAsia"/>
        </w:rPr>
        <w:t>级</w:t>
      </w:r>
      <w:bookmarkEnd w:id="40"/>
      <w:bookmarkEnd w:id="41"/>
    </w:p>
    <w:p w14:paraId="777948C6">
      <w:pPr>
        <w:pStyle w:val="3"/>
        <w:bidi w:val="0"/>
        <w:rPr>
          <w:rFonts w:hint="eastAsia"/>
        </w:rPr>
      </w:pPr>
      <w:bookmarkStart w:id="42" w:name="bookmark21"/>
      <w:bookmarkEnd w:id="42"/>
      <w:bookmarkStart w:id="43" w:name="_Toc24463"/>
      <w:bookmarkStart w:id="44" w:name="_Toc17614"/>
      <w:r>
        <w:rPr>
          <w:rFonts w:hint="eastAsia"/>
        </w:rPr>
        <w:t>2.1旅游研究方法</w:t>
      </w:r>
      <w:bookmarkEnd w:id="43"/>
      <w:bookmarkEnd w:id="44"/>
    </w:p>
    <w:p w14:paraId="173DE56E">
      <w:pPr>
        <w:spacing w:before="101" w:line="225" w:lineRule="auto"/>
        <w:ind w:left="614"/>
        <w:rPr>
          <w:rFonts w:hint="eastAsia" w:ascii="宋体" w:hAnsi="宋体" w:eastAsia="宋体" w:cs="宋体"/>
          <w:sz w:val="31"/>
          <w:szCs w:val="31"/>
        </w:rPr>
      </w:pPr>
      <w:r>
        <w:rPr>
          <w:rFonts w:hint="eastAsia" w:ascii="宋体" w:hAnsi="宋体" w:eastAsia="宋体" w:cs="宋体"/>
          <w:b/>
          <w:bCs/>
          <w:spacing w:val="7"/>
          <w:sz w:val="31"/>
          <w:szCs w:val="31"/>
        </w:rPr>
        <w:t>三明学院</w:t>
      </w:r>
      <w:r>
        <w:rPr>
          <w:rFonts w:hint="eastAsia" w:ascii="宋体" w:hAnsi="宋体" w:eastAsia="宋体" w:cs="宋体"/>
          <w:b/>
          <w:bCs/>
          <w:spacing w:val="7"/>
          <w:sz w:val="31"/>
          <w:szCs w:val="31"/>
          <w:u w:val="single" w:color="auto"/>
        </w:rPr>
        <w:t>旅游管理与服务教育</w:t>
      </w:r>
      <w:r>
        <w:rPr>
          <w:rFonts w:hint="eastAsia" w:ascii="宋体" w:hAnsi="宋体" w:eastAsia="宋体" w:cs="宋体"/>
          <w:b/>
          <w:bCs/>
          <w:spacing w:val="7"/>
          <w:sz w:val="31"/>
          <w:szCs w:val="31"/>
        </w:rPr>
        <w:t>专业(理论课程)教学</w:t>
      </w:r>
      <w:r>
        <w:rPr>
          <w:rFonts w:hint="eastAsia" w:ascii="宋体" w:hAnsi="宋体" w:eastAsia="宋体" w:cs="宋体"/>
          <w:b/>
          <w:bCs/>
          <w:spacing w:val="6"/>
          <w:sz w:val="31"/>
          <w:szCs w:val="31"/>
        </w:rPr>
        <w:t>大纲</w:t>
      </w:r>
    </w:p>
    <w:p w14:paraId="63DACDB6">
      <w:pPr>
        <w:spacing w:before="9"/>
        <w:rPr>
          <w:rFonts w:hint="eastAsia" w:ascii="宋体" w:hAnsi="宋体" w:eastAsia="宋体" w:cs="宋体"/>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871"/>
        <w:gridCol w:w="1299"/>
        <w:gridCol w:w="265"/>
        <w:gridCol w:w="1222"/>
        <w:gridCol w:w="14"/>
        <w:gridCol w:w="883"/>
        <w:gridCol w:w="553"/>
        <w:gridCol w:w="13"/>
        <w:gridCol w:w="284"/>
        <w:gridCol w:w="883"/>
      </w:tblGrid>
      <w:tr w14:paraId="47663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64" w:hRule="atLeast"/>
        </w:trPr>
        <w:tc>
          <w:tcPr>
            <w:tcW w:w="1305" w:type="dxa"/>
            <w:vAlign w:val="top"/>
          </w:tcPr>
          <w:p w14:paraId="1FA4F49C">
            <w:pPr>
              <w:pStyle w:val="43"/>
              <w:keepNext w:val="0"/>
              <w:keepLines w:val="0"/>
              <w:pageBreakBefore w:val="0"/>
              <w:kinsoku/>
              <w:wordWrap/>
              <w:overflowPunct/>
              <w:topLinePunct w:val="0"/>
              <w:autoSpaceDE/>
              <w:autoSpaceDN/>
              <w:bidi w:val="0"/>
              <w:adjustRightInd w:val="0"/>
              <w:snapToGrid w:val="0"/>
              <w:spacing w:before="210" w:line="240" w:lineRule="auto"/>
              <w:ind w:left="239"/>
              <w:textAlignment w:val="auto"/>
              <w:rPr>
                <w:rFonts w:hint="eastAsia" w:ascii="宋体" w:hAnsi="宋体" w:eastAsia="宋体" w:cs="宋体"/>
              </w:rPr>
            </w:pPr>
            <w:r>
              <w:rPr>
                <w:rFonts w:hint="eastAsia" w:ascii="宋体" w:hAnsi="宋体" w:eastAsia="宋体" w:cs="宋体"/>
                <w:spacing w:val="7"/>
              </w:rPr>
              <w:t>课程名称</w:t>
            </w:r>
          </w:p>
        </w:tc>
        <w:tc>
          <w:tcPr>
            <w:tcW w:w="3752" w:type="dxa"/>
            <w:gridSpan w:val="5"/>
            <w:vAlign w:val="top"/>
          </w:tcPr>
          <w:p w14:paraId="3E2D996F">
            <w:pPr>
              <w:pStyle w:val="43"/>
              <w:keepNext w:val="0"/>
              <w:keepLines w:val="0"/>
              <w:pageBreakBefore w:val="0"/>
              <w:kinsoku/>
              <w:wordWrap/>
              <w:overflowPunct/>
              <w:topLinePunct w:val="0"/>
              <w:autoSpaceDE/>
              <w:autoSpaceDN/>
              <w:bidi w:val="0"/>
              <w:adjustRightInd w:val="0"/>
              <w:snapToGrid w:val="0"/>
              <w:spacing w:before="210"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旅游研究方法</w:t>
            </w:r>
          </w:p>
        </w:tc>
        <w:tc>
          <w:tcPr>
            <w:tcW w:w="1236" w:type="dxa"/>
            <w:gridSpan w:val="2"/>
            <w:vAlign w:val="top"/>
          </w:tcPr>
          <w:p w14:paraId="470B8172">
            <w:pPr>
              <w:pStyle w:val="43"/>
              <w:keepNext w:val="0"/>
              <w:keepLines w:val="0"/>
              <w:pageBreakBefore w:val="0"/>
              <w:kinsoku/>
              <w:wordWrap/>
              <w:overflowPunct/>
              <w:topLinePunct w:val="0"/>
              <w:autoSpaceDE/>
              <w:autoSpaceDN/>
              <w:bidi w:val="0"/>
              <w:adjustRightInd w:val="0"/>
              <w:snapToGrid w:val="0"/>
              <w:spacing w:before="209" w:line="240" w:lineRule="auto"/>
              <w:ind w:left="9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2616" w:type="dxa"/>
            <w:gridSpan w:val="5"/>
            <w:vAlign w:val="top"/>
          </w:tcPr>
          <w:p w14:paraId="54805107">
            <w:pPr>
              <w:keepNext w:val="0"/>
              <w:keepLines w:val="0"/>
              <w:pageBreakBefore w:val="0"/>
              <w:kinsoku/>
              <w:wordWrap/>
              <w:overflowPunct/>
              <w:topLinePunct w:val="0"/>
              <w:autoSpaceDE/>
              <w:autoSpaceDN/>
              <w:bidi w:val="0"/>
              <w:adjustRightInd w:val="0"/>
              <w:snapToGrid w:val="0"/>
              <w:spacing w:before="244" w:line="240" w:lineRule="auto"/>
              <w:ind w:left="266"/>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333333"/>
                <w:spacing w:val="3"/>
                <w:sz w:val="21"/>
                <w:szCs w:val="21"/>
                <w:lang w:val="en-US" w:eastAsia="zh-CN"/>
              </w:rPr>
              <w:t>2512320307</w:t>
            </w:r>
          </w:p>
        </w:tc>
      </w:tr>
      <w:tr w14:paraId="262B9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1080" w:hRule="atLeast"/>
        </w:trPr>
        <w:tc>
          <w:tcPr>
            <w:tcW w:w="1305" w:type="dxa"/>
            <w:vAlign w:val="top"/>
          </w:tcPr>
          <w:p w14:paraId="11A048C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A92035E">
            <w:pPr>
              <w:pStyle w:val="43"/>
              <w:keepNext w:val="0"/>
              <w:keepLines w:val="0"/>
              <w:pageBreakBefore w:val="0"/>
              <w:kinsoku/>
              <w:wordWrap/>
              <w:overflowPunct/>
              <w:topLinePunct w:val="0"/>
              <w:autoSpaceDE/>
              <w:autoSpaceDN/>
              <w:bidi w:val="0"/>
              <w:adjustRightInd w:val="0"/>
              <w:snapToGrid w:val="0"/>
              <w:spacing w:before="65" w:line="240" w:lineRule="auto"/>
              <w:ind w:left="239"/>
              <w:textAlignment w:val="auto"/>
              <w:rPr>
                <w:rFonts w:hint="eastAsia" w:ascii="宋体" w:hAnsi="宋体" w:eastAsia="宋体" w:cs="宋体"/>
              </w:rPr>
            </w:pPr>
            <w:r>
              <w:rPr>
                <w:rFonts w:hint="eastAsia" w:ascii="宋体" w:hAnsi="宋体" w:eastAsia="宋体" w:cs="宋体"/>
                <w:spacing w:val="7"/>
              </w:rPr>
              <w:t>课程类型</w:t>
            </w:r>
          </w:p>
        </w:tc>
        <w:tc>
          <w:tcPr>
            <w:tcW w:w="3752" w:type="dxa"/>
            <w:gridSpan w:val="5"/>
            <w:vAlign w:val="top"/>
          </w:tcPr>
          <w:p w14:paraId="13262710">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2274896F">
            <w:pPr>
              <w:pStyle w:val="44"/>
              <w:keepNext w:val="0"/>
              <w:keepLines w:val="0"/>
              <w:pageBreakBefore w:val="0"/>
              <w:widowControl w:val="0"/>
              <w:numPr>
                <w:ilvl w:val="0"/>
                <w:numId w:val="0"/>
              </w:numPr>
              <w:tabs>
                <w:tab w:val="left" w:pos="401"/>
              </w:tabs>
              <w:kinsoku/>
              <w:wordWrap/>
              <w:overflowPunct/>
              <w:topLinePunct w:val="0"/>
              <w:autoSpaceDE/>
              <w:autoSpaceDN/>
              <w:bidi w:val="0"/>
              <w:adjustRightInd w:val="0"/>
              <w:snapToGrid w:val="0"/>
              <w:spacing w:before="70" w:line="240" w:lineRule="auto"/>
              <w:ind w:left="213"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p>
          <w:p w14:paraId="4CEFA1D7">
            <w:pPr>
              <w:pStyle w:val="43"/>
              <w:keepNext w:val="0"/>
              <w:keepLines w:val="0"/>
              <w:pageBreakBefore w:val="0"/>
              <w:kinsoku/>
              <w:wordWrap/>
              <w:overflowPunct/>
              <w:topLinePunct w:val="0"/>
              <w:autoSpaceDE/>
              <w:autoSpaceDN/>
              <w:bidi w:val="0"/>
              <w:adjustRightInd w:val="0"/>
              <w:snapToGrid w:val="0"/>
              <w:spacing w:before="134"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1236" w:type="dxa"/>
            <w:gridSpan w:val="2"/>
            <w:vAlign w:val="top"/>
          </w:tcPr>
          <w:p w14:paraId="528CDF4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808B0A">
            <w:pPr>
              <w:pStyle w:val="43"/>
              <w:keepNext w:val="0"/>
              <w:keepLines w:val="0"/>
              <w:pageBreakBefore w:val="0"/>
              <w:kinsoku/>
              <w:wordWrap/>
              <w:overflowPunct/>
              <w:topLinePunct w:val="0"/>
              <w:autoSpaceDE/>
              <w:autoSpaceDN/>
              <w:bidi w:val="0"/>
              <w:adjustRightInd w:val="0"/>
              <w:snapToGrid w:val="0"/>
              <w:spacing w:before="65" w:line="240" w:lineRule="auto"/>
              <w:ind w:left="9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2616" w:type="dxa"/>
            <w:gridSpan w:val="5"/>
            <w:vAlign w:val="top"/>
          </w:tcPr>
          <w:p w14:paraId="535051B5">
            <w:pPr>
              <w:pStyle w:val="43"/>
              <w:keepNext w:val="0"/>
              <w:keepLines w:val="0"/>
              <w:pageBreakBefore w:val="0"/>
              <w:kinsoku/>
              <w:wordWrap/>
              <w:overflowPunct/>
              <w:topLinePunct w:val="0"/>
              <w:autoSpaceDE/>
              <w:autoSpaceDN/>
              <w:bidi w:val="0"/>
              <w:adjustRightInd w:val="0"/>
              <w:snapToGrid w:val="0"/>
              <w:spacing w:before="92" w:line="240" w:lineRule="auto"/>
              <w:ind w:left="21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sz w:val="21"/>
                <w:szCs w:val="21"/>
              </w:rPr>
              <w:t>李实</w:t>
            </w:r>
            <w:r>
              <w:rPr>
                <w:rFonts w:hint="eastAsia" w:asciiTheme="minorEastAsia" w:hAnsiTheme="minorEastAsia" w:eastAsiaTheme="minorEastAsia" w:cstheme="minorEastAsia"/>
                <w:spacing w:val="-1"/>
                <w:sz w:val="21"/>
                <w:szCs w:val="21"/>
                <w:lang w:eastAsia="zh-CN"/>
              </w:rPr>
              <w:t>、</w:t>
            </w:r>
            <w:r>
              <w:rPr>
                <w:rFonts w:hint="eastAsia" w:asciiTheme="minorEastAsia" w:hAnsiTheme="minorEastAsia" w:eastAsiaTheme="minorEastAsia" w:cstheme="minorEastAsia"/>
                <w:spacing w:val="-1"/>
                <w:sz w:val="21"/>
                <w:szCs w:val="21"/>
              </w:rPr>
              <w:t>王峥</w:t>
            </w:r>
          </w:p>
        </w:tc>
      </w:tr>
      <w:tr w14:paraId="15135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73" w:hRule="atLeast"/>
        </w:trPr>
        <w:tc>
          <w:tcPr>
            <w:tcW w:w="1305" w:type="dxa"/>
            <w:vAlign w:val="top"/>
          </w:tcPr>
          <w:p w14:paraId="090669F6">
            <w:pPr>
              <w:pStyle w:val="43"/>
              <w:keepNext w:val="0"/>
              <w:keepLines w:val="0"/>
              <w:pageBreakBefore w:val="0"/>
              <w:kinsoku/>
              <w:wordWrap/>
              <w:overflowPunct/>
              <w:topLinePunct w:val="0"/>
              <w:autoSpaceDE/>
              <w:autoSpaceDN/>
              <w:bidi w:val="0"/>
              <w:adjustRightInd w:val="0"/>
              <w:snapToGrid w:val="0"/>
              <w:spacing w:before="216" w:line="240" w:lineRule="auto"/>
              <w:ind w:left="240"/>
              <w:textAlignment w:val="auto"/>
              <w:rPr>
                <w:rFonts w:hint="eastAsia" w:ascii="宋体" w:hAnsi="宋体" w:eastAsia="宋体" w:cs="宋体"/>
              </w:rPr>
            </w:pPr>
            <w:r>
              <w:rPr>
                <w:rFonts w:hint="eastAsia" w:ascii="宋体" w:hAnsi="宋体" w:eastAsia="宋体" w:cs="宋体"/>
                <w:spacing w:val="7"/>
              </w:rPr>
              <w:t>修读方式</w:t>
            </w:r>
          </w:p>
        </w:tc>
        <w:tc>
          <w:tcPr>
            <w:tcW w:w="3752" w:type="dxa"/>
            <w:gridSpan w:val="5"/>
            <w:vAlign w:val="top"/>
          </w:tcPr>
          <w:p w14:paraId="487C11F5">
            <w:pPr>
              <w:pStyle w:val="43"/>
              <w:keepNext w:val="0"/>
              <w:keepLines w:val="0"/>
              <w:pageBreakBefore w:val="0"/>
              <w:kinsoku/>
              <w:wordWrap/>
              <w:overflowPunct/>
              <w:topLinePunct w:val="0"/>
              <w:autoSpaceDE/>
              <w:autoSpaceDN/>
              <w:bidi w:val="0"/>
              <w:adjustRightInd w:val="0"/>
              <w:snapToGrid w:val="0"/>
              <w:spacing w:before="209" w:line="240" w:lineRule="auto"/>
              <w:ind w:left="6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sym w:font="Wingdings 2" w:char="0052"/>
            </w:r>
            <w:r>
              <w:rPr>
                <w:rFonts w:hint="eastAsia" w:asciiTheme="minorEastAsia" w:hAnsiTheme="minorEastAsia" w:eastAsiaTheme="minorEastAsia" w:cstheme="minorEastAsia"/>
                <w:spacing w:val="6"/>
                <w:sz w:val="21"/>
                <w:szCs w:val="21"/>
              </w:rPr>
              <w:t>必修</w:t>
            </w:r>
            <w:r>
              <w:rPr>
                <w:rFonts w:hint="eastAsia" w:asciiTheme="minorEastAsia" w:hAnsiTheme="minorEastAsia" w:eastAsiaTheme="minorEastAsia" w:cstheme="minorEastAsia"/>
                <w:spacing w:val="6"/>
                <w:sz w:val="21"/>
                <w:szCs w:val="21"/>
              </w:rPr>
              <w:sym w:font="Wingdings 2" w:char="00A3"/>
            </w:r>
            <w:r>
              <w:rPr>
                <w:rFonts w:hint="eastAsia" w:asciiTheme="minorEastAsia" w:hAnsiTheme="minorEastAsia" w:eastAsiaTheme="minorEastAsia" w:cstheme="minorEastAsia"/>
                <w:spacing w:val="6"/>
                <w:sz w:val="21"/>
                <w:szCs w:val="21"/>
              </w:rPr>
              <w:t>选修</w:t>
            </w:r>
          </w:p>
        </w:tc>
        <w:tc>
          <w:tcPr>
            <w:tcW w:w="1236" w:type="dxa"/>
            <w:gridSpan w:val="2"/>
            <w:vAlign w:val="top"/>
          </w:tcPr>
          <w:p w14:paraId="35B3867C">
            <w:pPr>
              <w:pStyle w:val="43"/>
              <w:keepNext w:val="0"/>
              <w:keepLines w:val="0"/>
              <w:pageBreakBefore w:val="0"/>
              <w:kinsoku/>
              <w:wordWrap/>
              <w:overflowPunct/>
              <w:topLinePunct w:val="0"/>
              <w:autoSpaceDE/>
              <w:autoSpaceDN/>
              <w:bidi w:val="0"/>
              <w:adjustRightInd w:val="0"/>
              <w:snapToGrid w:val="0"/>
              <w:spacing w:before="217" w:line="240" w:lineRule="auto"/>
              <w:ind w:left="9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2616" w:type="dxa"/>
            <w:gridSpan w:val="5"/>
            <w:vAlign w:val="top"/>
          </w:tcPr>
          <w:p w14:paraId="4D30B998">
            <w:pPr>
              <w:pStyle w:val="43"/>
              <w:keepNext w:val="0"/>
              <w:keepLines w:val="0"/>
              <w:pageBreakBefore w:val="0"/>
              <w:kinsoku/>
              <w:wordWrap/>
              <w:overflowPunct/>
              <w:topLinePunct w:val="0"/>
              <w:autoSpaceDE/>
              <w:autoSpaceDN/>
              <w:bidi w:val="0"/>
              <w:adjustRightInd w:val="0"/>
              <w:snapToGrid w:val="0"/>
              <w:spacing w:before="249" w:line="240" w:lineRule="auto"/>
              <w:ind w:left="5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D1F2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97" w:hRule="atLeast"/>
        </w:trPr>
        <w:tc>
          <w:tcPr>
            <w:tcW w:w="1305" w:type="dxa"/>
            <w:vAlign w:val="top"/>
          </w:tcPr>
          <w:p w14:paraId="5D3CF9F9">
            <w:pPr>
              <w:pStyle w:val="43"/>
              <w:keepNext w:val="0"/>
              <w:keepLines w:val="0"/>
              <w:pageBreakBefore w:val="0"/>
              <w:kinsoku/>
              <w:wordWrap/>
              <w:overflowPunct/>
              <w:topLinePunct w:val="0"/>
              <w:autoSpaceDE/>
              <w:autoSpaceDN/>
              <w:bidi w:val="0"/>
              <w:adjustRightInd w:val="0"/>
              <w:snapToGrid w:val="0"/>
              <w:spacing w:before="229" w:line="240" w:lineRule="auto"/>
              <w:ind w:left="241"/>
              <w:textAlignment w:val="auto"/>
              <w:rPr>
                <w:rFonts w:hint="eastAsia" w:ascii="宋体" w:hAnsi="宋体" w:eastAsia="宋体" w:cs="宋体"/>
              </w:rPr>
            </w:pPr>
            <w:r>
              <w:rPr>
                <w:rFonts w:hint="eastAsia" w:ascii="宋体" w:hAnsi="宋体" w:eastAsia="宋体" w:cs="宋体"/>
                <w:spacing w:val="7"/>
              </w:rPr>
              <w:t>开课学期</w:t>
            </w:r>
          </w:p>
        </w:tc>
        <w:tc>
          <w:tcPr>
            <w:tcW w:w="1317" w:type="dxa"/>
            <w:gridSpan w:val="2"/>
            <w:vAlign w:val="top"/>
          </w:tcPr>
          <w:p w14:paraId="7A5148DD">
            <w:pPr>
              <w:pStyle w:val="43"/>
              <w:keepNext w:val="0"/>
              <w:keepLines w:val="0"/>
              <w:pageBreakBefore w:val="0"/>
              <w:kinsoku/>
              <w:wordWrap/>
              <w:overflowPunct/>
              <w:topLinePunct w:val="0"/>
              <w:autoSpaceDE/>
              <w:autoSpaceDN/>
              <w:bidi w:val="0"/>
              <w:adjustRightInd w:val="0"/>
              <w:snapToGrid w:val="0"/>
              <w:spacing w:before="229" w:line="240" w:lineRule="auto"/>
              <w:ind w:left="248"/>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871" w:type="dxa"/>
            <w:vAlign w:val="top"/>
          </w:tcPr>
          <w:p w14:paraId="01F9C38B">
            <w:pPr>
              <w:pStyle w:val="43"/>
              <w:keepNext w:val="0"/>
              <w:keepLines w:val="0"/>
              <w:pageBreakBefore w:val="0"/>
              <w:kinsoku/>
              <w:wordWrap/>
              <w:overflowPunct/>
              <w:topLinePunct w:val="0"/>
              <w:autoSpaceDE/>
              <w:autoSpaceDN/>
              <w:bidi w:val="0"/>
              <w:adjustRightInd w:val="0"/>
              <w:snapToGrid w:val="0"/>
              <w:spacing w:before="229"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64" w:type="dxa"/>
            <w:gridSpan w:val="2"/>
            <w:vAlign w:val="top"/>
          </w:tcPr>
          <w:p w14:paraId="612C51C1">
            <w:pPr>
              <w:pStyle w:val="43"/>
              <w:keepNext w:val="0"/>
              <w:keepLines w:val="0"/>
              <w:pageBreakBefore w:val="0"/>
              <w:kinsoku/>
              <w:wordWrap/>
              <w:overflowPunct/>
              <w:topLinePunct w:val="0"/>
              <w:autoSpaceDE/>
              <w:autoSpaceDN/>
              <w:bidi w:val="0"/>
              <w:adjustRightInd w:val="0"/>
              <w:snapToGrid w:val="0"/>
              <w:spacing w:before="262" w:line="240" w:lineRule="auto"/>
              <w:ind w:left="7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c>
          <w:tcPr>
            <w:tcW w:w="1236" w:type="dxa"/>
            <w:gridSpan w:val="2"/>
            <w:vAlign w:val="top"/>
          </w:tcPr>
          <w:p w14:paraId="66AD1F10">
            <w:pPr>
              <w:pStyle w:val="43"/>
              <w:keepNext w:val="0"/>
              <w:keepLines w:val="0"/>
              <w:pageBreakBefore w:val="0"/>
              <w:kinsoku/>
              <w:wordWrap/>
              <w:overflowPunct/>
              <w:topLinePunct w:val="0"/>
              <w:autoSpaceDE/>
              <w:autoSpaceDN/>
              <w:bidi w:val="0"/>
              <w:adjustRightInd w:val="0"/>
              <w:snapToGrid w:val="0"/>
              <w:spacing w:before="229" w:line="240" w:lineRule="auto"/>
              <w:ind w:left="7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2616" w:type="dxa"/>
            <w:gridSpan w:val="5"/>
            <w:vAlign w:val="top"/>
          </w:tcPr>
          <w:p w14:paraId="3CFF24A2">
            <w:pPr>
              <w:pStyle w:val="43"/>
              <w:keepNext w:val="0"/>
              <w:keepLines w:val="0"/>
              <w:pageBreakBefore w:val="0"/>
              <w:kinsoku/>
              <w:wordWrap/>
              <w:overflowPunct/>
              <w:topLinePunct w:val="0"/>
              <w:autoSpaceDE/>
              <w:autoSpaceDN/>
              <w:bidi w:val="0"/>
              <w:adjustRightInd w:val="0"/>
              <w:snapToGrid w:val="0"/>
              <w:spacing w:before="262" w:line="240" w:lineRule="auto"/>
              <w:ind w:left="548"/>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r>
      <w:tr w14:paraId="5ACF6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773" w:hRule="atLeast"/>
        </w:trPr>
        <w:tc>
          <w:tcPr>
            <w:tcW w:w="1305" w:type="dxa"/>
            <w:vAlign w:val="top"/>
          </w:tcPr>
          <w:p w14:paraId="09696B53">
            <w:pPr>
              <w:pStyle w:val="43"/>
              <w:keepNext w:val="0"/>
              <w:keepLines w:val="0"/>
              <w:pageBreakBefore w:val="0"/>
              <w:kinsoku/>
              <w:wordWrap/>
              <w:overflowPunct/>
              <w:topLinePunct w:val="0"/>
              <w:autoSpaceDE/>
              <w:autoSpaceDN/>
              <w:bidi w:val="0"/>
              <w:adjustRightInd w:val="0"/>
              <w:snapToGrid w:val="0"/>
              <w:spacing w:before="123" w:line="240" w:lineRule="auto"/>
              <w:ind w:left="239" w:right="229" w:firstLine="108"/>
              <w:textAlignment w:val="auto"/>
              <w:rPr>
                <w:rFonts w:hint="eastAsia" w:ascii="宋体" w:hAnsi="宋体" w:eastAsia="宋体" w:cs="宋体"/>
              </w:rPr>
            </w:pPr>
            <w:r>
              <w:rPr>
                <w:rFonts w:hint="eastAsia" w:ascii="宋体" w:hAnsi="宋体" w:eastAsia="宋体" w:cs="宋体"/>
                <w:spacing w:val="6"/>
              </w:rPr>
              <w:t>混合式</w:t>
            </w:r>
            <w:r>
              <w:rPr>
                <w:rFonts w:hint="eastAsia" w:ascii="宋体" w:hAnsi="宋体" w:eastAsia="宋体" w:cs="宋体"/>
                <w:spacing w:val="7"/>
              </w:rPr>
              <w:t>课程网址</w:t>
            </w:r>
          </w:p>
        </w:tc>
        <w:tc>
          <w:tcPr>
            <w:tcW w:w="7604" w:type="dxa"/>
            <w:gridSpan w:val="12"/>
            <w:vAlign w:val="top"/>
          </w:tcPr>
          <w:p w14:paraId="78D9890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94EF8B">
            <w:pPr>
              <w:pStyle w:val="43"/>
              <w:keepNext w:val="0"/>
              <w:keepLines w:val="0"/>
              <w:pageBreakBefore w:val="0"/>
              <w:kinsoku/>
              <w:wordWrap/>
              <w:overflowPunct/>
              <w:topLinePunct w:val="0"/>
              <w:autoSpaceDE/>
              <w:autoSpaceDN/>
              <w:bidi w:val="0"/>
              <w:adjustRightInd w:val="0"/>
              <w:snapToGrid w:val="0"/>
              <w:spacing w:before="65"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非必填，根据实际填写</w:t>
            </w:r>
          </w:p>
        </w:tc>
      </w:tr>
      <w:tr w14:paraId="50407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1157" w:hRule="atLeast"/>
        </w:trPr>
        <w:tc>
          <w:tcPr>
            <w:tcW w:w="1305" w:type="dxa"/>
            <w:vAlign w:val="top"/>
          </w:tcPr>
          <w:p w14:paraId="4E007740">
            <w:pPr>
              <w:pStyle w:val="43"/>
              <w:keepNext w:val="0"/>
              <w:keepLines w:val="0"/>
              <w:pageBreakBefore w:val="0"/>
              <w:kinsoku/>
              <w:wordWrap/>
              <w:overflowPunct/>
              <w:topLinePunct w:val="0"/>
              <w:autoSpaceDE/>
              <w:autoSpaceDN/>
              <w:bidi w:val="0"/>
              <w:adjustRightInd w:val="0"/>
              <w:snapToGrid w:val="0"/>
              <w:spacing w:before="148" w:line="240" w:lineRule="auto"/>
              <w:ind w:left="603"/>
              <w:textAlignment w:val="auto"/>
              <w:rPr>
                <w:rFonts w:hint="eastAsia" w:ascii="宋体" w:hAnsi="宋体" w:eastAsia="宋体" w:cs="宋体"/>
              </w:rPr>
            </w:pPr>
            <w:r>
              <w:rPr>
                <w:rFonts w:hint="eastAsia" w:ascii="宋体" w:hAnsi="宋体" w:eastAsia="宋体" w:cs="宋体"/>
                <w:b/>
                <w:bCs/>
              </w:rPr>
              <w:t>A</w:t>
            </w:r>
          </w:p>
          <w:p w14:paraId="56C81B00">
            <w:pPr>
              <w:pStyle w:val="43"/>
              <w:keepNext w:val="0"/>
              <w:keepLines w:val="0"/>
              <w:pageBreakBefore w:val="0"/>
              <w:kinsoku/>
              <w:wordWrap/>
              <w:overflowPunct/>
              <w:topLinePunct w:val="0"/>
              <w:autoSpaceDE/>
              <w:autoSpaceDN/>
              <w:bidi w:val="0"/>
              <w:adjustRightInd w:val="0"/>
              <w:snapToGrid w:val="0"/>
              <w:spacing w:before="117" w:line="240" w:lineRule="auto"/>
              <w:ind w:left="141"/>
              <w:textAlignment w:val="auto"/>
              <w:rPr>
                <w:rFonts w:hint="eastAsia" w:ascii="宋体" w:hAnsi="宋体" w:eastAsia="宋体" w:cs="宋体"/>
              </w:rPr>
            </w:pPr>
            <w:r>
              <w:rPr>
                <w:rFonts w:hint="eastAsia" w:ascii="宋体" w:hAnsi="宋体" w:eastAsia="宋体" w:cs="宋体"/>
                <w:b/>
                <w:bCs/>
                <w:spacing w:val="5"/>
              </w:rPr>
              <w:t>先修及后续</w:t>
            </w:r>
          </w:p>
          <w:p w14:paraId="7AA0F5CF">
            <w:pPr>
              <w:pStyle w:val="43"/>
              <w:keepNext w:val="0"/>
              <w:keepLines w:val="0"/>
              <w:pageBreakBefore w:val="0"/>
              <w:kinsoku/>
              <w:wordWrap/>
              <w:overflowPunct/>
              <w:topLinePunct w:val="0"/>
              <w:autoSpaceDE/>
              <w:autoSpaceDN/>
              <w:bidi w:val="0"/>
              <w:adjustRightInd w:val="0"/>
              <w:snapToGrid w:val="0"/>
              <w:spacing w:before="109" w:line="240" w:lineRule="auto"/>
              <w:ind w:left="451"/>
              <w:textAlignment w:val="auto"/>
              <w:rPr>
                <w:rFonts w:hint="eastAsia" w:ascii="宋体" w:hAnsi="宋体" w:eastAsia="宋体" w:cs="宋体"/>
              </w:rPr>
            </w:pPr>
            <w:r>
              <w:rPr>
                <w:rFonts w:hint="eastAsia" w:ascii="宋体" w:hAnsi="宋体" w:eastAsia="宋体" w:cs="宋体"/>
                <w:b/>
                <w:bCs/>
                <w:spacing w:val="4"/>
              </w:rPr>
              <w:t>课程</w:t>
            </w:r>
          </w:p>
        </w:tc>
        <w:tc>
          <w:tcPr>
            <w:tcW w:w="7604" w:type="dxa"/>
            <w:gridSpan w:val="12"/>
            <w:vAlign w:val="top"/>
          </w:tcPr>
          <w:p w14:paraId="6F92F21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9AE325">
            <w:pPr>
              <w:pStyle w:val="43"/>
              <w:keepNext w:val="0"/>
              <w:keepLines w:val="0"/>
              <w:pageBreakBefore w:val="0"/>
              <w:kinsoku/>
              <w:wordWrap/>
              <w:overflowPunct/>
              <w:topLinePunct w:val="0"/>
              <w:autoSpaceDE/>
              <w:autoSpaceDN/>
              <w:bidi w:val="0"/>
              <w:adjustRightInd w:val="0"/>
              <w:snapToGrid w:val="0"/>
              <w:spacing w:before="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先修课程：无</w:t>
            </w:r>
          </w:p>
          <w:p w14:paraId="5F069132">
            <w:pPr>
              <w:pStyle w:val="43"/>
              <w:keepNext w:val="0"/>
              <w:keepLines w:val="0"/>
              <w:pageBreakBefore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后续课程：毕业论文(设计)</w:t>
            </w:r>
          </w:p>
        </w:tc>
      </w:tr>
      <w:tr w14:paraId="149D0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500" w:hRule="atLeast"/>
        </w:trPr>
        <w:tc>
          <w:tcPr>
            <w:tcW w:w="1305" w:type="dxa"/>
            <w:vAlign w:val="top"/>
          </w:tcPr>
          <w:p w14:paraId="0CDEEE4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D12C3A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94D3D7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7C9D539">
            <w:pPr>
              <w:pStyle w:val="43"/>
              <w:keepNext w:val="0"/>
              <w:keepLines w:val="0"/>
              <w:pageBreakBefore w:val="0"/>
              <w:kinsoku/>
              <w:wordWrap/>
              <w:overflowPunct/>
              <w:topLinePunct w:val="0"/>
              <w:autoSpaceDE/>
              <w:autoSpaceDN/>
              <w:bidi w:val="0"/>
              <w:adjustRightInd w:val="0"/>
              <w:snapToGrid w:val="0"/>
              <w:spacing w:before="65" w:line="240" w:lineRule="auto"/>
              <w:ind w:left="605"/>
              <w:textAlignment w:val="auto"/>
              <w:rPr>
                <w:rFonts w:hint="eastAsia" w:ascii="宋体" w:hAnsi="宋体" w:eastAsia="宋体" w:cs="宋体"/>
              </w:rPr>
            </w:pPr>
            <w:r>
              <w:rPr>
                <w:rFonts w:hint="eastAsia" w:ascii="宋体" w:hAnsi="宋体" w:eastAsia="宋体" w:cs="宋体"/>
                <w:b/>
                <w:bCs/>
                <w:spacing w:val="-1"/>
              </w:rPr>
              <w:t>B</w:t>
            </w:r>
          </w:p>
          <w:p w14:paraId="6194A2E9">
            <w:pPr>
              <w:pStyle w:val="43"/>
              <w:keepNext w:val="0"/>
              <w:keepLines w:val="0"/>
              <w:pageBreakBefore w:val="0"/>
              <w:kinsoku/>
              <w:wordWrap/>
              <w:overflowPunct/>
              <w:topLinePunct w:val="0"/>
              <w:autoSpaceDE/>
              <w:autoSpaceDN/>
              <w:bidi w:val="0"/>
              <w:adjustRightInd w:val="0"/>
              <w:snapToGrid w:val="0"/>
              <w:spacing w:before="118" w:line="240" w:lineRule="auto"/>
              <w:ind w:left="189"/>
              <w:textAlignment w:val="auto"/>
              <w:rPr>
                <w:rFonts w:hint="eastAsia" w:ascii="宋体" w:hAnsi="宋体" w:eastAsia="宋体" w:cs="宋体"/>
              </w:rPr>
            </w:pPr>
            <w:r>
              <w:rPr>
                <w:rFonts w:hint="eastAsia" w:ascii="宋体" w:hAnsi="宋体" w:eastAsia="宋体" w:cs="宋体"/>
                <w:b/>
                <w:bCs/>
                <w:spacing w:val="6"/>
              </w:rPr>
              <w:t>课程描述</w:t>
            </w:r>
          </w:p>
        </w:tc>
        <w:tc>
          <w:tcPr>
            <w:tcW w:w="7604" w:type="dxa"/>
            <w:gridSpan w:val="12"/>
            <w:vAlign w:val="top"/>
          </w:tcPr>
          <w:p w14:paraId="614C0060">
            <w:pPr>
              <w:pStyle w:val="43"/>
              <w:keepNext w:val="0"/>
              <w:keepLines w:val="0"/>
              <w:pageBreakBefore w:val="0"/>
              <w:kinsoku/>
              <w:wordWrap/>
              <w:overflowPunct/>
              <w:topLinePunct w:val="0"/>
              <w:autoSpaceDE/>
              <w:autoSpaceDN/>
              <w:bidi w:val="0"/>
              <w:adjustRightInd w:val="0"/>
              <w:snapToGrid w:val="0"/>
              <w:spacing w:before="54" w:line="240" w:lineRule="auto"/>
              <w:ind w:left="7"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本课程通过“基于学科交叉和协同创新”的视角，“线上教学与</w:t>
            </w:r>
            <w:r>
              <w:rPr>
                <w:rFonts w:hint="eastAsia" w:asciiTheme="minorEastAsia" w:hAnsiTheme="minorEastAsia" w:eastAsiaTheme="minorEastAsia" w:cstheme="minorEastAsia"/>
                <w:spacing w:val="4"/>
                <w:sz w:val="21"/>
                <w:szCs w:val="21"/>
              </w:rPr>
              <w:t>线下实操”结合的</w:t>
            </w:r>
            <w:r>
              <w:rPr>
                <w:rFonts w:hint="eastAsia" w:asciiTheme="minorEastAsia" w:hAnsiTheme="minorEastAsia" w:eastAsiaTheme="minorEastAsia" w:cstheme="minorEastAsia"/>
                <w:spacing w:val="-1"/>
                <w:sz w:val="21"/>
                <w:szCs w:val="21"/>
              </w:rPr>
              <w:t>方法，让学习者了解管理类专业的“科学研究范式”，学习各类研究方法和基本原</w:t>
            </w:r>
            <w:r>
              <w:rPr>
                <w:rFonts w:hint="eastAsia" w:asciiTheme="minorEastAsia" w:hAnsiTheme="minorEastAsia" w:eastAsiaTheme="minorEastAsia" w:cstheme="minorEastAsia"/>
                <w:spacing w:val="-2"/>
                <w:sz w:val="21"/>
                <w:szCs w:val="21"/>
              </w:rPr>
              <w:t>理，</w:t>
            </w:r>
            <w:r>
              <w:rPr>
                <w:rFonts w:hint="eastAsia" w:asciiTheme="minorEastAsia" w:hAnsiTheme="minorEastAsia" w:eastAsiaTheme="minorEastAsia" w:cstheme="minorEastAsia"/>
                <w:spacing w:val="9"/>
                <w:sz w:val="21"/>
                <w:szCs w:val="21"/>
              </w:rPr>
              <w:t>理解并遵从科学研究设计的原则、程序，实操运用各类定量和定性实证分析的技术及手段，提高发现和研究社会科学问题的能力与素养，最终使学习者不仅仅局限于</w:t>
            </w:r>
            <w:r>
              <w:rPr>
                <w:rFonts w:hint="eastAsia" w:asciiTheme="minorEastAsia" w:hAnsiTheme="minorEastAsia" w:eastAsiaTheme="minorEastAsia" w:cstheme="minorEastAsia"/>
                <w:spacing w:val="5"/>
                <w:sz w:val="21"/>
                <w:szCs w:val="21"/>
              </w:rPr>
              <w:t>单一专业领域所常用的研究方法，在当前需要多学科共同参与解决的大旅游议题下，</w:t>
            </w:r>
            <w:r>
              <w:rPr>
                <w:rFonts w:hint="eastAsia" w:asciiTheme="minorEastAsia" w:hAnsiTheme="minorEastAsia" w:eastAsiaTheme="minorEastAsia" w:cstheme="minorEastAsia"/>
                <w:spacing w:val="9"/>
                <w:sz w:val="21"/>
                <w:szCs w:val="21"/>
              </w:rPr>
              <w:t>成长为了解、熟悉和掌握各类研究方法、技术分析手段的复合型人才。课程主题包括：旅游研究方法导论、研究设计、定量研究方法详解、定性实证方法、评价研究</w:t>
            </w:r>
            <w:r>
              <w:rPr>
                <w:rFonts w:hint="eastAsia" w:asciiTheme="minorEastAsia" w:hAnsiTheme="minorEastAsia" w:eastAsiaTheme="minorEastAsia" w:cstheme="minorEastAsia"/>
                <w:sz w:val="21"/>
                <w:szCs w:val="21"/>
              </w:rPr>
              <w:t>等。</w:t>
            </w:r>
          </w:p>
        </w:tc>
      </w:tr>
      <w:tr w14:paraId="171C2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3220" w:hRule="atLeast"/>
        </w:trPr>
        <w:tc>
          <w:tcPr>
            <w:tcW w:w="1305" w:type="dxa"/>
            <w:vAlign w:val="top"/>
          </w:tcPr>
          <w:p w14:paraId="665822C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821C04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449F6A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5829ED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7A2CB9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1DBE9E5">
            <w:pPr>
              <w:pStyle w:val="43"/>
              <w:keepNext w:val="0"/>
              <w:keepLines w:val="0"/>
              <w:pageBreakBefore w:val="0"/>
              <w:kinsoku/>
              <w:wordWrap/>
              <w:overflowPunct/>
              <w:topLinePunct w:val="0"/>
              <w:autoSpaceDE/>
              <w:autoSpaceDN/>
              <w:bidi w:val="0"/>
              <w:adjustRightInd w:val="0"/>
              <w:snapToGrid w:val="0"/>
              <w:spacing w:before="65" w:line="240" w:lineRule="auto"/>
              <w:ind w:left="608"/>
              <w:textAlignment w:val="auto"/>
              <w:rPr>
                <w:rFonts w:hint="eastAsia" w:ascii="宋体" w:hAnsi="宋体" w:eastAsia="宋体" w:cs="宋体"/>
              </w:rPr>
            </w:pPr>
            <w:r>
              <w:rPr>
                <w:rFonts w:hint="eastAsia" w:ascii="宋体" w:hAnsi="宋体" w:eastAsia="宋体" w:cs="宋体"/>
                <w:b/>
                <w:bCs/>
                <w:spacing w:val="-3"/>
              </w:rPr>
              <w:t>C</w:t>
            </w:r>
          </w:p>
          <w:p w14:paraId="261F15F0">
            <w:pPr>
              <w:pStyle w:val="43"/>
              <w:keepNext w:val="0"/>
              <w:keepLines w:val="0"/>
              <w:pageBreakBefore w:val="0"/>
              <w:kinsoku/>
              <w:wordWrap/>
              <w:overflowPunct/>
              <w:topLinePunct w:val="0"/>
              <w:autoSpaceDE/>
              <w:autoSpaceDN/>
              <w:bidi w:val="0"/>
              <w:adjustRightInd w:val="0"/>
              <w:snapToGrid w:val="0"/>
              <w:spacing w:before="118" w:line="240" w:lineRule="auto"/>
              <w:ind w:left="232"/>
              <w:textAlignment w:val="auto"/>
              <w:rPr>
                <w:rFonts w:hint="eastAsia" w:ascii="宋体" w:hAnsi="宋体" w:eastAsia="宋体" w:cs="宋体"/>
              </w:rPr>
            </w:pPr>
            <w:r>
              <w:rPr>
                <w:rFonts w:hint="eastAsia" w:ascii="宋体" w:hAnsi="宋体" w:eastAsia="宋体" w:cs="宋体"/>
                <w:b/>
                <w:bCs/>
                <w:spacing w:val="6"/>
              </w:rPr>
              <w:t>课程目标</w:t>
            </w:r>
          </w:p>
        </w:tc>
        <w:tc>
          <w:tcPr>
            <w:tcW w:w="7604" w:type="dxa"/>
            <w:gridSpan w:val="12"/>
            <w:vAlign w:val="top"/>
          </w:tcPr>
          <w:p w14:paraId="76C80265">
            <w:pPr>
              <w:pStyle w:val="43"/>
              <w:keepNext w:val="0"/>
              <w:keepLines w:val="0"/>
              <w:pageBreakBefore w:val="0"/>
              <w:kinsoku/>
              <w:wordWrap/>
              <w:overflowPunct/>
              <w:topLinePunct w:val="0"/>
              <w:autoSpaceDE/>
              <w:autoSpaceDN/>
              <w:bidi w:val="0"/>
              <w:adjustRightInd w:val="0"/>
              <w:snapToGrid w:val="0"/>
              <w:spacing w:before="54"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（一）知识的理解以增进爱国情怀</w:t>
            </w:r>
          </w:p>
          <w:p w14:paraId="5EAA317E">
            <w:pPr>
              <w:pStyle w:val="43"/>
              <w:keepNext w:val="0"/>
              <w:keepLines w:val="0"/>
              <w:pageBreakBefore w:val="0"/>
              <w:kinsoku/>
              <w:wordWrap/>
              <w:overflowPunct/>
              <w:topLinePunct w:val="0"/>
              <w:autoSpaceDE/>
              <w:autoSpaceDN/>
              <w:bidi w:val="0"/>
              <w:adjustRightInd w:val="0"/>
              <w:snapToGrid w:val="0"/>
              <w:spacing w:before="64"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1.理解其他课程内容</w:t>
            </w:r>
          </w:p>
          <w:p w14:paraId="39DA5AAC">
            <w:pPr>
              <w:pStyle w:val="43"/>
              <w:keepNext w:val="0"/>
              <w:keepLines w:val="0"/>
              <w:pageBreakBefore w:val="0"/>
              <w:kinsoku/>
              <w:wordWrap/>
              <w:overflowPunct/>
              <w:topLinePunct w:val="0"/>
              <w:autoSpaceDE/>
              <w:autoSpaceDN/>
              <w:bidi w:val="0"/>
              <w:adjustRightInd w:val="0"/>
              <w:snapToGrid w:val="0"/>
              <w:spacing w:before="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2.归纳其他课程的相关知识</w:t>
            </w:r>
          </w:p>
          <w:p w14:paraId="1EFAA1DB">
            <w:pPr>
              <w:pStyle w:val="43"/>
              <w:keepNext w:val="0"/>
              <w:keepLines w:val="0"/>
              <w:pageBreakBefore w:val="0"/>
              <w:kinsoku/>
              <w:wordWrap/>
              <w:overflowPunct/>
              <w:topLinePunct w:val="0"/>
              <w:autoSpaceDE/>
              <w:autoSpaceDN/>
              <w:bidi w:val="0"/>
              <w:adjustRightInd w:val="0"/>
              <w:snapToGrid w:val="0"/>
              <w:spacing w:before="64"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（二）能力的培养以满足改革创新需要</w:t>
            </w:r>
          </w:p>
          <w:p w14:paraId="712C7FBF">
            <w:pPr>
              <w:pStyle w:val="43"/>
              <w:keepNext w:val="0"/>
              <w:keepLines w:val="0"/>
              <w:pageBreakBefore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3.具有数据分析的能力</w:t>
            </w:r>
          </w:p>
          <w:p w14:paraId="25336DDE">
            <w:pPr>
              <w:pStyle w:val="43"/>
              <w:keepNext w:val="0"/>
              <w:keepLines w:val="0"/>
              <w:pageBreakBefore w:val="0"/>
              <w:kinsoku/>
              <w:wordWrap/>
              <w:overflowPunct/>
              <w:topLinePunct w:val="0"/>
              <w:autoSpaceDE/>
              <w:autoSpaceDN/>
              <w:bidi w:val="0"/>
              <w:adjustRightInd w:val="0"/>
              <w:snapToGrid w:val="0"/>
              <w:spacing w:before="65"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4.具有论文写作的能力</w:t>
            </w:r>
          </w:p>
          <w:p w14:paraId="412D6535">
            <w:pPr>
              <w:pStyle w:val="43"/>
              <w:keepNext w:val="0"/>
              <w:keepLines w:val="0"/>
              <w:pageBreakBefore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5.具有发现问题及解决问题的能力</w:t>
            </w:r>
          </w:p>
          <w:p w14:paraId="1108038C">
            <w:pPr>
              <w:pStyle w:val="43"/>
              <w:keepNext w:val="0"/>
              <w:keepLines w:val="0"/>
              <w:pageBreakBefore w:val="0"/>
              <w:kinsoku/>
              <w:wordWrap/>
              <w:overflowPunct/>
              <w:topLinePunct w:val="0"/>
              <w:autoSpaceDE/>
              <w:autoSpaceDN/>
              <w:bidi w:val="0"/>
              <w:adjustRightInd w:val="0"/>
              <w:snapToGrid w:val="0"/>
              <w:spacing w:before="64" w:line="240" w:lineRule="auto"/>
              <w:ind w:left="11" w:right="3609" w:firstLine="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（三）素养的提升以建立更具奉献的价值观</w:t>
            </w:r>
            <w:r>
              <w:rPr>
                <w:rFonts w:hint="eastAsia" w:asciiTheme="minorEastAsia" w:hAnsiTheme="minorEastAsia" w:eastAsiaTheme="minorEastAsia" w:cstheme="minorEastAsia"/>
                <w:spacing w:val="7"/>
                <w:sz w:val="21"/>
                <w:szCs w:val="21"/>
              </w:rPr>
              <w:t>6.重视应用性与实用性</w:t>
            </w:r>
          </w:p>
          <w:p w14:paraId="64AFCE20">
            <w:pPr>
              <w:pStyle w:val="43"/>
              <w:keepNext w:val="0"/>
              <w:keepLines w:val="0"/>
              <w:pageBreakBefore w:val="0"/>
              <w:kinsoku/>
              <w:wordWrap/>
              <w:overflowPunct/>
              <w:topLinePunct w:val="0"/>
              <w:autoSpaceDE/>
              <w:autoSpaceDN/>
              <w:bidi w:val="0"/>
              <w:adjustRightInd w:val="0"/>
              <w:snapToGrid w:val="0"/>
              <w:spacing w:before="3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7.养成良好的观察与反思能力</w:t>
            </w:r>
          </w:p>
        </w:tc>
      </w:tr>
      <w:tr w14:paraId="7D30D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818" w:hRule="atLeast"/>
        </w:trPr>
        <w:tc>
          <w:tcPr>
            <w:tcW w:w="1305" w:type="dxa"/>
            <w:vMerge w:val="restart"/>
            <w:tcBorders>
              <w:bottom w:val="nil"/>
            </w:tcBorders>
            <w:vAlign w:val="top"/>
          </w:tcPr>
          <w:p w14:paraId="5E17F6B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89F766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955C32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A32505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7C98DE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0A8BB9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01A6DA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2F8598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B3D918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5271F6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766B54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B030B6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C00095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339A5E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53D040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DE08C2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D61670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01604C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10D4EBE">
            <w:pPr>
              <w:pStyle w:val="43"/>
              <w:keepNext w:val="0"/>
              <w:keepLines w:val="0"/>
              <w:pageBreakBefore w:val="0"/>
              <w:kinsoku/>
              <w:wordWrap/>
              <w:overflowPunct/>
              <w:topLinePunct w:val="0"/>
              <w:autoSpaceDE/>
              <w:autoSpaceDN/>
              <w:bidi w:val="0"/>
              <w:adjustRightInd w:val="0"/>
              <w:snapToGrid w:val="0"/>
              <w:spacing w:before="65" w:line="240" w:lineRule="auto"/>
              <w:ind w:left="601"/>
              <w:textAlignment w:val="auto"/>
              <w:rPr>
                <w:rFonts w:hint="eastAsia" w:ascii="宋体" w:hAnsi="宋体" w:eastAsia="宋体" w:cs="宋体"/>
              </w:rPr>
            </w:pPr>
            <w:r>
              <w:rPr>
                <w:rFonts w:hint="eastAsia" w:ascii="宋体" w:hAnsi="宋体" w:eastAsia="宋体" w:cs="宋体"/>
                <w:b/>
                <w:bCs/>
                <w:spacing w:val="-2"/>
              </w:rPr>
              <w:t>D</w:t>
            </w:r>
          </w:p>
          <w:p w14:paraId="3FA25BCC">
            <w:pPr>
              <w:pStyle w:val="43"/>
              <w:keepNext w:val="0"/>
              <w:keepLines w:val="0"/>
              <w:pageBreakBefore w:val="0"/>
              <w:kinsoku/>
              <w:wordWrap/>
              <w:overflowPunct/>
              <w:topLinePunct w:val="0"/>
              <w:autoSpaceDE/>
              <w:autoSpaceDN/>
              <w:bidi w:val="0"/>
              <w:adjustRightInd w:val="0"/>
              <w:snapToGrid w:val="0"/>
              <w:spacing w:before="74" w:line="240" w:lineRule="auto"/>
              <w:ind w:left="129"/>
              <w:textAlignment w:val="auto"/>
              <w:rPr>
                <w:rFonts w:hint="eastAsia" w:ascii="宋体" w:hAnsi="宋体" w:eastAsia="宋体" w:cs="宋体"/>
              </w:rPr>
            </w:pPr>
            <w:r>
              <w:rPr>
                <w:rFonts w:hint="eastAsia" w:ascii="宋体" w:hAnsi="宋体" w:eastAsia="宋体" w:cs="宋体"/>
                <w:b/>
                <w:bCs/>
                <w:spacing w:val="6"/>
              </w:rPr>
              <w:t>课程目标与</w:t>
            </w:r>
          </w:p>
          <w:p w14:paraId="6C63AD48">
            <w:pPr>
              <w:pStyle w:val="43"/>
              <w:keepNext w:val="0"/>
              <w:keepLines w:val="0"/>
              <w:pageBreakBefore w:val="0"/>
              <w:kinsoku/>
              <w:wordWrap/>
              <w:overflowPunct/>
              <w:topLinePunct w:val="0"/>
              <w:autoSpaceDE/>
              <w:autoSpaceDN/>
              <w:bidi w:val="0"/>
              <w:adjustRightInd w:val="0"/>
              <w:snapToGrid w:val="0"/>
              <w:spacing w:before="64" w:line="240" w:lineRule="auto"/>
              <w:ind w:left="134"/>
              <w:textAlignment w:val="auto"/>
              <w:rPr>
                <w:rFonts w:hint="eastAsia" w:ascii="宋体" w:hAnsi="宋体" w:eastAsia="宋体" w:cs="宋体"/>
              </w:rPr>
            </w:pPr>
            <w:r>
              <w:rPr>
                <w:rFonts w:hint="eastAsia" w:ascii="宋体" w:hAnsi="宋体" w:eastAsia="宋体" w:cs="宋体"/>
                <w:b/>
                <w:bCs/>
                <w:spacing w:val="5"/>
              </w:rPr>
              <w:t>毕业要求的</w:t>
            </w:r>
          </w:p>
          <w:p w14:paraId="4EA78B9B">
            <w:pPr>
              <w:pStyle w:val="43"/>
              <w:keepNext w:val="0"/>
              <w:keepLines w:val="0"/>
              <w:pageBreakBefore w:val="0"/>
              <w:kinsoku/>
              <w:wordWrap/>
              <w:overflowPunct/>
              <w:topLinePunct w:val="0"/>
              <w:autoSpaceDE/>
              <w:autoSpaceDN/>
              <w:bidi w:val="0"/>
              <w:adjustRightInd w:val="0"/>
              <w:snapToGrid w:val="0"/>
              <w:spacing w:before="108" w:line="240" w:lineRule="auto"/>
              <w:ind w:left="232"/>
              <w:textAlignment w:val="auto"/>
              <w:rPr>
                <w:rFonts w:hint="eastAsia" w:ascii="宋体" w:hAnsi="宋体" w:eastAsia="宋体" w:cs="宋体"/>
              </w:rPr>
            </w:pPr>
            <w:r>
              <w:rPr>
                <w:rFonts w:hint="eastAsia" w:ascii="宋体" w:hAnsi="宋体" w:eastAsia="宋体" w:cs="宋体"/>
                <w:b/>
                <w:bCs/>
                <w:spacing w:val="6"/>
              </w:rPr>
              <w:t>对应关系</w:t>
            </w:r>
          </w:p>
        </w:tc>
        <w:tc>
          <w:tcPr>
            <w:tcW w:w="2188" w:type="dxa"/>
            <w:gridSpan w:val="3"/>
            <w:vAlign w:val="top"/>
          </w:tcPr>
          <w:p w14:paraId="47E8F06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1B114B">
            <w:pPr>
              <w:pStyle w:val="43"/>
              <w:keepNext w:val="0"/>
              <w:keepLines w:val="0"/>
              <w:pageBreakBefore w:val="0"/>
              <w:kinsoku/>
              <w:wordWrap/>
              <w:overflowPunct/>
              <w:topLinePunct w:val="0"/>
              <w:autoSpaceDE/>
              <w:autoSpaceDN/>
              <w:bidi w:val="0"/>
              <w:adjustRightInd w:val="0"/>
              <w:snapToGrid w:val="0"/>
              <w:spacing w:before="65" w:line="240" w:lineRule="auto"/>
              <w:ind w:left="7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00" w:type="dxa"/>
            <w:gridSpan w:val="4"/>
            <w:vAlign w:val="top"/>
          </w:tcPr>
          <w:p w14:paraId="06172F0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0038F7">
            <w:pPr>
              <w:pStyle w:val="43"/>
              <w:keepNext w:val="0"/>
              <w:keepLines w:val="0"/>
              <w:pageBreakBefore w:val="0"/>
              <w:kinsoku/>
              <w:wordWrap/>
              <w:overflowPunct/>
              <w:topLinePunct w:val="0"/>
              <w:autoSpaceDE/>
              <w:autoSpaceDN/>
              <w:bidi w:val="0"/>
              <w:adjustRightInd w:val="0"/>
              <w:snapToGrid w:val="0"/>
              <w:spacing w:before="65" w:line="240" w:lineRule="auto"/>
              <w:ind w:left="7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616" w:type="dxa"/>
            <w:gridSpan w:val="5"/>
            <w:vAlign w:val="top"/>
          </w:tcPr>
          <w:p w14:paraId="1ABC37E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402497">
            <w:pPr>
              <w:pStyle w:val="43"/>
              <w:keepNext w:val="0"/>
              <w:keepLines w:val="0"/>
              <w:pageBreakBefore w:val="0"/>
              <w:kinsoku/>
              <w:wordWrap/>
              <w:overflowPunct/>
              <w:topLinePunct w:val="0"/>
              <w:autoSpaceDE/>
              <w:autoSpaceDN/>
              <w:bidi w:val="0"/>
              <w:adjustRightInd w:val="0"/>
              <w:snapToGrid w:val="0"/>
              <w:spacing w:before="65" w:line="240" w:lineRule="auto"/>
              <w:ind w:left="8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39C3E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704" w:hRule="atLeast"/>
        </w:trPr>
        <w:tc>
          <w:tcPr>
            <w:tcW w:w="1305" w:type="dxa"/>
            <w:vMerge w:val="continue"/>
            <w:tcBorders>
              <w:top w:val="nil"/>
              <w:bottom w:val="nil"/>
            </w:tcBorders>
            <w:vAlign w:val="top"/>
          </w:tcPr>
          <w:p w14:paraId="3ADD2B0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restart"/>
            <w:tcBorders>
              <w:bottom w:val="nil"/>
            </w:tcBorders>
            <w:vAlign w:val="top"/>
          </w:tcPr>
          <w:p w14:paraId="39AD660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58020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E03B55">
            <w:pPr>
              <w:pStyle w:val="43"/>
              <w:keepNext w:val="0"/>
              <w:keepLines w:val="0"/>
              <w:pageBreakBefore w:val="0"/>
              <w:kinsoku/>
              <w:wordWrap/>
              <w:overflowPunct/>
              <w:topLinePunct w:val="0"/>
              <w:autoSpaceDE/>
              <w:autoSpaceDN/>
              <w:bidi w:val="0"/>
              <w:adjustRightInd w:val="0"/>
              <w:snapToGrid w:val="0"/>
              <w:spacing w:before="65" w:line="240" w:lineRule="auto"/>
              <w:ind w:left="5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2800" w:type="dxa"/>
            <w:gridSpan w:val="4"/>
            <w:vAlign w:val="top"/>
          </w:tcPr>
          <w:p w14:paraId="091B791B">
            <w:pPr>
              <w:pStyle w:val="43"/>
              <w:keepNext w:val="0"/>
              <w:keepLines w:val="0"/>
              <w:pageBreakBefore w:val="0"/>
              <w:kinsoku/>
              <w:wordWrap/>
              <w:overflowPunct/>
              <w:topLinePunct w:val="0"/>
              <w:autoSpaceDE/>
              <w:autoSpaceDN/>
              <w:bidi w:val="0"/>
              <w:adjustRightInd w:val="0"/>
              <w:snapToGrid w:val="0"/>
              <w:spacing w:before="90" w:line="240" w:lineRule="auto"/>
              <w:ind w:left="10" w:right="5"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A1.掌握比较系统的旅游专业知</w:t>
            </w:r>
            <w:r>
              <w:rPr>
                <w:rFonts w:hint="eastAsia" w:asciiTheme="minorEastAsia" w:hAnsiTheme="minorEastAsia" w:eastAsiaTheme="minorEastAsia" w:cstheme="minorEastAsia"/>
                <w:spacing w:val="6"/>
                <w:sz w:val="21"/>
                <w:szCs w:val="21"/>
              </w:rPr>
              <w:t>识和能力</w:t>
            </w:r>
          </w:p>
        </w:tc>
        <w:tc>
          <w:tcPr>
            <w:tcW w:w="2616" w:type="dxa"/>
            <w:gridSpan w:val="5"/>
            <w:vAlign w:val="top"/>
          </w:tcPr>
          <w:p w14:paraId="78EDC438">
            <w:pPr>
              <w:pStyle w:val="43"/>
              <w:keepNext w:val="0"/>
              <w:keepLines w:val="0"/>
              <w:pageBreakBefore w:val="0"/>
              <w:kinsoku/>
              <w:wordWrap/>
              <w:overflowPunct/>
              <w:topLinePunct w:val="0"/>
              <w:autoSpaceDE/>
              <w:autoSpaceDN/>
              <w:bidi w:val="0"/>
              <w:adjustRightInd w:val="0"/>
              <w:snapToGrid w:val="0"/>
              <w:spacing w:before="89"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1.综合性的理解旅游产业</w:t>
            </w:r>
          </w:p>
          <w:p w14:paraId="277CC918">
            <w:pPr>
              <w:pStyle w:val="43"/>
              <w:keepNext w:val="0"/>
              <w:keepLines w:val="0"/>
              <w:pageBreakBefore w:val="0"/>
              <w:kinsoku/>
              <w:wordWrap/>
              <w:overflowPunct/>
              <w:topLinePunct w:val="0"/>
              <w:autoSpaceDE/>
              <w:autoSpaceDN/>
              <w:bidi w:val="0"/>
              <w:adjustRightInd w:val="0"/>
              <w:snapToGrid w:val="0"/>
              <w:spacing w:before="64"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2.发现问题与解决问题</w:t>
            </w:r>
          </w:p>
        </w:tc>
      </w:tr>
      <w:tr w14:paraId="1D527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40" w:hRule="atLeast"/>
        </w:trPr>
        <w:tc>
          <w:tcPr>
            <w:tcW w:w="1305" w:type="dxa"/>
            <w:vMerge w:val="continue"/>
            <w:tcBorders>
              <w:top w:val="nil"/>
              <w:bottom w:val="nil"/>
            </w:tcBorders>
            <w:vAlign w:val="top"/>
          </w:tcPr>
          <w:p w14:paraId="723C96C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continue"/>
            <w:tcBorders>
              <w:top w:val="nil"/>
            </w:tcBorders>
            <w:vAlign w:val="top"/>
          </w:tcPr>
          <w:p w14:paraId="0E73F59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00" w:type="dxa"/>
            <w:gridSpan w:val="4"/>
            <w:vAlign w:val="top"/>
          </w:tcPr>
          <w:p w14:paraId="3F2C0557">
            <w:pPr>
              <w:pStyle w:val="43"/>
              <w:keepNext w:val="0"/>
              <w:keepLines w:val="0"/>
              <w:pageBreakBefore w:val="0"/>
              <w:kinsoku/>
              <w:wordWrap/>
              <w:overflowPunct/>
              <w:topLinePunct w:val="0"/>
              <w:autoSpaceDE/>
              <w:autoSpaceDN/>
              <w:bidi w:val="0"/>
              <w:adjustRightInd w:val="0"/>
              <w:snapToGrid w:val="0"/>
              <w:spacing w:before="209" w:line="240" w:lineRule="auto"/>
              <w:ind w:left="11" w:right="5"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A2.具备终身学习，推动旅游可</w:t>
            </w:r>
            <w:r>
              <w:rPr>
                <w:rFonts w:hint="eastAsia" w:asciiTheme="minorEastAsia" w:hAnsiTheme="minorEastAsia" w:eastAsiaTheme="minorEastAsia" w:cstheme="minorEastAsia"/>
                <w:spacing w:val="8"/>
                <w:sz w:val="21"/>
                <w:szCs w:val="21"/>
              </w:rPr>
              <w:t>持续发展的能力</w:t>
            </w:r>
          </w:p>
        </w:tc>
        <w:tc>
          <w:tcPr>
            <w:tcW w:w="2616" w:type="dxa"/>
            <w:gridSpan w:val="5"/>
            <w:vAlign w:val="top"/>
          </w:tcPr>
          <w:p w14:paraId="19621102">
            <w:pPr>
              <w:pStyle w:val="43"/>
              <w:keepNext w:val="0"/>
              <w:keepLines w:val="0"/>
              <w:pageBreakBefore w:val="0"/>
              <w:kinsoku/>
              <w:wordWrap/>
              <w:overflowPunct/>
              <w:topLinePunct w:val="0"/>
              <w:autoSpaceDE/>
              <w:autoSpaceDN/>
              <w:bidi w:val="0"/>
              <w:adjustRightInd w:val="0"/>
              <w:snapToGrid w:val="0"/>
              <w:spacing w:before="52"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4.逻辑思辩的能力</w:t>
            </w:r>
          </w:p>
          <w:p w14:paraId="2F41D119">
            <w:pPr>
              <w:pStyle w:val="43"/>
              <w:keepNext w:val="0"/>
              <w:keepLines w:val="0"/>
              <w:pageBreakBefore w:val="0"/>
              <w:kinsoku/>
              <w:wordWrap/>
              <w:overflowPunct/>
              <w:topLinePunct w:val="0"/>
              <w:autoSpaceDE/>
              <w:autoSpaceDN/>
              <w:bidi w:val="0"/>
              <w:adjustRightInd w:val="0"/>
              <w:snapToGrid w:val="0"/>
              <w:spacing w:before="64"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5.基础数据分析的能力</w:t>
            </w:r>
          </w:p>
          <w:p w14:paraId="1604ADE3">
            <w:pPr>
              <w:pStyle w:val="43"/>
              <w:keepNext w:val="0"/>
              <w:keepLines w:val="0"/>
              <w:pageBreakBefore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6.论文写作的能力</w:t>
            </w:r>
          </w:p>
        </w:tc>
      </w:tr>
      <w:tr w14:paraId="7DA54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40" w:hRule="atLeast"/>
        </w:trPr>
        <w:tc>
          <w:tcPr>
            <w:tcW w:w="1305" w:type="dxa"/>
            <w:vMerge w:val="continue"/>
            <w:tcBorders>
              <w:top w:val="nil"/>
              <w:bottom w:val="nil"/>
            </w:tcBorders>
            <w:vAlign w:val="top"/>
          </w:tcPr>
          <w:p w14:paraId="2BA16F6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restart"/>
            <w:tcBorders>
              <w:bottom w:val="nil"/>
            </w:tcBorders>
            <w:vAlign w:val="top"/>
          </w:tcPr>
          <w:p w14:paraId="762370B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E68AE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39CECB">
            <w:pPr>
              <w:pStyle w:val="43"/>
              <w:keepNext w:val="0"/>
              <w:keepLines w:val="0"/>
              <w:pageBreakBefore w:val="0"/>
              <w:kinsoku/>
              <w:wordWrap/>
              <w:overflowPunct/>
              <w:topLinePunct w:val="0"/>
              <w:autoSpaceDE/>
              <w:autoSpaceDN/>
              <w:bidi w:val="0"/>
              <w:adjustRightInd w:val="0"/>
              <w:snapToGrid w:val="0"/>
              <w:spacing w:before="65" w:line="240" w:lineRule="auto"/>
              <w:ind w:left="5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B实务技能</w:t>
            </w:r>
          </w:p>
        </w:tc>
        <w:tc>
          <w:tcPr>
            <w:tcW w:w="2800" w:type="dxa"/>
            <w:gridSpan w:val="4"/>
            <w:vAlign w:val="top"/>
          </w:tcPr>
          <w:p w14:paraId="7BF48F07">
            <w:pPr>
              <w:pStyle w:val="43"/>
              <w:keepNext w:val="0"/>
              <w:keepLines w:val="0"/>
              <w:pageBreakBefore w:val="0"/>
              <w:kinsoku/>
              <w:wordWrap/>
              <w:overflowPunct/>
              <w:topLinePunct w:val="0"/>
              <w:autoSpaceDE/>
              <w:autoSpaceDN/>
              <w:bidi w:val="0"/>
              <w:adjustRightInd w:val="0"/>
              <w:snapToGrid w:val="0"/>
              <w:spacing w:before="210" w:line="240" w:lineRule="auto"/>
              <w:ind w:left="11" w:right="5" w:firstLine="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B1.具备旅游职场所需的专业实</w:t>
            </w:r>
            <w:r>
              <w:rPr>
                <w:rFonts w:hint="eastAsia" w:asciiTheme="minorEastAsia" w:hAnsiTheme="minorEastAsia" w:eastAsiaTheme="minorEastAsia" w:cstheme="minorEastAsia"/>
                <w:spacing w:val="6"/>
                <w:sz w:val="21"/>
                <w:szCs w:val="21"/>
              </w:rPr>
              <w:t>务技能</w:t>
            </w:r>
          </w:p>
        </w:tc>
        <w:tc>
          <w:tcPr>
            <w:tcW w:w="2616" w:type="dxa"/>
            <w:gridSpan w:val="5"/>
            <w:vAlign w:val="top"/>
          </w:tcPr>
          <w:p w14:paraId="48A7BFE3">
            <w:pPr>
              <w:pStyle w:val="43"/>
              <w:keepNext w:val="0"/>
              <w:keepLines w:val="0"/>
              <w:pageBreakBefore w:val="0"/>
              <w:kinsoku/>
              <w:wordWrap/>
              <w:overflowPunct/>
              <w:topLinePunct w:val="0"/>
              <w:autoSpaceDE/>
              <w:autoSpaceDN/>
              <w:bidi w:val="0"/>
              <w:adjustRightInd w:val="0"/>
              <w:snapToGrid w:val="0"/>
              <w:spacing w:before="53"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3.基础数据分析的能力</w:t>
            </w:r>
          </w:p>
          <w:p w14:paraId="6E7E81E8">
            <w:pPr>
              <w:pStyle w:val="43"/>
              <w:keepNext w:val="0"/>
              <w:keepLines w:val="0"/>
              <w:pageBreakBefore w:val="0"/>
              <w:kinsoku/>
              <w:wordWrap/>
              <w:overflowPunct/>
              <w:topLinePunct w:val="0"/>
              <w:autoSpaceDE/>
              <w:autoSpaceDN/>
              <w:bidi w:val="0"/>
              <w:adjustRightInd w:val="0"/>
              <w:snapToGrid w:val="0"/>
              <w:spacing w:before="64" w:line="240" w:lineRule="auto"/>
              <w:ind w:left="509" w:right="4" w:hanging="5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4.发现问题及解决问题</w:t>
            </w:r>
            <w:r>
              <w:rPr>
                <w:rFonts w:hint="eastAsia" w:asciiTheme="minorEastAsia" w:hAnsiTheme="minorEastAsia" w:eastAsiaTheme="minorEastAsia" w:cstheme="minorEastAsia"/>
                <w:spacing w:val="1"/>
                <w:sz w:val="21"/>
                <w:szCs w:val="21"/>
              </w:rPr>
              <w:t>的能力</w:t>
            </w:r>
          </w:p>
        </w:tc>
      </w:tr>
      <w:tr w14:paraId="49792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814" w:hRule="atLeast"/>
        </w:trPr>
        <w:tc>
          <w:tcPr>
            <w:tcW w:w="1305" w:type="dxa"/>
            <w:vMerge w:val="continue"/>
            <w:tcBorders>
              <w:top w:val="nil"/>
              <w:bottom w:val="nil"/>
            </w:tcBorders>
            <w:vAlign w:val="top"/>
          </w:tcPr>
          <w:p w14:paraId="7F241BE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continue"/>
            <w:tcBorders>
              <w:top w:val="nil"/>
            </w:tcBorders>
            <w:vAlign w:val="top"/>
          </w:tcPr>
          <w:p w14:paraId="7A0FC97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00" w:type="dxa"/>
            <w:gridSpan w:val="4"/>
            <w:vAlign w:val="top"/>
          </w:tcPr>
          <w:p w14:paraId="7918BE72">
            <w:pPr>
              <w:pStyle w:val="43"/>
              <w:keepNext w:val="0"/>
              <w:keepLines w:val="0"/>
              <w:pageBreakBefore w:val="0"/>
              <w:kinsoku/>
              <w:wordWrap/>
              <w:overflowPunct/>
              <w:topLinePunct w:val="0"/>
              <w:autoSpaceDE/>
              <w:autoSpaceDN/>
              <w:bidi w:val="0"/>
              <w:adjustRightInd w:val="0"/>
              <w:snapToGrid w:val="0"/>
              <w:spacing w:before="146" w:line="240" w:lineRule="auto"/>
              <w:ind w:left="20" w:right="5"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B2.具备旅游规划与管理专业所</w:t>
            </w:r>
            <w:r>
              <w:rPr>
                <w:rFonts w:hint="eastAsia" w:asciiTheme="minorEastAsia" w:hAnsiTheme="minorEastAsia" w:eastAsiaTheme="minorEastAsia" w:cstheme="minorEastAsia"/>
                <w:spacing w:val="4"/>
                <w:sz w:val="21"/>
                <w:szCs w:val="21"/>
              </w:rPr>
              <w:t>需的能力</w:t>
            </w:r>
          </w:p>
        </w:tc>
        <w:tc>
          <w:tcPr>
            <w:tcW w:w="2616" w:type="dxa"/>
            <w:gridSpan w:val="5"/>
            <w:vAlign w:val="top"/>
          </w:tcPr>
          <w:p w14:paraId="6ECE5B21">
            <w:pPr>
              <w:pStyle w:val="43"/>
              <w:keepNext w:val="0"/>
              <w:keepLines w:val="0"/>
              <w:pageBreakBefore w:val="0"/>
              <w:kinsoku/>
              <w:wordWrap/>
              <w:overflowPunct/>
              <w:topLinePunct w:val="0"/>
              <w:autoSpaceDE/>
              <w:autoSpaceDN/>
              <w:bidi w:val="0"/>
              <w:adjustRightInd w:val="0"/>
              <w:snapToGrid w:val="0"/>
              <w:spacing w:before="301"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综合性的理解旅游产业</w:t>
            </w:r>
          </w:p>
        </w:tc>
      </w:tr>
      <w:tr w14:paraId="6D104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1876" w:hRule="atLeast"/>
        </w:trPr>
        <w:tc>
          <w:tcPr>
            <w:tcW w:w="1305" w:type="dxa"/>
            <w:vMerge w:val="continue"/>
            <w:tcBorders>
              <w:top w:val="nil"/>
              <w:bottom w:val="nil"/>
            </w:tcBorders>
            <w:vAlign w:val="top"/>
          </w:tcPr>
          <w:p w14:paraId="0159015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restart"/>
            <w:tcBorders>
              <w:bottom w:val="nil"/>
            </w:tcBorders>
            <w:vAlign w:val="top"/>
          </w:tcPr>
          <w:p w14:paraId="2007B67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F7E03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7F3D1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69D8D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9FCE1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24F8E5">
            <w:pPr>
              <w:pStyle w:val="43"/>
              <w:keepNext w:val="0"/>
              <w:keepLines w:val="0"/>
              <w:pageBreakBefore w:val="0"/>
              <w:kinsoku/>
              <w:wordWrap/>
              <w:overflowPunct/>
              <w:topLinePunct w:val="0"/>
              <w:autoSpaceDE/>
              <w:autoSpaceDN/>
              <w:bidi w:val="0"/>
              <w:adjustRightInd w:val="0"/>
              <w:snapToGrid w:val="0"/>
              <w:spacing w:before="65" w:line="240" w:lineRule="auto"/>
              <w:ind w:left="5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C应用创新</w:t>
            </w:r>
          </w:p>
        </w:tc>
        <w:tc>
          <w:tcPr>
            <w:tcW w:w="2800" w:type="dxa"/>
            <w:gridSpan w:val="4"/>
            <w:vAlign w:val="top"/>
          </w:tcPr>
          <w:p w14:paraId="0CC193E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33B105">
            <w:pPr>
              <w:pStyle w:val="43"/>
              <w:keepNext w:val="0"/>
              <w:keepLines w:val="0"/>
              <w:pageBreakBefore w:val="0"/>
              <w:kinsoku/>
              <w:wordWrap/>
              <w:overflowPunct/>
              <w:topLinePunct w:val="0"/>
              <w:autoSpaceDE/>
              <w:autoSpaceDN/>
              <w:bidi w:val="0"/>
              <w:adjustRightInd w:val="0"/>
              <w:snapToGrid w:val="0"/>
              <w:spacing w:before="65" w:line="240" w:lineRule="auto"/>
              <w:ind w:left="9" w:right="2"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C1.具备旅游产业发掘、分析、</w:t>
            </w:r>
            <w:r>
              <w:rPr>
                <w:rFonts w:hint="eastAsia" w:asciiTheme="minorEastAsia" w:hAnsiTheme="minorEastAsia" w:eastAsiaTheme="minorEastAsia" w:cstheme="minorEastAsia"/>
                <w:spacing w:val="19"/>
                <w:sz w:val="21"/>
                <w:szCs w:val="21"/>
              </w:rPr>
              <w:t>应用研究成果和解决问题的能</w:t>
            </w:r>
            <w:r>
              <w:rPr>
                <w:rFonts w:hint="eastAsia" w:asciiTheme="minorEastAsia" w:hAnsiTheme="minorEastAsia" w:eastAsiaTheme="minorEastAsia" w:cstheme="minorEastAsia"/>
                <w:sz w:val="21"/>
                <w:szCs w:val="21"/>
              </w:rPr>
              <w:t>力</w:t>
            </w:r>
          </w:p>
        </w:tc>
        <w:tc>
          <w:tcPr>
            <w:tcW w:w="2616" w:type="dxa"/>
            <w:gridSpan w:val="5"/>
            <w:vAlign w:val="top"/>
          </w:tcPr>
          <w:p w14:paraId="5D109C06">
            <w:pPr>
              <w:pStyle w:val="43"/>
              <w:keepNext w:val="0"/>
              <w:keepLines w:val="0"/>
              <w:pageBreakBefore w:val="0"/>
              <w:kinsoku/>
              <w:wordWrap/>
              <w:overflowPunct/>
              <w:topLinePunct w:val="0"/>
              <w:autoSpaceDE/>
              <w:autoSpaceDN/>
              <w:bidi w:val="0"/>
              <w:adjustRightInd w:val="0"/>
              <w:snapToGrid w:val="0"/>
              <w:spacing w:before="53" w:line="240" w:lineRule="auto"/>
              <w:ind w:left="491" w:right="4" w:hanging="4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5.综合性的理解旅游产</w:t>
            </w:r>
            <w:r>
              <w:rPr>
                <w:rFonts w:hint="eastAsia" w:asciiTheme="minorEastAsia" w:hAnsiTheme="minorEastAsia" w:eastAsiaTheme="minorEastAsia" w:cstheme="minorEastAsia"/>
                <w:spacing w:val="1"/>
                <w:sz w:val="21"/>
                <w:szCs w:val="21"/>
              </w:rPr>
              <w:t>业</w:t>
            </w:r>
          </w:p>
          <w:p w14:paraId="6A947730">
            <w:pPr>
              <w:pStyle w:val="43"/>
              <w:keepNext w:val="0"/>
              <w:keepLines w:val="0"/>
              <w:pageBreakBefore w:val="0"/>
              <w:kinsoku/>
              <w:wordWrap/>
              <w:overflowPunct/>
              <w:topLinePunct w:val="0"/>
              <w:autoSpaceDE/>
              <w:autoSpaceDN/>
              <w:bidi w:val="0"/>
              <w:adjustRightInd w:val="0"/>
              <w:snapToGrid w:val="0"/>
              <w:spacing w:before="51" w:line="240" w:lineRule="auto"/>
              <w:ind w:left="509" w:right="4" w:hanging="4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6.发现问题及解决问题</w:t>
            </w:r>
            <w:r>
              <w:rPr>
                <w:rFonts w:hint="eastAsia" w:asciiTheme="minorEastAsia" w:hAnsiTheme="minorEastAsia" w:eastAsiaTheme="minorEastAsia" w:cstheme="minorEastAsia"/>
                <w:spacing w:val="1"/>
                <w:sz w:val="21"/>
                <w:szCs w:val="21"/>
              </w:rPr>
              <w:t>的能力</w:t>
            </w:r>
          </w:p>
          <w:p w14:paraId="227CE9BC">
            <w:pPr>
              <w:pStyle w:val="43"/>
              <w:keepNext w:val="0"/>
              <w:keepLines w:val="0"/>
              <w:pageBreakBefore w:val="0"/>
              <w:kinsoku/>
              <w:wordWrap/>
              <w:overflowPunct/>
              <w:topLinePunct w:val="0"/>
              <w:autoSpaceDE/>
              <w:autoSpaceDN/>
              <w:bidi w:val="0"/>
              <w:adjustRightInd w:val="0"/>
              <w:snapToGrid w:val="0"/>
              <w:spacing w:before="64"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7.基础数据分析的能力</w:t>
            </w:r>
          </w:p>
          <w:p w14:paraId="6C4AAE69">
            <w:pPr>
              <w:pStyle w:val="43"/>
              <w:keepNext w:val="0"/>
              <w:keepLines w:val="0"/>
              <w:pageBreakBefore w:val="0"/>
              <w:kinsoku/>
              <w:wordWrap/>
              <w:overflowPunct/>
              <w:topLinePunct w:val="0"/>
              <w:autoSpaceDE/>
              <w:autoSpaceDN/>
              <w:bidi w:val="0"/>
              <w:adjustRightInd w:val="0"/>
              <w:snapToGrid w:val="0"/>
              <w:spacing w:before="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8.逻辑思辩的能力</w:t>
            </w:r>
          </w:p>
        </w:tc>
      </w:tr>
      <w:tr w14:paraId="7D7B0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40" w:hRule="atLeast"/>
        </w:trPr>
        <w:tc>
          <w:tcPr>
            <w:tcW w:w="1305" w:type="dxa"/>
            <w:vMerge w:val="continue"/>
            <w:tcBorders>
              <w:top w:val="nil"/>
              <w:bottom w:val="nil"/>
            </w:tcBorders>
            <w:vAlign w:val="top"/>
          </w:tcPr>
          <w:p w14:paraId="07B187B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continue"/>
            <w:tcBorders>
              <w:top w:val="nil"/>
            </w:tcBorders>
            <w:vAlign w:val="top"/>
          </w:tcPr>
          <w:p w14:paraId="0C8B682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00" w:type="dxa"/>
            <w:gridSpan w:val="4"/>
            <w:vAlign w:val="top"/>
          </w:tcPr>
          <w:p w14:paraId="19D0E2ED">
            <w:pPr>
              <w:pStyle w:val="43"/>
              <w:keepNext w:val="0"/>
              <w:keepLines w:val="0"/>
              <w:pageBreakBefore w:val="0"/>
              <w:kinsoku/>
              <w:wordWrap/>
              <w:overflowPunct/>
              <w:topLinePunct w:val="0"/>
              <w:autoSpaceDE/>
              <w:autoSpaceDN/>
              <w:bidi w:val="0"/>
              <w:adjustRightInd w:val="0"/>
              <w:snapToGrid w:val="0"/>
              <w:spacing w:before="211" w:line="240" w:lineRule="auto"/>
              <w:ind w:left="9" w:right="2"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C2.具备较强的旅游行业创新或</w:t>
            </w:r>
            <w:r>
              <w:rPr>
                <w:rFonts w:hint="eastAsia" w:asciiTheme="minorEastAsia" w:hAnsiTheme="minorEastAsia" w:eastAsiaTheme="minorEastAsia" w:cstheme="minorEastAsia"/>
                <w:spacing w:val="7"/>
                <w:sz w:val="21"/>
                <w:szCs w:val="21"/>
              </w:rPr>
              <w:t>创业能力</w:t>
            </w:r>
          </w:p>
        </w:tc>
        <w:tc>
          <w:tcPr>
            <w:tcW w:w="2616" w:type="dxa"/>
            <w:gridSpan w:val="5"/>
            <w:vAlign w:val="top"/>
          </w:tcPr>
          <w:p w14:paraId="16E569AC">
            <w:pPr>
              <w:pStyle w:val="43"/>
              <w:keepNext w:val="0"/>
              <w:keepLines w:val="0"/>
              <w:pageBreakBefore w:val="0"/>
              <w:kinsoku/>
              <w:wordWrap/>
              <w:overflowPunct/>
              <w:topLinePunct w:val="0"/>
              <w:autoSpaceDE/>
              <w:autoSpaceDN/>
              <w:bidi w:val="0"/>
              <w:adjustRightInd w:val="0"/>
              <w:snapToGrid w:val="0"/>
              <w:spacing w:before="54" w:line="240" w:lineRule="auto"/>
              <w:ind w:left="508" w:right="4" w:hanging="4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3.发现问题及解决问题</w:t>
            </w:r>
            <w:r>
              <w:rPr>
                <w:rFonts w:hint="eastAsia" w:asciiTheme="minorEastAsia" w:hAnsiTheme="minorEastAsia" w:eastAsiaTheme="minorEastAsia" w:cstheme="minorEastAsia"/>
                <w:spacing w:val="1"/>
                <w:sz w:val="21"/>
                <w:szCs w:val="21"/>
              </w:rPr>
              <w:t>的能力</w:t>
            </w:r>
          </w:p>
          <w:p w14:paraId="4913F821">
            <w:pPr>
              <w:pStyle w:val="43"/>
              <w:keepNext w:val="0"/>
              <w:keepLines w:val="0"/>
              <w:pageBreakBefore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4.</w:t>
            </w:r>
            <w:r>
              <w:rPr>
                <w:rFonts w:hint="eastAsia" w:asciiTheme="minorEastAsia" w:hAnsiTheme="minorEastAsia" w:eastAsiaTheme="minorEastAsia" w:cstheme="minorEastAsia"/>
                <w:spacing w:val="6"/>
                <w:sz w:val="21"/>
                <w:szCs w:val="21"/>
              </w:rPr>
              <w:t>逻辑思辩的能力</w:t>
            </w:r>
          </w:p>
        </w:tc>
      </w:tr>
      <w:tr w14:paraId="34139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814" w:hRule="atLeast"/>
        </w:trPr>
        <w:tc>
          <w:tcPr>
            <w:tcW w:w="1305" w:type="dxa"/>
            <w:vMerge w:val="continue"/>
            <w:tcBorders>
              <w:top w:val="nil"/>
              <w:bottom w:val="nil"/>
            </w:tcBorders>
            <w:vAlign w:val="top"/>
          </w:tcPr>
          <w:p w14:paraId="38F0A8C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restart"/>
            <w:tcBorders>
              <w:bottom w:val="nil"/>
            </w:tcBorders>
            <w:vAlign w:val="top"/>
          </w:tcPr>
          <w:p w14:paraId="4EBECC7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EA0C2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F10A49">
            <w:pPr>
              <w:pStyle w:val="43"/>
              <w:keepNext w:val="0"/>
              <w:keepLines w:val="0"/>
              <w:pageBreakBefore w:val="0"/>
              <w:kinsoku/>
              <w:wordWrap/>
              <w:overflowPunct/>
              <w:topLinePunct w:val="0"/>
              <w:autoSpaceDE/>
              <w:autoSpaceDN/>
              <w:bidi w:val="0"/>
              <w:adjustRightInd w:val="0"/>
              <w:snapToGrid w:val="0"/>
              <w:spacing w:before="65" w:line="240" w:lineRule="auto"/>
              <w:ind w:left="5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D协作整合</w:t>
            </w:r>
          </w:p>
        </w:tc>
        <w:tc>
          <w:tcPr>
            <w:tcW w:w="2800" w:type="dxa"/>
            <w:gridSpan w:val="4"/>
            <w:vAlign w:val="top"/>
          </w:tcPr>
          <w:p w14:paraId="0F3854A1">
            <w:pPr>
              <w:pStyle w:val="43"/>
              <w:keepNext w:val="0"/>
              <w:keepLines w:val="0"/>
              <w:pageBreakBefore w:val="0"/>
              <w:kinsoku/>
              <w:wordWrap/>
              <w:overflowPunct/>
              <w:topLinePunct w:val="0"/>
              <w:autoSpaceDE/>
              <w:autoSpaceDN/>
              <w:bidi w:val="0"/>
              <w:adjustRightInd w:val="0"/>
              <w:snapToGrid w:val="0"/>
              <w:spacing w:before="149" w:line="240" w:lineRule="auto"/>
              <w:ind w:left="9" w:right="5"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D1.具有良好的旅游互动关系者</w:t>
            </w:r>
            <w:r>
              <w:rPr>
                <w:rFonts w:hint="eastAsia" w:asciiTheme="minorEastAsia" w:hAnsiTheme="minorEastAsia" w:eastAsiaTheme="minorEastAsia" w:cstheme="minorEastAsia"/>
                <w:spacing w:val="8"/>
                <w:sz w:val="21"/>
                <w:szCs w:val="21"/>
              </w:rPr>
              <w:t>沟通、协作能力</w:t>
            </w:r>
          </w:p>
        </w:tc>
        <w:tc>
          <w:tcPr>
            <w:tcW w:w="2616" w:type="dxa"/>
            <w:gridSpan w:val="5"/>
            <w:vAlign w:val="top"/>
          </w:tcPr>
          <w:p w14:paraId="43C41D45">
            <w:pPr>
              <w:pStyle w:val="43"/>
              <w:keepNext w:val="0"/>
              <w:keepLines w:val="0"/>
              <w:pageBreakBefore w:val="0"/>
              <w:kinsoku/>
              <w:wordWrap/>
              <w:overflowPunct/>
              <w:topLinePunct w:val="0"/>
              <w:autoSpaceDE/>
              <w:autoSpaceDN/>
              <w:bidi w:val="0"/>
              <w:adjustRightInd w:val="0"/>
              <w:snapToGrid w:val="0"/>
              <w:spacing w:before="305"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p>
        </w:tc>
      </w:tr>
      <w:tr w14:paraId="24173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814" w:hRule="atLeast"/>
        </w:trPr>
        <w:tc>
          <w:tcPr>
            <w:tcW w:w="1305" w:type="dxa"/>
            <w:vMerge w:val="continue"/>
            <w:tcBorders>
              <w:top w:val="nil"/>
              <w:bottom w:val="nil"/>
            </w:tcBorders>
            <w:vAlign w:val="top"/>
          </w:tcPr>
          <w:p w14:paraId="4D993D8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continue"/>
            <w:tcBorders>
              <w:top w:val="nil"/>
            </w:tcBorders>
            <w:vAlign w:val="top"/>
          </w:tcPr>
          <w:p w14:paraId="6048408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00" w:type="dxa"/>
            <w:gridSpan w:val="4"/>
            <w:vAlign w:val="top"/>
          </w:tcPr>
          <w:p w14:paraId="4721D8EE">
            <w:pPr>
              <w:pStyle w:val="43"/>
              <w:keepNext w:val="0"/>
              <w:keepLines w:val="0"/>
              <w:pageBreakBefore w:val="0"/>
              <w:kinsoku/>
              <w:wordWrap/>
              <w:overflowPunct/>
              <w:topLinePunct w:val="0"/>
              <w:autoSpaceDE/>
              <w:autoSpaceDN/>
              <w:bidi w:val="0"/>
              <w:adjustRightInd w:val="0"/>
              <w:snapToGrid w:val="0"/>
              <w:spacing w:before="303" w:line="240" w:lineRule="auto"/>
              <w:ind w:right="2"/>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D2.具有“旅游+”统筹发展能力</w:t>
            </w:r>
          </w:p>
        </w:tc>
        <w:tc>
          <w:tcPr>
            <w:tcW w:w="2616" w:type="dxa"/>
            <w:gridSpan w:val="5"/>
            <w:vAlign w:val="top"/>
          </w:tcPr>
          <w:p w14:paraId="02AD197B">
            <w:pPr>
              <w:pStyle w:val="43"/>
              <w:keepNext w:val="0"/>
              <w:keepLines w:val="0"/>
              <w:pageBreakBefore w:val="0"/>
              <w:kinsoku/>
              <w:wordWrap/>
              <w:overflowPunct/>
              <w:topLinePunct w:val="0"/>
              <w:autoSpaceDE/>
              <w:autoSpaceDN/>
              <w:bidi w:val="0"/>
              <w:adjustRightInd w:val="0"/>
              <w:snapToGrid w:val="0"/>
              <w:spacing w:before="303"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综合性的理解旅游产业</w:t>
            </w:r>
          </w:p>
        </w:tc>
      </w:tr>
      <w:tr w14:paraId="19B51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814" w:hRule="atLeast"/>
        </w:trPr>
        <w:tc>
          <w:tcPr>
            <w:tcW w:w="1305" w:type="dxa"/>
            <w:vMerge w:val="continue"/>
            <w:tcBorders>
              <w:top w:val="nil"/>
              <w:bottom w:val="nil"/>
            </w:tcBorders>
            <w:vAlign w:val="top"/>
          </w:tcPr>
          <w:p w14:paraId="15D4BD0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restart"/>
            <w:tcBorders>
              <w:bottom w:val="nil"/>
            </w:tcBorders>
            <w:vAlign w:val="top"/>
          </w:tcPr>
          <w:p w14:paraId="795B846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9AC68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A55E7D">
            <w:pPr>
              <w:pStyle w:val="43"/>
              <w:keepNext w:val="0"/>
              <w:keepLines w:val="0"/>
              <w:pageBreakBefore w:val="0"/>
              <w:kinsoku/>
              <w:wordWrap/>
              <w:overflowPunct/>
              <w:topLinePunct w:val="0"/>
              <w:autoSpaceDE/>
              <w:autoSpaceDN/>
              <w:bidi w:val="0"/>
              <w:adjustRightInd w:val="0"/>
              <w:snapToGrid w:val="0"/>
              <w:spacing w:before="65" w:line="240" w:lineRule="auto"/>
              <w:ind w:left="5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E社会责任</w:t>
            </w:r>
          </w:p>
        </w:tc>
        <w:tc>
          <w:tcPr>
            <w:tcW w:w="2800" w:type="dxa"/>
            <w:gridSpan w:val="4"/>
            <w:vAlign w:val="top"/>
          </w:tcPr>
          <w:p w14:paraId="724F1D76">
            <w:pPr>
              <w:pStyle w:val="43"/>
              <w:keepNext w:val="0"/>
              <w:keepLines w:val="0"/>
              <w:pageBreakBefore w:val="0"/>
              <w:kinsoku/>
              <w:wordWrap/>
              <w:overflowPunct/>
              <w:topLinePunct w:val="0"/>
              <w:autoSpaceDE/>
              <w:autoSpaceDN/>
              <w:bidi w:val="0"/>
              <w:adjustRightInd w:val="0"/>
              <w:snapToGrid w:val="0"/>
              <w:spacing w:before="148" w:line="240" w:lineRule="auto"/>
              <w:ind w:left="10" w:right="2"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E1.具备良好人文精神和职业素</w:t>
            </w:r>
            <w:r>
              <w:rPr>
                <w:rFonts w:hint="eastAsia" w:asciiTheme="minorEastAsia" w:hAnsiTheme="minorEastAsia" w:eastAsiaTheme="minorEastAsia" w:cstheme="minorEastAsia"/>
                <w:sz w:val="21"/>
                <w:szCs w:val="21"/>
              </w:rPr>
              <w:t>养</w:t>
            </w:r>
          </w:p>
        </w:tc>
        <w:tc>
          <w:tcPr>
            <w:tcW w:w="2616" w:type="dxa"/>
            <w:gridSpan w:val="5"/>
            <w:vAlign w:val="top"/>
          </w:tcPr>
          <w:p w14:paraId="7E4575C8">
            <w:pPr>
              <w:pStyle w:val="43"/>
              <w:keepNext w:val="0"/>
              <w:keepLines w:val="0"/>
              <w:pageBreakBefore w:val="0"/>
              <w:kinsoku/>
              <w:wordWrap/>
              <w:overflowPunct/>
              <w:topLinePunct w:val="0"/>
              <w:autoSpaceDE/>
              <w:autoSpaceDN/>
              <w:bidi w:val="0"/>
              <w:adjustRightInd w:val="0"/>
              <w:snapToGrid w:val="0"/>
              <w:spacing w:before="229"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p>
        </w:tc>
      </w:tr>
      <w:tr w14:paraId="7C9E1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814" w:hRule="atLeast"/>
        </w:trPr>
        <w:tc>
          <w:tcPr>
            <w:tcW w:w="1305" w:type="dxa"/>
            <w:vMerge w:val="continue"/>
            <w:tcBorders>
              <w:top w:val="nil"/>
            </w:tcBorders>
            <w:vAlign w:val="top"/>
          </w:tcPr>
          <w:p w14:paraId="18FF72D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Merge w:val="continue"/>
            <w:tcBorders>
              <w:top w:val="nil"/>
            </w:tcBorders>
            <w:vAlign w:val="top"/>
          </w:tcPr>
          <w:p w14:paraId="37CA270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00" w:type="dxa"/>
            <w:gridSpan w:val="4"/>
            <w:vAlign w:val="top"/>
          </w:tcPr>
          <w:p w14:paraId="1C2B2044">
            <w:pPr>
              <w:pStyle w:val="43"/>
              <w:keepNext w:val="0"/>
              <w:keepLines w:val="0"/>
              <w:pageBreakBefore w:val="0"/>
              <w:kinsoku/>
              <w:wordWrap/>
              <w:overflowPunct/>
              <w:topLinePunct w:val="0"/>
              <w:autoSpaceDE/>
              <w:autoSpaceDN/>
              <w:bidi w:val="0"/>
              <w:adjustRightInd w:val="0"/>
              <w:snapToGrid w:val="0"/>
              <w:spacing w:before="149" w:line="240" w:lineRule="auto"/>
              <w:ind w:left="12" w:right="2"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E2.具备绿色发展理念与实践能</w:t>
            </w:r>
            <w:r>
              <w:rPr>
                <w:rFonts w:hint="eastAsia" w:asciiTheme="minorEastAsia" w:hAnsiTheme="minorEastAsia" w:eastAsiaTheme="minorEastAsia" w:cstheme="minorEastAsia"/>
                <w:sz w:val="21"/>
                <w:szCs w:val="21"/>
              </w:rPr>
              <w:t>力</w:t>
            </w:r>
          </w:p>
        </w:tc>
        <w:tc>
          <w:tcPr>
            <w:tcW w:w="2616" w:type="dxa"/>
            <w:gridSpan w:val="5"/>
            <w:vAlign w:val="top"/>
          </w:tcPr>
          <w:p w14:paraId="0FC02BBE">
            <w:pPr>
              <w:pStyle w:val="43"/>
              <w:keepNext w:val="0"/>
              <w:keepLines w:val="0"/>
              <w:pageBreakBefore w:val="0"/>
              <w:kinsoku/>
              <w:wordWrap/>
              <w:overflowPunct/>
              <w:topLinePunct w:val="0"/>
              <w:autoSpaceDE/>
              <w:autoSpaceDN/>
              <w:bidi w:val="0"/>
              <w:adjustRightInd w:val="0"/>
              <w:snapToGrid w:val="0"/>
              <w:spacing w:before="228"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p>
        </w:tc>
      </w:tr>
      <w:tr w14:paraId="2EF85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536" w:hRule="atLeast"/>
        </w:trPr>
        <w:tc>
          <w:tcPr>
            <w:tcW w:w="1305" w:type="dxa"/>
            <w:vMerge w:val="restart"/>
            <w:tcBorders>
              <w:bottom w:val="nil"/>
            </w:tcBorders>
            <w:vAlign w:val="top"/>
          </w:tcPr>
          <w:p w14:paraId="1A12536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857723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B18E04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1E7BCD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48A9FF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C7F782E">
            <w:pPr>
              <w:pStyle w:val="43"/>
              <w:keepNext w:val="0"/>
              <w:keepLines w:val="0"/>
              <w:pageBreakBefore w:val="0"/>
              <w:kinsoku/>
              <w:wordWrap/>
              <w:overflowPunct/>
              <w:topLinePunct w:val="0"/>
              <w:autoSpaceDE/>
              <w:autoSpaceDN/>
              <w:bidi w:val="0"/>
              <w:adjustRightInd w:val="0"/>
              <w:snapToGrid w:val="0"/>
              <w:spacing w:before="65" w:line="240" w:lineRule="auto"/>
              <w:ind w:left="607"/>
              <w:textAlignment w:val="auto"/>
              <w:rPr>
                <w:rFonts w:hint="eastAsia" w:ascii="宋体" w:hAnsi="宋体" w:eastAsia="宋体" w:cs="宋体"/>
              </w:rPr>
            </w:pPr>
            <w:r>
              <w:rPr>
                <w:rFonts w:hint="eastAsia" w:ascii="宋体" w:hAnsi="宋体" w:eastAsia="宋体" w:cs="宋体"/>
                <w:b/>
                <w:bCs/>
                <w:spacing w:val="-3"/>
              </w:rPr>
              <w:t>E</w:t>
            </w:r>
          </w:p>
          <w:p w14:paraId="0F43ECD0">
            <w:pPr>
              <w:pStyle w:val="43"/>
              <w:keepNext w:val="0"/>
              <w:keepLines w:val="0"/>
              <w:pageBreakBefore w:val="0"/>
              <w:kinsoku/>
              <w:wordWrap/>
              <w:overflowPunct/>
              <w:topLinePunct w:val="0"/>
              <w:autoSpaceDE/>
              <w:autoSpaceDN/>
              <w:bidi w:val="0"/>
              <w:adjustRightInd w:val="0"/>
              <w:snapToGrid w:val="0"/>
              <w:spacing w:before="246" w:line="240" w:lineRule="auto"/>
              <w:ind w:left="226"/>
              <w:textAlignment w:val="auto"/>
              <w:rPr>
                <w:rFonts w:hint="eastAsia" w:ascii="宋体" w:hAnsi="宋体" w:eastAsia="宋体" w:cs="宋体"/>
              </w:rPr>
            </w:pPr>
            <w:r>
              <w:rPr>
                <w:rFonts w:hint="eastAsia" w:ascii="宋体" w:hAnsi="宋体" w:eastAsia="宋体" w:cs="宋体"/>
                <w:b/>
                <w:bCs/>
                <w:spacing w:val="5"/>
              </w:rPr>
              <w:t>教学内容</w:t>
            </w:r>
          </w:p>
        </w:tc>
        <w:tc>
          <w:tcPr>
            <w:tcW w:w="4988" w:type="dxa"/>
            <w:gridSpan w:val="7"/>
            <w:vMerge w:val="restart"/>
            <w:tcBorders>
              <w:bottom w:val="nil"/>
            </w:tcBorders>
            <w:vAlign w:val="top"/>
          </w:tcPr>
          <w:p w14:paraId="5283B75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B7946C">
            <w:pPr>
              <w:pStyle w:val="43"/>
              <w:keepNext w:val="0"/>
              <w:keepLines w:val="0"/>
              <w:pageBreakBefore w:val="0"/>
              <w:kinsoku/>
              <w:wordWrap/>
              <w:overflowPunct/>
              <w:topLinePunct w:val="0"/>
              <w:autoSpaceDE/>
              <w:autoSpaceDN/>
              <w:bidi w:val="0"/>
              <w:adjustRightInd w:val="0"/>
              <w:snapToGrid w:val="0"/>
              <w:spacing w:before="65" w:line="240" w:lineRule="auto"/>
              <w:ind w:left="2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616" w:type="dxa"/>
            <w:gridSpan w:val="5"/>
            <w:vAlign w:val="top"/>
          </w:tcPr>
          <w:p w14:paraId="762C96F9">
            <w:pPr>
              <w:pStyle w:val="43"/>
              <w:keepNext w:val="0"/>
              <w:keepLines w:val="0"/>
              <w:pageBreakBefore w:val="0"/>
              <w:kinsoku/>
              <w:wordWrap/>
              <w:overflowPunct/>
              <w:topLinePunct w:val="0"/>
              <w:autoSpaceDE/>
              <w:autoSpaceDN/>
              <w:bidi w:val="0"/>
              <w:adjustRightInd w:val="0"/>
              <w:snapToGrid w:val="0"/>
              <w:spacing w:before="228" w:line="240" w:lineRule="auto"/>
              <w:ind w:left="8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08083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79076EF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88" w:type="dxa"/>
            <w:gridSpan w:val="7"/>
            <w:vMerge w:val="continue"/>
            <w:tcBorders>
              <w:top w:val="nil"/>
            </w:tcBorders>
            <w:vAlign w:val="top"/>
          </w:tcPr>
          <w:p w14:paraId="360877C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vAlign w:val="top"/>
          </w:tcPr>
          <w:p w14:paraId="401DB392">
            <w:pPr>
              <w:pStyle w:val="43"/>
              <w:keepNext w:val="0"/>
              <w:keepLines w:val="0"/>
              <w:pageBreakBefore w:val="0"/>
              <w:kinsoku/>
              <w:wordWrap/>
              <w:overflowPunct/>
              <w:topLinePunct w:val="0"/>
              <w:autoSpaceDE/>
              <w:autoSpaceDN/>
              <w:bidi w:val="0"/>
              <w:adjustRightInd w:val="0"/>
              <w:snapToGrid w:val="0"/>
              <w:spacing w:before="99"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gridSpan w:val="3"/>
            <w:vAlign w:val="top"/>
          </w:tcPr>
          <w:p w14:paraId="23E88BD5">
            <w:pPr>
              <w:pStyle w:val="43"/>
              <w:keepNext w:val="0"/>
              <w:keepLines w:val="0"/>
              <w:pageBreakBefore w:val="0"/>
              <w:kinsoku/>
              <w:wordWrap/>
              <w:overflowPunct/>
              <w:topLinePunct w:val="0"/>
              <w:autoSpaceDE/>
              <w:autoSpaceDN/>
              <w:bidi w:val="0"/>
              <w:adjustRightInd w:val="0"/>
              <w:snapToGrid w:val="0"/>
              <w:spacing w:before="100"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83" w:type="dxa"/>
            <w:vAlign w:val="top"/>
          </w:tcPr>
          <w:p w14:paraId="41196E84">
            <w:pPr>
              <w:pStyle w:val="43"/>
              <w:keepNext w:val="0"/>
              <w:keepLines w:val="0"/>
              <w:pageBreakBefore w:val="0"/>
              <w:kinsoku/>
              <w:wordWrap/>
              <w:overflowPunct/>
              <w:topLinePunct w:val="0"/>
              <w:autoSpaceDE/>
              <w:autoSpaceDN/>
              <w:bidi w:val="0"/>
              <w:adjustRightInd w:val="0"/>
              <w:snapToGrid w:val="0"/>
              <w:spacing w:before="99" w:line="240" w:lineRule="auto"/>
              <w:ind w:left="2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5343F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F1B6A1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88" w:type="dxa"/>
            <w:gridSpan w:val="7"/>
            <w:vAlign w:val="top"/>
          </w:tcPr>
          <w:p w14:paraId="7A850D3E">
            <w:pPr>
              <w:pStyle w:val="43"/>
              <w:keepNext w:val="0"/>
              <w:keepLines w:val="0"/>
              <w:pageBreakBefore w:val="0"/>
              <w:kinsoku/>
              <w:wordWrap/>
              <w:overflowPunct/>
              <w:topLinePunct w:val="0"/>
              <w:autoSpaceDE/>
              <w:autoSpaceDN/>
              <w:bidi w:val="0"/>
              <w:adjustRightInd w:val="0"/>
              <w:snapToGrid w:val="0"/>
              <w:spacing w:before="228"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第一章课程介绍(研究与论文)</w:t>
            </w:r>
          </w:p>
        </w:tc>
        <w:tc>
          <w:tcPr>
            <w:tcW w:w="883" w:type="dxa"/>
            <w:vAlign w:val="top"/>
          </w:tcPr>
          <w:p w14:paraId="4C625FC7">
            <w:pPr>
              <w:keepNext w:val="0"/>
              <w:keepLines w:val="0"/>
              <w:pageBreakBefore w:val="0"/>
              <w:kinsoku/>
              <w:wordWrap/>
              <w:overflowPunct/>
              <w:topLinePunct w:val="0"/>
              <w:autoSpaceDE/>
              <w:autoSpaceDN/>
              <w:bidi w:val="0"/>
              <w:adjustRightInd w:val="0"/>
              <w:snapToGrid w:val="0"/>
              <w:spacing w:before="247" w:line="240" w:lineRule="auto"/>
              <w:ind w:left="399"/>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w:t>
            </w:r>
          </w:p>
        </w:tc>
        <w:tc>
          <w:tcPr>
            <w:tcW w:w="850" w:type="dxa"/>
            <w:gridSpan w:val="3"/>
            <w:vAlign w:val="top"/>
          </w:tcPr>
          <w:p w14:paraId="795FE69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p>
        </w:tc>
        <w:tc>
          <w:tcPr>
            <w:tcW w:w="883" w:type="dxa"/>
            <w:vAlign w:val="top"/>
          </w:tcPr>
          <w:p w14:paraId="356CC598">
            <w:pPr>
              <w:keepNext w:val="0"/>
              <w:keepLines w:val="0"/>
              <w:pageBreakBefore w:val="0"/>
              <w:kinsoku/>
              <w:wordWrap/>
              <w:overflowPunct/>
              <w:topLinePunct w:val="0"/>
              <w:autoSpaceDE/>
              <w:autoSpaceDN/>
              <w:bidi w:val="0"/>
              <w:adjustRightInd w:val="0"/>
              <w:snapToGrid w:val="0"/>
              <w:spacing w:before="247" w:line="240" w:lineRule="auto"/>
              <w:ind w:left="358"/>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w:t>
            </w:r>
          </w:p>
        </w:tc>
      </w:tr>
      <w:tr w14:paraId="77A03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626753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88" w:type="dxa"/>
            <w:gridSpan w:val="7"/>
            <w:vAlign w:val="top"/>
          </w:tcPr>
          <w:p w14:paraId="077A0433">
            <w:pPr>
              <w:pStyle w:val="43"/>
              <w:keepNext w:val="0"/>
              <w:keepLines w:val="0"/>
              <w:pageBreakBefore w:val="0"/>
              <w:kinsoku/>
              <w:wordWrap/>
              <w:overflowPunct/>
              <w:topLinePunct w:val="0"/>
              <w:autoSpaceDE/>
              <w:autoSpaceDN/>
              <w:bidi w:val="0"/>
              <w:adjustRightInd w:val="0"/>
              <w:snapToGrid w:val="0"/>
              <w:spacing w:before="22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第二章文献搜集与阅读</w:t>
            </w:r>
          </w:p>
        </w:tc>
        <w:tc>
          <w:tcPr>
            <w:tcW w:w="883" w:type="dxa"/>
            <w:vAlign w:val="top"/>
          </w:tcPr>
          <w:p w14:paraId="503553E6">
            <w:pPr>
              <w:keepNext w:val="0"/>
              <w:keepLines w:val="0"/>
              <w:pageBreakBefore w:val="0"/>
              <w:kinsoku/>
              <w:wordWrap/>
              <w:overflowPunct/>
              <w:topLinePunct w:val="0"/>
              <w:autoSpaceDE/>
              <w:autoSpaceDN/>
              <w:bidi w:val="0"/>
              <w:adjustRightInd w:val="0"/>
              <w:snapToGrid w:val="0"/>
              <w:spacing w:before="247" w:line="240" w:lineRule="auto"/>
              <w:ind w:left="39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850" w:type="dxa"/>
            <w:gridSpan w:val="3"/>
            <w:vAlign w:val="top"/>
          </w:tcPr>
          <w:p w14:paraId="2B203313">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883" w:type="dxa"/>
            <w:vAlign w:val="top"/>
          </w:tcPr>
          <w:p w14:paraId="265B851B">
            <w:pPr>
              <w:keepNext w:val="0"/>
              <w:keepLines w:val="0"/>
              <w:pageBreakBefore w:val="0"/>
              <w:kinsoku/>
              <w:wordWrap/>
              <w:overflowPunct/>
              <w:topLinePunct w:val="0"/>
              <w:autoSpaceDE/>
              <w:autoSpaceDN/>
              <w:bidi w:val="0"/>
              <w:adjustRightInd w:val="0"/>
              <w:snapToGrid w:val="0"/>
              <w:spacing w:before="247" w:line="240" w:lineRule="auto"/>
              <w:ind w:left="358"/>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5</w:t>
            </w:r>
          </w:p>
        </w:tc>
      </w:tr>
      <w:tr w14:paraId="75B40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43C1048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88" w:type="dxa"/>
            <w:gridSpan w:val="7"/>
            <w:vAlign w:val="top"/>
          </w:tcPr>
          <w:p w14:paraId="0B37D07C">
            <w:pPr>
              <w:pStyle w:val="43"/>
              <w:keepNext w:val="0"/>
              <w:keepLines w:val="0"/>
              <w:pageBreakBefore w:val="0"/>
              <w:kinsoku/>
              <w:wordWrap/>
              <w:overflowPunct/>
              <w:topLinePunct w:val="0"/>
              <w:autoSpaceDE/>
              <w:autoSpaceDN/>
              <w:bidi w:val="0"/>
              <w:adjustRightInd w:val="0"/>
              <w:snapToGrid w:val="0"/>
              <w:spacing w:before="22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第三章研究问题发现与论文写作技巧</w:t>
            </w:r>
          </w:p>
        </w:tc>
        <w:tc>
          <w:tcPr>
            <w:tcW w:w="883" w:type="dxa"/>
            <w:vAlign w:val="top"/>
          </w:tcPr>
          <w:p w14:paraId="7B0EBCB4">
            <w:pPr>
              <w:keepNext w:val="0"/>
              <w:keepLines w:val="0"/>
              <w:pageBreakBefore w:val="0"/>
              <w:kinsoku/>
              <w:wordWrap/>
              <w:overflowPunct/>
              <w:topLinePunct w:val="0"/>
              <w:autoSpaceDE/>
              <w:autoSpaceDN/>
              <w:bidi w:val="0"/>
              <w:adjustRightInd w:val="0"/>
              <w:snapToGrid w:val="0"/>
              <w:spacing w:before="247" w:line="240" w:lineRule="auto"/>
              <w:ind w:left="39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c>
          <w:tcPr>
            <w:tcW w:w="850" w:type="dxa"/>
            <w:gridSpan w:val="3"/>
            <w:vAlign w:val="top"/>
          </w:tcPr>
          <w:p w14:paraId="316BB2F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883" w:type="dxa"/>
            <w:vAlign w:val="top"/>
          </w:tcPr>
          <w:p w14:paraId="1D904CAC">
            <w:pPr>
              <w:keepNext w:val="0"/>
              <w:keepLines w:val="0"/>
              <w:pageBreakBefore w:val="0"/>
              <w:kinsoku/>
              <w:wordWrap/>
              <w:overflowPunct/>
              <w:topLinePunct w:val="0"/>
              <w:autoSpaceDE/>
              <w:autoSpaceDN/>
              <w:bidi w:val="0"/>
              <w:adjustRightInd w:val="0"/>
              <w:snapToGrid w:val="0"/>
              <w:spacing w:before="247" w:line="240" w:lineRule="auto"/>
              <w:ind w:left="358"/>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7</w:t>
            </w:r>
          </w:p>
        </w:tc>
      </w:tr>
      <w:tr w14:paraId="5A6D6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305" w:type="dxa"/>
            <w:vMerge w:val="continue"/>
            <w:tcBorders>
              <w:top w:val="nil"/>
            </w:tcBorders>
            <w:vAlign w:val="top"/>
          </w:tcPr>
          <w:p w14:paraId="228D46B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88" w:type="dxa"/>
            <w:gridSpan w:val="7"/>
            <w:vAlign w:val="top"/>
          </w:tcPr>
          <w:p w14:paraId="0609FAA8">
            <w:pPr>
              <w:pStyle w:val="43"/>
              <w:keepNext w:val="0"/>
              <w:keepLines w:val="0"/>
              <w:pageBreakBefore w:val="0"/>
              <w:kinsoku/>
              <w:wordWrap/>
              <w:overflowPunct/>
              <w:topLinePunct w:val="0"/>
              <w:autoSpaceDE/>
              <w:autoSpaceDN/>
              <w:bidi w:val="0"/>
              <w:adjustRightInd w:val="0"/>
              <w:snapToGrid w:val="0"/>
              <w:spacing w:before="22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第四章问卷设计、数据收集与数据分析</w:t>
            </w:r>
          </w:p>
        </w:tc>
        <w:tc>
          <w:tcPr>
            <w:tcW w:w="883" w:type="dxa"/>
            <w:vAlign w:val="top"/>
          </w:tcPr>
          <w:p w14:paraId="7007C928">
            <w:pPr>
              <w:keepNext w:val="0"/>
              <w:keepLines w:val="0"/>
              <w:pageBreakBefore w:val="0"/>
              <w:kinsoku/>
              <w:wordWrap/>
              <w:overflowPunct/>
              <w:topLinePunct w:val="0"/>
              <w:autoSpaceDE/>
              <w:autoSpaceDN/>
              <w:bidi w:val="0"/>
              <w:adjustRightInd w:val="0"/>
              <w:snapToGrid w:val="0"/>
              <w:spacing w:before="247" w:line="240" w:lineRule="auto"/>
              <w:ind w:left="35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6</w:t>
            </w:r>
          </w:p>
        </w:tc>
        <w:tc>
          <w:tcPr>
            <w:tcW w:w="850" w:type="dxa"/>
            <w:gridSpan w:val="3"/>
            <w:vAlign w:val="top"/>
          </w:tcPr>
          <w:p w14:paraId="0A45F036">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883" w:type="dxa"/>
            <w:vAlign w:val="top"/>
          </w:tcPr>
          <w:p w14:paraId="4303D280">
            <w:pPr>
              <w:keepNext w:val="0"/>
              <w:keepLines w:val="0"/>
              <w:pageBreakBefore w:val="0"/>
              <w:kinsoku/>
              <w:wordWrap/>
              <w:overflowPunct/>
              <w:topLinePunct w:val="0"/>
              <w:autoSpaceDE/>
              <w:autoSpaceDN/>
              <w:bidi w:val="0"/>
              <w:adjustRightInd w:val="0"/>
              <w:snapToGrid w:val="0"/>
              <w:spacing w:before="247" w:line="240" w:lineRule="auto"/>
              <w:ind w:left="312"/>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pacing w:val="-5"/>
                <w:sz w:val="21"/>
                <w:szCs w:val="21"/>
                <w:lang w:val="en-US" w:eastAsia="zh-CN"/>
              </w:rPr>
              <w:t>10</w:t>
            </w:r>
          </w:p>
        </w:tc>
      </w:tr>
      <w:tr w14:paraId="2FE5A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623" w:hRule="atLeast"/>
        </w:trPr>
        <w:tc>
          <w:tcPr>
            <w:tcW w:w="1305" w:type="dxa"/>
            <w:vMerge w:val="restart"/>
            <w:tcBorders>
              <w:bottom w:val="nil"/>
            </w:tcBorders>
            <w:vAlign w:val="top"/>
          </w:tcPr>
          <w:p w14:paraId="4FAE303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88" w:type="dxa"/>
            <w:gridSpan w:val="7"/>
            <w:vAlign w:val="top"/>
          </w:tcPr>
          <w:p w14:paraId="12C32513">
            <w:pPr>
              <w:pStyle w:val="43"/>
              <w:keepNext w:val="0"/>
              <w:keepLines w:val="0"/>
              <w:pageBreakBefore w:val="0"/>
              <w:kinsoku/>
              <w:wordWrap/>
              <w:overflowPunct/>
              <w:topLinePunct w:val="0"/>
              <w:autoSpaceDE/>
              <w:autoSpaceDN/>
              <w:bidi w:val="0"/>
              <w:adjustRightInd w:val="0"/>
              <w:snapToGrid w:val="0"/>
              <w:spacing w:before="229"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第五章毕业论文要求、文献综述撰写</w:t>
            </w:r>
          </w:p>
        </w:tc>
        <w:tc>
          <w:tcPr>
            <w:tcW w:w="883" w:type="dxa"/>
            <w:vAlign w:val="top"/>
          </w:tcPr>
          <w:p w14:paraId="1CF464BD">
            <w:pPr>
              <w:keepNext w:val="0"/>
              <w:keepLines w:val="0"/>
              <w:pageBreakBefore w:val="0"/>
              <w:kinsoku/>
              <w:wordWrap/>
              <w:overflowPunct/>
              <w:topLinePunct w:val="0"/>
              <w:autoSpaceDE/>
              <w:autoSpaceDN/>
              <w:bidi w:val="0"/>
              <w:adjustRightInd w:val="0"/>
              <w:snapToGrid w:val="0"/>
              <w:spacing w:before="249" w:line="240" w:lineRule="auto"/>
              <w:ind w:left="427"/>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5</w:t>
            </w:r>
          </w:p>
        </w:tc>
        <w:tc>
          <w:tcPr>
            <w:tcW w:w="850" w:type="dxa"/>
            <w:gridSpan w:val="3"/>
            <w:vAlign w:val="top"/>
          </w:tcPr>
          <w:p w14:paraId="333A70B9">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883" w:type="dxa"/>
            <w:vAlign w:val="top"/>
          </w:tcPr>
          <w:p w14:paraId="05F4F8DD">
            <w:pPr>
              <w:keepNext w:val="0"/>
              <w:keepLines w:val="0"/>
              <w:pageBreakBefore w:val="0"/>
              <w:kinsoku/>
              <w:wordWrap/>
              <w:overflowPunct/>
              <w:topLinePunct w:val="0"/>
              <w:autoSpaceDE/>
              <w:autoSpaceDN/>
              <w:bidi w:val="0"/>
              <w:adjustRightInd w:val="0"/>
              <w:snapToGrid w:val="0"/>
              <w:spacing w:before="249" w:line="240" w:lineRule="auto"/>
              <w:ind w:left="38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pacing w:val="-5"/>
                <w:sz w:val="21"/>
                <w:szCs w:val="21"/>
                <w:lang w:val="en-US" w:eastAsia="zh-CN"/>
              </w:rPr>
              <w:t>9</w:t>
            </w:r>
          </w:p>
        </w:tc>
      </w:tr>
      <w:tr w14:paraId="30025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775" w:hRule="atLeast"/>
        </w:trPr>
        <w:tc>
          <w:tcPr>
            <w:tcW w:w="1305" w:type="dxa"/>
            <w:vMerge w:val="continue"/>
            <w:tcBorders>
              <w:top w:val="nil"/>
            </w:tcBorders>
            <w:vAlign w:val="top"/>
          </w:tcPr>
          <w:p w14:paraId="5A7EA88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88" w:type="dxa"/>
            <w:gridSpan w:val="7"/>
            <w:vAlign w:val="top"/>
          </w:tcPr>
          <w:p w14:paraId="53381D4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7B91B71">
            <w:pPr>
              <w:pStyle w:val="43"/>
              <w:keepNext w:val="0"/>
              <w:keepLines w:val="0"/>
              <w:pageBreakBefore w:val="0"/>
              <w:kinsoku/>
              <w:wordWrap/>
              <w:overflowPunct/>
              <w:topLinePunct w:val="0"/>
              <w:autoSpaceDE/>
              <w:autoSpaceDN/>
              <w:bidi w:val="0"/>
              <w:adjustRightInd w:val="0"/>
              <w:snapToGrid w:val="0"/>
              <w:spacing w:before="65" w:line="240" w:lineRule="auto"/>
              <w:ind w:left="22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83" w:type="dxa"/>
            <w:vAlign w:val="top"/>
          </w:tcPr>
          <w:p w14:paraId="31E07BF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64F7EE">
            <w:pPr>
              <w:keepNext w:val="0"/>
              <w:keepLines w:val="0"/>
              <w:pageBreakBefore w:val="0"/>
              <w:kinsoku/>
              <w:wordWrap/>
              <w:overflowPunct/>
              <w:topLinePunct w:val="0"/>
              <w:autoSpaceDE/>
              <w:autoSpaceDN/>
              <w:bidi w:val="0"/>
              <w:adjustRightInd w:val="0"/>
              <w:snapToGrid w:val="0"/>
              <w:spacing w:before="61" w:line="240" w:lineRule="auto"/>
              <w:ind w:left="42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pacing w:val="-1"/>
                <w:sz w:val="21"/>
                <w:szCs w:val="21"/>
                <w:lang w:val="en-US" w:eastAsia="zh-CN"/>
              </w:rPr>
              <w:t>16</w:t>
            </w:r>
          </w:p>
        </w:tc>
        <w:tc>
          <w:tcPr>
            <w:tcW w:w="850" w:type="dxa"/>
            <w:gridSpan w:val="3"/>
            <w:vAlign w:val="top"/>
          </w:tcPr>
          <w:p w14:paraId="60863D02">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16</w:t>
            </w:r>
          </w:p>
        </w:tc>
        <w:tc>
          <w:tcPr>
            <w:tcW w:w="883" w:type="dxa"/>
            <w:vAlign w:val="top"/>
          </w:tcPr>
          <w:p w14:paraId="6FCA7F1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F1DF63">
            <w:pPr>
              <w:keepNext w:val="0"/>
              <w:keepLines w:val="0"/>
              <w:pageBreakBefore w:val="0"/>
              <w:kinsoku/>
              <w:wordWrap/>
              <w:overflowPunct/>
              <w:topLinePunct w:val="0"/>
              <w:autoSpaceDE/>
              <w:autoSpaceDN/>
              <w:bidi w:val="0"/>
              <w:adjustRightInd w:val="0"/>
              <w:snapToGrid w:val="0"/>
              <w:spacing w:before="61" w:line="240" w:lineRule="auto"/>
              <w:ind w:left="3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32</w:t>
            </w:r>
          </w:p>
        </w:tc>
      </w:tr>
      <w:tr w14:paraId="78384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1715" w:hRule="atLeast"/>
        </w:trPr>
        <w:tc>
          <w:tcPr>
            <w:tcW w:w="1305" w:type="dxa"/>
            <w:vAlign w:val="top"/>
          </w:tcPr>
          <w:p w14:paraId="5AB8FA0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F8632E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414BB36">
            <w:pPr>
              <w:pStyle w:val="43"/>
              <w:keepNext w:val="0"/>
              <w:keepLines w:val="0"/>
              <w:pageBreakBefore w:val="0"/>
              <w:kinsoku/>
              <w:wordWrap/>
              <w:overflowPunct/>
              <w:topLinePunct w:val="0"/>
              <w:autoSpaceDE/>
              <w:autoSpaceDN/>
              <w:bidi w:val="0"/>
              <w:adjustRightInd w:val="0"/>
              <w:snapToGrid w:val="0"/>
              <w:spacing w:before="65" w:line="240" w:lineRule="auto"/>
              <w:ind w:left="602"/>
              <w:textAlignment w:val="auto"/>
              <w:rPr>
                <w:rFonts w:hint="eastAsia" w:ascii="宋体" w:hAnsi="宋体" w:eastAsia="宋体" w:cs="宋体"/>
              </w:rPr>
            </w:pPr>
            <w:r>
              <w:rPr>
                <w:rFonts w:hint="eastAsia" w:ascii="宋体" w:hAnsi="宋体" w:eastAsia="宋体" w:cs="宋体"/>
                <w:b/>
                <w:bCs/>
                <w:spacing w:val="-3"/>
              </w:rPr>
              <w:t>F</w:t>
            </w:r>
          </w:p>
          <w:p w14:paraId="37A203E9">
            <w:pPr>
              <w:pStyle w:val="43"/>
              <w:keepNext w:val="0"/>
              <w:keepLines w:val="0"/>
              <w:pageBreakBefore w:val="0"/>
              <w:kinsoku/>
              <w:wordWrap/>
              <w:overflowPunct/>
              <w:topLinePunct w:val="0"/>
              <w:autoSpaceDE/>
              <w:autoSpaceDN/>
              <w:bidi w:val="0"/>
              <w:adjustRightInd w:val="0"/>
              <w:snapToGrid w:val="0"/>
              <w:spacing w:before="117" w:line="240" w:lineRule="auto"/>
              <w:ind w:left="243"/>
              <w:textAlignment w:val="auto"/>
              <w:rPr>
                <w:rFonts w:hint="eastAsia" w:ascii="宋体" w:hAnsi="宋体" w:eastAsia="宋体" w:cs="宋体"/>
              </w:rPr>
            </w:pPr>
            <w:r>
              <w:rPr>
                <w:rFonts w:hint="eastAsia" w:ascii="宋体" w:hAnsi="宋体" w:eastAsia="宋体" w:cs="宋体"/>
                <w:b/>
                <w:bCs/>
                <w:spacing w:val="5"/>
              </w:rPr>
              <w:t>教学方式</w:t>
            </w:r>
          </w:p>
        </w:tc>
        <w:tc>
          <w:tcPr>
            <w:tcW w:w="7604" w:type="dxa"/>
            <w:gridSpan w:val="12"/>
            <w:vAlign w:val="top"/>
          </w:tcPr>
          <w:p w14:paraId="1FFE014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543E91">
            <w:pPr>
              <w:pStyle w:val="43"/>
              <w:keepNext w:val="0"/>
              <w:keepLines w:val="0"/>
              <w:pageBreakBefore w:val="0"/>
              <w:kinsoku/>
              <w:wordWrap/>
              <w:overflowPunct/>
              <w:topLinePunct w:val="0"/>
              <w:autoSpaceDE/>
              <w:autoSpaceDN/>
              <w:bidi w:val="0"/>
              <w:adjustRightInd w:val="0"/>
              <w:snapToGrid w:val="0"/>
              <w:spacing w:before="65" w:line="240" w:lineRule="auto"/>
              <w:ind w:left="2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■课堂讲授■讨论座谈■问题导向学习■分组合作学习</w:t>
            </w:r>
          </w:p>
          <w:p w14:paraId="3EDAB8B6">
            <w:pPr>
              <w:pStyle w:val="43"/>
              <w:keepNext w:val="0"/>
              <w:keepLines w:val="0"/>
              <w:pageBreakBefore w:val="0"/>
              <w:kinsoku/>
              <w:wordWrap/>
              <w:overflowPunct/>
              <w:topLinePunct w:val="0"/>
              <w:autoSpaceDE/>
              <w:autoSpaceDN/>
              <w:bidi w:val="0"/>
              <w:adjustRightInd w:val="0"/>
              <w:snapToGrid w:val="0"/>
              <w:spacing w:before="117" w:line="240" w:lineRule="auto"/>
              <w:ind w:left="220" w:right="460"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□专题学习■实作学习■探究式学习</w:t>
            </w:r>
            <w:r>
              <w:rPr>
                <w:rFonts w:hint="eastAsia" w:asciiTheme="minorEastAsia" w:hAnsiTheme="minorEastAsia" w:eastAsiaTheme="minorEastAsia" w:cstheme="minorEastAsia"/>
                <w:spacing w:val="5"/>
                <w:sz w:val="21"/>
                <w:szCs w:val="21"/>
              </w:rPr>
              <w:t>■线上线下混合式学习</w:t>
            </w:r>
            <w:r>
              <w:rPr>
                <w:rFonts w:hint="eastAsia" w:asciiTheme="minorEastAsia" w:hAnsiTheme="minorEastAsia" w:eastAsiaTheme="minorEastAsia" w:cstheme="minorEastAsia"/>
                <w:position w:val="-4"/>
                <w:sz w:val="21"/>
                <w:szCs w:val="21"/>
              </w:rPr>
              <w:drawing>
                <wp:inline distT="0" distB="0" distL="0" distR="0">
                  <wp:extent cx="100965" cy="15494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3"/>
                          <a:stretch>
                            <a:fillRect/>
                          </a:stretch>
                        </pic:blipFill>
                        <pic:spPr>
                          <a:xfrm>
                            <a:off x="0" y="0"/>
                            <a:ext cx="101462" cy="155491"/>
                          </a:xfrm>
                          <a:prstGeom prst="rect">
                            <a:avLst/>
                          </a:prstGeom>
                        </pic:spPr>
                      </pic:pic>
                    </a:graphicData>
                  </a:graphic>
                </wp:inline>
              </w:drawing>
            </w:r>
            <w:r>
              <w:rPr>
                <w:rFonts w:hint="eastAsia" w:asciiTheme="minorEastAsia" w:hAnsiTheme="minorEastAsia" w:eastAsiaTheme="minorEastAsia" w:cstheme="minorEastAsia"/>
                <w:spacing w:val="14"/>
                <w:sz w:val="21"/>
                <w:szCs w:val="21"/>
              </w:rPr>
              <w:t>其他</w:t>
            </w:r>
          </w:p>
        </w:tc>
      </w:tr>
      <w:tr w14:paraId="52922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629" w:hRule="atLeast"/>
        </w:trPr>
        <w:tc>
          <w:tcPr>
            <w:tcW w:w="1305" w:type="dxa"/>
            <w:vMerge w:val="restart"/>
            <w:tcBorders>
              <w:bottom w:val="nil"/>
            </w:tcBorders>
            <w:vAlign w:val="top"/>
          </w:tcPr>
          <w:p w14:paraId="5D2BD30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4705E1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2DBF0D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53C0C9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38F95B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A9A2A9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68333C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9C0B35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2C9D0E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8D95F5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0E00DA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5677B5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C4D04B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F32063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61597F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1E5C7E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2A8D22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4B271F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EB3B3D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7FFB40B">
            <w:pPr>
              <w:pStyle w:val="43"/>
              <w:keepNext w:val="0"/>
              <w:keepLines w:val="0"/>
              <w:pageBreakBefore w:val="0"/>
              <w:kinsoku/>
              <w:wordWrap/>
              <w:overflowPunct/>
              <w:topLinePunct w:val="0"/>
              <w:autoSpaceDE/>
              <w:autoSpaceDN/>
              <w:bidi w:val="0"/>
              <w:adjustRightInd w:val="0"/>
              <w:snapToGrid w:val="0"/>
              <w:spacing w:before="65" w:line="240" w:lineRule="auto"/>
              <w:ind w:left="603"/>
              <w:textAlignment w:val="auto"/>
              <w:rPr>
                <w:rFonts w:hint="eastAsia" w:ascii="宋体" w:hAnsi="宋体" w:eastAsia="宋体" w:cs="宋体"/>
              </w:rPr>
            </w:pPr>
            <w:r>
              <w:rPr>
                <w:rFonts w:hint="eastAsia" w:ascii="宋体" w:hAnsi="宋体" w:eastAsia="宋体" w:cs="宋体"/>
                <w:b/>
                <w:bCs/>
                <w:spacing w:val="-3"/>
              </w:rPr>
              <w:t>G</w:t>
            </w:r>
          </w:p>
          <w:p w14:paraId="4A4C4E4F">
            <w:pPr>
              <w:pStyle w:val="43"/>
              <w:keepNext w:val="0"/>
              <w:keepLines w:val="0"/>
              <w:pageBreakBefore w:val="0"/>
              <w:kinsoku/>
              <w:wordWrap/>
              <w:overflowPunct/>
              <w:topLinePunct w:val="0"/>
              <w:autoSpaceDE/>
              <w:autoSpaceDN/>
              <w:bidi w:val="0"/>
              <w:adjustRightInd w:val="0"/>
              <w:snapToGrid w:val="0"/>
              <w:spacing w:before="246" w:line="240" w:lineRule="auto"/>
              <w:ind w:left="226"/>
              <w:textAlignment w:val="auto"/>
              <w:rPr>
                <w:rFonts w:hint="eastAsia" w:ascii="宋体" w:hAnsi="宋体" w:eastAsia="宋体" w:cs="宋体"/>
              </w:rPr>
            </w:pPr>
            <w:r>
              <w:rPr>
                <w:rFonts w:hint="eastAsia" w:ascii="宋体" w:hAnsi="宋体" w:eastAsia="宋体" w:cs="宋体"/>
                <w:b/>
                <w:bCs/>
                <w:spacing w:val="5"/>
              </w:rPr>
              <w:t>教学安排</w:t>
            </w:r>
          </w:p>
        </w:tc>
        <w:tc>
          <w:tcPr>
            <w:tcW w:w="569" w:type="dxa"/>
            <w:vMerge w:val="restart"/>
            <w:tcBorders>
              <w:bottom w:val="nil"/>
            </w:tcBorders>
            <w:vAlign w:val="top"/>
          </w:tcPr>
          <w:p w14:paraId="2955142B">
            <w:pPr>
              <w:pStyle w:val="43"/>
              <w:keepNext w:val="0"/>
              <w:keepLines w:val="0"/>
              <w:pageBreakBefore w:val="0"/>
              <w:kinsoku/>
              <w:wordWrap/>
              <w:overflowPunct/>
              <w:topLinePunct w:val="0"/>
              <w:autoSpaceDE/>
              <w:autoSpaceDN/>
              <w:bidi w:val="0"/>
              <w:adjustRightInd w:val="0"/>
              <w:snapToGrid w:val="0"/>
              <w:spacing w:before="214" w:line="240" w:lineRule="auto"/>
              <w:ind w:left="83" w:right="7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619" w:type="dxa"/>
            <w:gridSpan w:val="2"/>
            <w:vMerge w:val="restart"/>
            <w:tcBorders>
              <w:bottom w:val="nil"/>
            </w:tcBorders>
            <w:vAlign w:val="top"/>
          </w:tcPr>
          <w:p w14:paraId="5E2E40B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EA0D9B">
            <w:pPr>
              <w:pStyle w:val="43"/>
              <w:keepNext w:val="0"/>
              <w:keepLines w:val="0"/>
              <w:pageBreakBefore w:val="0"/>
              <w:kinsoku/>
              <w:wordWrap/>
              <w:overflowPunct/>
              <w:topLinePunct w:val="0"/>
              <w:autoSpaceDE/>
              <w:autoSpaceDN/>
              <w:bidi w:val="0"/>
              <w:adjustRightInd w:val="0"/>
              <w:snapToGrid w:val="0"/>
              <w:spacing w:before="65"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99" w:type="dxa"/>
            <w:vMerge w:val="restart"/>
            <w:tcBorders>
              <w:bottom w:val="nil"/>
            </w:tcBorders>
            <w:vAlign w:val="top"/>
          </w:tcPr>
          <w:p w14:paraId="0CD8A0E8">
            <w:pPr>
              <w:pStyle w:val="43"/>
              <w:keepNext w:val="0"/>
              <w:keepLines w:val="0"/>
              <w:pageBreakBefore w:val="0"/>
              <w:kinsoku/>
              <w:wordWrap/>
              <w:overflowPunct/>
              <w:topLinePunct w:val="0"/>
              <w:autoSpaceDE/>
              <w:autoSpaceDN/>
              <w:bidi w:val="0"/>
              <w:adjustRightInd w:val="0"/>
              <w:snapToGrid w:val="0"/>
              <w:spacing w:before="213" w:line="240" w:lineRule="auto"/>
              <w:ind w:left="482" w:right="229" w:hanging="2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950" w:type="dxa"/>
            <w:gridSpan w:val="6"/>
            <w:vAlign w:val="top"/>
          </w:tcPr>
          <w:p w14:paraId="4E1A44FE">
            <w:pPr>
              <w:pStyle w:val="43"/>
              <w:keepNext w:val="0"/>
              <w:keepLines w:val="0"/>
              <w:pageBreakBefore w:val="0"/>
              <w:kinsoku/>
              <w:wordWrap/>
              <w:overflowPunct/>
              <w:topLinePunct w:val="0"/>
              <w:autoSpaceDE/>
              <w:autoSpaceDN/>
              <w:bidi w:val="0"/>
              <w:adjustRightInd w:val="0"/>
              <w:snapToGrid w:val="0"/>
              <w:spacing w:before="53" w:line="240" w:lineRule="auto"/>
              <w:ind w:left="8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086D97D8">
            <w:pPr>
              <w:pStyle w:val="43"/>
              <w:keepNext w:val="0"/>
              <w:keepLines w:val="0"/>
              <w:pageBreakBefore w:val="0"/>
              <w:kinsoku/>
              <w:wordWrap/>
              <w:overflowPunct/>
              <w:topLinePunct w:val="0"/>
              <w:autoSpaceDE/>
              <w:autoSpaceDN/>
              <w:bidi w:val="0"/>
              <w:adjustRightInd w:val="0"/>
              <w:snapToGrid w:val="0"/>
              <w:spacing w:before="64" w:line="240" w:lineRule="auto"/>
              <w:ind w:right="3"/>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3"/>
                <w:sz w:val="21"/>
                <w:szCs w:val="21"/>
              </w:rPr>
              <w:t>（根据实际情况至少填写3次）</w:t>
            </w:r>
          </w:p>
        </w:tc>
        <w:tc>
          <w:tcPr>
            <w:tcW w:w="1167" w:type="dxa"/>
            <w:gridSpan w:val="2"/>
            <w:vMerge w:val="restart"/>
            <w:tcBorders>
              <w:bottom w:val="nil"/>
            </w:tcBorders>
            <w:vAlign w:val="top"/>
          </w:tcPr>
          <w:p w14:paraId="4AF1E6FA">
            <w:pPr>
              <w:pStyle w:val="43"/>
              <w:keepNext w:val="0"/>
              <w:keepLines w:val="0"/>
              <w:pageBreakBefore w:val="0"/>
              <w:kinsoku/>
              <w:wordWrap/>
              <w:overflowPunct/>
              <w:topLinePunct w:val="0"/>
              <w:autoSpaceDE/>
              <w:autoSpaceDN/>
              <w:bidi w:val="0"/>
              <w:adjustRightInd w:val="0"/>
              <w:snapToGrid w:val="0"/>
              <w:spacing w:before="213" w:line="240" w:lineRule="auto"/>
              <w:ind w:left="271" w:right="170" w:hanging="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20C1B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317" w:hRule="atLeast"/>
        </w:trPr>
        <w:tc>
          <w:tcPr>
            <w:tcW w:w="1305" w:type="dxa"/>
            <w:vMerge w:val="continue"/>
            <w:tcBorders>
              <w:top w:val="nil"/>
              <w:bottom w:val="nil"/>
            </w:tcBorders>
            <w:vAlign w:val="top"/>
          </w:tcPr>
          <w:p w14:paraId="377C177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Merge w:val="continue"/>
            <w:tcBorders>
              <w:top w:val="nil"/>
            </w:tcBorders>
            <w:vAlign w:val="top"/>
          </w:tcPr>
          <w:p w14:paraId="2B84D54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19" w:type="dxa"/>
            <w:gridSpan w:val="2"/>
            <w:vMerge w:val="continue"/>
            <w:tcBorders>
              <w:top w:val="nil"/>
            </w:tcBorders>
            <w:vAlign w:val="top"/>
          </w:tcPr>
          <w:p w14:paraId="5E820C5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99" w:type="dxa"/>
            <w:vMerge w:val="continue"/>
            <w:tcBorders>
              <w:top w:val="nil"/>
            </w:tcBorders>
            <w:vAlign w:val="top"/>
          </w:tcPr>
          <w:p w14:paraId="6ED3513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501" w:type="dxa"/>
            <w:gridSpan w:val="3"/>
            <w:vAlign w:val="top"/>
          </w:tcPr>
          <w:p w14:paraId="3DB1EE58">
            <w:pPr>
              <w:pStyle w:val="43"/>
              <w:keepNext w:val="0"/>
              <w:keepLines w:val="0"/>
              <w:pageBreakBefore w:val="0"/>
              <w:kinsoku/>
              <w:wordWrap/>
              <w:overflowPunct/>
              <w:topLinePunct w:val="0"/>
              <w:autoSpaceDE/>
              <w:autoSpaceDN/>
              <w:bidi w:val="0"/>
              <w:adjustRightInd w:val="0"/>
              <w:snapToGrid w:val="0"/>
              <w:spacing w:before="52" w:line="240" w:lineRule="auto"/>
              <w:ind w:left="3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449" w:type="dxa"/>
            <w:gridSpan w:val="3"/>
            <w:vAlign w:val="top"/>
          </w:tcPr>
          <w:p w14:paraId="2FF07B41">
            <w:pPr>
              <w:pStyle w:val="43"/>
              <w:keepNext w:val="0"/>
              <w:keepLines w:val="0"/>
              <w:pageBreakBefore w:val="0"/>
              <w:kinsoku/>
              <w:wordWrap/>
              <w:overflowPunct/>
              <w:topLinePunct w:val="0"/>
              <w:autoSpaceDE/>
              <w:autoSpaceDN/>
              <w:bidi w:val="0"/>
              <w:adjustRightInd w:val="0"/>
              <w:snapToGrid w:val="0"/>
              <w:spacing w:before="53" w:line="240" w:lineRule="auto"/>
              <w:ind w:left="3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167" w:type="dxa"/>
            <w:gridSpan w:val="2"/>
            <w:vMerge w:val="continue"/>
            <w:tcBorders>
              <w:top w:val="nil"/>
            </w:tcBorders>
            <w:vAlign w:val="top"/>
          </w:tcPr>
          <w:p w14:paraId="787B663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28CF6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1" w:hRule="atLeast"/>
        </w:trPr>
        <w:tc>
          <w:tcPr>
            <w:tcW w:w="1305" w:type="dxa"/>
            <w:vMerge w:val="continue"/>
            <w:tcBorders>
              <w:top w:val="nil"/>
              <w:bottom w:val="nil"/>
            </w:tcBorders>
            <w:vAlign w:val="top"/>
          </w:tcPr>
          <w:p w14:paraId="0C9CDE9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557148C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D0A699">
            <w:pPr>
              <w:keepNext w:val="0"/>
              <w:keepLines w:val="0"/>
              <w:pageBreakBefore w:val="0"/>
              <w:kinsoku/>
              <w:wordWrap/>
              <w:overflowPunct/>
              <w:topLinePunct w:val="0"/>
              <w:autoSpaceDE/>
              <w:autoSpaceDN/>
              <w:bidi w:val="0"/>
              <w:adjustRightInd w:val="0"/>
              <w:snapToGrid w:val="0"/>
              <w:spacing w:before="61"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619" w:type="dxa"/>
            <w:gridSpan w:val="2"/>
            <w:vAlign w:val="top"/>
          </w:tcPr>
          <w:p w14:paraId="2308B1E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24C32D">
            <w:pPr>
              <w:pStyle w:val="43"/>
              <w:keepNext w:val="0"/>
              <w:keepLines w:val="0"/>
              <w:pageBreakBefore w:val="0"/>
              <w:kinsoku/>
              <w:wordWrap/>
              <w:overflowPunct/>
              <w:topLinePunct w:val="0"/>
              <w:autoSpaceDE/>
              <w:autoSpaceDN/>
              <w:bidi w:val="0"/>
              <w:adjustRightInd w:val="0"/>
              <w:snapToGrid w:val="0"/>
              <w:spacing w:before="65" w:line="240" w:lineRule="auto"/>
              <w:ind w:left="1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理解旅游研究</w:t>
            </w:r>
          </w:p>
        </w:tc>
        <w:tc>
          <w:tcPr>
            <w:tcW w:w="1299" w:type="dxa"/>
            <w:vAlign w:val="top"/>
          </w:tcPr>
          <w:p w14:paraId="35025B5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9E54BE">
            <w:pPr>
              <w:pStyle w:val="43"/>
              <w:keepNext w:val="0"/>
              <w:keepLines w:val="0"/>
              <w:pageBreakBefore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p>
        </w:tc>
        <w:tc>
          <w:tcPr>
            <w:tcW w:w="1501" w:type="dxa"/>
            <w:gridSpan w:val="3"/>
            <w:vAlign w:val="top"/>
          </w:tcPr>
          <w:p w14:paraId="1BB0494B">
            <w:pPr>
              <w:pStyle w:val="43"/>
              <w:keepNext w:val="0"/>
              <w:keepLines w:val="0"/>
              <w:pageBreakBefore w:val="0"/>
              <w:kinsoku/>
              <w:wordWrap/>
              <w:overflowPunct/>
              <w:topLinePunct w:val="0"/>
              <w:autoSpaceDE/>
              <w:autoSpaceDN/>
              <w:bidi w:val="0"/>
              <w:adjustRightInd w:val="0"/>
              <w:snapToGrid w:val="0"/>
              <w:spacing w:before="52" w:line="240" w:lineRule="auto"/>
              <w:ind w:left="11" w:right="1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4"/>
                <w:sz w:val="21"/>
                <w:szCs w:val="21"/>
              </w:rPr>
              <w:t>增强职业责任</w:t>
            </w:r>
            <w:r>
              <w:rPr>
                <w:rFonts w:hint="eastAsia" w:asciiTheme="minorEastAsia" w:hAnsiTheme="minorEastAsia" w:eastAsiaTheme="minorEastAsia" w:cstheme="minorEastAsia"/>
                <w:spacing w:val="9"/>
                <w:sz w:val="21"/>
                <w:szCs w:val="21"/>
              </w:rPr>
              <w:t>感，培养遵纪守</w:t>
            </w:r>
            <w:r>
              <w:rPr>
                <w:rFonts w:hint="eastAsia" w:asciiTheme="minorEastAsia" w:hAnsiTheme="minorEastAsia" w:eastAsiaTheme="minorEastAsia" w:cstheme="minorEastAsia"/>
                <w:sz w:val="21"/>
                <w:szCs w:val="21"/>
              </w:rPr>
              <w:t>法</w:t>
            </w:r>
          </w:p>
        </w:tc>
        <w:tc>
          <w:tcPr>
            <w:tcW w:w="1449" w:type="dxa"/>
            <w:gridSpan w:val="3"/>
            <w:vAlign w:val="top"/>
          </w:tcPr>
          <w:p w14:paraId="159FFD9D">
            <w:pPr>
              <w:pStyle w:val="43"/>
              <w:keepNext w:val="0"/>
              <w:keepLines w:val="0"/>
              <w:pageBreakBefore w:val="0"/>
              <w:kinsoku/>
              <w:wordWrap/>
              <w:overflowPunct/>
              <w:topLinePunct w:val="0"/>
              <w:autoSpaceDE/>
              <w:autoSpaceDN/>
              <w:bidi w:val="0"/>
              <w:adjustRightInd w:val="0"/>
              <w:snapToGrid w:val="0"/>
              <w:spacing w:before="53" w:line="240" w:lineRule="auto"/>
              <w:ind w:righ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论文写作的伦</w:t>
            </w:r>
            <w:r>
              <w:rPr>
                <w:rFonts w:hint="eastAsia" w:asciiTheme="minorEastAsia" w:hAnsiTheme="minorEastAsia" w:eastAsiaTheme="minorEastAsia" w:cstheme="minorEastAsia"/>
                <w:spacing w:val="6"/>
                <w:sz w:val="21"/>
                <w:szCs w:val="21"/>
              </w:rPr>
              <w:t>理与道德</w:t>
            </w:r>
          </w:p>
        </w:tc>
        <w:tc>
          <w:tcPr>
            <w:tcW w:w="1167" w:type="dxa"/>
            <w:gridSpan w:val="2"/>
            <w:vAlign w:val="top"/>
          </w:tcPr>
          <w:p w14:paraId="0D9D7D1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6D1ED2">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4EABD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1" w:hRule="atLeast"/>
        </w:trPr>
        <w:tc>
          <w:tcPr>
            <w:tcW w:w="1305" w:type="dxa"/>
            <w:vMerge w:val="continue"/>
            <w:tcBorders>
              <w:top w:val="nil"/>
              <w:bottom w:val="nil"/>
            </w:tcBorders>
            <w:vAlign w:val="top"/>
          </w:tcPr>
          <w:p w14:paraId="33C1FE0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6CBD9F3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8B92A6">
            <w:pPr>
              <w:keepNext w:val="0"/>
              <w:keepLines w:val="0"/>
              <w:pageBreakBefore w:val="0"/>
              <w:kinsoku/>
              <w:wordWrap/>
              <w:overflowPunct/>
              <w:topLinePunct w:val="0"/>
              <w:autoSpaceDE/>
              <w:autoSpaceDN/>
              <w:bidi w:val="0"/>
              <w:adjustRightInd w:val="0"/>
              <w:snapToGrid w:val="0"/>
              <w:spacing w:before="61" w:line="240" w:lineRule="auto"/>
              <w:ind w:left="2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619" w:type="dxa"/>
            <w:gridSpan w:val="2"/>
            <w:vAlign w:val="top"/>
          </w:tcPr>
          <w:p w14:paraId="3B6810E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E34120">
            <w:pPr>
              <w:pStyle w:val="43"/>
              <w:keepNext w:val="0"/>
              <w:keepLines w:val="0"/>
              <w:pageBreakBefore w:val="0"/>
              <w:kinsoku/>
              <w:wordWrap/>
              <w:overflowPunct/>
              <w:topLinePunct w:val="0"/>
              <w:autoSpaceDE/>
              <w:autoSpaceDN/>
              <w:bidi w:val="0"/>
              <w:adjustRightInd w:val="0"/>
              <w:snapToGrid w:val="0"/>
              <w:spacing w:before="65" w:line="240" w:lineRule="auto"/>
              <w:ind w:left="1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确定研究问题</w:t>
            </w:r>
          </w:p>
        </w:tc>
        <w:tc>
          <w:tcPr>
            <w:tcW w:w="1299" w:type="dxa"/>
            <w:vAlign w:val="top"/>
          </w:tcPr>
          <w:p w14:paraId="4224E56D">
            <w:pPr>
              <w:pStyle w:val="43"/>
              <w:keepNext w:val="0"/>
              <w:keepLines w:val="0"/>
              <w:pageBreakBefore w:val="0"/>
              <w:kinsoku/>
              <w:wordWrap/>
              <w:overflowPunct/>
              <w:topLinePunct w:val="0"/>
              <w:autoSpaceDE/>
              <w:autoSpaceDN/>
              <w:bidi w:val="0"/>
              <w:adjustRightInd w:val="0"/>
              <w:snapToGrid w:val="0"/>
              <w:spacing w:before="225" w:line="240" w:lineRule="auto"/>
              <w:ind w:left="8" w:right="2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A专业知能、C</w:t>
            </w:r>
            <w:r>
              <w:rPr>
                <w:rFonts w:hint="eastAsia" w:asciiTheme="minorEastAsia" w:hAnsiTheme="minorEastAsia" w:eastAsiaTheme="minorEastAsia" w:cstheme="minorEastAsia"/>
                <w:spacing w:val="7"/>
                <w:sz w:val="21"/>
                <w:szCs w:val="21"/>
              </w:rPr>
              <w:t>应用创新</w:t>
            </w:r>
          </w:p>
        </w:tc>
        <w:tc>
          <w:tcPr>
            <w:tcW w:w="1501" w:type="dxa"/>
            <w:gridSpan w:val="3"/>
            <w:vAlign w:val="top"/>
          </w:tcPr>
          <w:p w14:paraId="784981DC">
            <w:pPr>
              <w:pStyle w:val="43"/>
              <w:keepNext w:val="0"/>
              <w:keepLines w:val="0"/>
              <w:pageBreakBefore w:val="0"/>
              <w:kinsoku/>
              <w:wordWrap/>
              <w:overflowPunct/>
              <w:topLinePunct w:val="0"/>
              <w:autoSpaceDE/>
              <w:autoSpaceDN/>
              <w:bidi w:val="0"/>
              <w:adjustRightInd w:val="0"/>
              <w:snapToGrid w:val="0"/>
              <w:spacing w:before="191" w:line="240" w:lineRule="auto"/>
              <w:ind w:left="44" w:right="16" w:hanging="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理论自信、制度</w:t>
            </w:r>
            <w:r>
              <w:rPr>
                <w:rFonts w:hint="eastAsia" w:asciiTheme="minorEastAsia" w:hAnsiTheme="minorEastAsia" w:eastAsiaTheme="minorEastAsia" w:cstheme="minorEastAsia"/>
                <w:spacing w:val="3"/>
                <w:sz w:val="21"/>
                <w:szCs w:val="21"/>
              </w:rPr>
              <w:t>自信、文化自信</w:t>
            </w:r>
          </w:p>
        </w:tc>
        <w:tc>
          <w:tcPr>
            <w:tcW w:w="1449" w:type="dxa"/>
            <w:gridSpan w:val="3"/>
            <w:vAlign w:val="top"/>
          </w:tcPr>
          <w:p w14:paraId="628E43EC">
            <w:pPr>
              <w:pStyle w:val="43"/>
              <w:keepNext w:val="0"/>
              <w:keepLines w:val="0"/>
              <w:pageBreakBefore w:val="0"/>
              <w:kinsoku/>
              <w:wordWrap/>
              <w:overflowPunct/>
              <w:topLinePunct w:val="0"/>
              <w:autoSpaceDE/>
              <w:autoSpaceDN/>
              <w:bidi w:val="0"/>
              <w:adjustRightInd w:val="0"/>
              <w:snapToGrid w:val="0"/>
              <w:spacing w:before="52" w:line="240" w:lineRule="auto"/>
              <w:ind w:righ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研究本土问题，</w:t>
            </w:r>
            <w:r>
              <w:rPr>
                <w:rFonts w:hint="eastAsia" w:asciiTheme="minorEastAsia" w:hAnsiTheme="minorEastAsia" w:eastAsiaTheme="minorEastAsia" w:cstheme="minorEastAsia"/>
                <w:spacing w:val="38"/>
                <w:sz w:val="21"/>
                <w:szCs w:val="21"/>
              </w:rPr>
              <w:t>了解文化的根</w:t>
            </w:r>
            <w:r>
              <w:rPr>
                <w:rFonts w:hint="eastAsia" w:asciiTheme="minorEastAsia" w:hAnsiTheme="minorEastAsia" w:eastAsiaTheme="minorEastAsia" w:cstheme="minorEastAsia"/>
                <w:spacing w:val="7"/>
                <w:sz w:val="21"/>
                <w:szCs w:val="21"/>
              </w:rPr>
              <w:t>源的问题</w:t>
            </w:r>
          </w:p>
        </w:tc>
        <w:tc>
          <w:tcPr>
            <w:tcW w:w="1167" w:type="dxa"/>
            <w:gridSpan w:val="2"/>
            <w:vAlign w:val="top"/>
          </w:tcPr>
          <w:p w14:paraId="2308B90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8D0870">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6AA4D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bottom w:val="nil"/>
            </w:tcBorders>
            <w:vAlign w:val="top"/>
          </w:tcPr>
          <w:p w14:paraId="468D3A6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0539AF8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240181">
            <w:pPr>
              <w:keepNext w:val="0"/>
              <w:keepLines w:val="0"/>
              <w:pageBreakBefore w:val="0"/>
              <w:kinsoku/>
              <w:wordWrap/>
              <w:overflowPunct/>
              <w:topLinePunct w:val="0"/>
              <w:autoSpaceDE/>
              <w:autoSpaceDN/>
              <w:bidi w:val="0"/>
              <w:adjustRightInd w:val="0"/>
              <w:snapToGrid w:val="0"/>
              <w:spacing w:before="61"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619" w:type="dxa"/>
            <w:gridSpan w:val="2"/>
            <w:vAlign w:val="top"/>
          </w:tcPr>
          <w:p w14:paraId="5330583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81AD77">
            <w:pPr>
              <w:pStyle w:val="43"/>
              <w:keepNext w:val="0"/>
              <w:keepLines w:val="0"/>
              <w:pageBreakBefore w:val="0"/>
              <w:kinsoku/>
              <w:wordWrap/>
              <w:overflowPunct/>
              <w:topLinePunct w:val="0"/>
              <w:autoSpaceDE/>
              <w:autoSpaceDN/>
              <w:bidi w:val="0"/>
              <w:adjustRightInd w:val="0"/>
              <w:snapToGrid w:val="0"/>
              <w:spacing w:before="65" w:line="240" w:lineRule="auto"/>
              <w:ind w:left="1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设计研究方案</w:t>
            </w:r>
          </w:p>
        </w:tc>
        <w:tc>
          <w:tcPr>
            <w:tcW w:w="1299" w:type="dxa"/>
            <w:vAlign w:val="top"/>
          </w:tcPr>
          <w:p w14:paraId="46E51A7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2F6208">
            <w:pPr>
              <w:pStyle w:val="43"/>
              <w:keepNext w:val="0"/>
              <w:keepLines w:val="0"/>
              <w:pageBreakBefore w:val="0"/>
              <w:kinsoku/>
              <w:wordWrap/>
              <w:overflowPunct/>
              <w:topLinePunct w:val="0"/>
              <w:autoSpaceDE/>
              <w:autoSpaceDN/>
              <w:bidi w:val="0"/>
              <w:adjustRightInd w:val="0"/>
              <w:snapToGrid w:val="0"/>
              <w:spacing w:before="65" w:line="240" w:lineRule="auto"/>
              <w:ind w:lef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1501" w:type="dxa"/>
            <w:gridSpan w:val="3"/>
            <w:vAlign w:val="top"/>
          </w:tcPr>
          <w:p w14:paraId="39D7611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3"/>
            <w:vAlign w:val="top"/>
          </w:tcPr>
          <w:p w14:paraId="3230895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67" w:type="dxa"/>
            <w:gridSpan w:val="2"/>
            <w:vAlign w:val="top"/>
          </w:tcPr>
          <w:p w14:paraId="216E146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9A05EA">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70CA2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bottom w:val="nil"/>
            </w:tcBorders>
            <w:vAlign w:val="top"/>
          </w:tcPr>
          <w:p w14:paraId="06CB50D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63AB859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66B2B8">
            <w:pPr>
              <w:keepNext w:val="0"/>
              <w:keepLines w:val="0"/>
              <w:pageBreakBefore w:val="0"/>
              <w:kinsoku/>
              <w:wordWrap/>
              <w:overflowPunct/>
              <w:topLinePunct w:val="0"/>
              <w:autoSpaceDE/>
              <w:autoSpaceDN/>
              <w:bidi w:val="0"/>
              <w:adjustRightInd w:val="0"/>
              <w:snapToGrid w:val="0"/>
              <w:spacing w:before="61" w:line="240" w:lineRule="auto"/>
              <w:ind w:left="2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619" w:type="dxa"/>
            <w:gridSpan w:val="2"/>
            <w:vAlign w:val="top"/>
          </w:tcPr>
          <w:p w14:paraId="5FD9269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DC6BF9">
            <w:pPr>
              <w:pStyle w:val="43"/>
              <w:keepNext w:val="0"/>
              <w:keepLines w:val="0"/>
              <w:pageBreakBefore w:val="0"/>
              <w:kinsoku/>
              <w:wordWrap/>
              <w:overflowPunct/>
              <w:topLinePunct w:val="0"/>
              <w:autoSpaceDE/>
              <w:autoSpaceDN/>
              <w:bidi w:val="0"/>
              <w:adjustRightInd w:val="0"/>
              <w:snapToGrid w:val="0"/>
              <w:spacing w:before="65" w:line="240" w:lineRule="auto"/>
              <w:ind w:left="1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获取研究数据</w:t>
            </w:r>
          </w:p>
        </w:tc>
        <w:tc>
          <w:tcPr>
            <w:tcW w:w="1299" w:type="dxa"/>
            <w:vAlign w:val="top"/>
          </w:tcPr>
          <w:p w14:paraId="0AED335D">
            <w:pPr>
              <w:pStyle w:val="43"/>
              <w:keepNext w:val="0"/>
              <w:keepLines w:val="0"/>
              <w:pageBreakBefore w:val="0"/>
              <w:kinsoku/>
              <w:wordWrap/>
              <w:overflowPunct/>
              <w:topLinePunct w:val="0"/>
              <w:autoSpaceDE/>
              <w:autoSpaceDN/>
              <w:bidi w:val="0"/>
              <w:adjustRightInd w:val="0"/>
              <w:snapToGrid w:val="0"/>
              <w:spacing w:before="226"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501" w:type="dxa"/>
            <w:gridSpan w:val="3"/>
            <w:vAlign w:val="top"/>
          </w:tcPr>
          <w:p w14:paraId="601695B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3"/>
            <w:vAlign w:val="top"/>
          </w:tcPr>
          <w:p w14:paraId="2917E6E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67" w:type="dxa"/>
            <w:gridSpan w:val="2"/>
            <w:vAlign w:val="top"/>
          </w:tcPr>
          <w:p w14:paraId="6D00688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4CF0CB">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41570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30" w:hRule="atLeast"/>
        </w:trPr>
        <w:tc>
          <w:tcPr>
            <w:tcW w:w="1305" w:type="dxa"/>
            <w:vMerge w:val="continue"/>
            <w:tcBorders>
              <w:top w:val="nil"/>
              <w:bottom w:val="nil"/>
            </w:tcBorders>
            <w:vAlign w:val="top"/>
          </w:tcPr>
          <w:p w14:paraId="387BDD5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3109D1D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63CB70">
            <w:pPr>
              <w:keepNext w:val="0"/>
              <w:keepLines w:val="0"/>
              <w:pageBreakBefore w:val="0"/>
              <w:kinsoku/>
              <w:wordWrap/>
              <w:overflowPunct/>
              <w:topLinePunct w:val="0"/>
              <w:autoSpaceDE/>
              <w:autoSpaceDN/>
              <w:bidi w:val="0"/>
              <w:adjustRightInd w:val="0"/>
              <w:snapToGrid w:val="0"/>
              <w:spacing w:before="61"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619" w:type="dxa"/>
            <w:gridSpan w:val="2"/>
            <w:vAlign w:val="top"/>
          </w:tcPr>
          <w:p w14:paraId="7512BE5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CAC6ED">
            <w:pPr>
              <w:pStyle w:val="43"/>
              <w:keepNext w:val="0"/>
              <w:keepLines w:val="0"/>
              <w:pageBreakBefore w:val="0"/>
              <w:kinsoku/>
              <w:wordWrap/>
              <w:overflowPunct/>
              <w:topLinePunct w:val="0"/>
              <w:autoSpaceDE/>
              <w:autoSpaceDN/>
              <w:bidi w:val="0"/>
              <w:adjustRightInd w:val="0"/>
              <w:snapToGrid w:val="0"/>
              <w:spacing w:before="65" w:line="240" w:lineRule="auto"/>
              <w:ind w:left="3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数据处理</w:t>
            </w:r>
          </w:p>
        </w:tc>
        <w:tc>
          <w:tcPr>
            <w:tcW w:w="1299" w:type="dxa"/>
            <w:vAlign w:val="top"/>
          </w:tcPr>
          <w:p w14:paraId="315A85B1">
            <w:pPr>
              <w:pStyle w:val="43"/>
              <w:keepNext w:val="0"/>
              <w:keepLines w:val="0"/>
              <w:pageBreakBefore w:val="0"/>
              <w:kinsoku/>
              <w:wordWrap/>
              <w:overflowPunct/>
              <w:topLinePunct w:val="0"/>
              <w:autoSpaceDE/>
              <w:autoSpaceDN/>
              <w:bidi w:val="0"/>
              <w:adjustRightInd w:val="0"/>
              <w:snapToGrid w:val="0"/>
              <w:spacing w:before="228"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501" w:type="dxa"/>
            <w:gridSpan w:val="3"/>
            <w:vAlign w:val="top"/>
          </w:tcPr>
          <w:p w14:paraId="60FB603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3"/>
            <w:vAlign w:val="top"/>
          </w:tcPr>
          <w:p w14:paraId="3897E8E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67" w:type="dxa"/>
            <w:gridSpan w:val="2"/>
            <w:vAlign w:val="top"/>
          </w:tcPr>
          <w:p w14:paraId="3847557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F7083F">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4F00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bottom w:val="nil"/>
            </w:tcBorders>
            <w:vAlign w:val="top"/>
          </w:tcPr>
          <w:p w14:paraId="03E005F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2AAEAE2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D92252">
            <w:pPr>
              <w:keepNext w:val="0"/>
              <w:keepLines w:val="0"/>
              <w:pageBreakBefore w:val="0"/>
              <w:kinsoku/>
              <w:wordWrap/>
              <w:overflowPunct/>
              <w:topLinePunct w:val="0"/>
              <w:autoSpaceDE/>
              <w:autoSpaceDN/>
              <w:bidi w:val="0"/>
              <w:adjustRightInd w:val="0"/>
              <w:snapToGrid w:val="0"/>
              <w:spacing w:before="61"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619" w:type="dxa"/>
            <w:gridSpan w:val="2"/>
            <w:vAlign w:val="top"/>
          </w:tcPr>
          <w:p w14:paraId="26E8582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E4D0C4">
            <w:pPr>
              <w:pStyle w:val="43"/>
              <w:keepNext w:val="0"/>
              <w:keepLines w:val="0"/>
              <w:pageBreakBefore w:val="0"/>
              <w:kinsoku/>
              <w:wordWrap/>
              <w:overflowPunct/>
              <w:topLinePunct w:val="0"/>
              <w:autoSpaceDE/>
              <w:autoSpaceDN/>
              <w:bidi w:val="0"/>
              <w:adjustRightInd w:val="0"/>
              <w:snapToGrid w:val="0"/>
              <w:spacing w:before="65" w:line="240" w:lineRule="auto"/>
              <w:ind w:left="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描述性统计分析</w:t>
            </w:r>
          </w:p>
        </w:tc>
        <w:tc>
          <w:tcPr>
            <w:tcW w:w="1299" w:type="dxa"/>
            <w:vAlign w:val="top"/>
          </w:tcPr>
          <w:p w14:paraId="49BAF5B2">
            <w:pPr>
              <w:pStyle w:val="43"/>
              <w:keepNext w:val="0"/>
              <w:keepLines w:val="0"/>
              <w:pageBreakBefore w:val="0"/>
              <w:kinsoku/>
              <w:wordWrap/>
              <w:overflowPunct/>
              <w:topLinePunct w:val="0"/>
              <w:autoSpaceDE/>
              <w:autoSpaceDN/>
              <w:bidi w:val="0"/>
              <w:adjustRightInd w:val="0"/>
              <w:snapToGrid w:val="0"/>
              <w:spacing w:before="229"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501" w:type="dxa"/>
            <w:gridSpan w:val="3"/>
            <w:vAlign w:val="top"/>
          </w:tcPr>
          <w:p w14:paraId="1E014BC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3"/>
            <w:vAlign w:val="top"/>
          </w:tcPr>
          <w:p w14:paraId="579DA68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67" w:type="dxa"/>
            <w:gridSpan w:val="2"/>
            <w:vAlign w:val="top"/>
          </w:tcPr>
          <w:p w14:paraId="734360D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2FB697">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66778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bottom w:val="nil"/>
            </w:tcBorders>
            <w:vAlign w:val="top"/>
          </w:tcPr>
          <w:p w14:paraId="4C94D04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0F0F98F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6F0439">
            <w:pPr>
              <w:keepNext w:val="0"/>
              <w:keepLines w:val="0"/>
              <w:pageBreakBefore w:val="0"/>
              <w:kinsoku/>
              <w:wordWrap/>
              <w:overflowPunct/>
              <w:topLinePunct w:val="0"/>
              <w:autoSpaceDE/>
              <w:autoSpaceDN/>
              <w:bidi w:val="0"/>
              <w:adjustRightInd w:val="0"/>
              <w:snapToGrid w:val="0"/>
              <w:spacing w:before="61"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619" w:type="dxa"/>
            <w:gridSpan w:val="2"/>
            <w:vAlign w:val="top"/>
          </w:tcPr>
          <w:p w14:paraId="0332625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33C3D4">
            <w:pPr>
              <w:pStyle w:val="43"/>
              <w:keepNext w:val="0"/>
              <w:keepLines w:val="0"/>
              <w:pageBreakBefore w:val="0"/>
              <w:kinsoku/>
              <w:wordWrap/>
              <w:overflowPunct/>
              <w:topLinePunct w:val="0"/>
              <w:autoSpaceDE/>
              <w:autoSpaceDN/>
              <w:bidi w:val="0"/>
              <w:adjustRightInd w:val="0"/>
              <w:snapToGrid w:val="0"/>
              <w:spacing w:before="65" w:line="240" w:lineRule="auto"/>
              <w:ind w:left="1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变量结构分析</w:t>
            </w:r>
          </w:p>
        </w:tc>
        <w:tc>
          <w:tcPr>
            <w:tcW w:w="1299" w:type="dxa"/>
            <w:vAlign w:val="top"/>
          </w:tcPr>
          <w:p w14:paraId="51EE4B73">
            <w:pPr>
              <w:pStyle w:val="43"/>
              <w:keepNext w:val="0"/>
              <w:keepLines w:val="0"/>
              <w:pageBreakBefore w:val="0"/>
              <w:kinsoku/>
              <w:wordWrap/>
              <w:overflowPunct/>
              <w:topLinePunct w:val="0"/>
              <w:autoSpaceDE/>
              <w:autoSpaceDN/>
              <w:bidi w:val="0"/>
              <w:adjustRightInd w:val="0"/>
              <w:snapToGrid w:val="0"/>
              <w:spacing w:before="229"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501" w:type="dxa"/>
            <w:gridSpan w:val="3"/>
            <w:vAlign w:val="top"/>
          </w:tcPr>
          <w:p w14:paraId="7A79FDF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3"/>
            <w:vAlign w:val="top"/>
          </w:tcPr>
          <w:p w14:paraId="5C02004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67" w:type="dxa"/>
            <w:gridSpan w:val="2"/>
            <w:vAlign w:val="top"/>
          </w:tcPr>
          <w:p w14:paraId="05CE1D4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01B63F">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6F721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bottom w:val="nil"/>
            </w:tcBorders>
            <w:vAlign w:val="top"/>
          </w:tcPr>
          <w:p w14:paraId="3BEB0C7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1D7E73E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CEA018">
            <w:pPr>
              <w:keepNext w:val="0"/>
              <w:keepLines w:val="0"/>
              <w:pageBreakBefore w:val="0"/>
              <w:kinsoku/>
              <w:wordWrap/>
              <w:overflowPunct/>
              <w:topLinePunct w:val="0"/>
              <w:autoSpaceDE/>
              <w:autoSpaceDN/>
              <w:bidi w:val="0"/>
              <w:adjustRightInd w:val="0"/>
              <w:snapToGrid w:val="0"/>
              <w:spacing w:before="61" w:line="240" w:lineRule="auto"/>
              <w:ind w:left="2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619" w:type="dxa"/>
            <w:gridSpan w:val="2"/>
            <w:vAlign w:val="top"/>
          </w:tcPr>
          <w:p w14:paraId="1397FAB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C3DA90">
            <w:pPr>
              <w:pStyle w:val="43"/>
              <w:keepNext w:val="0"/>
              <w:keepLines w:val="0"/>
              <w:pageBreakBefore w:val="0"/>
              <w:kinsoku/>
              <w:wordWrap/>
              <w:overflowPunct/>
              <w:topLinePunct w:val="0"/>
              <w:autoSpaceDE/>
              <w:autoSpaceDN/>
              <w:bidi w:val="0"/>
              <w:adjustRightInd w:val="0"/>
              <w:snapToGrid w:val="0"/>
              <w:spacing w:before="65" w:line="240" w:lineRule="auto"/>
              <w:ind w:left="1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变量关系分析</w:t>
            </w:r>
          </w:p>
        </w:tc>
        <w:tc>
          <w:tcPr>
            <w:tcW w:w="1299" w:type="dxa"/>
            <w:vAlign w:val="top"/>
          </w:tcPr>
          <w:p w14:paraId="75F62E32">
            <w:pPr>
              <w:pStyle w:val="43"/>
              <w:keepNext w:val="0"/>
              <w:keepLines w:val="0"/>
              <w:pageBreakBefore w:val="0"/>
              <w:kinsoku/>
              <w:wordWrap/>
              <w:overflowPunct/>
              <w:topLinePunct w:val="0"/>
              <w:autoSpaceDE/>
              <w:autoSpaceDN/>
              <w:bidi w:val="0"/>
              <w:adjustRightInd w:val="0"/>
              <w:snapToGrid w:val="0"/>
              <w:spacing w:before="229"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501" w:type="dxa"/>
            <w:gridSpan w:val="3"/>
            <w:vAlign w:val="top"/>
          </w:tcPr>
          <w:p w14:paraId="36082F8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3"/>
            <w:vAlign w:val="top"/>
          </w:tcPr>
          <w:p w14:paraId="6CC375B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67" w:type="dxa"/>
            <w:gridSpan w:val="2"/>
            <w:vAlign w:val="top"/>
          </w:tcPr>
          <w:p w14:paraId="7DBBD09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2061A4">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4A0A1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bottom w:val="nil"/>
            </w:tcBorders>
            <w:vAlign w:val="top"/>
          </w:tcPr>
          <w:p w14:paraId="44FB50C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1A4A66F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91BC28">
            <w:pPr>
              <w:keepNext w:val="0"/>
              <w:keepLines w:val="0"/>
              <w:pageBreakBefore w:val="0"/>
              <w:kinsoku/>
              <w:wordWrap/>
              <w:overflowPunct/>
              <w:topLinePunct w:val="0"/>
              <w:autoSpaceDE/>
              <w:autoSpaceDN/>
              <w:bidi w:val="0"/>
              <w:adjustRightInd w:val="0"/>
              <w:snapToGrid w:val="0"/>
              <w:spacing w:before="61" w:line="240" w:lineRule="auto"/>
              <w:ind w:left="2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619" w:type="dxa"/>
            <w:gridSpan w:val="2"/>
            <w:vAlign w:val="top"/>
          </w:tcPr>
          <w:p w14:paraId="734473D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7BFE2B">
            <w:pPr>
              <w:pStyle w:val="43"/>
              <w:keepNext w:val="0"/>
              <w:keepLines w:val="0"/>
              <w:pageBreakBefore w:val="0"/>
              <w:kinsoku/>
              <w:wordWrap/>
              <w:overflowPunct/>
              <w:topLinePunct w:val="0"/>
              <w:autoSpaceDE/>
              <w:autoSpaceDN/>
              <w:bidi w:val="0"/>
              <w:adjustRightInd w:val="0"/>
              <w:snapToGrid w:val="0"/>
              <w:spacing w:before="78" w:line="240" w:lineRule="auto"/>
              <w:ind w:left="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类群差异分析</w:t>
            </w:r>
          </w:p>
        </w:tc>
        <w:tc>
          <w:tcPr>
            <w:tcW w:w="1299" w:type="dxa"/>
            <w:vAlign w:val="top"/>
          </w:tcPr>
          <w:p w14:paraId="68F82B14">
            <w:pPr>
              <w:pStyle w:val="43"/>
              <w:keepNext w:val="0"/>
              <w:keepLines w:val="0"/>
              <w:pageBreakBefore w:val="0"/>
              <w:kinsoku/>
              <w:wordWrap/>
              <w:overflowPunct/>
              <w:topLinePunct w:val="0"/>
              <w:autoSpaceDE/>
              <w:autoSpaceDN/>
              <w:bidi w:val="0"/>
              <w:adjustRightInd w:val="0"/>
              <w:snapToGrid w:val="0"/>
              <w:spacing w:before="226"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501" w:type="dxa"/>
            <w:gridSpan w:val="3"/>
            <w:vAlign w:val="top"/>
          </w:tcPr>
          <w:p w14:paraId="79DA2A9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3"/>
            <w:vAlign w:val="top"/>
          </w:tcPr>
          <w:p w14:paraId="7F4A6E5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67" w:type="dxa"/>
            <w:gridSpan w:val="2"/>
            <w:vAlign w:val="top"/>
          </w:tcPr>
          <w:p w14:paraId="4BE5E20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C30056">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7CB26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4" w:hRule="atLeast"/>
        </w:trPr>
        <w:tc>
          <w:tcPr>
            <w:tcW w:w="1305" w:type="dxa"/>
            <w:vMerge w:val="continue"/>
            <w:tcBorders>
              <w:top w:val="nil"/>
            </w:tcBorders>
            <w:vAlign w:val="top"/>
          </w:tcPr>
          <w:p w14:paraId="653D3BF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763D251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73216F">
            <w:pPr>
              <w:keepNext w:val="0"/>
              <w:keepLines w:val="0"/>
              <w:pageBreakBefore w:val="0"/>
              <w:kinsoku/>
              <w:wordWrap/>
              <w:overflowPunct/>
              <w:topLinePunct w:val="0"/>
              <w:autoSpaceDE/>
              <w:autoSpaceDN/>
              <w:bidi w:val="0"/>
              <w:adjustRightInd w:val="0"/>
              <w:snapToGrid w:val="0"/>
              <w:spacing w:before="61" w:line="240" w:lineRule="auto"/>
              <w:ind w:left="1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10</w:t>
            </w:r>
          </w:p>
        </w:tc>
        <w:tc>
          <w:tcPr>
            <w:tcW w:w="1619" w:type="dxa"/>
            <w:gridSpan w:val="2"/>
            <w:vAlign w:val="top"/>
          </w:tcPr>
          <w:p w14:paraId="16700A5D">
            <w:pPr>
              <w:pStyle w:val="43"/>
              <w:keepNext w:val="0"/>
              <w:keepLines w:val="0"/>
              <w:pageBreakBefore w:val="0"/>
              <w:kinsoku/>
              <w:wordWrap/>
              <w:overflowPunct/>
              <w:topLinePunct w:val="0"/>
              <w:autoSpaceDE/>
              <w:autoSpaceDN/>
              <w:bidi w:val="0"/>
              <w:adjustRightInd w:val="0"/>
              <w:snapToGrid w:val="0"/>
              <w:spacing w:before="176" w:line="240" w:lineRule="auto"/>
              <w:ind w:left="697" w:right="87" w:hanging="5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结构验证性分</w:t>
            </w:r>
            <w:r>
              <w:rPr>
                <w:rFonts w:hint="eastAsia" w:asciiTheme="minorEastAsia" w:hAnsiTheme="minorEastAsia" w:eastAsiaTheme="minorEastAsia" w:cstheme="minorEastAsia"/>
                <w:sz w:val="21"/>
                <w:szCs w:val="21"/>
              </w:rPr>
              <w:t>析</w:t>
            </w:r>
          </w:p>
        </w:tc>
        <w:tc>
          <w:tcPr>
            <w:tcW w:w="1299" w:type="dxa"/>
            <w:vAlign w:val="top"/>
          </w:tcPr>
          <w:p w14:paraId="652E1DAA">
            <w:pPr>
              <w:pStyle w:val="43"/>
              <w:keepNext w:val="0"/>
              <w:keepLines w:val="0"/>
              <w:pageBreakBefore w:val="0"/>
              <w:kinsoku/>
              <w:wordWrap/>
              <w:overflowPunct/>
              <w:topLinePunct w:val="0"/>
              <w:autoSpaceDE/>
              <w:autoSpaceDN/>
              <w:bidi w:val="0"/>
              <w:adjustRightInd w:val="0"/>
              <w:snapToGrid w:val="0"/>
              <w:spacing w:before="226"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501" w:type="dxa"/>
            <w:gridSpan w:val="3"/>
            <w:vAlign w:val="top"/>
          </w:tcPr>
          <w:p w14:paraId="2B5E1EC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3"/>
            <w:vAlign w:val="top"/>
          </w:tcPr>
          <w:p w14:paraId="5DC8E54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67" w:type="dxa"/>
            <w:gridSpan w:val="2"/>
            <w:vAlign w:val="top"/>
          </w:tcPr>
          <w:p w14:paraId="4AFC4BB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F94A04">
            <w:pPr>
              <w:pStyle w:val="43"/>
              <w:keepNext w:val="0"/>
              <w:keepLines w:val="0"/>
              <w:pageBreakBefore w:val="0"/>
              <w:kinsoku/>
              <w:wordWrap/>
              <w:overflowPunct/>
              <w:topLinePunct w:val="0"/>
              <w:autoSpaceDE/>
              <w:autoSpaceDN/>
              <w:bidi w:val="0"/>
              <w:adjustRightInd w:val="0"/>
              <w:snapToGrid w:val="0"/>
              <w:spacing w:before="6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5F1C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6" w:hRule="atLeast"/>
        </w:trPr>
        <w:tc>
          <w:tcPr>
            <w:tcW w:w="1305" w:type="dxa"/>
            <w:vMerge w:val="restart"/>
            <w:tcBorders>
              <w:bottom w:val="nil"/>
            </w:tcBorders>
            <w:vAlign w:val="top"/>
          </w:tcPr>
          <w:p w14:paraId="659EB36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01AC07B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33D947">
            <w:pPr>
              <w:keepNext w:val="0"/>
              <w:keepLines w:val="0"/>
              <w:pageBreakBefore w:val="0"/>
              <w:kinsoku/>
              <w:wordWrap/>
              <w:overflowPunct/>
              <w:topLinePunct w:val="0"/>
              <w:autoSpaceDE/>
              <w:autoSpaceDN/>
              <w:bidi w:val="0"/>
              <w:adjustRightInd w:val="0"/>
              <w:snapToGrid w:val="0"/>
              <w:spacing w:before="61" w:line="240" w:lineRule="auto"/>
              <w:ind w:left="1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11</w:t>
            </w:r>
          </w:p>
        </w:tc>
        <w:tc>
          <w:tcPr>
            <w:tcW w:w="1619" w:type="dxa"/>
            <w:gridSpan w:val="2"/>
            <w:vAlign w:val="top"/>
          </w:tcPr>
          <w:p w14:paraId="020A28A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FB7135">
            <w:pPr>
              <w:pStyle w:val="43"/>
              <w:keepNext w:val="0"/>
              <w:keepLines w:val="0"/>
              <w:pageBreakBefore w:val="0"/>
              <w:kinsoku/>
              <w:wordWrap/>
              <w:overflowPunct/>
              <w:topLinePunct w:val="0"/>
              <w:autoSpaceDE/>
              <w:autoSpaceDN/>
              <w:bidi w:val="0"/>
              <w:adjustRightInd w:val="0"/>
              <w:snapToGrid w:val="0"/>
              <w:spacing w:before="78" w:line="240" w:lineRule="auto"/>
              <w:ind w:left="3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预测分析</w:t>
            </w:r>
          </w:p>
        </w:tc>
        <w:tc>
          <w:tcPr>
            <w:tcW w:w="1299" w:type="dxa"/>
            <w:vAlign w:val="top"/>
          </w:tcPr>
          <w:p w14:paraId="58436ECB">
            <w:pPr>
              <w:pStyle w:val="43"/>
              <w:keepNext w:val="0"/>
              <w:keepLines w:val="0"/>
              <w:pageBreakBefore w:val="0"/>
              <w:kinsoku/>
              <w:wordWrap/>
              <w:overflowPunct/>
              <w:topLinePunct w:val="0"/>
              <w:autoSpaceDE/>
              <w:autoSpaceDN/>
              <w:bidi w:val="0"/>
              <w:adjustRightInd w:val="0"/>
              <w:snapToGrid w:val="0"/>
              <w:spacing w:before="228"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487" w:type="dxa"/>
            <w:gridSpan w:val="2"/>
            <w:vAlign w:val="top"/>
          </w:tcPr>
          <w:p w14:paraId="48E2491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26D2FCA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2799FF2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A6862B">
            <w:pPr>
              <w:pStyle w:val="43"/>
              <w:keepNext w:val="0"/>
              <w:keepLines w:val="0"/>
              <w:pageBreakBefore w:val="0"/>
              <w:kinsoku/>
              <w:wordWrap/>
              <w:overflowPunct/>
              <w:topLinePunct w:val="0"/>
              <w:autoSpaceDE/>
              <w:autoSpaceDN/>
              <w:bidi w:val="0"/>
              <w:adjustRightInd w:val="0"/>
              <w:snapToGrid w:val="0"/>
              <w:spacing w:before="65" w:line="240" w:lineRule="auto"/>
              <w:ind w:left="1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6A30F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1" w:hRule="atLeast"/>
        </w:trPr>
        <w:tc>
          <w:tcPr>
            <w:tcW w:w="1305" w:type="dxa"/>
            <w:vMerge w:val="continue"/>
            <w:tcBorders>
              <w:top w:val="nil"/>
              <w:bottom w:val="nil"/>
            </w:tcBorders>
            <w:vAlign w:val="top"/>
          </w:tcPr>
          <w:p w14:paraId="5BCAAC5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1F5E47C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3DE850">
            <w:pPr>
              <w:keepNext w:val="0"/>
              <w:keepLines w:val="0"/>
              <w:pageBreakBefore w:val="0"/>
              <w:kinsoku/>
              <w:wordWrap/>
              <w:overflowPunct/>
              <w:topLinePunct w:val="0"/>
              <w:autoSpaceDE/>
              <w:autoSpaceDN/>
              <w:bidi w:val="0"/>
              <w:adjustRightInd w:val="0"/>
              <w:snapToGrid w:val="0"/>
              <w:spacing w:before="61"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619" w:type="dxa"/>
            <w:gridSpan w:val="2"/>
            <w:vAlign w:val="top"/>
          </w:tcPr>
          <w:p w14:paraId="00124E40">
            <w:pPr>
              <w:pStyle w:val="43"/>
              <w:keepNext w:val="0"/>
              <w:keepLines w:val="0"/>
              <w:pageBreakBefore w:val="0"/>
              <w:kinsoku/>
              <w:wordWrap/>
              <w:overflowPunct/>
              <w:topLinePunct w:val="0"/>
              <w:autoSpaceDE/>
              <w:autoSpaceDN/>
              <w:bidi w:val="0"/>
              <w:adjustRightInd w:val="0"/>
              <w:snapToGrid w:val="0"/>
              <w:spacing w:before="190" w:line="240" w:lineRule="auto"/>
              <w:ind w:left="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表达研究成果(数</w:t>
            </w:r>
          </w:p>
          <w:p w14:paraId="270E8D12">
            <w:pPr>
              <w:pStyle w:val="43"/>
              <w:keepNext w:val="0"/>
              <w:keepLines w:val="0"/>
              <w:pageBreakBefore w:val="0"/>
              <w:kinsoku/>
              <w:wordWrap/>
              <w:overflowPunct/>
              <w:topLinePunct w:val="0"/>
              <w:autoSpaceDE/>
              <w:autoSpaceDN/>
              <w:bidi w:val="0"/>
              <w:adjustRightInd w:val="0"/>
              <w:snapToGrid w:val="0"/>
              <w:spacing w:before="73" w:line="240" w:lineRule="auto"/>
              <w:ind w:left="3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据可视化)</w:t>
            </w:r>
          </w:p>
        </w:tc>
        <w:tc>
          <w:tcPr>
            <w:tcW w:w="1299" w:type="dxa"/>
            <w:vAlign w:val="top"/>
          </w:tcPr>
          <w:p w14:paraId="0E76B9C7">
            <w:pPr>
              <w:pStyle w:val="43"/>
              <w:keepNext w:val="0"/>
              <w:keepLines w:val="0"/>
              <w:pageBreakBefore w:val="0"/>
              <w:kinsoku/>
              <w:wordWrap/>
              <w:overflowPunct/>
              <w:topLinePunct w:val="0"/>
              <w:autoSpaceDE/>
              <w:autoSpaceDN/>
              <w:bidi w:val="0"/>
              <w:adjustRightInd w:val="0"/>
              <w:snapToGrid w:val="0"/>
              <w:spacing w:before="225" w:line="240" w:lineRule="auto"/>
              <w:ind w:left="9" w:right="26"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A专业知能、D</w:t>
            </w:r>
            <w:r>
              <w:rPr>
                <w:rFonts w:hint="eastAsia" w:asciiTheme="minorEastAsia" w:hAnsiTheme="minorEastAsia" w:eastAsiaTheme="minorEastAsia" w:cstheme="minorEastAsia"/>
                <w:spacing w:val="7"/>
                <w:sz w:val="21"/>
                <w:szCs w:val="21"/>
              </w:rPr>
              <w:t>协作整合</w:t>
            </w:r>
          </w:p>
        </w:tc>
        <w:tc>
          <w:tcPr>
            <w:tcW w:w="1487" w:type="dxa"/>
            <w:gridSpan w:val="2"/>
            <w:vAlign w:val="top"/>
          </w:tcPr>
          <w:p w14:paraId="74E42E6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324C624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5A53FDA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5BF18A">
            <w:pPr>
              <w:pStyle w:val="43"/>
              <w:keepNext w:val="0"/>
              <w:keepLines w:val="0"/>
              <w:pageBreakBefore w:val="0"/>
              <w:kinsoku/>
              <w:wordWrap/>
              <w:overflowPunct/>
              <w:topLinePunct w:val="0"/>
              <w:autoSpaceDE/>
              <w:autoSpaceDN/>
              <w:bidi w:val="0"/>
              <w:adjustRightInd w:val="0"/>
              <w:snapToGrid w:val="0"/>
              <w:spacing w:before="65" w:line="240" w:lineRule="auto"/>
              <w:ind w:left="1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692B2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bottom w:val="nil"/>
            </w:tcBorders>
            <w:vAlign w:val="top"/>
          </w:tcPr>
          <w:p w14:paraId="27EF04E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523CD13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C3ED6C">
            <w:pPr>
              <w:keepNext w:val="0"/>
              <w:keepLines w:val="0"/>
              <w:pageBreakBefore w:val="0"/>
              <w:kinsoku/>
              <w:wordWrap/>
              <w:overflowPunct/>
              <w:topLinePunct w:val="0"/>
              <w:autoSpaceDE/>
              <w:autoSpaceDN/>
              <w:bidi w:val="0"/>
              <w:adjustRightInd w:val="0"/>
              <w:snapToGrid w:val="0"/>
              <w:spacing w:before="61" w:line="240" w:lineRule="auto"/>
              <w:ind w:left="2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619" w:type="dxa"/>
            <w:gridSpan w:val="2"/>
            <w:vAlign w:val="top"/>
          </w:tcPr>
          <w:p w14:paraId="74AF7594">
            <w:pPr>
              <w:pStyle w:val="43"/>
              <w:keepNext w:val="0"/>
              <w:keepLines w:val="0"/>
              <w:pageBreakBefore w:val="0"/>
              <w:kinsoku/>
              <w:wordWrap/>
              <w:overflowPunct/>
              <w:topLinePunct w:val="0"/>
              <w:autoSpaceDE/>
              <w:autoSpaceDN/>
              <w:bidi w:val="0"/>
              <w:adjustRightInd w:val="0"/>
              <w:snapToGrid w:val="0"/>
              <w:spacing w:before="188" w:line="240" w:lineRule="auto"/>
              <w:ind w:left="258" w:right="44" w:hanging="2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表达研究成果(论</w:t>
            </w:r>
            <w:r>
              <w:rPr>
                <w:rFonts w:hint="eastAsia" w:asciiTheme="minorEastAsia" w:hAnsiTheme="minorEastAsia" w:eastAsiaTheme="minorEastAsia" w:cstheme="minorEastAsia"/>
                <w:spacing w:val="6"/>
                <w:sz w:val="21"/>
                <w:szCs w:val="21"/>
              </w:rPr>
              <w:t>文写作技巧)</w:t>
            </w:r>
          </w:p>
        </w:tc>
        <w:tc>
          <w:tcPr>
            <w:tcW w:w="1299" w:type="dxa"/>
            <w:vAlign w:val="top"/>
          </w:tcPr>
          <w:p w14:paraId="4D70B8AB">
            <w:pPr>
              <w:pStyle w:val="43"/>
              <w:keepNext w:val="0"/>
              <w:keepLines w:val="0"/>
              <w:pageBreakBefore w:val="0"/>
              <w:kinsoku/>
              <w:wordWrap/>
              <w:overflowPunct/>
              <w:topLinePunct w:val="0"/>
              <w:autoSpaceDE/>
              <w:autoSpaceDN/>
              <w:bidi w:val="0"/>
              <w:adjustRightInd w:val="0"/>
              <w:snapToGrid w:val="0"/>
              <w:spacing w:before="224" w:line="240" w:lineRule="auto"/>
              <w:ind w:left="9" w:right="26"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A专业知能、D</w:t>
            </w:r>
            <w:r>
              <w:rPr>
                <w:rFonts w:hint="eastAsia" w:asciiTheme="minorEastAsia" w:hAnsiTheme="minorEastAsia" w:eastAsiaTheme="minorEastAsia" w:cstheme="minorEastAsia"/>
                <w:spacing w:val="7"/>
                <w:sz w:val="21"/>
                <w:szCs w:val="21"/>
              </w:rPr>
              <w:t>协作整合</w:t>
            </w:r>
          </w:p>
        </w:tc>
        <w:tc>
          <w:tcPr>
            <w:tcW w:w="1487" w:type="dxa"/>
            <w:gridSpan w:val="2"/>
            <w:vAlign w:val="top"/>
          </w:tcPr>
          <w:p w14:paraId="1DA4F30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D9338E">
            <w:pPr>
              <w:pStyle w:val="43"/>
              <w:keepNext w:val="0"/>
              <w:keepLines w:val="0"/>
              <w:pageBreakBefore w:val="0"/>
              <w:kinsoku/>
              <w:wordWrap/>
              <w:overflowPunct/>
              <w:topLinePunct w:val="0"/>
              <w:autoSpaceDE/>
              <w:autoSpaceDN/>
              <w:bidi w:val="0"/>
              <w:adjustRightInd w:val="0"/>
              <w:snapToGrid w:val="0"/>
              <w:spacing w:before="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文化自信</w:t>
            </w:r>
          </w:p>
        </w:tc>
        <w:tc>
          <w:tcPr>
            <w:tcW w:w="1450" w:type="dxa"/>
            <w:gridSpan w:val="3"/>
            <w:vAlign w:val="top"/>
          </w:tcPr>
          <w:p w14:paraId="413B2267">
            <w:pPr>
              <w:pStyle w:val="43"/>
              <w:keepNext w:val="0"/>
              <w:keepLines w:val="0"/>
              <w:pageBreakBefore w:val="0"/>
              <w:kinsoku/>
              <w:wordWrap/>
              <w:overflowPunct/>
              <w:topLinePunct w:val="0"/>
              <w:autoSpaceDE/>
              <w:autoSpaceDN/>
              <w:bidi w:val="0"/>
              <w:adjustRightInd w:val="0"/>
              <w:snapToGrid w:val="0"/>
              <w:spacing w:before="188" w:line="240" w:lineRule="auto"/>
              <w:ind w:left="13"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发挥中国特色</w:t>
            </w:r>
            <w:r>
              <w:rPr>
                <w:rFonts w:hint="eastAsia" w:asciiTheme="minorEastAsia" w:hAnsiTheme="minorEastAsia" w:eastAsiaTheme="minorEastAsia" w:cstheme="minorEastAsia"/>
                <w:spacing w:val="6"/>
                <w:sz w:val="21"/>
                <w:szCs w:val="21"/>
              </w:rPr>
              <w:t>主义精神</w:t>
            </w:r>
          </w:p>
        </w:tc>
        <w:tc>
          <w:tcPr>
            <w:tcW w:w="1180" w:type="dxa"/>
            <w:gridSpan w:val="3"/>
            <w:vAlign w:val="top"/>
          </w:tcPr>
          <w:p w14:paraId="3653343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98A0C9">
            <w:pPr>
              <w:pStyle w:val="43"/>
              <w:keepNext w:val="0"/>
              <w:keepLines w:val="0"/>
              <w:pageBreakBefore w:val="0"/>
              <w:kinsoku/>
              <w:wordWrap/>
              <w:overflowPunct/>
              <w:topLinePunct w:val="0"/>
              <w:autoSpaceDE/>
              <w:autoSpaceDN/>
              <w:bidi w:val="0"/>
              <w:adjustRightInd w:val="0"/>
              <w:snapToGrid w:val="0"/>
              <w:spacing w:before="65" w:line="240" w:lineRule="auto"/>
              <w:ind w:left="1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582B7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1" w:hRule="atLeast"/>
        </w:trPr>
        <w:tc>
          <w:tcPr>
            <w:tcW w:w="1305" w:type="dxa"/>
            <w:vMerge w:val="continue"/>
            <w:tcBorders>
              <w:top w:val="nil"/>
              <w:bottom w:val="nil"/>
            </w:tcBorders>
            <w:vAlign w:val="top"/>
          </w:tcPr>
          <w:p w14:paraId="2FBDA62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7522992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11E490">
            <w:pPr>
              <w:keepNext w:val="0"/>
              <w:keepLines w:val="0"/>
              <w:pageBreakBefore w:val="0"/>
              <w:kinsoku/>
              <w:wordWrap/>
              <w:overflowPunct/>
              <w:topLinePunct w:val="0"/>
              <w:autoSpaceDE/>
              <w:autoSpaceDN/>
              <w:bidi w:val="0"/>
              <w:adjustRightInd w:val="0"/>
              <w:snapToGrid w:val="0"/>
              <w:spacing w:before="61" w:line="240" w:lineRule="auto"/>
              <w:ind w:left="2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619" w:type="dxa"/>
            <w:gridSpan w:val="2"/>
            <w:vAlign w:val="top"/>
          </w:tcPr>
          <w:p w14:paraId="19D55751">
            <w:pPr>
              <w:pStyle w:val="43"/>
              <w:keepNext w:val="0"/>
              <w:keepLines w:val="0"/>
              <w:pageBreakBefore w:val="0"/>
              <w:kinsoku/>
              <w:wordWrap/>
              <w:overflowPunct/>
              <w:topLinePunct w:val="0"/>
              <w:autoSpaceDE/>
              <w:autoSpaceDN/>
              <w:bidi w:val="0"/>
              <w:adjustRightInd w:val="0"/>
              <w:snapToGrid w:val="0"/>
              <w:spacing w:before="172" w:line="240" w:lineRule="auto"/>
              <w:ind w:left="454" w:right="87" w:hanging="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理论选择与支撑作用</w:t>
            </w:r>
          </w:p>
        </w:tc>
        <w:tc>
          <w:tcPr>
            <w:tcW w:w="1299" w:type="dxa"/>
            <w:vAlign w:val="top"/>
          </w:tcPr>
          <w:p w14:paraId="3ED4799C">
            <w:pPr>
              <w:pStyle w:val="43"/>
              <w:keepNext w:val="0"/>
              <w:keepLines w:val="0"/>
              <w:pageBreakBefore w:val="0"/>
              <w:kinsoku/>
              <w:wordWrap/>
              <w:overflowPunct/>
              <w:topLinePunct w:val="0"/>
              <w:autoSpaceDE/>
              <w:autoSpaceDN/>
              <w:bidi w:val="0"/>
              <w:adjustRightInd w:val="0"/>
              <w:snapToGrid w:val="0"/>
              <w:spacing w:before="223"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487" w:type="dxa"/>
            <w:gridSpan w:val="2"/>
            <w:vAlign w:val="top"/>
          </w:tcPr>
          <w:p w14:paraId="3BB2936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EA6B69">
            <w:pPr>
              <w:pStyle w:val="43"/>
              <w:keepNext w:val="0"/>
              <w:keepLines w:val="0"/>
              <w:pageBreakBefore w:val="0"/>
              <w:kinsoku/>
              <w:wordWrap/>
              <w:overflowPunct/>
              <w:topLinePunct w:val="0"/>
              <w:autoSpaceDE/>
              <w:autoSpaceDN/>
              <w:bidi w:val="0"/>
              <w:adjustRightInd w:val="0"/>
              <w:snapToGrid w:val="0"/>
              <w:spacing w:before="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文化自信</w:t>
            </w:r>
          </w:p>
        </w:tc>
        <w:tc>
          <w:tcPr>
            <w:tcW w:w="1450" w:type="dxa"/>
            <w:gridSpan w:val="3"/>
            <w:vAlign w:val="top"/>
          </w:tcPr>
          <w:p w14:paraId="1E6D309C">
            <w:pPr>
              <w:pStyle w:val="43"/>
              <w:keepNext w:val="0"/>
              <w:keepLines w:val="0"/>
              <w:pageBreakBefore w:val="0"/>
              <w:kinsoku/>
              <w:wordWrap/>
              <w:overflowPunct/>
              <w:topLinePunct w:val="0"/>
              <w:autoSpaceDE/>
              <w:autoSpaceDN/>
              <w:bidi w:val="0"/>
              <w:adjustRightInd w:val="0"/>
              <w:snapToGrid w:val="0"/>
              <w:spacing w:before="188" w:line="240" w:lineRule="auto"/>
              <w:ind w:left="13"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发挥中国特色</w:t>
            </w:r>
            <w:r>
              <w:rPr>
                <w:rFonts w:hint="eastAsia" w:asciiTheme="minorEastAsia" w:hAnsiTheme="minorEastAsia" w:eastAsiaTheme="minorEastAsia" w:cstheme="minorEastAsia"/>
                <w:spacing w:val="6"/>
                <w:sz w:val="21"/>
                <w:szCs w:val="21"/>
              </w:rPr>
              <w:t>主义精神</w:t>
            </w:r>
          </w:p>
        </w:tc>
        <w:tc>
          <w:tcPr>
            <w:tcW w:w="1180" w:type="dxa"/>
            <w:gridSpan w:val="3"/>
            <w:vAlign w:val="top"/>
          </w:tcPr>
          <w:p w14:paraId="458E5F9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161087">
            <w:pPr>
              <w:pStyle w:val="43"/>
              <w:keepNext w:val="0"/>
              <w:keepLines w:val="0"/>
              <w:pageBreakBefore w:val="0"/>
              <w:kinsoku/>
              <w:wordWrap/>
              <w:overflowPunct/>
              <w:topLinePunct w:val="0"/>
              <w:autoSpaceDE/>
              <w:autoSpaceDN/>
              <w:bidi w:val="0"/>
              <w:adjustRightInd w:val="0"/>
              <w:snapToGrid w:val="0"/>
              <w:spacing w:before="65" w:line="240" w:lineRule="auto"/>
              <w:ind w:left="1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74997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bottom w:val="nil"/>
            </w:tcBorders>
            <w:vAlign w:val="top"/>
          </w:tcPr>
          <w:p w14:paraId="060930C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1A024C0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264349">
            <w:pPr>
              <w:keepNext w:val="0"/>
              <w:keepLines w:val="0"/>
              <w:pageBreakBefore w:val="0"/>
              <w:kinsoku/>
              <w:wordWrap/>
              <w:overflowPunct/>
              <w:topLinePunct w:val="0"/>
              <w:autoSpaceDE/>
              <w:autoSpaceDN/>
              <w:bidi w:val="0"/>
              <w:adjustRightInd w:val="0"/>
              <w:snapToGrid w:val="0"/>
              <w:spacing w:before="61" w:line="240" w:lineRule="auto"/>
              <w:ind w:left="1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10</w:t>
            </w:r>
          </w:p>
        </w:tc>
        <w:tc>
          <w:tcPr>
            <w:tcW w:w="1619" w:type="dxa"/>
            <w:gridSpan w:val="2"/>
            <w:vAlign w:val="top"/>
          </w:tcPr>
          <w:p w14:paraId="30E171DA">
            <w:pPr>
              <w:pStyle w:val="43"/>
              <w:keepNext w:val="0"/>
              <w:keepLines w:val="0"/>
              <w:pageBreakBefore w:val="0"/>
              <w:kinsoku/>
              <w:wordWrap/>
              <w:overflowPunct/>
              <w:topLinePunct w:val="0"/>
              <w:autoSpaceDE/>
              <w:autoSpaceDN/>
              <w:bidi w:val="0"/>
              <w:adjustRightInd w:val="0"/>
              <w:snapToGrid w:val="0"/>
              <w:spacing w:before="176" w:line="240" w:lineRule="auto"/>
              <w:ind w:left="457" w:right="87" w:hanging="3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语言使用规范</w:t>
            </w:r>
            <w:r>
              <w:rPr>
                <w:rFonts w:hint="eastAsia" w:asciiTheme="minorEastAsia" w:hAnsiTheme="minorEastAsia" w:eastAsiaTheme="minorEastAsia" w:cstheme="minorEastAsia"/>
                <w:spacing w:val="-5"/>
                <w:sz w:val="21"/>
                <w:szCs w:val="21"/>
              </w:rPr>
              <w:t>性要求</w:t>
            </w:r>
          </w:p>
        </w:tc>
        <w:tc>
          <w:tcPr>
            <w:tcW w:w="1299" w:type="dxa"/>
            <w:vAlign w:val="top"/>
          </w:tcPr>
          <w:p w14:paraId="4692CEC4">
            <w:pPr>
              <w:pStyle w:val="43"/>
              <w:keepNext w:val="0"/>
              <w:keepLines w:val="0"/>
              <w:pageBreakBefore w:val="0"/>
              <w:kinsoku/>
              <w:wordWrap/>
              <w:overflowPunct/>
              <w:topLinePunct w:val="0"/>
              <w:autoSpaceDE/>
              <w:autoSpaceDN/>
              <w:bidi w:val="0"/>
              <w:adjustRightInd w:val="0"/>
              <w:snapToGrid w:val="0"/>
              <w:spacing w:before="224"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487" w:type="dxa"/>
            <w:gridSpan w:val="2"/>
            <w:vAlign w:val="top"/>
          </w:tcPr>
          <w:p w14:paraId="0AA05A4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1185B0C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51BED05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A03CA9">
            <w:pPr>
              <w:pStyle w:val="43"/>
              <w:keepNext w:val="0"/>
              <w:keepLines w:val="0"/>
              <w:pageBreakBefore w:val="0"/>
              <w:kinsoku/>
              <w:wordWrap/>
              <w:overflowPunct/>
              <w:topLinePunct w:val="0"/>
              <w:autoSpaceDE/>
              <w:autoSpaceDN/>
              <w:bidi w:val="0"/>
              <w:adjustRightInd w:val="0"/>
              <w:snapToGrid w:val="0"/>
              <w:spacing w:before="65" w:line="240" w:lineRule="auto"/>
              <w:ind w:left="1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75086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902" w:hRule="atLeast"/>
        </w:trPr>
        <w:tc>
          <w:tcPr>
            <w:tcW w:w="1305" w:type="dxa"/>
            <w:vMerge w:val="continue"/>
            <w:tcBorders>
              <w:top w:val="nil"/>
            </w:tcBorders>
            <w:vAlign w:val="top"/>
          </w:tcPr>
          <w:p w14:paraId="324976A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569" w:type="dxa"/>
            <w:vAlign w:val="top"/>
          </w:tcPr>
          <w:p w14:paraId="5E40381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9A53A0">
            <w:pPr>
              <w:keepNext w:val="0"/>
              <w:keepLines w:val="0"/>
              <w:pageBreakBefore w:val="0"/>
              <w:kinsoku/>
              <w:wordWrap/>
              <w:overflowPunct/>
              <w:topLinePunct w:val="0"/>
              <w:autoSpaceDE/>
              <w:autoSpaceDN/>
              <w:bidi w:val="0"/>
              <w:adjustRightInd w:val="0"/>
              <w:snapToGrid w:val="0"/>
              <w:spacing w:before="61" w:line="240" w:lineRule="auto"/>
              <w:ind w:left="1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11</w:t>
            </w:r>
          </w:p>
        </w:tc>
        <w:tc>
          <w:tcPr>
            <w:tcW w:w="1619" w:type="dxa"/>
            <w:gridSpan w:val="2"/>
            <w:vAlign w:val="top"/>
          </w:tcPr>
          <w:p w14:paraId="7878CC11">
            <w:pPr>
              <w:pStyle w:val="43"/>
              <w:keepNext w:val="0"/>
              <w:keepLines w:val="0"/>
              <w:pageBreakBefore w:val="0"/>
              <w:kinsoku/>
              <w:wordWrap/>
              <w:overflowPunct/>
              <w:topLinePunct w:val="0"/>
              <w:autoSpaceDE/>
              <w:autoSpaceDN/>
              <w:bidi w:val="0"/>
              <w:adjustRightInd w:val="0"/>
              <w:snapToGrid w:val="0"/>
              <w:spacing w:before="175" w:line="240" w:lineRule="auto"/>
              <w:ind w:left="362" w:right="87" w:hanging="2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毕业论文存在</w:t>
            </w:r>
            <w:r>
              <w:rPr>
                <w:rFonts w:hint="eastAsia" w:asciiTheme="minorEastAsia" w:hAnsiTheme="minorEastAsia" w:eastAsiaTheme="minorEastAsia" w:cstheme="minorEastAsia"/>
                <w:spacing w:val="-10"/>
                <w:sz w:val="21"/>
                <w:szCs w:val="21"/>
              </w:rPr>
              <w:t>问题解析</w:t>
            </w:r>
          </w:p>
        </w:tc>
        <w:tc>
          <w:tcPr>
            <w:tcW w:w="1299" w:type="dxa"/>
            <w:vAlign w:val="top"/>
          </w:tcPr>
          <w:p w14:paraId="1C471E0C">
            <w:pPr>
              <w:pStyle w:val="43"/>
              <w:keepNext w:val="0"/>
              <w:keepLines w:val="0"/>
              <w:pageBreakBefore w:val="0"/>
              <w:kinsoku/>
              <w:wordWrap/>
              <w:overflowPunct/>
              <w:topLinePunct w:val="0"/>
              <w:autoSpaceDE/>
              <w:autoSpaceDN/>
              <w:bidi w:val="0"/>
              <w:adjustRightInd w:val="0"/>
              <w:snapToGrid w:val="0"/>
              <w:spacing w:before="226" w:line="240" w:lineRule="auto"/>
              <w:ind w:left="8" w:right="2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A专业知能、C</w:t>
            </w:r>
            <w:r>
              <w:rPr>
                <w:rFonts w:hint="eastAsia" w:asciiTheme="minorEastAsia" w:hAnsiTheme="minorEastAsia" w:eastAsiaTheme="minorEastAsia" w:cstheme="minorEastAsia"/>
                <w:spacing w:val="7"/>
                <w:sz w:val="21"/>
                <w:szCs w:val="21"/>
              </w:rPr>
              <w:t>应用创新</w:t>
            </w:r>
          </w:p>
        </w:tc>
        <w:tc>
          <w:tcPr>
            <w:tcW w:w="1487" w:type="dxa"/>
            <w:gridSpan w:val="2"/>
            <w:vAlign w:val="top"/>
          </w:tcPr>
          <w:p w14:paraId="2F97D52C">
            <w:pPr>
              <w:pStyle w:val="43"/>
              <w:keepNext w:val="0"/>
              <w:keepLines w:val="0"/>
              <w:pageBreakBefore w:val="0"/>
              <w:kinsoku/>
              <w:wordWrap/>
              <w:overflowPunct/>
              <w:topLinePunct w:val="0"/>
              <w:autoSpaceDE/>
              <w:autoSpaceDN/>
              <w:bidi w:val="0"/>
              <w:adjustRightInd w:val="0"/>
              <w:snapToGrid w:val="0"/>
              <w:spacing w:before="56" w:line="240" w:lineRule="auto"/>
              <w:ind w:left="11" w:right="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4"/>
                <w:sz w:val="21"/>
                <w:szCs w:val="21"/>
              </w:rPr>
              <w:t>增强职业责任</w:t>
            </w:r>
            <w:r>
              <w:rPr>
                <w:rFonts w:hint="eastAsia" w:asciiTheme="minorEastAsia" w:hAnsiTheme="minorEastAsia" w:eastAsiaTheme="minorEastAsia" w:cstheme="minorEastAsia"/>
                <w:spacing w:val="9"/>
                <w:sz w:val="21"/>
                <w:szCs w:val="21"/>
              </w:rPr>
              <w:t>感，培养遵纪守</w:t>
            </w:r>
            <w:r>
              <w:rPr>
                <w:rFonts w:hint="eastAsia" w:asciiTheme="minorEastAsia" w:hAnsiTheme="minorEastAsia" w:eastAsiaTheme="minorEastAsia" w:cstheme="minorEastAsia"/>
                <w:sz w:val="21"/>
                <w:szCs w:val="21"/>
              </w:rPr>
              <w:t>法</w:t>
            </w:r>
          </w:p>
        </w:tc>
        <w:tc>
          <w:tcPr>
            <w:tcW w:w="1450" w:type="dxa"/>
            <w:gridSpan w:val="3"/>
            <w:vAlign w:val="top"/>
          </w:tcPr>
          <w:p w14:paraId="3CFFA0CE">
            <w:pPr>
              <w:pStyle w:val="43"/>
              <w:keepNext w:val="0"/>
              <w:keepLines w:val="0"/>
              <w:pageBreakBefore w:val="0"/>
              <w:kinsoku/>
              <w:wordWrap/>
              <w:overflowPunct/>
              <w:topLinePunct w:val="0"/>
              <w:autoSpaceDE/>
              <w:autoSpaceDN/>
              <w:bidi w:val="0"/>
              <w:adjustRightInd w:val="0"/>
              <w:snapToGrid w:val="0"/>
              <w:spacing w:before="56"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论文写作的伦</w:t>
            </w:r>
            <w:r>
              <w:rPr>
                <w:rFonts w:hint="eastAsia" w:asciiTheme="minorEastAsia" w:hAnsiTheme="minorEastAsia" w:eastAsiaTheme="minorEastAsia" w:cstheme="minorEastAsia"/>
                <w:spacing w:val="6"/>
                <w:sz w:val="21"/>
                <w:szCs w:val="21"/>
              </w:rPr>
              <w:t>理与道德</w:t>
            </w:r>
          </w:p>
        </w:tc>
        <w:tc>
          <w:tcPr>
            <w:tcW w:w="1180" w:type="dxa"/>
            <w:gridSpan w:val="3"/>
            <w:vAlign w:val="top"/>
          </w:tcPr>
          <w:p w14:paraId="51D52E4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41CA8C">
            <w:pPr>
              <w:pStyle w:val="43"/>
              <w:keepNext w:val="0"/>
              <w:keepLines w:val="0"/>
              <w:pageBreakBefore w:val="0"/>
              <w:kinsoku/>
              <w:wordWrap/>
              <w:overflowPunct/>
              <w:topLinePunct w:val="0"/>
              <w:autoSpaceDE/>
              <w:autoSpaceDN/>
              <w:bidi w:val="0"/>
              <w:adjustRightInd w:val="0"/>
              <w:snapToGrid w:val="0"/>
              <w:spacing w:before="65" w:line="240" w:lineRule="auto"/>
              <w:ind w:left="1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5714A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719" w:hRule="atLeast"/>
        </w:trPr>
        <w:tc>
          <w:tcPr>
            <w:tcW w:w="1305" w:type="dxa"/>
            <w:vMerge w:val="restart"/>
            <w:tcBorders>
              <w:bottom w:val="nil"/>
            </w:tcBorders>
            <w:vAlign w:val="top"/>
          </w:tcPr>
          <w:p w14:paraId="605AFD6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7CC3D4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2C7032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FD50D37">
            <w:pPr>
              <w:pStyle w:val="43"/>
              <w:keepNext w:val="0"/>
              <w:keepLines w:val="0"/>
              <w:pageBreakBefore w:val="0"/>
              <w:kinsoku/>
              <w:wordWrap/>
              <w:overflowPunct/>
              <w:topLinePunct w:val="0"/>
              <w:autoSpaceDE/>
              <w:autoSpaceDN/>
              <w:bidi w:val="0"/>
              <w:adjustRightInd w:val="0"/>
              <w:snapToGrid w:val="0"/>
              <w:spacing w:before="65" w:line="240" w:lineRule="auto"/>
              <w:ind w:left="605"/>
              <w:textAlignment w:val="auto"/>
              <w:rPr>
                <w:rFonts w:hint="eastAsia" w:ascii="宋体" w:hAnsi="宋体" w:eastAsia="宋体" w:cs="宋体"/>
              </w:rPr>
            </w:pPr>
            <w:r>
              <w:rPr>
                <w:rFonts w:hint="eastAsia" w:ascii="宋体" w:hAnsi="宋体" w:eastAsia="宋体" w:cs="宋体"/>
                <w:b/>
                <w:bCs/>
                <w:spacing w:val="-1"/>
              </w:rPr>
              <w:t>H</w:t>
            </w:r>
          </w:p>
          <w:p w14:paraId="3774007E">
            <w:pPr>
              <w:pStyle w:val="43"/>
              <w:keepNext w:val="0"/>
              <w:keepLines w:val="0"/>
              <w:pageBreakBefore w:val="0"/>
              <w:kinsoku/>
              <w:wordWrap/>
              <w:overflowPunct/>
              <w:topLinePunct w:val="0"/>
              <w:autoSpaceDE/>
              <w:autoSpaceDN/>
              <w:bidi w:val="0"/>
              <w:adjustRightInd w:val="0"/>
              <w:snapToGrid w:val="0"/>
              <w:spacing w:before="245" w:line="240" w:lineRule="auto"/>
              <w:ind w:left="223"/>
              <w:textAlignment w:val="auto"/>
              <w:rPr>
                <w:rFonts w:hint="eastAsia" w:ascii="宋体" w:hAnsi="宋体" w:eastAsia="宋体" w:cs="宋体"/>
              </w:rPr>
            </w:pPr>
            <w:r>
              <w:rPr>
                <w:rFonts w:hint="eastAsia" w:ascii="宋体" w:hAnsi="宋体" w:eastAsia="宋体" w:cs="宋体"/>
                <w:b/>
                <w:bCs/>
                <w:spacing w:val="6"/>
              </w:rPr>
              <w:t>评价方式</w:t>
            </w:r>
          </w:p>
        </w:tc>
        <w:tc>
          <w:tcPr>
            <w:tcW w:w="2188" w:type="dxa"/>
            <w:gridSpan w:val="3"/>
            <w:vAlign w:val="top"/>
          </w:tcPr>
          <w:p w14:paraId="5FDF9295">
            <w:pPr>
              <w:pStyle w:val="43"/>
              <w:keepNext w:val="0"/>
              <w:keepLines w:val="0"/>
              <w:pageBreakBefore w:val="0"/>
              <w:kinsoku/>
              <w:wordWrap/>
              <w:overflowPunct/>
              <w:topLinePunct w:val="0"/>
              <w:autoSpaceDE/>
              <w:autoSpaceDN/>
              <w:bidi w:val="0"/>
              <w:adjustRightInd w:val="0"/>
              <w:snapToGrid w:val="0"/>
              <w:spacing w:before="255" w:line="240" w:lineRule="auto"/>
              <w:ind w:left="3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800" w:type="dxa"/>
            <w:gridSpan w:val="4"/>
            <w:vAlign w:val="top"/>
          </w:tcPr>
          <w:p w14:paraId="6E22E331">
            <w:pPr>
              <w:pStyle w:val="43"/>
              <w:keepNext w:val="0"/>
              <w:keepLines w:val="0"/>
              <w:pageBreakBefore w:val="0"/>
              <w:kinsoku/>
              <w:wordWrap/>
              <w:overflowPunct/>
              <w:topLinePunct w:val="0"/>
              <w:autoSpaceDE/>
              <w:autoSpaceDN/>
              <w:bidi w:val="0"/>
              <w:adjustRightInd w:val="0"/>
              <w:snapToGrid w:val="0"/>
              <w:spacing w:before="255" w:line="240" w:lineRule="auto"/>
              <w:ind w:left="7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16" w:type="dxa"/>
            <w:gridSpan w:val="5"/>
            <w:vAlign w:val="top"/>
          </w:tcPr>
          <w:p w14:paraId="25A7CED0">
            <w:pPr>
              <w:pStyle w:val="43"/>
              <w:keepNext w:val="0"/>
              <w:keepLines w:val="0"/>
              <w:pageBreakBefore w:val="0"/>
              <w:kinsoku/>
              <w:wordWrap/>
              <w:overflowPunct/>
              <w:topLinePunct w:val="0"/>
              <w:autoSpaceDE/>
              <w:autoSpaceDN/>
              <w:bidi w:val="0"/>
              <w:adjustRightInd w:val="0"/>
              <w:snapToGrid w:val="0"/>
              <w:spacing w:before="254" w:line="240" w:lineRule="auto"/>
              <w:ind w:left="6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34DB5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789" w:hRule="atLeast"/>
        </w:trPr>
        <w:tc>
          <w:tcPr>
            <w:tcW w:w="1305" w:type="dxa"/>
            <w:vMerge w:val="continue"/>
            <w:tcBorders>
              <w:top w:val="nil"/>
              <w:bottom w:val="nil"/>
            </w:tcBorders>
            <w:vAlign w:val="top"/>
          </w:tcPr>
          <w:p w14:paraId="2A4A346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Align w:val="top"/>
          </w:tcPr>
          <w:p w14:paraId="0A853104">
            <w:pPr>
              <w:pStyle w:val="43"/>
              <w:keepNext w:val="0"/>
              <w:keepLines w:val="0"/>
              <w:pageBreakBefore w:val="0"/>
              <w:kinsoku/>
              <w:wordWrap/>
              <w:overflowPunct/>
              <w:topLinePunct w:val="0"/>
              <w:autoSpaceDE/>
              <w:autoSpaceDN/>
              <w:bidi w:val="0"/>
              <w:adjustRightInd w:val="0"/>
              <w:snapToGrid w:val="0"/>
              <w:spacing w:before="289" w:line="240" w:lineRule="auto"/>
              <w:ind w:left="2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平时成绩（65%）</w:t>
            </w:r>
          </w:p>
        </w:tc>
        <w:tc>
          <w:tcPr>
            <w:tcW w:w="2800" w:type="dxa"/>
            <w:gridSpan w:val="4"/>
            <w:vAlign w:val="top"/>
          </w:tcPr>
          <w:p w14:paraId="073C048C">
            <w:pPr>
              <w:pStyle w:val="43"/>
              <w:keepNext w:val="0"/>
              <w:keepLines w:val="0"/>
              <w:pageBreakBefore w:val="0"/>
              <w:kinsoku/>
              <w:wordWrap/>
              <w:overflowPunct/>
              <w:topLinePunct w:val="0"/>
              <w:autoSpaceDE/>
              <w:autoSpaceDN/>
              <w:bidi w:val="0"/>
              <w:adjustRightInd w:val="0"/>
              <w:snapToGrid w:val="0"/>
              <w:spacing w:before="54" w:line="240" w:lineRule="auto"/>
              <w:ind w:left="8" w:right="19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平时报告平时测验</w:t>
            </w:r>
          </w:p>
        </w:tc>
        <w:tc>
          <w:tcPr>
            <w:tcW w:w="2616" w:type="dxa"/>
            <w:gridSpan w:val="5"/>
            <w:vAlign w:val="top"/>
          </w:tcPr>
          <w:p w14:paraId="1CFCE6DC">
            <w:pPr>
              <w:pStyle w:val="43"/>
              <w:keepNext w:val="0"/>
              <w:keepLines w:val="0"/>
              <w:pageBreakBefore w:val="0"/>
              <w:kinsoku/>
              <w:wordWrap/>
              <w:overflowPunct/>
              <w:topLinePunct w:val="0"/>
              <w:autoSpaceDE/>
              <w:autoSpaceDN/>
              <w:bidi w:val="0"/>
              <w:adjustRightInd w:val="0"/>
              <w:snapToGrid w:val="0"/>
              <w:spacing w:before="132" w:line="240" w:lineRule="auto"/>
              <w:ind w:left="16" w:right="3"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A专业知能、B实务技能、C</w:t>
            </w:r>
            <w:r>
              <w:rPr>
                <w:rFonts w:hint="eastAsia" w:asciiTheme="minorEastAsia" w:hAnsiTheme="minorEastAsia" w:eastAsiaTheme="minorEastAsia" w:cstheme="minorEastAsia"/>
                <w:spacing w:val="8"/>
                <w:sz w:val="21"/>
                <w:szCs w:val="21"/>
              </w:rPr>
              <w:t>应用创新、D协作整合</w:t>
            </w:r>
          </w:p>
        </w:tc>
      </w:tr>
      <w:tr w14:paraId="4780D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789" w:hRule="atLeast"/>
        </w:trPr>
        <w:tc>
          <w:tcPr>
            <w:tcW w:w="1305" w:type="dxa"/>
            <w:vMerge w:val="continue"/>
            <w:tcBorders>
              <w:top w:val="nil"/>
            </w:tcBorders>
            <w:vAlign w:val="top"/>
          </w:tcPr>
          <w:p w14:paraId="05DE5FA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88" w:type="dxa"/>
            <w:gridSpan w:val="3"/>
            <w:vAlign w:val="top"/>
          </w:tcPr>
          <w:p w14:paraId="2DB3711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AE637E">
            <w:pPr>
              <w:pStyle w:val="43"/>
              <w:keepNext w:val="0"/>
              <w:keepLines w:val="0"/>
              <w:pageBreakBefore w:val="0"/>
              <w:kinsoku/>
              <w:wordWrap/>
              <w:overflowPunct/>
              <w:topLinePunct w:val="0"/>
              <w:autoSpaceDE/>
              <w:autoSpaceDN/>
              <w:bidi w:val="0"/>
              <w:adjustRightInd w:val="0"/>
              <w:snapToGrid w:val="0"/>
              <w:spacing w:before="65" w:line="240" w:lineRule="auto"/>
              <w:ind w:left="2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期末报告（35%）</w:t>
            </w:r>
          </w:p>
        </w:tc>
        <w:tc>
          <w:tcPr>
            <w:tcW w:w="2800" w:type="dxa"/>
            <w:gridSpan w:val="4"/>
            <w:vAlign w:val="top"/>
          </w:tcPr>
          <w:p w14:paraId="34C5B13D">
            <w:pPr>
              <w:pStyle w:val="43"/>
              <w:keepNext w:val="0"/>
              <w:keepLines w:val="0"/>
              <w:pageBreakBefore w:val="0"/>
              <w:kinsoku/>
              <w:wordWrap/>
              <w:overflowPunct/>
              <w:topLinePunct w:val="0"/>
              <w:autoSpaceDE/>
              <w:autoSpaceDN/>
              <w:bidi w:val="0"/>
              <w:adjustRightInd w:val="0"/>
              <w:snapToGrid w:val="0"/>
              <w:spacing w:before="289"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期末报告</w:t>
            </w:r>
          </w:p>
        </w:tc>
        <w:tc>
          <w:tcPr>
            <w:tcW w:w="2616" w:type="dxa"/>
            <w:gridSpan w:val="5"/>
            <w:vAlign w:val="top"/>
          </w:tcPr>
          <w:p w14:paraId="134C1DB9">
            <w:pPr>
              <w:pStyle w:val="43"/>
              <w:keepNext w:val="0"/>
              <w:keepLines w:val="0"/>
              <w:pageBreakBefore w:val="0"/>
              <w:kinsoku/>
              <w:wordWrap/>
              <w:overflowPunct/>
              <w:topLinePunct w:val="0"/>
              <w:autoSpaceDE/>
              <w:autoSpaceDN/>
              <w:bidi w:val="0"/>
              <w:adjustRightInd w:val="0"/>
              <w:snapToGrid w:val="0"/>
              <w:spacing w:before="132" w:line="240" w:lineRule="auto"/>
              <w:ind w:left="88" w:right="58"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A专业知能、B实务技能、</w:t>
            </w:r>
            <w:r>
              <w:rPr>
                <w:rFonts w:hint="eastAsia" w:asciiTheme="minorEastAsia" w:hAnsiTheme="minorEastAsia" w:eastAsiaTheme="minorEastAsia" w:cstheme="minorEastAsia"/>
                <w:spacing w:val="5"/>
                <w:sz w:val="21"/>
                <w:szCs w:val="21"/>
              </w:rPr>
              <w:t>C应用创新</w:t>
            </w:r>
          </w:p>
        </w:tc>
      </w:tr>
      <w:tr w14:paraId="1EF91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839" w:hRule="atLeast"/>
        </w:trPr>
        <w:tc>
          <w:tcPr>
            <w:tcW w:w="1305" w:type="dxa"/>
            <w:vAlign w:val="top"/>
          </w:tcPr>
          <w:p w14:paraId="65EDAEF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542CD3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9C7F0D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4EA5F21">
            <w:pPr>
              <w:pStyle w:val="43"/>
              <w:keepNext w:val="0"/>
              <w:keepLines w:val="0"/>
              <w:pageBreakBefore w:val="0"/>
              <w:kinsoku/>
              <w:wordWrap/>
              <w:overflowPunct/>
              <w:topLinePunct w:val="0"/>
              <w:autoSpaceDE/>
              <w:autoSpaceDN/>
              <w:bidi w:val="0"/>
              <w:adjustRightInd w:val="0"/>
              <w:snapToGrid w:val="0"/>
              <w:spacing w:before="65" w:line="240" w:lineRule="auto"/>
              <w:ind w:left="621"/>
              <w:textAlignment w:val="auto"/>
              <w:rPr>
                <w:rFonts w:hint="eastAsia" w:ascii="宋体" w:hAnsi="宋体" w:eastAsia="宋体" w:cs="宋体"/>
              </w:rPr>
            </w:pPr>
            <w:r>
              <w:rPr>
                <w:rFonts w:hint="eastAsia" w:ascii="宋体" w:hAnsi="宋体" w:eastAsia="宋体" w:cs="宋体"/>
                <w:b/>
                <w:bCs/>
                <w:spacing w:val="-3"/>
                <w:position w:val="1"/>
              </w:rPr>
              <w:t>I</w:t>
            </w:r>
          </w:p>
          <w:p w14:paraId="6EF81B5E">
            <w:pPr>
              <w:pStyle w:val="43"/>
              <w:keepNext w:val="0"/>
              <w:keepLines w:val="0"/>
              <w:pageBreakBefore w:val="0"/>
              <w:kinsoku/>
              <w:wordWrap/>
              <w:overflowPunct/>
              <w:topLinePunct w:val="0"/>
              <w:autoSpaceDE/>
              <w:autoSpaceDN/>
              <w:bidi w:val="0"/>
              <w:adjustRightInd w:val="0"/>
              <w:snapToGrid w:val="0"/>
              <w:spacing w:before="85" w:line="240" w:lineRule="auto"/>
              <w:ind w:left="243"/>
              <w:textAlignment w:val="auto"/>
              <w:rPr>
                <w:rFonts w:hint="eastAsia" w:ascii="宋体" w:hAnsi="宋体" w:eastAsia="宋体" w:cs="宋体"/>
              </w:rPr>
            </w:pPr>
            <w:r>
              <w:rPr>
                <w:rFonts w:hint="eastAsia" w:ascii="宋体" w:hAnsi="宋体" w:eastAsia="宋体" w:cs="宋体"/>
                <w:b/>
                <w:bCs/>
                <w:spacing w:val="5"/>
              </w:rPr>
              <w:t>建议教材</w:t>
            </w:r>
          </w:p>
          <w:p w14:paraId="7D6F91E5">
            <w:pPr>
              <w:pStyle w:val="43"/>
              <w:keepNext w:val="0"/>
              <w:keepLines w:val="0"/>
              <w:pageBreakBefore w:val="0"/>
              <w:kinsoku/>
              <w:wordWrap/>
              <w:overflowPunct/>
              <w:topLinePunct w:val="0"/>
              <w:autoSpaceDE/>
              <w:autoSpaceDN/>
              <w:bidi w:val="0"/>
              <w:adjustRightInd w:val="0"/>
              <w:snapToGrid w:val="0"/>
              <w:spacing w:before="239" w:line="240" w:lineRule="auto"/>
              <w:ind w:left="119"/>
              <w:textAlignment w:val="auto"/>
              <w:rPr>
                <w:rFonts w:hint="eastAsia" w:ascii="宋体" w:hAnsi="宋体" w:eastAsia="宋体" w:cs="宋体"/>
              </w:rPr>
            </w:pPr>
            <w:r>
              <w:rPr>
                <w:rFonts w:hint="eastAsia" w:ascii="宋体" w:hAnsi="宋体" w:eastAsia="宋体" w:cs="宋体"/>
                <w:b/>
                <w:bCs/>
                <w:spacing w:val="6"/>
              </w:rPr>
              <w:t>及学习资料</w:t>
            </w:r>
          </w:p>
        </w:tc>
        <w:tc>
          <w:tcPr>
            <w:tcW w:w="7604" w:type="dxa"/>
            <w:gridSpan w:val="12"/>
            <w:vAlign w:val="top"/>
          </w:tcPr>
          <w:p w14:paraId="7B958232">
            <w:pPr>
              <w:pStyle w:val="43"/>
              <w:keepNext w:val="0"/>
              <w:keepLines w:val="0"/>
              <w:pageBreakBefore w:val="0"/>
              <w:kinsoku/>
              <w:wordWrap/>
              <w:overflowPunct/>
              <w:topLinePunct w:val="0"/>
              <w:autoSpaceDE/>
              <w:autoSpaceDN/>
              <w:bidi w:val="0"/>
              <w:adjustRightInd w:val="0"/>
              <w:snapToGrid w:val="0"/>
              <w:spacing w:before="207" w:line="240" w:lineRule="auto"/>
              <w:ind w:left="13" w:right="5"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建议教材</w:t>
            </w:r>
            <w:r>
              <w:rPr>
                <w:rFonts w:hint="eastAsia" w:asciiTheme="minorEastAsia" w:hAnsiTheme="minorEastAsia" w:eastAsiaTheme="minorEastAsia" w:cstheme="minorEastAsia"/>
                <w:spacing w:val="3"/>
                <w:sz w:val="21"/>
                <w:szCs w:val="21"/>
              </w:rPr>
              <w:t>：《旅游研究方法》,许春晓&amp;胡婷主编,华中科技大学出版</w:t>
            </w:r>
            <w:r>
              <w:rPr>
                <w:rFonts w:hint="eastAsia" w:asciiTheme="minorEastAsia" w:hAnsiTheme="minorEastAsia" w:eastAsiaTheme="minorEastAsia" w:cstheme="minorEastAsia"/>
                <w:spacing w:val="2"/>
                <w:sz w:val="21"/>
                <w:szCs w:val="21"/>
              </w:rPr>
              <w:t>社,</w:t>
            </w:r>
            <w:r>
              <w:rPr>
                <w:rFonts w:hint="eastAsia" w:asciiTheme="minorEastAsia" w:hAnsiTheme="minorEastAsia" w:eastAsiaTheme="minorEastAsia" w:cstheme="minorEastAsia"/>
                <w:spacing w:val="-4"/>
                <w:sz w:val="21"/>
                <w:szCs w:val="21"/>
              </w:rPr>
              <w:t>2022年，第2版.</w:t>
            </w:r>
          </w:p>
          <w:p w14:paraId="6446B98B">
            <w:pPr>
              <w:pStyle w:val="43"/>
              <w:keepNext w:val="0"/>
              <w:keepLines w:val="0"/>
              <w:pageBreakBefore w:val="0"/>
              <w:kinsoku/>
              <w:wordWrap/>
              <w:overflowPunct/>
              <w:topLinePunct w:val="0"/>
              <w:autoSpaceDE/>
              <w:autoSpaceDN/>
              <w:bidi w:val="0"/>
              <w:adjustRightInd w:val="0"/>
              <w:snapToGrid w:val="0"/>
              <w:spacing w:before="41"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学习数据</w:t>
            </w:r>
            <w:r>
              <w:rPr>
                <w:rFonts w:hint="eastAsia" w:asciiTheme="minorEastAsia" w:hAnsiTheme="minorEastAsia" w:eastAsiaTheme="minorEastAsia" w:cstheme="minorEastAsia"/>
                <w:spacing w:val="4"/>
                <w:sz w:val="21"/>
                <w:szCs w:val="21"/>
              </w:rPr>
              <w:t>：</w:t>
            </w:r>
          </w:p>
          <w:p w14:paraId="3DCBC803">
            <w:pPr>
              <w:pStyle w:val="43"/>
              <w:keepNext w:val="0"/>
              <w:keepLines w:val="0"/>
              <w:pageBreakBefore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5.谢彦君着：《旅游研究方法》，中国旅游出版社，2018年出版</w:t>
            </w:r>
          </w:p>
          <w:p w14:paraId="4D314150">
            <w:pPr>
              <w:pStyle w:val="43"/>
              <w:keepNext w:val="0"/>
              <w:keepLines w:val="0"/>
              <w:pageBreakBefore w:val="0"/>
              <w:kinsoku/>
              <w:wordWrap/>
              <w:overflowPunct/>
              <w:topLinePunct w:val="0"/>
              <w:autoSpaceDE/>
              <w:autoSpaceDN/>
              <w:bidi w:val="0"/>
              <w:adjustRightInd w:val="0"/>
              <w:snapToGrid w:val="0"/>
              <w:spacing w:before="65" w:line="240" w:lineRule="auto"/>
              <w:ind w:left="491" w:right="55" w:hanging="4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6.精英资讯着：《</w:t>
            </w:r>
            <w:r>
              <w:rPr>
                <w:rFonts w:hint="eastAsia" w:asciiTheme="minorEastAsia" w:hAnsiTheme="minorEastAsia" w:eastAsiaTheme="minorEastAsia" w:cstheme="minorEastAsia"/>
                <w:sz w:val="21"/>
                <w:szCs w:val="21"/>
              </w:rPr>
              <w:t>Excel</w:t>
            </w:r>
            <w:r>
              <w:rPr>
                <w:rFonts w:hint="eastAsia" w:asciiTheme="minorEastAsia" w:hAnsiTheme="minorEastAsia" w:eastAsiaTheme="minorEastAsia" w:cstheme="minorEastAsia"/>
                <w:spacing w:val="2"/>
                <w:sz w:val="21"/>
                <w:szCs w:val="21"/>
              </w:rPr>
              <w:t>表格制作与数据分析从入门到精通》，水利水电出版社，</w:t>
            </w:r>
            <w:r>
              <w:rPr>
                <w:rFonts w:hint="eastAsia" w:asciiTheme="minorEastAsia" w:hAnsiTheme="minorEastAsia" w:eastAsiaTheme="minorEastAsia" w:cstheme="minorEastAsia"/>
                <w:spacing w:val="3"/>
                <w:sz w:val="21"/>
                <w:szCs w:val="21"/>
              </w:rPr>
              <w:t>2019年出版</w:t>
            </w:r>
          </w:p>
          <w:p w14:paraId="10130BE9">
            <w:pPr>
              <w:pStyle w:val="43"/>
              <w:keepNext w:val="0"/>
              <w:keepLines w:val="0"/>
              <w:pageBreakBefore w:val="0"/>
              <w:kinsoku/>
              <w:wordWrap/>
              <w:overflowPunct/>
              <w:topLinePunct w:val="0"/>
              <w:autoSpaceDE/>
              <w:autoSpaceDN/>
              <w:bidi w:val="0"/>
              <w:adjustRightInd w:val="0"/>
              <w:snapToGrid w:val="0"/>
              <w:spacing w:before="65" w:line="240" w:lineRule="auto"/>
              <w:ind w:left="492" w:right="7" w:hanging="4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7.杨维忠、陈胜可、刘荣着：《</w:t>
            </w:r>
            <w:r>
              <w:rPr>
                <w:rFonts w:hint="eastAsia" w:asciiTheme="minorEastAsia" w:hAnsiTheme="minorEastAsia" w:eastAsiaTheme="minorEastAsia" w:cstheme="minorEastAsia"/>
                <w:sz w:val="21"/>
                <w:szCs w:val="21"/>
              </w:rPr>
              <w:t>SPSS</w:t>
            </w:r>
            <w:r>
              <w:rPr>
                <w:rFonts w:hint="eastAsia" w:asciiTheme="minorEastAsia" w:hAnsiTheme="minorEastAsia" w:eastAsiaTheme="minorEastAsia" w:cstheme="minorEastAsia"/>
                <w:spacing w:val="1"/>
                <w:sz w:val="21"/>
                <w:szCs w:val="21"/>
              </w:rPr>
              <w:t>统计分析从入门到精通（第四版）》，清华大</w:t>
            </w:r>
            <w:r>
              <w:rPr>
                <w:rFonts w:hint="eastAsia" w:asciiTheme="minorEastAsia" w:hAnsiTheme="minorEastAsia" w:eastAsiaTheme="minorEastAsia" w:cstheme="minorEastAsia"/>
                <w:spacing w:val="6"/>
                <w:sz w:val="21"/>
                <w:szCs w:val="21"/>
              </w:rPr>
              <w:t>学出版社，2018年出版</w:t>
            </w:r>
          </w:p>
        </w:tc>
      </w:tr>
      <w:tr w14:paraId="56E68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1548" w:hRule="atLeast"/>
        </w:trPr>
        <w:tc>
          <w:tcPr>
            <w:tcW w:w="1305" w:type="dxa"/>
            <w:vAlign w:val="top"/>
          </w:tcPr>
          <w:p w14:paraId="5778DAF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46281A1">
            <w:pPr>
              <w:pStyle w:val="43"/>
              <w:keepNext w:val="0"/>
              <w:keepLines w:val="0"/>
              <w:pageBreakBefore w:val="0"/>
              <w:kinsoku/>
              <w:wordWrap/>
              <w:overflowPunct/>
              <w:topLinePunct w:val="0"/>
              <w:autoSpaceDE/>
              <w:autoSpaceDN/>
              <w:bidi w:val="0"/>
              <w:adjustRightInd w:val="0"/>
              <w:snapToGrid w:val="0"/>
              <w:spacing w:before="65" w:line="240" w:lineRule="auto"/>
              <w:ind w:left="607"/>
              <w:textAlignment w:val="auto"/>
              <w:rPr>
                <w:rFonts w:hint="eastAsia" w:ascii="宋体" w:hAnsi="宋体" w:eastAsia="宋体" w:cs="宋体"/>
              </w:rPr>
            </w:pPr>
            <w:r>
              <w:rPr>
                <w:rFonts w:hint="eastAsia" w:ascii="宋体" w:hAnsi="宋体" w:eastAsia="宋体" w:cs="宋体"/>
                <w:b/>
                <w:bCs/>
                <w:spacing w:val="-3"/>
              </w:rPr>
              <w:t>J</w:t>
            </w:r>
          </w:p>
          <w:p w14:paraId="02104904">
            <w:pPr>
              <w:pStyle w:val="43"/>
              <w:keepNext w:val="0"/>
              <w:keepLines w:val="0"/>
              <w:pageBreakBefore w:val="0"/>
              <w:kinsoku/>
              <w:wordWrap/>
              <w:overflowPunct/>
              <w:topLinePunct w:val="0"/>
              <w:autoSpaceDE/>
              <w:autoSpaceDN/>
              <w:bidi w:val="0"/>
              <w:adjustRightInd w:val="0"/>
              <w:snapToGrid w:val="0"/>
              <w:spacing w:before="116" w:line="240" w:lineRule="auto"/>
              <w:ind w:left="243"/>
              <w:textAlignment w:val="auto"/>
              <w:rPr>
                <w:rFonts w:hint="eastAsia" w:ascii="宋体" w:hAnsi="宋体" w:eastAsia="宋体" w:cs="宋体"/>
              </w:rPr>
            </w:pPr>
            <w:r>
              <w:rPr>
                <w:rFonts w:hint="eastAsia" w:ascii="宋体" w:hAnsi="宋体" w:eastAsia="宋体" w:cs="宋体"/>
                <w:b/>
                <w:bCs/>
                <w:spacing w:val="5"/>
              </w:rPr>
              <w:t>教学条件</w:t>
            </w:r>
          </w:p>
          <w:p w14:paraId="100F38FC">
            <w:pPr>
              <w:pStyle w:val="43"/>
              <w:keepNext w:val="0"/>
              <w:keepLines w:val="0"/>
              <w:pageBreakBefore w:val="0"/>
              <w:kinsoku/>
              <w:wordWrap/>
              <w:overflowPunct/>
              <w:topLinePunct w:val="0"/>
              <w:autoSpaceDE/>
              <w:autoSpaceDN/>
              <w:bidi w:val="0"/>
              <w:adjustRightInd w:val="0"/>
              <w:snapToGrid w:val="0"/>
              <w:spacing w:before="108" w:line="240" w:lineRule="auto"/>
              <w:ind w:left="463"/>
              <w:textAlignment w:val="auto"/>
              <w:rPr>
                <w:rFonts w:hint="eastAsia" w:ascii="宋体" w:hAnsi="宋体" w:eastAsia="宋体" w:cs="宋体"/>
              </w:rPr>
            </w:pPr>
            <w:r>
              <w:rPr>
                <w:rFonts w:hint="eastAsia" w:ascii="宋体" w:hAnsi="宋体" w:eastAsia="宋体" w:cs="宋体"/>
                <w:b/>
                <w:bCs/>
                <w:spacing w:val="-2"/>
              </w:rPr>
              <w:t>需求</w:t>
            </w:r>
          </w:p>
        </w:tc>
        <w:tc>
          <w:tcPr>
            <w:tcW w:w="7604" w:type="dxa"/>
            <w:gridSpan w:val="12"/>
            <w:vAlign w:val="top"/>
          </w:tcPr>
          <w:p w14:paraId="44B2E0A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8E0D8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7038DD">
            <w:pPr>
              <w:pStyle w:val="43"/>
              <w:keepNext w:val="0"/>
              <w:keepLines w:val="0"/>
              <w:pageBreakBefore w:val="0"/>
              <w:kinsoku/>
              <w:wordWrap/>
              <w:overflowPunct/>
              <w:topLinePunct w:val="0"/>
              <w:autoSpaceDE/>
              <w:autoSpaceDN/>
              <w:bidi w:val="0"/>
              <w:adjustRightInd w:val="0"/>
              <w:snapToGrid w:val="0"/>
              <w:spacing w:before="65"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多媒体设备、相关硬件(笔记本电脑)、相关软件(</w:t>
            </w:r>
            <w:r>
              <w:rPr>
                <w:rFonts w:hint="eastAsia" w:asciiTheme="minorEastAsia" w:hAnsiTheme="minorEastAsia" w:eastAsiaTheme="minorEastAsia" w:cstheme="minorEastAsia"/>
                <w:sz w:val="21"/>
                <w:szCs w:val="21"/>
              </w:rPr>
              <w:t>EXCEL</w:t>
            </w:r>
            <w:r>
              <w:rPr>
                <w:rFonts w:hint="eastAsia" w:asciiTheme="minorEastAsia" w:hAnsiTheme="minorEastAsia" w:eastAsiaTheme="minorEastAsia" w:cstheme="minorEastAsia"/>
                <w:spacing w:val="8"/>
                <w:sz w:val="21"/>
                <w:szCs w:val="21"/>
              </w:rPr>
              <w:t>、</w:t>
            </w:r>
            <w:r>
              <w:rPr>
                <w:rFonts w:hint="eastAsia" w:asciiTheme="minorEastAsia" w:hAnsiTheme="minorEastAsia" w:eastAsiaTheme="minorEastAsia" w:cstheme="minorEastAsia"/>
                <w:sz w:val="21"/>
                <w:szCs w:val="21"/>
              </w:rPr>
              <w:t>WORD</w:t>
            </w:r>
            <w:r>
              <w:rPr>
                <w:rFonts w:hint="eastAsia" w:asciiTheme="minorEastAsia" w:hAnsiTheme="minorEastAsia" w:eastAsiaTheme="minorEastAsia" w:cstheme="minorEastAsia"/>
                <w:spacing w:val="8"/>
                <w:sz w:val="21"/>
                <w:szCs w:val="21"/>
              </w:rPr>
              <w:t>与</w:t>
            </w:r>
            <w:r>
              <w:rPr>
                <w:rFonts w:hint="eastAsia" w:asciiTheme="minorEastAsia" w:hAnsiTheme="minorEastAsia" w:eastAsiaTheme="minorEastAsia" w:cstheme="minorEastAsia"/>
                <w:sz w:val="21"/>
                <w:szCs w:val="21"/>
              </w:rPr>
              <w:t>SPSS</w:t>
            </w:r>
            <w:r>
              <w:rPr>
                <w:rFonts w:hint="eastAsia" w:asciiTheme="minorEastAsia" w:hAnsiTheme="minorEastAsia" w:eastAsiaTheme="minorEastAsia" w:cstheme="minorEastAsia"/>
                <w:spacing w:val="8"/>
                <w:sz w:val="21"/>
                <w:szCs w:val="21"/>
              </w:rPr>
              <w:t>)</w:t>
            </w:r>
          </w:p>
        </w:tc>
      </w:tr>
      <w:tr w14:paraId="3D4AD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1436" w:hRule="atLeast"/>
        </w:trPr>
        <w:tc>
          <w:tcPr>
            <w:tcW w:w="1305" w:type="dxa"/>
            <w:vAlign w:val="top"/>
          </w:tcPr>
          <w:p w14:paraId="52422A2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048544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1738632">
            <w:pPr>
              <w:pStyle w:val="43"/>
              <w:keepNext w:val="0"/>
              <w:keepLines w:val="0"/>
              <w:pageBreakBefore w:val="0"/>
              <w:kinsoku/>
              <w:wordWrap/>
              <w:overflowPunct/>
              <w:topLinePunct w:val="0"/>
              <w:autoSpaceDE/>
              <w:autoSpaceDN/>
              <w:bidi w:val="0"/>
              <w:adjustRightInd w:val="0"/>
              <w:snapToGrid w:val="0"/>
              <w:spacing w:before="65" w:line="240" w:lineRule="auto"/>
              <w:ind w:left="607"/>
              <w:textAlignment w:val="auto"/>
              <w:rPr>
                <w:rFonts w:hint="eastAsia" w:ascii="宋体" w:hAnsi="宋体" w:eastAsia="宋体" w:cs="宋体"/>
              </w:rPr>
            </w:pPr>
            <w:r>
              <w:rPr>
                <w:rFonts w:hint="eastAsia" w:ascii="宋体" w:hAnsi="宋体" w:eastAsia="宋体" w:cs="宋体"/>
                <w:b/>
                <w:bCs/>
                <w:spacing w:val="-3"/>
              </w:rPr>
              <w:t>K</w:t>
            </w:r>
          </w:p>
          <w:p w14:paraId="7E61E3AA">
            <w:pPr>
              <w:pStyle w:val="43"/>
              <w:keepNext w:val="0"/>
              <w:keepLines w:val="0"/>
              <w:pageBreakBefore w:val="0"/>
              <w:kinsoku/>
              <w:wordWrap/>
              <w:overflowPunct/>
              <w:topLinePunct w:val="0"/>
              <w:autoSpaceDE/>
              <w:autoSpaceDN/>
              <w:bidi w:val="0"/>
              <w:adjustRightInd w:val="0"/>
              <w:snapToGrid w:val="0"/>
              <w:spacing w:before="118" w:line="240" w:lineRule="auto"/>
              <w:ind w:left="240"/>
              <w:textAlignment w:val="auto"/>
              <w:rPr>
                <w:rFonts w:hint="eastAsia" w:ascii="宋体" w:hAnsi="宋体" w:eastAsia="宋体" w:cs="宋体"/>
              </w:rPr>
            </w:pPr>
            <w:r>
              <w:rPr>
                <w:rFonts w:hint="eastAsia" w:ascii="宋体" w:hAnsi="宋体" w:eastAsia="宋体" w:cs="宋体"/>
                <w:b/>
                <w:bCs/>
                <w:spacing w:val="6"/>
              </w:rPr>
              <w:t>注意事项</w:t>
            </w:r>
          </w:p>
        </w:tc>
        <w:tc>
          <w:tcPr>
            <w:tcW w:w="7604" w:type="dxa"/>
            <w:gridSpan w:val="12"/>
            <w:vAlign w:val="top"/>
          </w:tcPr>
          <w:p w14:paraId="5555AC7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590D3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3040" w:hRule="atLeast"/>
        </w:trPr>
        <w:tc>
          <w:tcPr>
            <w:tcW w:w="8909" w:type="dxa"/>
            <w:gridSpan w:val="13"/>
            <w:vAlign w:val="top"/>
          </w:tcPr>
          <w:p w14:paraId="7595B202">
            <w:pPr>
              <w:pStyle w:val="43"/>
              <w:keepNext w:val="0"/>
              <w:keepLines w:val="0"/>
              <w:pageBreakBefore w:val="0"/>
              <w:kinsoku/>
              <w:wordWrap/>
              <w:overflowPunct/>
              <w:topLinePunct w:val="0"/>
              <w:autoSpaceDE/>
              <w:autoSpaceDN/>
              <w:bidi w:val="0"/>
              <w:adjustRightInd w:val="0"/>
              <w:snapToGrid w:val="0"/>
              <w:spacing w:before="198" w:line="240" w:lineRule="auto"/>
              <w:ind w:left="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39B74028">
            <w:pPr>
              <w:pStyle w:val="43"/>
              <w:keepNext w:val="0"/>
              <w:keepLines w:val="0"/>
              <w:pageBreakBefore w:val="0"/>
              <w:kinsoku/>
              <w:wordWrap/>
              <w:overflowPunct/>
              <w:topLinePunct w:val="0"/>
              <w:autoSpaceDE/>
              <w:autoSpaceDN/>
              <w:bidi w:val="0"/>
              <w:adjustRightInd w:val="0"/>
              <w:snapToGrid w:val="0"/>
              <w:spacing w:before="90" w:line="240" w:lineRule="auto"/>
              <w:ind w:left="124" w:right="103" w:firstLine="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1.本课程教学大纲F—J项同一课程不同授课教师应协同讨论研究达成共同核心内</w:t>
            </w:r>
            <w:r>
              <w:rPr>
                <w:rFonts w:hint="eastAsia" w:asciiTheme="minorEastAsia" w:hAnsiTheme="minorEastAsia" w:eastAsiaTheme="minorEastAsia" w:cstheme="minorEastAsia"/>
                <w:spacing w:val="7"/>
                <w:sz w:val="21"/>
                <w:szCs w:val="21"/>
              </w:rPr>
              <w:t>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4FF687F0">
            <w:pPr>
              <w:pStyle w:val="43"/>
              <w:keepNext w:val="0"/>
              <w:keepLines w:val="0"/>
              <w:pageBreakBefore w:val="0"/>
              <w:kinsoku/>
              <w:wordWrap/>
              <w:overflowPunct/>
              <w:topLinePunct w:val="0"/>
              <w:autoSpaceDE/>
              <w:autoSpaceDN/>
              <w:bidi w:val="0"/>
              <w:adjustRightInd w:val="0"/>
              <w:snapToGrid w:val="0"/>
              <w:spacing w:before="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0C2682D9">
            <w:pPr>
              <w:pStyle w:val="43"/>
              <w:keepNext w:val="0"/>
              <w:keepLines w:val="0"/>
              <w:pageBreakBefore w:val="0"/>
              <w:kinsoku/>
              <w:wordWrap/>
              <w:overflowPunct/>
              <w:topLinePunct w:val="0"/>
              <w:autoSpaceDE/>
              <w:autoSpaceDN/>
              <w:bidi w:val="0"/>
              <w:adjustRightInd w:val="0"/>
              <w:snapToGrid w:val="0"/>
              <w:spacing w:before="119"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3E1EC3C3">
            <w:pPr>
              <w:pStyle w:val="43"/>
              <w:keepNext w:val="0"/>
              <w:keepLines w:val="0"/>
              <w:pageBreakBefore w:val="0"/>
              <w:kinsoku/>
              <w:wordWrap/>
              <w:overflowPunct/>
              <w:topLinePunct w:val="0"/>
              <w:autoSpaceDE/>
              <w:autoSpaceDN/>
              <w:bidi w:val="0"/>
              <w:adjustRightInd w:val="0"/>
              <w:snapToGrid w:val="0"/>
              <w:spacing w:before="12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76935D7B">
            <w:pPr>
              <w:pStyle w:val="43"/>
              <w:keepNext w:val="0"/>
              <w:keepLines w:val="0"/>
              <w:pageBreakBefore w:val="0"/>
              <w:kinsoku/>
              <w:wordWrap/>
              <w:overflowPunct/>
              <w:topLinePunct w:val="0"/>
              <w:autoSpaceDE/>
              <w:autoSpaceDN/>
              <w:bidi w:val="0"/>
              <w:adjustRightInd w:val="0"/>
              <w:snapToGrid w:val="0"/>
              <w:spacing w:before="12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0F16BC6F">
            <w:pPr>
              <w:pStyle w:val="43"/>
              <w:keepNext w:val="0"/>
              <w:keepLines w:val="0"/>
              <w:pageBreakBefore w:val="0"/>
              <w:kinsoku/>
              <w:wordWrap/>
              <w:overflowPunct/>
              <w:topLinePunct w:val="0"/>
              <w:autoSpaceDE/>
              <w:autoSpaceDN/>
              <w:bidi w:val="0"/>
              <w:adjustRightInd w:val="0"/>
              <w:snapToGrid w:val="0"/>
              <w:spacing w:before="12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56CC3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673" w:hRule="atLeast"/>
        </w:trPr>
        <w:tc>
          <w:tcPr>
            <w:tcW w:w="1305" w:type="dxa"/>
            <w:vMerge w:val="restart"/>
            <w:tcBorders>
              <w:bottom w:val="nil"/>
            </w:tcBorders>
            <w:vAlign w:val="top"/>
          </w:tcPr>
          <w:p w14:paraId="5C07AA0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B73F45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227A1E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343988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82DD8B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568D9A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A76886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8C483A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A01332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DD027D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B7E8CD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20CAED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C79B90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3D4E83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73C8D5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659D266">
            <w:pPr>
              <w:pStyle w:val="43"/>
              <w:keepNext w:val="0"/>
              <w:keepLines w:val="0"/>
              <w:pageBreakBefore w:val="0"/>
              <w:kinsoku/>
              <w:wordWrap/>
              <w:overflowPunct/>
              <w:topLinePunct w:val="0"/>
              <w:autoSpaceDE/>
              <w:autoSpaceDN/>
              <w:bidi w:val="0"/>
              <w:adjustRightInd w:val="0"/>
              <w:snapToGrid w:val="0"/>
              <w:spacing w:before="65" w:line="240" w:lineRule="auto"/>
              <w:ind w:left="193"/>
              <w:textAlignment w:val="auto"/>
              <w:rPr>
                <w:rFonts w:hint="eastAsia" w:ascii="宋体" w:hAnsi="宋体" w:eastAsia="宋体" w:cs="宋体"/>
              </w:rPr>
            </w:pPr>
            <w:r>
              <w:rPr>
                <w:rFonts w:hint="eastAsia" w:ascii="宋体" w:hAnsi="宋体" w:eastAsia="宋体" w:cs="宋体"/>
                <w:b/>
                <w:bCs/>
                <w:spacing w:val="3"/>
              </w:rPr>
              <w:t>审批意见</w:t>
            </w:r>
          </w:p>
        </w:tc>
        <w:tc>
          <w:tcPr>
            <w:tcW w:w="7604" w:type="dxa"/>
            <w:gridSpan w:val="12"/>
            <w:vAlign w:val="top"/>
          </w:tcPr>
          <w:p w14:paraId="3814EC58">
            <w:pPr>
              <w:pStyle w:val="43"/>
              <w:keepNext w:val="0"/>
              <w:keepLines w:val="0"/>
              <w:pageBreakBefore w:val="0"/>
              <w:kinsoku/>
              <w:wordWrap/>
              <w:overflowPunct/>
              <w:topLinePunct w:val="0"/>
              <w:autoSpaceDE/>
              <w:autoSpaceDN/>
              <w:bidi w:val="0"/>
              <w:adjustRightInd w:val="0"/>
              <w:snapToGrid w:val="0"/>
              <w:spacing w:before="51"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2FCE436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val="en-US" w:eastAsia="zh-CN" w:bidi="ar"/>
              </w:rPr>
              <w:drawing>
                <wp:anchor distT="0" distB="0" distL="114300" distR="114300" simplePos="0" relativeHeight="251700224" behindDoc="0" locked="0" layoutInCell="1" allowOverlap="1">
                  <wp:simplePos x="0" y="0"/>
                  <wp:positionH relativeFrom="column">
                    <wp:posOffset>2009775</wp:posOffset>
                  </wp:positionH>
                  <wp:positionV relativeFrom="paragraph">
                    <wp:posOffset>216535</wp:posOffset>
                  </wp:positionV>
                  <wp:extent cx="1504950" cy="438150"/>
                  <wp:effectExtent l="0" t="0" r="0" b="6350"/>
                  <wp:wrapSquare wrapText="bothSides"/>
                  <wp:docPr id="4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IMG_256"/>
                          <pic:cNvPicPr>
                            <a:picLocks noChangeAspect="1"/>
                          </pic:cNvPicPr>
                        </pic:nvPicPr>
                        <pic:blipFill>
                          <a:blip r:embed="rId64"/>
                          <a:stretch>
                            <a:fillRect/>
                          </a:stretch>
                        </pic:blipFill>
                        <pic:spPr>
                          <a:xfrm>
                            <a:off x="0" y="0"/>
                            <a:ext cx="1504950" cy="438150"/>
                          </a:xfrm>
                          <a:prstGeom prst="rect">
                            <a:avLst/>
                          </a:prstGeom>
                          <a:noFill/>
                          <a:ln w="9525">
                            <a:noFill/>
                          </a:ln>
                        </pic:spPr>
                      </pic:pic>
                    </a:graphicData>
                  </a:graphic>
                </wp:anchor>
              </w:drawing>
            </w:r>
            <w:r>
              <w:rPr>
                <w:rFonts w:hint="eastAsia" w:asciiTheme="minorEastAsia" w:hAnsiTheme="minorEastAsia" w:eastAsiaTheme="minorEastAsia" w:cstheme="minorEastAsia"/>
                <w:kern w:val="0"/>
                <w:sz w:val="21"/>
                <w:szCs w:val="21"/>
                <w:lang w:val="en-US" w:eastAsia="zh-CN" w:bidi="ar"/>
              </w:rPr>
              <w:drawing>
                <wp:anchor distT="0" distB="0" distL="114300" distR="114300" simplePos="0" relativeHeight="251698176" behindDoc="0" locked="0" layoutInCell="1" allowOverlap="1">
                  <wp:simplePos x="0" y="0"/>
                  <wp:positionH relativeFrom="column">
                    <wp:posOffset>674370</wp:posOffset>
                  </wp:positionH>
                  <wp:positionV relativeFrom="paragraph">
                    <wp:posOffset>216535</wp:posOffset>
                  </wp:positionV>
                  <wp:extent cx="1049655" cy="608965"/>
                  <wp:effectExtent l="0" t="0" r="4445" b="635"/>
                  <wp:wrapSquare wrapText="bothSides"/>
                  <wp:docPr id="47"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IMG_257"/>
                          <pic:cNvPicPr>
                            <a:picLocks noChangeAspect="1"/>
                          </pic:cNvPicPr>
                        </pic:nvPicPr>
                        <pic:blipFill>
                          <a:blip r:embed="rId65"/>
                          <a:stretch>
                            <a:fillRect/>
                          </a:stretch>
                        </pic:blipFill>
                        <pic:spPr>
                          <a:xfrm>
                            <a:off x="0" y="0"/>
                            <a:ext cx="1049655" cy="608965"/>
                          </a:xfrm>
                          <a:prstGeom prst="rect">
                            <a:avLst/>
                          </a:prstGeom>
                          <a:noFill/>
                          <a:ln w="9525">
                            <a:noFill/>
                          </a:ln>
                        </pic:spPr>
                      </pic:pic>
                    </a:graphicData>
                  </a:graphic>
                </wp:anchor>
              </w:drawing>
            </w:r>
          </w:p>
          <w:p w14:paraId="52F553DE">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p>
          <w:p w14:paraId="218CD24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8F653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val="en-US" w:eastAsia="zh-CN" w:bidi="ar"/>
              </w:rPr>
              <w:drawing>
                <wp:anchor distT="0" distB="0" distL="114300" distR="114300" simplePos="0" relativeHeight="251699200" behindDoc="0" locked="0" layoutInCell="1" allowOverlap="1">
                  <wp:simplePos x="0" y="0"/>
                  <wp:positionH relativeFrom="column">
                    <wp:posOffset>177165</wp:posOffset>
                  </wp:positionH>
                  <wp:positionV relativeFrom="paragraph">
                    <wp:posOffset>139065</wp:posOffset>
                  </wp:positionV>
                  <wp:extent cx="994410" cy="650240"/>
                  <wp:effectExtent l="0" t="0" r="8890" b="10160"/>
                  <wp:wrapSquare wrapText="bothSides"/>
                  <wp:docPr id="41"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IMG_258"/>
                          <pic:cNvPicPr>
                            <a:picLocks noChangeAspect="1"/>
                          </pic:cNvPicPr>
                        </pic:nvPicPr>
                        <pic:blipFill>
                          <a:blip r:embed="rId66"/>
                          <a:stretch>
                            <a:fillRect/>
                          </a:stretch>
                        </pic:blipFill>
                        <pic:spPr>
                          <a:xfrm>
                            <a:off x="0" y="0"/>
                            <a:ext cx="994410" cy="650240"/>
                          </a:xfrm>
                          <a:prstGeom prst="rect">
                            <a:avLst/>
                          </a:prstGeom>
                          <a:noFill/>
                          <a:ln w="9525">
                            <a:noFill/>
                          </a:ln>
                        </pic:spPr>
                      </pic:pic>
                    </a:graphicData>
                  </a:graphic>
                </wp:anchor>
              </w:drawing>
            </w:r>
          </w:p>
          <w:p w14:paraId="48461CC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939800" cy="419100"/>
                  <wp:effectExtent l="0" t="0" r="0" b="0"/>
                  <wp:wrapSquare wrapText="bothSides"/>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67"/>
                          <a:stretch>
                            <a:fillRect/>
                          </a:stretch>
                        </pic:blipFill>
                        <pic:spPr>
                          <a:xfrm>
                            <a:off x="0" y="0"/>
                            <a:ext cx="939800" cy="419100"/>
                          </a:xfrm>
                          <a:prstGeom prst="rect">
                            <a:avLst/>
                          </a:prstGeom>
                          <a:noFill/>
                          <a:ln>
                            <a:noFill/>
                          </a:ln>
                        </pic:spPr>
                      </pic:pic>
                    </a:graphicData>
                  </a:graphic>
                </wp:anchor>
              </w:drawing>
            </w:r>
          </w:p>
          <w:p w14:paraId="2E00A6C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6E419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DD1EE7">
            <w:pPr>
              <w:pStyle w:val="43"/>
              <w:keepNext w:val="0"/>
              <w:keepLines w:val="0"/>
              <w:pageBreakBefore w:val="0"/>
              <w:kinsoku/>
              <w:wordWrap/>
              <w:overflowPunct/>
              <w:topLinePunct w:val="0"/>
              <w:autoSpaceDE/>
              <w:autoSpaceDN/>
              <w:bidi w:val="0"/>
              <w:adjustRightInd w:val="0"/>
              <w:snapToGrid w:val="0"/>
              <w:spacing w:before="6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6FA81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500" w:hRule="atLeast"/>
        </w:trPr>
        <w:tc>
          <w:tcPr>
            <w:tcW w:w="1305" w:type="dxa"/>
            <w:vMerge w:val="continue"/>
            <w:tcBorders>
              <w:top w:val="nil"/>
              <w:bottom w:val="nil"/>
            </w:tcBorders>
            <w:vAlign w:val="top"/>
          </w:tcPr>
          <w:p w14:paraId="55958BC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7604" w:type="dxa"/>
            <w:gridSpan w:val="12"/>
            <w:vAlign w:val="top"/>
          </w:tcPr>
          <w:p w14:paraId="5921ED84">
            <w:pPr>
              <w:pStyle w:val="43"/>
              <w:keepNext w:val="0"/>
              <w:keepLines w:val="0"/>
              <w:pageBreakBefore w:val="0"/>
              <w:kinsoku/>
              <w:wordWrap/>
              <w:overflowPunct/>
              <w:topLinePunct w:val="0"/>
              <w:autoSpaceDE/>
              <w:autoSpaceDN/>
              <w:bidi w:val="0"/>
              <w:adjustRightInd w:val="0"/>
              <w:snapToGrid w:val="0"/>
              <w:spacing w:before="54" w:line="240" w:lineRule="auto"/>
              <w:ind w:left="9"/>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spacing w:val="7"/>
                <w:sz w:val="21"/>
                <w:szCs w:val="21"/>
              </w:rPr>
              <w:t>专家组审定意见：</w:t>
            </w:r>
          </w:p>
          <w:p w14:paraId="08179A5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r>
              <w:rPr>
                <w:rFonts w:hint="eastAsia" w:asciiTheme="minorEastAsia" w:hAnsiTheme="minorEastAsia" w:eastAsiaTheme="minorEastAsia" w:cstheme="minorEastAsia"/>
                <w:sz w:val="21"/>
                <w:szCs w:val="21"/>
              </w:rPr>
              <w:drawing>
                <wp:anchor distT="0" distB="0" distL="114300" distR="114300" simplePos="0" relativeHeight="251787264" behindDoc="0" locked="0" layoutInCell="1" allowOverlap="1">
                  <wp:simplePos x="0" y="0"/>
                  <wp:positionH relativeFrom="column">
                    <wp:posOffset>3572510</wp:posOffset>
                  </wp:positionH>
                  <wp:positionV relativeFrom="paragraph">
                    <wp:posOffset>66675</wp:posOffset>
                  </wp:positionV>
                  <wp:extent cx="1225550" cy="742950"/>
                  <wp:effectExtent l="0" t="0" r="6350" b="6350"/>
                  <wp:wrapSquare wrapText="bothSides"/>
                  <wp:docPr id="2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78DCAE3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86240" behindDoc="0" locked="0" layoutInCell="1" allowOverlap="1">
                  <wp:simplePos x="0" y="0"/>
                  <wp:positionH relativeFrom="column">
                    <wp:posOffset>376555</wp:posOffset>
                  </wp:positionH>
                  <wp:positionV relativeFrom="paragraph">
                    <wp:posOffset>144780</wp:posOffset>
                  </wp:positionV>
                  <wp:extent cx="956945" cy="662305"/>
                  <wp:effectExtent l="0" t="0" r="8255" b="10795"/>
                  <wp:wrapSquare wrapText="bothSides"/>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73A0F9C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DCCF82">
            <w:pPr>
              <w:pStyle w:val="43"/>
              <w:keepNext w:val="0"/>
              <w:keepLines w:val="0"/>
              <w:pageBreakBefore w:val="0"/>
              <w:kinsoku/>
              <w:wordWrap/>
              <w:overflowPunct/>
              <w:topLinePunct w:val="0"/>
              <w:autoSpaceDE/>
              <w:autoSpaceDN/>
              <w:bidi w:val="0"/>
              <w:adjustRightInd w:val="0"/>
              <w:snapToGrid w:val="0"/>
              <w:spacing w:before="65" w:line="240" w:lineRule="auto"/>
              <w:ind w:left="34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85216" behindDoc="0" locked="0" layoutInCell="1" allowOverlap="1">
                  <wp:simplePos x="0" y="0"/>
                  <wp:positionH relativeFrom="column">
                    <wp:posOffset>1227455</wp:posOffset>
                  </wp:positionH>
                  <wp:positionV relativeFrom="paragraph">
                    <wp:posOffset>12700</wp:posOffset>
                  </wp:positionV>
                  <wp:extent cx="751205" cy="414020"/>
                  <wp:effectExtent l="0" t="0" r="10795" b="5080"/>
                  <wp:wrapSquare wrapText="bothSides"/>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pacing w:val="7"/>
                <w:sz w:val="21"/>
                <w:szCs w:val="21"/>
              </w:rPr>
              <w:t>专家组成员签名：</w:t>
            </w:r>
          </w:p>
          <w:p w14:paraId="2E99FCA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D88881">
            <w:pPr>
              <w:pStyle w:val="43"/>
              <w:keepNext w:val="0"/>
              <w:keepLines w:val="0"/>
              <w:pageBreakBefore w:val="0"/>
              <w:kinsoku/>
              <w:wordWrap/>
              <w:overflowPunct/>
              <w:topLinePunct w:val="0"/>
              <w:autoSpaceDE/>
              <w:autoSpaceDN/>
              <w:bidi w:val="0"/>
              <w:adjustRightInd w:val="0"/>
              <w:snapToGrid w:val="0"/>
              <w:spacing w:before="6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686BA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504" w:hRule="atLeast"/>
        </w:trPr>
        <w:tc>
          <w:tcPr>
            <w:tcW w:w="1305" w:type="dxa"/>
            <w:vMerge w:val="continue"/>
            <w:tcBorders>
              <w:top w:val="nil"/>
            </w:tcBorders>
            <w:vAlign w:val="top"/>
          </w:tcPr>
          <w:p w14:paraId="1A9E577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7604" w:type="dxa"/>
            <w:gridSpan w:val="12"/>
            <w:vAlign w:val="top"/>
          </w:tcPr>
          <w:p w14:paraId="753520A8">
            <w:pPr>
              <w:pStyle w:val="43"/>
              <w:keepNext w:val="0"/>
              <w:keepLines w:val="0"/>
              <w:pageBreakBefore w:val="0"/>
              <w:kinsoku/>
              <w:wordWrap/>
              <w:overflowPunct/>
              <w:topLinePunct w:val="0"/>
              <w:autoSpaceDE/>
              <w:autoSpaceDN/>
              <w:bidi w:val="0"/>
              <w:adjustRightInd w:val="0"/>
              <w:snapToGrid w:val="0"/>
              <w:spacing w:before="5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2C91E8D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788288" behindDoc="0" locked="0" layoutInCell="1" allowOverlap="1">
                  <wp:simplePos x="0" y="0"/>
                  <wp:positionH relativeFrom="column">
                    <wp:posOffset>3514725</wp:posOffset>
                  </wp:positionH>
                  <wp:positionV relativeFrom="paragraph">
                    <wp:posOffset>393065</wp:posOffset>
                  </wp:positionV>
                  <wp:extent cx="885190" cy="368935"/>
                  <wp:effectExtent l="0" t="0" r="3810" b="12065"/>
                  <wp:wrapSquare wrapText="bothSides"/>
                  <wp:docPr id="237" name="图片 237"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1a05a8301db2645048513914c8397f59"/>
                          <pic:cNvPicPr>
                            <a:picLocks noChangeAspect="1"/>
                          </pic:cNvPicPr>
                        </pic:nvPicPr>
                        <pic:blipFill>
                          <a:blip r:embed="rId42"/>
                          <a:stretch>
                            <a:fillRect/>
                          </a:stretch>
                        </pic:blipFill>
                        <pic:spPr>
                          <a:xfrm>
                            <a:off x="0" y="0"/>
                            <a:ext cx="885190" cy="368935"/>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3E19B07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38729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E68167">
            <w:pPr>
              <w:pStyle w:val="43"/>
              <w:keepNext w:val="0"/>
              <w:keepLines w:val="0"/>
              <w:pageBreakBefore w:val="0"/>
              <w:kinsoku/>
              <w:wordWrap/>
              <w:overflowPunct/>
              <w:topLinePunct w:val="0"/>
              <w:autoSpaceDE/>
              <w:autoSpaceDN/>
              <w:bidi w:val="0"/>
              <w:adjustRightInd w:val="0"/>
              <w:snapToGrid w:val="0"/>
              <w:spacing w:before="65" w:line="240" w:lineRule="auto"/>
              <w:ind w:left="34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79E5C8C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EB4CA3">
            <w:pPr>
              <w:pStyle w:val="43"/>
              <w:keepNext w:val="0"/>
              <w:keepLines w:val="0"/>
              <w:pageBreakBefore w:val="0"/>
              <w:kinsoku/>
              <w:wordWrap/>
              <w:overflowPunct/>
              <w:topLinePunct w:val="0"/>
              <w:autoSpaceDE/>
              <w:autoSpaceDN/>
              <w:bidi w:val="0"/>
              <w:adjustRightInd w:val="0"/>
              <w:snapToGrid w:val="0"/>
              <w:spacing w:before="6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77EEBA07">
      <w:pPr>
        <w:pStyle w:val="7"/>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rPr>
      </w:pPr>
    </w:p>
    <w:p w14:paraId="7FB48C5D">
      <w:pPr>
        <w:rPr>
          <w:rFonts w:hint="eastAsia" w:ascii="宋体" w:hAnsi="宋体" w:eastAsia="宋体" w:cs="宋体"/>
        </w:rPr>
        <w:sectPr>
          <w:footerReference r:id="rId16" w:type="default"/>
          <w:pgSz w:w="11906" w:h="16839"/>
          <w:pgMar w:top="1440" w:right="1800" w:bottom="1440" w:left="1800" w:header="0" w:footer="987" w:gutter="0"/>
          <w:pgNumType w:fmt="decimal"/>
          <w:cols w:space="720" w:num="1"/>
        </w:sectPr>
      </w:pPr>
    </w:p>
    <w:p w14:paraId="0561DE4F">
      <w:pPr>
        <w:pStyle w:val="3"/>
        <w:bidi w:val="0"/>
        <w:rPr>
          <w:rFonts w:hint="eastAsia"/>
        </w:rPr>
      </w:pPr>
      <w:bookmarkStart w:id="45" w:name="bookmark23"/>
      <w:bookmarkEnd w:id="45"/>
      <w:bookmarkStart w:id="46" w:name="_Toc26452"/>
      <w:bookmarkStart w:id="47" w:name="_Toc31838"/>
      <w:r>
        <w:rPr>
          <w:rFonts w:hint="eastAsia"/>
        </w:rPr>
        <w:t>2.2旅游英语</w:t>
      </w:r>
      <w:bookmarkEnd w:id="46"/>
      <w:bookmarkEnd w:id="47"/>
    </w:p>
    <w:p w14:paraId="66BED57D">
      <w:pPr>
        <w:spacing w:before="114" w:line="376" w:lineRule="auto"/>
        <w:ind w:left="3752" w:right="861" w:hanging="2896"/>
        <w:outlineLvl w:val="1"/>
        <w:rPr>
          <w:rFonts w:hint="eastAsia" w:ascii="宋体" w:hAnsi="宋体" w:eastAsia="宋体" w:cs="宋体"/>
          <w:sz w:val="35"/>
          <w:szCs w:val="35"/>
        </w:rPr>
      </w:pPr>
      <w:bookmarkStart w:id="48" w:name="_Toc20930"/>
      <w:bookmarkStart w:id="49" w:name="_Toc27548"/>
      <w:r>
        <w:rPr>
          <w:rFonts w:hint="eastAsia" w:ascii="宋体" w:hAnsi="宋体" w:eastAsia="宋体" w:cs="宋体"/>
          <w:b/>
          <w:bCs/>
          <w:spacing w:val="6"/>
          <w:sz w:val="35"/>
          <w:szCs w:val="35"/>
        </w:rPr>
        <w:t>三明学院</w:t>
      </w:r>
      <w:r>
        <w:rPr>
          <w:rFonts w:hint="eastAsia" w:ascii="宋体" w:hAnsi="宋体" w:eastAsia="宋体" w:cs="宋体"/>
          <w:b/>
          <w:bCs/>
          <w:spacing w:val="6"/>
          <w:sz w:val="35"/>
          <w:szCs w:val="35"/>
          <w:u w:val="single" w:color="auto"/>
        </w:rPr>
        <w:t>旅游管理与服务教育</w:t>
      </w:r>
      <w:r>
        <w:rPr>
          <w:rFonts w:hint="eastAsia" w:ascii="宋体" w:hAnsi="宋体" w:eastAsia="宋体" w:cs="宋体"/>
          <w:b/>
          <w:bCs/>
          <w:spacing w:val="6"/>
          <w:sz w:val="35"/>
          <w:szCs w:val="35"/>
        </w:rPr>
        <w:t>专业(理论课程)</w:t>
      </w:r>
      <w:r>
        <w:rPr>
          <w:rFonts w:hint="eastAsia" w:ascii="宋体" w:hAnsi="宋体" w:eastAsia="宋体" w:cs="宋体"/>
          <w:b/>
          <w:bCs/>
          <w:spacing w:val="2"/>
          <w:sz w:val="35"/>
          <w:szCs w:val="35"/>
        </w:rPr>
        <w:t>教学大纲</w:t>
      </w:r>
      <w:bookmarkEnd w:id="48"/>
      <w:bookmarkEnd w:id="49"/>
    </w:p>
    <w:tbl>
      <w:tblPr>
        <w:tblStyle w:val="4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871"/>
        <w:gridCol w:w="1299"/>
        <w:gridCol w:w="265"/>
        <w:gridCol w:w="1222"/>
        <w:gridCol w:w="33"/>
        <w:gridCol w:w="58"/>
        <w:gridCol w:w="825"/>
        <w:gridCol w:w="58"/>
        <w:gridCol w:w="253"/>
        <w:gridCol w:w="252"/>
        <w:gridCol w:w="286"/>
        <w:gridCol w:w="59"/>
        <w:gridCol w:w="806"/>
        <w:gridCol w:w="18"/>
      </w:tblGrid>
      <w:tr w14:paraId="3A50A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21A43F8F">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23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课程名称</w:t>
            </w:r>
          </w:p>
        </w:tc>
        <w:tc>
          <w:tcPr>
            <w:tcW w:w="3752" w:type="dxa"/>
            <w:gridSpan w:val="5"/>
            <w:vAlign w:val="top"/>
          </w:tcPr>
          <w:p w14:paraId="09D50E49">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43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旅游英语</w:t>
            </w:r>
          </w:p>
        </w:tc>
        <w:tc>
          <w:tcPr>
            <w:tcW w:w="2449" w:type="dxa"/>
            <w:gridSpan w:val="6"/>
            <w:vAlign w:val="top"/>
          </w:tcPr>
          <w:p w14:paraId="6FBAB18A">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92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课程代码</w:t>
            </w:r>
          </w:p>
        </w:tc>
        <w:tc>
          <w:tcPr>
            <w:tcW w:w="1421" w:type="dxa"/>
            <w:gridSpan w:val="5"/>
            <w:vAlign w:val="top"/>
          </w:tcPr>
          <w:p w14:paraId="5B7E0168">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84"/>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3"/>
                <w:sz w:val="21"/>
                <w:szCs w:val="21"/>
                <w:lang w:val="en-US" w:eastAsia="zh-CN"/>
              </w:rPr>
              <w:t>2512320312</w:t>
            </w:r>
          </w:p>
        </w:tc>
      </w:tr>
      <w:tr w14:paraId="7C0EC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1ADC92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AE273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3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课程类型</w:t>
            </w:r>
          </w:p>
        </w:tc>
        <w:tc>
          <w:tcPr>
            <w:tcW w:w="3752" w:type="dxa"/>
            <w:gridSpan w:val="5"/>
            <w:vAlign w:val="top"/>
          </w:tcPr>
          <w:p w14:paraId="58326090">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通识课</w:t>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学科平台和专业核</w:t>
            </w:r>
            <w:r>
              <w:rPr>
                <w:rFonts w:hint="eastAsia" w:asciiTheme="majorEastAsia" w:hAnsiTheme="majorEastAsia" w:eastAsiaTheme="majorEastAsia" w:cstheme="majorEastAsia"/>
                <w:sz w:val="21"/>
                <w:szCs w:val="21"/>
                <w:lang w:val="en-US" w:eastAsia="zh-CN"/>
              </w:rPr>
              <w:t>心</w:t>
            </w:r>
            <w:r>
              <w:rPr>
                <w:rFonts w:hint="eastAsia" w:asciiTheme="majorEastAsia" w:hAnsiTheme="majorEastAsia" w:eastAsiaTheme="majorEastAsia" w:cstheme="majorEastAsia"/>
                <w:sz w:val="21"/>
                <w:szCs w:val="21"/>
                <w:lang w:eastAsia="zh-CN"/>
              </w:rPr>
              <w:t>课</w:t>
            </w:r>
          </w:p>
          <w:p w14:paraId="5636C63F">
            <w:pPr>
              <w:pStyle w:val="44"/>
              <w:keepNext w:val="0"/>
              <w:keepLines w:val="0"/>
              <w:pageBreakBefore w:val="0"/>
              <w:widowControl w:val="0"/>
              <w:numPr>
                <w:ilvl w:val="0"/>
                <w:numId w:val="0"/>
              </w:numPr>
              <w:tabs>
                <w:tab w:val="left" w:pos="401"/>
              </w:tabs>
              <w:kinsoku/>
              <w:wordWrap/>
              <w:overflowPunct/>
              <w:topLinePunct w:val="0"/>
              <w:autoSpaceDE/>
              <w:autoSpaceDN/>
              <w:bidi w:val="0"/>
              <w:adjustRightInd w:val="0"/>
              <w:snapToGrid w:val="0"/>
              <w:spacing w:before="70" w:line="240" w:lineRule="auto"/>
              <w:ind w:left="213" w:left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sym w:font="Wingdings 2" w:char="00A3"/>
            </w:r>
            <w:r>
              <w:rPr>
                <w:rFonts w:hint="eastAsia" w:asciiTheme="majorEastAsia" w:hAnsiTheme="majorEastAsia" w:eastAsiaTheme="majorEastAsia" w:cstheme="majorEastAsia"/>
                <w:sz w:val="21"/>
                <w:szCs w:val="21"/>
                <w:lang w:eastAsia="zh-CN"/>
              </w:rPr>
              <w:t>专业方向</w:t>
            </w: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eastAsia="zh-CN"/>
              </w:rPr>
              <w:t>专业任选</w:t>
            </w:r>
          </w:p>
          <w:p w14:paraId="08B9B050">
            <w:pPr>
              <w:pStyle w:val="43"/>
              <w:keepNext w:val="0"/>
              <w:keepLines w:val="0"/>
              <w:pageBreakBefore w:val="0"/>
              <w:widowControl w:val="0"/>
              <w:kinsoku/>
              <w:wordWrap/>
              <w:overflowPunct/>
              <w:topLinePunct w:val="0"/>
              <w:autoSpaceDE/>
              <w:autoSpaceDN/>
              <w:bidi w:val="0"/>
              <w:adjustRightInd w:val="0"/>
              <w:snapToGrid w:val="0"/>
              <w:spacing w:before="136" w:line="240" w:lineRule="auto"/>
              <w:ind w:left="22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val="en-US" w:eastAsia="zh-CN"/>
              </w:rPr>
              <w:t>专业选修</w:t>
            </w: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eastAsia="zh-CN"/>
              </w:rPr>
              <w:t>其他</w:t>
            </w:r>
          </w:p>
        </w:tc>
        <w:tc>
          <w:tcPr>
            <w:tcW w:w="2449" w:type="dxa"/>
            <w:gridSpan w:val="6"/>
            <w:vAlign w:val="top"/>
          </w:tcPr>
          <w:p w14:paraId="433D1C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5DB4C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2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授课教师</w:t>
            </w:r>
          </w:p>
        </w:tc>
        <w:tc>
          <w:tcPr>
            <w:tcW w:w="1421" w:type="dxa"/>
            <w:gridSpan w:val="5"/>
            <w:vAlign w:val="top"/>
          </w:tcPr>
          <w:p w14:paraId="578458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D1635B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8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林红</w:t>
            </w:r>
          </w:p>
        </w:tc>
      </w:tr>
      <w:tr w14:paraId="12BCC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3A867864">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24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修读方式</w:t>
            </w:r>
          </w:p>
        </w:tc>
        <w:tc>
          <w:tcPr>
            <w:tcW w:w="3752" w:type="dxa"/>
            <w:gridSpan w:val="5"/>
            <w:vAlign w:val="top"/>
          </w:tcPr>
          <w:p w14:paraId="76DEC8D5">
            <w:pPr>
              <w:pStyle w:val="43"/>
              <w:keepNext w:val="0"/>
              <w:keepLines w:val="0"/>
              <w:pageBreakBefore w:val="0"/>
              <w:widowControl w:val="0"/>
              <w:kinsoku/>
              <w:wordWrap/>
              <w:overflowPunct/>
              <w:topLinePunct w:val="0"/>
              <w:autoSpaceDE/>
              <w:autoSpaceDN/>
              <w:bidi w:val="0"/>
              <w:adjustRightInd w:val="0"/>
              <w:snapToGrid w:val="0"/>
              <w:spacing w:before="209" w:line="240" w:lineRule="auto"/>
              <w:ind w:left="65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☑必修</w:t>
            </w:r>
            <w:r>
              <w:rPr>
                <w:rFonts w:hint="eastAsia" w:asciiTheme="majorEastAsia" w:hAnsiTheme="majorEastAsia" w:eastAsiaTheme="majorEastAsia" w:cstheme="majorEastAsia"/>
                <w:spacing w:val="7"/>
                <w:position w:val="-4"/>
                <w:sz w:val="21"/>
                <w:szCs w:val="21"/>
              </w:rPr>
              <w:sym w:font="Wingdings 2" w:char="00A3"/>
            </w:r>
            <w:r>
              <w:rPr>
                <w:rFonts w:hint="eastAsia" w:asciiTheme="majorEastAsia" w:hAnsiTheme="majorEastAsia" w:eastAsiaTheme="majorEastAsia" w:cstheme="majorEastAsia"/>
                <w:spacing w:val="9"/>
                <w:sz w:val="21"/>
                <w:szCs w:val="21"/>
              </w:rPr>
              <w:t>选修</w:t>
            </w:r>
          </w:p>
        </w:tc>
        <w:tc>
          <w:tcPr>
            <w:tcW w:w="2449" w:type="dxa"/>
            <w:gridSpan w:val="6"/>
            <w:vAlign w:val="top"/>
          </w:tcPr>
          <w:p w14:paraId="7C715435">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93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学分</w:t>
            </w:r>
          </w:p>
        </w:tc>
        <w:tc>
          <w:tcPr>
            <w:tcW w:w="1421" w:type="dxa"/>
            <w:gridSpan w:val="5"/>
            <w:vAlign w:val="top"/>
          </w:tcPr>
          <w:p w14:paraId="52249A19">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54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139B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5D06FD9B">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24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开课学期</w:t>
            </w:r>
          </w:p>
        </w:tc>
        <w:tc>
          <w:tcPr>
            <w:tcW w:w="1317" w:type="dxa"/>
            <w:gridSpan w:val="2"/>
            <w:vAlign w:val="top"/>
          </w:tcPr>
          <w:p w14:paraId="60A51C6C">
            <w:pPr>
              <w:pStyle w:val="43"/>
              <w:keepNext w:val="0"/>
              <w:keepLines w:val="0"/>
              <w:pageBreakBefore w:val="0"/>
              <w:widowControl w:val="0"/>
              <w:kinsoku/>
              <w:wordWrap/>
              <w:overflowPunct/>
              <w:topLinePunct w:val="0"/>
              <w:autoSpaceDE/>
              <w:autoSpaceDN/>
              <w:bidi w:val="0"/>
              <w:adjustRightInd w:val="0"/>
              <w:snapToGrid w:val="0"/>
              <w:spacing w:before="260" w:line="240" w:lineRule="auto"/>
              <w:textAlignment w:val="auto"/>
              <w:rPr>
                <w:rFonts w:hint="eastAsia" w:asciiTheme="majorEastAsia" w:hAnsiTheme="majorEastAsia" w:eastAsiaTheme="majorEastAsia" w:cstheme="majorEastAsia"/>
                <w:sz w:val="21"/>
                <w:szCs w:val="21"/>
              </w:rPr>
            </w:pPr>
            <w:r>
              <w:rPr>
                <w:rFonts w:hint="eastAsia" w:ascii="宋体" w:hAnsi="宋体" w:eastAsia="宋体" w:cs="宋体"/>
                <w:sz w:val="21"/>
                <w:szCs w:val="21"/>
                <w:lang w:val="en-US" w:eastAsia="zh-CN"/>
              </w:rPr>
              <w:t>2025-2026第一学期</w:t>
            </w:r>
          </w:p>
        </w:tc>
        <w:tc>
          <w:tcPr>
            <w:tcW w:w="871" w:type="dxa"/>
            <w:vAlign w:val="top"/>
          </w:tcPr>
          <w:p w14:paraId="62EC04CD">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2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总学时</w:t>
            </w:r>
          </w:p>
        </w:tc>
        <w:tc>
          <w:tcPr>
            <w:tcW w:w="1564" w:type="dxa"/>
            <w:gridSpan w:val="2"/>
            <w:vAlign w:val="top"/>
          </w:tcPr>
          <w:p w14:paraId="05710F1A">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78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32</w:t>
            </w:r>
          </w:p>
        </w:tc>
        <w:tc>
          <w:tcPr>
            <w:tcW w:w="2449" w:type="dxa"/>
            <w:gridSpan w:val="6"/>
            <w:vAlign w:val="top"/>
          </w:tcPr>
          <w:p w14:paraId="03CE292C">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7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其中实践学时</w:t>
            </w:r>
          </w:p>
        </w:tc>
        <w:tc>
          <w:tcPr>
            <w:tcW w:w="1421" w:type="dxa"/>
            <w:gridSpan w:val="5"/>
            <w:vAlign w:val="top"/>
          </w:tcPr>
          <w:p w14:paraId="418AF1CF">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54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w:t>
            </w:r>
          </w:p>
        </w:tc>
      </w:tr>
      <w:tr w14:paraId="1467F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373BCA15">
            <w:pPr>
              <w:pStyle w:val="43"/>
              <w:keepNext w:val="0"/>
              <w:keepLines w:val="0"/>
              <w:pageBreakBefore w:val="0"/>
              <w:widowControl w:val="0"/>
              <w:kinsoku/>
              <w:wordWrap/>
              <w:overflowPunct/>
              <w:topLinePunct w:val="0"/>
              <w:autoSpaceDE/>
              <w:autoSpaceDN/>
              <w:bidi w:val="0"/>
              <w:adjustRightInd w:val="0"/>
              <w:snapToGrid w:val="0"/>
              <w:spacing w:before="125" w:line="240" w:lineRule="auto"/>
              <w:ind w:left="239" w:right="229" w:firstLine="10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混合式</w:t>
            </w:r>
            <w:r>
              <w:rPr>
                <w:rFonts w:hint="eastAsia" w:asciiTheme="majorEastAsia" w:hAnsiTheme="majorEastAsia" w:eastAsiaTheme="majorEastAsia" w:cstheme="majorEastAsia"/>
                <w:spacing w:val="7"/>
                <w:sz w:val="21"/>
                <w:szCs w:val="21"/>
              </w:rPr>
              <w:t>课程网址</w:t>
            </w:r>
          </w:p>
        </w:tc>
        <w:tc>
          <w:tcPr>
            <w:tcW w:w="7622" w:type="dxa"/>
            <w:gridSpan w:val="16"/>
            <w:vAlign w:val="top"/>
          </w:tcPr>
          <w:p w14:paraId="2EC2A3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AEAD03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无</w:t>
            </w:r>
          </w:p>
        </w:tc>
      </w:tr>
      <w:tr w14:paraId="4404F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305" w:type="dxa"/>
            <w:vAlign w:val="top"/>
          </w:tcPr>
          <w:p w14:paraId="2C1BBD3C">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A</w:t>
            </w:r>
          </w:p>
          <w:p w14:paraId="79202FAD">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14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5"/>
                <w:sz w:val="21"/>
                <w:szCs w:val="21"/>
              </w:rPr>
              <w:t>先修及后续</w:t>
            </w:r>
          </w:p>
          <w:p w14:paraId="588A5F4A">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5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4"/>
                <w:sz w:val="21"/>
                <w:szCs w:val="21"/>
              </w:rPr>
              <w:t>课程</w:t>
            </w:r>
          </w:p>
        </w:tc>
        <w:tc>
          <w:tcPr>
            <w:tcW w:w="7622" w:type="dxa"/>
            <w:gridSpan w:val="16"/>
            <w:vAlign w:val="top"/>
          </w:tcPr>
          <w:p w14:paraId="4A6C8E85">
            <w:pPr>
              <w:pStyle w:val="43"/>
              <w:keepNext w:val="0"/>
              <w:keepLines w:val="0"/>
              <w:pageBreakBefore w:val="0"/>
              <w:widowControl w:val="0"/>
              <w:kinsoku/>
              <w:wordWrap/>
              <w:overflowPunct/>
              <w:topLinePunct w:val="0"/>
              <w:autoSpaceDE/>
              <w:autoSpaceDN/>
              <w:bidi w:val="0"/>
              <w:adjustRightInd w:val="0"/>
              <w:snapToGrid w:val="0"/>
              <w:spacing w:before="146" w:line="240" w:lineRule="auto"/>
              <w:ind w:left="11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旅游学概论、导游实务、酒店管理概论、旅游资源学等</w:t>
            </w:r>
          </w:p>
        </w:tc>
      </w:tr>
      <w:tr w14:paraId="6C2E4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638C9D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ECF9A3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622B4B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1"/>
                <w:sz w:val="21"/>
                <w:szCs w:val="21"/>
              </w:rPr>
              <w:t>B</w:t>
            </w:r>
          </w:p>
          <w:p w14:paraId="2650AA62">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8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课程描述</w:t>
            </w:r>
          </w:p>
        </w:tc>
        <w:tc>
          <w:tcPr>
            <w:tcW w:w="7622" w:type="dxa"/>
            <w:gridSpan w:val="16"/>
            <w:vAlign w:val="top"/>
          </w:tcPr>
          <w:p w14:paraId="376AD05B">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7" w:firstLine="41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旅游英语是旅游管理相关专业一门核心基础课，该课程面向旅游行业第一线，</w:t>
            </w:r>
            <w:r>
              <w:rPr>
                <w:rFonts w:hint="eastAsia" w:asciiTheme="majorEastAsia" w:hAnsiTheme="majorEastAsia" w:eastAsiaTheme="majorEastAsia" w:cstheme="majorEastAsia"/>
                <w:spacing w:val="9"/>
                <w:sz w:val="21"/>
                <w:szCs w:val="21"/>
              </w:rPr>
              <w:t>旨在培养学生的旅游接待能力，能够为将来成为高素质综合型旅游行业英语人才打下基础。通过系统学习旅游相关英语词组、句子、会话等,使学生熟悉旅游接待所</w:t>
            </w:r>
            <w:r>
              <w:rPr>
                <w:rFonts w:hint="eastAsia" w:asciiTheme="majorEastAsia" w:hAnsiTheme="majorEastAsia" w:eastAsiaTheme="majorEastAsia" w:cstheme="majorEastAsia"/>
                <w:spacing w:val="12"/>
                <w:sz w:val="21"/>
                <w:szCs w:val="21"/>
              </w:rPr>
              <w:t>包含项目,掌握旅游接待相关知识,提高旅游英文会话能力以</w:t>
            </w:r>
            <w:r>
              <w:rPr>
                <w:rFonts w:hint="eastAsia" w:asciiTheme="majorEastAsia" w:hAnsiTheme="majorEastAsia" w:eastAsiaTheme="majorEastAsia" w:cstheme="majorEastAsia"/>
                <w:spacing w:val="11"/>
                <w:sz w:val="21"/>
                <w:szCs w:val="21"/>
              </w:rPr>
              <w:t>及相关的旅游讲解演</w:t>
            </w:r>
            <w:r>
              <w:rPr>
                <w:rFonts w:hint="eastAsia" w:asciiTheme="majorEastAsia" w:hAnsiTheme="majorEastAsia" w:eastAsiaTheme="majorEastAsia" w:cstheme="majorEastAsia"/>
                <w:spacing w:val="5"/>
                <w:sz w:val="21"/>
                <w:szCs w:val="21"/>
              </w:rPr>
              <w:t>示能力、口译笔译能力等。本课程结束时,学生能就不同的旅游情景（机场、酒店、</w:t>
            </w:r>
            <w:r>
              <w:rPr>
                <w:rFonts w:hint="eastAsia" w:asciiTheme="majorEastAsia" w:hAnsiTheme="majorEastAsia" w:eastAsiaTheme="majorEastAsia" w:cstheme="majorEastAsia"/>
                <w:spacing w:val="9"/>
                <w:sz w:val="21"/>
                <w:szCs w:val="21"/>
              </w:rPr>
              <w:t>旅游交通、景区等）进行恰当的交流,语音语法基本正确,语言表</w:t>
            </w:r>
            <w:r>
              <w:rPr>
                <w:rFonts w:hint="eastAsia" w:asciiTheme="majorEastAsia" w:hAnsiTheme="majorEastAsia" w:eastAsiaTheme="majorEastAsia" w:cstheme="majorEastAsia"/>
                <w:spacing w:val="8"/>
                <w:sz w:val="21"/>
                <w:szCs w:val="21"/>
              </w:rPr>
              <w:t>达得体，跨文化</w:t>
            </w:r>
            <w:r>
              <w:rPr>
                <w:rFonts w:hint="eastAsia" w:asciiTheme="majorEastAsia" w:hAnsiTheme="majorEastAsia" w:eastAsiaTheme="majorEastAsia" w:cstheme="majorEastAsia"/>
                <w:spacing w:val="6"/>
                <w:sz w:val="21"/>
                <w:szCs w:val="21"/>
              </w:rPr>
              <w:t>的交际能力有所提高。</w:t>
            </w:r>
          </w:p>
        </w:tc>
      </w:tr>
      <w:tr w14:paraId="3268A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17D810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8561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0E80A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C8663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41FF3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8C1F84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C</w:t>
            </w:r>
          </w:p>
          <w:p w14:paraId="0B712E28">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3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课程目标</w:t>
            </w:r>
          </w:p>
        </w:tc>
        <w:tc>
          <w:tcPr>
            <w:tcW w:w="7622" w:type="dxa"/>
            <w:gridSpan w:val="16"/>
            <w:vAlign w:val="top"/>
          </w:tcPr>
          <w:p w14:paraId="78CD1FA9">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1.</w:t>
            </w:r>
            <w:r>
              <w:rPr>
                <w:rFonts w:hint="eastAsia" w:asciiTheme="majorEastAsia" w:hAnsiTheme="majorEastAsia" w:eastAsiaTheme="majorEastAsia" w:cstheme="majorEastAsia"/>
                <w:b/>
                <w:bCs/>
                <w:spacing w:val="-2"/>
                <w:sz w:val="21"/>
                <w:szCs w:val="21"/>
              </w:rPr>
              <w:t>知识：</w:t>
            </w:r>
          </w:p>
          <w:p w14:paraId="190A1F1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1.1掌握旅游英语相关专业词汇与表达（A1）</w:t>
            </w:r>
          </w:p>
          <w:p w14:paraId="28AF9AB9">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1.2掌握一般英语学习方法并具备独立自学英语的能力</w:t>
            </w:r>
            <w:r>
              <w:rPr>
                <w:rFonts w:hint="eastAsia" w:asciiTheme="majorEastAsia" w:hAnsiTheme="majorEastAsia" w:eastAsiaTheme="majorEastAsia" w:cstheme="majorEastAsia"/>
                <w:spacing w:val="7"/>
                <w:sz w:val="21"/>
                <w:szCs w:val="21"/>
              </w:rPr>
              <w:t>（A2）</w:t>
            </w:r>
          </w:p>
          <w:p w14:paraId="6F1D6D0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2"/>
                <w:sz w:val="21"/>
                <w:szCs w:val="21"/>
              </w:rPr>
              <w:t>2.能力</w:t>
            </w:r>
            <w:r>
              <w:rPr>
                <w:rFonts w:hint="eastAsia" w:asciiTheme="majorEastAsia" w:hAnsiTheme="majorEastAsia" w:eastAsiaTheme="majorEastAsia" w:cstheme="majorEastAsia"/>
                <w:spacing w:val="-2"/>
                <w:sz w:val="21"/>
                <w:szCs w:val="21"/>
              </w:rPr>
              <w:t>：</w:t>
            </w:r>
          </w:p>
          <w:p w14:paraId="466A3BE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 w:hanging="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2.1具备不同旅游场景（如机场、酒店、餐厅、景区、主题公园、旅游购物场所等）</w:t>
            </w:r>
            <w:r>
              <w:rPr>
                <w:rFonts w:hint="eastAsia" w:asciiTheme="majorEastAsia" w:hAnsiTheme="majorEastAsia" w:eastAsiaTheme="majorEastAsia" w:cstheme="majorEastAsia"/>
                <w:spacing w:val="6"/>
                <w:sz w:val="21"/>
                <w:szCs w:val="21"/>
              </w:rPr>
              <w:t>的英文交际能力，包含听、说、读、写等（B1）</w:t>
            </w:r>
          </w:p>
          <w:p w14:paraId="7CB9953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2.2掌握出境领队相关业务知识，具备独立</w:t>
            </w:r>
            <w:r>
              <w:rPr>
                <w:rFonts w:hint="eastAsia" w:asciiTheme="majorEastAsia" w:hAnsiTheme="majorEastAsia" w:eastAsiaTheme="majorEastAsia" w:cstheme="majorEastAsia"/>
                <w:spacing w:val="8"/>
                <w:sz w:val="21"/>
                <w:szCs w:val="21"/>
              </w:rPr>
              <w:t>带团出境的基本语言能力（B1）</w:t>
            </w:r>
          </w:p>
          <w:p w14:paraId="39D8E0CE">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2.3具备英文导游词创作基本能力（C1）</w:t>
            </w:r>
          </w:p>
          <w:p w14:paraId="6266CC47">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1"/>
                <w:sz w:val="21"/>
                <w:szCs w:val="21"/>
              </w:rPr>
              <w:t>3.素质：</w:t>
            </w:r>
          </w:p>
          <w:p w14:paraId="4A4703F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3.1具有国际视野及多元文化包容性与适应力（D1）</w:t>
            </w:r>
          </w:p>
          <w:p w14:paraId="3F6888FC">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3.2具有较好的团队协作能力，具备跨文化交往的能力与素养（D2）</w:t>
            </w:r>
          </w:p>
          <w:p w14:paraId="14AF1261">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9" w:right="46" w:firstLine="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3.3熟悉主要客源国文化，能较为流利使用英语进行文化交流与沟通，致力于传播</w:t>
            </w:r>
            <w:r>
              <w:rPr>
                <w:rFonts w:hint="eastAsia" w:asciiTheme="majorEastAsia" w:hAnsiTheme="majorEastAsia" w:eastAsiaTheme="majorEastAsia" w:cstheme="majorEastAsia"/>
                <w:spacing w:val="6"/>
                <w:sz w:val="21"/>
                <w:szCs w:val="21"/>
              </w:rPr>
              <w:t>本国文化（E1）</w:t>
            </w:r>
          </w:p>
        </w:tc>
      </w:tr>
      <w:tr w14:paraId="5E0B8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818" w:hRule="atLeast"/>
        </w:trPr>
        <w:tc>
          <w:tcPr>
            <w:tcW w:w="1305" w:type="dxa"/>
            <w:vMerge w:val="restart"/>
            <w:tcBorders>
              <w:bottom w:val="nil"/>
            </w:tcBorders>
            <w:vAlign w:val="top"/>
          </w:tcPr>
          <w:p w14:paraId="342A3F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89C32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07BAD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7DAF6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41D5A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6FB0C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56C35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50B5A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BD636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42EC8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47696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BAE57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EE1FC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0D27F0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2"/>
                <w:sz w:val="21"/>
                <w:szCs w:val="21"/>
              </w:rPr>
              <w:t>D</w:t>
            </w:r>
          </w:p>
          <w:p w14:paraId="4EBD5B33">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2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课程目标与</w:t>
            </w:r>
          </w:p>
          <w:p w14:paraId="3425B441">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3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5"/>
                <w:sz w:val="21"/>
                <w:szCs w:val="21"/>
              </w:rPr>
              <w:t>毕业要求的</w:t>
            </w:r>
          </w:p>
          <w:p w14:paraId="2DF7F349">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23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对应关系</w:t>
            </w:r>
          </w:p>
        </w:tc>
        <w:tc>
          <w:tcPr>
            <w:tcW w:w="2188" w:type="dxa"/>
            <w:gridSpan w:val="3"/>
            <w:vAlign w:val="top"/>
          </w:tcPr>
          <w:p w14:paraId="30031E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8C88F1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3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毕业要求</w:t>
            </w:r>
          </w:p>
        </w:tc>
        <w:tc>
          <w:tcPr>
            <w:tcW w:w="2877" w:type="dxa"/>
            <w:gridSpan w:val="5"/>
            <w:vAlign w:val="top"/>
          </w:tcPr>
          <w:p w14:paraId="535ED7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870C3E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毕业要求指标点</w:t>
            </w:r>
          </w:p>
        </w:tc>
        <w:tc>
          <w:tcPr>
            <w:tcW w:w="2539" w:type="dxa"/>
            <w:gridSpan w:val="7"/>
            <w:vAlign w:val="top"/>
          </w:tcPr>
          <w:p w14:paraId="15A466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AB9D37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6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课程目标</w:t>
            </w:r>
          </w:p>
        </w:tc>
      </w:tr>
      <w:tr w14:paraId="1516D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252" w:hRule="atLeast"/>
        </w:trPr>
        <w:tc>
          <w:tcPr>
            <w:tcW w:w="1305" w:type="dxa"/>
            <w:vMerge w:val="continue"/>
            <w:tcBorders>
              <w:top w:val="nil"/>
              <w:bottom w:val="nil"/>
            </w:tcBorders>
            <w:vAlign w:val="top"/>
          </w:tcPr>
          <w:p w14:paraId="6756D7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2188" w:type="dxa"/>
            <w:gridSpan w:val="3"/>
            <w:vAlign w:val="top"/>
          </w:tcPr>
          <w:p w14:paraId="23764D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2CC64A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A专业知能</w:t>
            </w:r>
          </w:p>
        </w:tc>
        <w:tc>
          <w:tcPr>
            <w:tcW w:w="2877" w:type="dxa"/>
            <w:gridSpan w:val="5"/>
            <w:vAlign w:val="top"/>
          </w:tcPr>
          <w:p w14:paraId="30187E58">
            <w:pPr>
              <w:pStyle w:val="43"/>
              <w:keepNext w:val="0"/>
              <w:keepLines w:val="0"/>
              <w:pageBreakBefore w:val="0"/>
              <w:widowControl w:val="0"/>
              <w:kinsoku/>
              <w:wordWrap/>
              <w:overflowPunct/>
              <w:topLinePunct w:val="0"/>
              <w:autoSpaceDE/>
              <w:autoSpaceDN/>
              <w:bidi w:val="0"/>
              <w:adjustRightInd w:val="0"/>
              <w:snapToGrid w:val="0"/>
              <w:spacing w:before="50" w:line="240" w:lineRule="auto"/>
              <w:ind w:left="9" w:firstLine="4"/>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熟练掌握旅游学科的基本知识、</w:t>
            </w:r>
            <w:r>
              <w:rPr>
                <w:rFonts w:hint="eastAsia" w:asciiTheme="majorEastAsia" w:hAnsiTheme="majorEastAsia" w:eastAsiaTheme="majorEastAsia" w:cstheme="majorEastAsia"/>
                <w:spacing w:val="1"/>
                <w:sz w:val="21"/>
                <w:szCs w:val="21"/>
              </w:rPr>
              <w:t>基本技能，具有正确的职业意识与服务理念；具备终身学习的能</w:t>
            </w:r>
            <w:r>
              <w:rPr>
                <w:rFonts w:hint="eastAsia" w:asciiTheme="majorEastAsia" w:hAnsiTheme="majorEastAsia" w:eastAsiaTheme="majorEastAsia" w:cstheme="majorEastAsia"/>
                <w:spacing w:val="-1"/>
                <w:sz w:val="21"/>
                <w:szCs w:val="21"/>
              </w:rPr>
              <w:t>力。</w:t>
            </w:r>
          </w:p>
        </w:tc>
        <w:tc>
          <w:tcPr>
            <w:tcW w:w="2539" w:type="dxa"/>
            <w:gridSpan w:val="7"/>
            <w:vAlign w:val="top"/>
          </w:tcPr>
          <w:p w14:paraId="7000F6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731E3C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95" w:right="68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
                <w:sz w:val="21"/>
                <w:szCs w:val="21"/>
              </w:rPr>
              <w:t>课程目标1.1课程目标1.2</w:t>
            </w:r>
          </w:p>
        </w:tc>
      </w:tr>
      <w:tr w14:paraId="142FC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41" w:hRule="atLeast"/>
        </w:trPr>
        <w:tc>
          <w:tcPr>
            <w:tcW w:w="1305" w:type="dxa"/>
            <w:vMerge w:val="continue"/>
            <w:tcBorders>
              <w:top w:val="nil"/>
              <w:bottom w:val="nil"/>
            </w:tcBorders>
            <w:vAlign w:val="top"/>
          </w:tcPr>
          <w:p w14:paraId="44910D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2188" w:type="dxa"/>
            <w:gridSpan w:val="3"/>
            <w:vAlign w:val="top"/>
          </w:tcPr>
          <w:p w14:paraId="7B349E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181630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B实务技能</w:t>
            </w:r>
          </w:p>
        </w:tc>
        <w:tc>
          <w:tcPr>
            <w:tcW w:w="2877" w:type="dxa"/>
            <w:gridSpan w:val="5"/>
            <w:vAlign w:val="top"/>
          </w:tcPr>
          <w:p w14:paraId="0501A050">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14" w:right="2"/>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9"/>
                <w:sz w:val="21"/>
                <w:szCs w:val="21"/>
              </w:rPr>
              <w:t>掌握旅游服务接待基本专业技</w:t>
            </w:r>
            <w:r>
              <w:rPr>
                <w:rFonts w:hint="eastAsia" w:asciiTheme="majorEastAsia" w:hAnsiTheme="majorEastAsia" w:eastAsiaTheme="majorEastAsia" w:cstheme="majorEastAsia"/>
                <w:spacing w:val="3"/>
                <w:sz w:val="21"/>
                <w:szCs w:val="21"/>
              </w:rPr>
              <w:t>能；熟练掌握一门外语并具备较</w:t>
            </w:r>
            <w:r>
              <w:rPr>
                <w:rFonts w:hint="eastAsia" w:asciiTheme="majorEastAsia" w:hAnsiTheme="majorEastAsia" w:eastAsiaTheme="majorEastAsia" w:cstheme="majorEastAsia"/>
                <w:spacing w:val="7"/>
                <w:sz w:val="21"/>
                <w:szCs w:val="21"/>
              </w:rPr>
              <w:t>强的听、说、读、写能力。</w:t>
            </w:r>
          </w:p>
        </w:tc>
        <w:tc>
          <w:tcPr>
            <w:tcW w:w="2539" w:type="dxa"/>
            <w:gridSpan w:val="7"/>
            <w:vAlign w:val="top"/>
          </w:tcPr>
          <w:p w14:paraId="5E37E48D">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695" w:right="68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课程目标2.1课程目标2.2</w:t>
            </w:r>
          </w:p>
        </w:tc>
      </w:tr>
      <w:tr w14:paraId="3E61D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751" w:hRule="atLeast"/>
        </w:trPr>
        <w:tc>
          <w:tcPr>
            <w:tcW w:w="1305" w:type="dxa"/>
            <w:vMerge w:val="continue"/>
            <w:tcBorders>
              <w:top w:val="nil"/>
              <w:bottom w:val="nil"/>
            </w:tcBorders>
            <w:vAlign w:val="top"/>
          </w:tcPr>
          <w:p w14:paraId="13A17F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2188" w:type="dxa"/>
            <w:gridSpan w:val="3"/>
            <w:vAlign w:val="top"/>
          </w:tcPr>
          <w:p w14:paraId="57B3DFEC">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C应用创新</w:t>
            </w:r>
          </w:p>
        </w:tc>
        <w:tc>
          <w:tcPr>
            <w:tcW w:w="2877" w:type="dxa"/>
            <w:gridSpan w:val="5"/>
            <w:vAlign w:val="top"/>
          </w:tcPr>
          <w:p w14:paraId="5B1F3958">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8" w:right="24" w:firstLine="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7"/>
                <w:sz w:val="21"/>
                <w:szCs w:val="21"/>
              </w:rPr>
              <w:t>具备将所学专业知识应用于行</w:t>
            </w:r>
            <w:r>
              <w:rPr>
                <w:rFonts w:hint="eastAsia" w:asciiTheme="majorEastAsia" w:hAnsiTheme="majorEastAsia" w:eastAsiaTheme="majorEastAsia" w:cstheme="majorEastAsia"/>
                <w:spacing w:val="2"/>
                <w:sz w:val="21"/>
                <w:szCs w:val="21"/>
              </w:rPr>
              <w:t>业产业实践的基本素养，具备较</w:t>
            </w:r>
            <w:r>
              <w:rPr>
                <w:rFonts w:hint="eastAsia" w:asciiTheme="majorEastAsia" w:hAnsiTheme="majorEastAsia" w:eastAsiaTheme="majorEastAsia" w:cstheme="majorEastAsia"/>
                <w:spacing w:val="18"/>
                <w:sz w:val="21"/>
                <w:szCs w:val="21"/>
              </w:rPr>
              <w:t>强的服务创新意识与现代服务</w:t>
            </w:r>
            <w:r>
              <w:rPr>
                <w:rFonts w:hint="eastAsia" w:asciiTheme="majorEastAsia" w:hAnsiTheme="majorEastAsia" w:eastAsiaTheme="majorEastAsia" w:cstheme="majorEastAsia"/>
                <w:spacing w:val="3"/>
                <w:sz w:val="21"/>
                <w:szCs w:val="21"/>
              </w:rPr>
              <w:t>理念。</w:t>
            </w:r>
          </w:p>
        </w:tc>
        <w:tc>
          <w:tcPr>
            <w:tcW w:w="2539" w:type="dxa"/>
            <w:gridSpan w:val="7"/>
            <w:vAlign w:val="top"/>
          </w:tcPr>
          <w:p w14:paraId="5292801D">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68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课程目标2.3</w:t>
            </w:r>
          </w:p>
        </w:tc>
      </w:tr>
      <w:tr w14:paraId="223A4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876" w:hRule="atLeast"/>
        </w:trPr>
        <w:tc>
          <w:tcPr>
            <w:tcW w:w="1305" w:type="dxa"/>
            <w:vMerge w:val="continue"/>
            <w:tcBorders>
              <w:top w:val="nil"/>
              <w:bottom w:val="nil"/>
            </w:tcBorders>
            <w:vAlign w:val="top"/>
          </w:tcPr>
          <w:p w14:paraId="24B61B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2188" w:type="dxa"/>
            <w:gridSpan w:val="3"/>
            <w:vAlign w:val="top"/>
          </w:tcPr>
          <w:p w14:paraId="1BD6968C">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1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
                <w:sz w:val="21"/>
                <w:szCs w:val="21"/>
              </w:rPr>
              <w:t>D协作整合</w:t>
            </w:r>
          </w:p>
        </w:tc>
        <w:tc>
          <w:tcPr>
            <w:tcW w:w="2877" w:type="dxa"/>
            <w:gridSpan w:val="5"/>
            <w:vAlign w:val="top"/>
          </w:tcPr>
          <w:p w14:paraId="7D56439B">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9" w:firstLine="4"/>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具有较强的沟通表达能力，传播</w:t>
            </w:r>
            <w:r>
              <w:rPr>
                <w:rFonts w:hint="eastAsia" w:asciiTheme="majorEastAsia" w:hAnsiTheme="majorEastAsia" w:eastAsiaTheme="majorEastAsia" w:cstheme="majorEastAsia"/>
                <w:spacing w:val="17"/>
                <w:sz w:val="21"/>
                <w:szCs w:val="21"/>
              </w:rPr>
              <w:t>相关专业知识并能适应跨文化</w:t>
            </w:r>
            <w:r>
              <w:rPr>
                <w:rFonts w:hint="eastAsia" w:asciiTheme="majorEastAsia" w:hAnsiTheme="majorEastAsia" w:eastAsiaTheme="majorEastAsia" w:cstheme="majorEastAsia"/>
                <w:spacing w:val="4"/>
                <w:sz w:val="21"/>
                <w:szCs w:val="21"/>
              </w:rPr>
              <w:t>沟通的要求；具有较强的组织、</w:t>
            </w:r>
            <w:r>
              <w:rPr>
                <w:rFonts w:hint="eastAsia" w:asciiTheme="majorEastAsia" w:hAnsiTheme="majorEastAsia" w:eastAsiaTheme="majorEastAsia" w:cstheme="majorEastAsia"/>
                <w:spacing w:val="1"/>
                <w:sz w:val="21"/>
                <w:szCs w:val="21"/>
              </w:rPr>
              <w:t>协调和管理能力，能够与团队成员和谐相处，在团队活动中发挥</w:t>
            </w:r>
            <w:r>
              <w:rPr>
                <w:rFonts w:hint="eastAsia" w:asciiTheme="majorEastAsia" w:hAnsiTheme="majorEastAsia" w:eastAsiaTheme="majorEastAsia" w:cstheme="majorEastAsia"/>
                <w:spacing w:val="3"/>
                <w:sz w:val="21"/>
                <w:szCs w:val="21"/>
              </w:rPr>
              <w:t>积极作用。</w:t>
            </w:r>
          </w:p>
        </w:tc>
        <w:tc>
          <w:tcPr>
            <w:tcW w:w="2539" w:type="dxa"/>
            <w:gridSpan w:val="7"/>
            <w:vAlign w:val="top"/>
          </w:tcPr>
          <w:p w14:paraId="7F62A844">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683" w:right="7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课程目标3.1课程目标3.2</w:t>
            </w:r>
          </w:p>
        </w:tc>
      </w:tr>
      <w:tr w14:paraId="2C7C9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252" w:hRule="atLeast"/>
        </w:trPr>
        <w:tc>
          <w:tcPr>
            <w:tcW w:w="1305" w:type="dxa"/>
            <w:vMerge w:val="continue"/>
            <w:tcBorders>
              <w:top w:val="nil"/>
            </w:tcBorders>
            <w:vAlign w:val="top"/>
          </w:tcPr>
          <w:p w14:paraId="3A698B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2188" w:type="dxa"/>
            <w:gridSpan w:val="3"/>
            <w:vAlign w:val="top"/>
          </w:tcPr>
          <w:p w14:paraId="6324CE4B">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1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E社会责任</w:t>
            </w:r>
          </w:p>
        </w:tc>
        <w:tc>
          <w:tcPr>
            <w:tcW w:w="2877" w:type="dxa"/>
            <w:gridSpan w:val="5"/>
            <w:vAlign w:val="top"/>
          </w:tcPr>
          <w:p w14:paraId="5CF41CED">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1" w:firstLine="1"/>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具有坚定正确的政治方向，良好的思想品德和健全的人格，了解国情社情民情，自觉践行社会主</w:t>
            </w:r>
            <w:r>
              <w:rPr>
                <w:rFonts w:hint="eastAsia" w:asciiTheme="majorEastAsia" w:hAnsiTheme="majorEastAsia" w:eastAsiaTheme="majorEastAsia" w:cstheme="majorEastAsia"/>
                <w:spacing w:val="4"/>
                <w:sz w:val="21"/>
                <w:szCs w:val="21"/>
              </w:rPr>
              <w:t>义核心价值观、绿色发展理念。</w:t>
            </w:r>
          </w:p>
        </w:tc>
        <w:tc>
          <w:tcPr>
            <w:tcW w:w="2539" w:type="dxa"/>
            <w:gridSpan w:val="7"/>
            <w:vAlign w:val="top"/>
          </w:tcPr>
          <w:p w14:paraId="72CC6818">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68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课程目标3.3</w:t>
            </w:r>
          </w:p>
        </w:tc>
      </w:tr>
      <w:tr w14:paraId="5F243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536" w:hRule="atLeast"/>
        </w:trPr>
        <w:tc>
          <w:tcPr>
            <w:tcW w:w="1305" w:type="dxa"/>
            <w:vMerge w:val="restart"/>
            <w:tcBorders>
              <w:bottom w:val="nil"/>
            </w:tcBorders>
            <w:vAlign w:val="top"/>
          </w:tcPr>
          <w:p w14:paraId="1C242C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00D6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8B87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2854F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17480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EBCF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429E8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10148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AEC6C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B3EB7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C07224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E</w:t>
            </w:r>
          </w:p>
          <w:p w14:paraId="136AA5E7">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22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5"/>
                <w:sz w:val="21"/>
                <w:szCs w:val="21"/>
              </w:rPr>
              <w:t>教学内容</w:t>
            </w:r>
          </w:p>
        </w:tc>
        <w:tc>
          <w:tcPr>
            <w:tcW w:w="5065" w:type="dxa"/>
            <w:gridSpan w:val="8"/>
            <w:vMerge w:val="restart"/>
            <w:tcBorders>
              <w:bottom w:val="nil"/>
            </w:tcBorders>
            <w:vAlign w:val="top"/>
          </w:tcPr>
          <w:p w14:paraId="35835D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527310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章节内容</w:t>
            </w:r>
          </w:p>
        </w:tc>
        <w:tc>
          <w:tcPr>
            <w:tcW w:w="2539" w:type="dxa"/>
            <w:gridSpan w:val="7"/>
            <w:vAlign w:val="top"/>
          </w:tcPr>
          <w:p w14:paraId="08D671FA">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84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学时分配</w:t>
            </w:r>
          </w:p>
        </w:tc>
      </w:tr>
      <w:tr w14:paraId="58192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61" w:hRule="atLeast"/>
        </w:trPr>
        <w:tc>
          <w:tcPr>
            <w:tcW w:w="1305" w:type="dxa"/>
            <w:vMerge w:val="continue"/>
            <w:tcBorders>
              <w:top w:val="nil"/>
              <w:bottom w:val="nil"/>
            </w:tcBorders>
            <w:vAlign w:val="top"/>
          </w:tcPr>
          <w:p w14:paraId="06E246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Merge w:val="continue"/>
            <w:tcBorders>
              <w:top w:val="nil"/>
            </w:tcBorders>
            <w:vAlign w:val="top"/>
          </w:tcPr>
          <w:p w14:paraId="1A3504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83" w:type="dxa"/>
            <w:gridSpan w:val="2"/>
            <w:vAlign w:val="top"/>
          </w:tcPr>
          <w:p w14:paraId="4FEFA184">
            <w:pPr>
              <w:pStyle w:val="43"/>
              <w:keepNext w:val="0"/>
              <w:keepLines w:val="0"/>
              <w:pageBreakBefore w:val="0"/>
              <w:widowControl w:val="0"/>
              <w:kinsoku/>
              <w:wordWrap/>
              <w:overflowPunct/>
              <w:topLinePunct w:val="0"/>
              <w:autoSpaceDE/>
              <w:autoSpaceDN/>
              <w:bidi w:val="0"/>
              <w:adjustRightInd w:val="0"/>
              <w:snapToGrid w:val="0"/>
              <w:spacing w:before="100" w:line="240" w:lineRule="auto"/>
              <w:ind w:left="24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
                <w:sz w:val="21"/>
                <w:szCs w:val="21"/>
              </w:rPr>
              <w:t>理论</w:t>
            </w:r>
          </w:p>
        </w:tc>
        <w:tc>
          <w:tcPr>
            <w:tcW w:w="850" w:type="dxa"/>
            <w:gridSpan w:val="4"/>
            <w:vAlign w:val="top"/>
          </w:tcPr>
          <w:p w14:paraId="4529764C">
            <w:pPr>
              <w:pStyle w:val="43"/>
              <w:keepNext w:val="0"/>
              <w:keepLines w:val="0"/>
              <w:pageBreakBefore w:val="0"/>
              <w:widowControl w:val="0"/>
              <w:kinsoku/>
              <w:wordWrap/>
              <w:overflowPunct/>
              <w:topLinePunct w:val="0"/>
              <w:autoSpaceDE/>
              <w:autoSpaceDN/>
              <w:bidi w:val="0"/>
              <w:adjustRightInd w:val="0"/>
              <w:snapToGrid w:val="0"/>
              <w:spacing w:before="101" w:line="240" w:lineRule="auto"/>
              <w:ind w:left="22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实践</w:t>
            </w:r>
          </w:p>
        </w:tc>
        <w:tc>
          <w:tcPr>
            <w:tcW w:w="806" w:type="dxa"/>
            <w:vAlign w:val="top"/>
          </w:tcPr>
          <w:p w14:paraId="446D678C">
            <w:pPr>
              <w:pStyle w:val="43"/>
              <w:keepNext w:val="0"/>
              <w:keepLines w:val="0"/>
              <w:pageBreakBefore w:val="0"/>
              <w:widowControl w:val="0"/>
              <w:kinsoku/>
              <w:wordWrap/>
              <w:overflowPunct/>
              <w:topLinePunct w:val="0"/>
              <w:autoSpaceDE/>
              <w:autoSpaceDN/>
              <w:bidi w:val="0"/>
              <w:adjustRightInd w:val="0"/>
              <w:snapToGrid w:val="0"/>
              <w:spacing w:before="101" w:line="240" w:lineRule="auto"/>
              <w:ind w:left="20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合计</w:t>
            </w:r>
          </w:p>
        </w:tc>
      </w:tr>
      <w:tr w14:paraId="55332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6883C0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Align w:val="top"/>
          </w:tcPr>
          <w:p w14:paraId="766F3E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EFA8BBE">
            <w:pPr>
              <w:keepNext w:val="0"/>
              <w:keepLines w:val="0"/>
              <w:pageBreakBefore w:val="0"/>
              <w:widowControl w:val="0"/>
              <w:kinsoku/>
              <w:wordWrap/>
              <w:overflowPunct/>
              <w:topLinePunct w:val="0"/>
              <w:autoSpaceDE/>
              <w:autoSpaceDN/>
              <w:bidi w:val="0"/>
              <w:adjustRightInd w:val="0"/>
              <w:snapToGrid w:val="0"/>
              <w:spacing w:before="87" w:line="240" w:lineRule="auto"/>
              <w:ind w:left="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
                <w:sz w:val="21"/>
                <w:szCs w:val="21"/>
              </w:rPr>
              <w:t>Chapter</w:t>
            </w:r>
            <w:r>
              <w:rPr>
                <w:rFonts w:hint="eastAsia" w:asciiTheme="majorEastAsia" w:hAnsiTheme="majorEastAsia" w:eastAsiaTheme="majorEastAsia" w:cstheme="majorEastAsia"/>
                <w:spacing w:val="24"/>
                <w:w w:val="101"/>
                <w:sz w:val="21"/>
                <w:szCs w:val="21"/>
              </w:rPr>
              <w:t xml:space="preserve"> </w:t>
            </w:r>
            <w:r>
              <w:rPr>
                <w:rFonts w:hint="eastAsia" w:asciiTheme="majorEastAsia" w:hAnsiTheme="majorEastAsia" w:eastAsiaTheme="majorEastAsia" w:cstheme="majorEastAsia"/>
                <w:spacing w:val="3"/>
                <w:sz w:val="21"/>
                <w:szCs w:val="21"/>
              </w:rPr>
              <w:t>1</w:t>
            </w:r>
            <w:r>
              <w:rPr>
                <w:rFonts w:hint="eastAsia" w:asciiTheme="majorEastAsia" w:hAnsiTheme="majorEastAsia" w:eastAsiaTheme="majorEastAsia" w:cstheme="majorEastAsia"/>
                <w:spacing w:val="24"/>
                <w:sz w:val="21"/>
                <w:szCs w:val="21"/>
              </w:rPr>
              <w:t xml:space="preserve"> </w:t>
            </w:r>
            <w:r>
              <w:rPr>
                <w:rFonts w:hint="eastAsia" w:asciiTheme="majorEastAsia" w:hAnsiTheme="majorEastAsia" w:eastAsiaTheme="majorEastAsia" w:cstheme="majorEastAsia"/>
                <w:spacing w:val="3"/>
                <w:sz w:val="21"/>
                <w:szCs w:val="21"/>
              </w:rPr>
              <w:t>Reservation for Air Ti</w:t>
            </w:r>
            <w:r>
              <w:rPr>
                <w:rFonts w:hint="eastAsia" w:asciiTheme="majorEastAsia" w:hAnsiTheme="majorEastAsia" w:eastAsiaTheme="majorEastAsia" w:cstheme="majorEastAsia"/>
                <w:spacing w:val="2"/>
                <w:sz w:val="21"/>
                <w:szCs w:val="21"/>
              </w:rPr>
              <w:t>ckets</w:t>
            </w:r>
          </w:p>
        </w:tc>
        <w:tc>
          <w:tcPr>
            <w:tcW w:w="883" w:type="dxa"/>
            <w:gridSpan w:val="2"/>
            <w:vAlign w:val="top"/>
          </w:tcPr>
          <w:p w14:paraId="492986E2">
            <w:pPr>
              <w:keepNext w:val="0"/>
              <w:keepLines w:val="0"/>
              <w:pageBreakBefore w:val="0"/>
              <w:widowControl w:val="0"/>
              <w:kinsoku/>
              <w:wordWrap/>
              <w:overflowPunct/>
              <w:topLinePunct w:val="0"/>
              <w:autoSpaceDE/>
              <w:autoSpaceDN/>
              <w:bidi w:val="0"/>
              <w:adjustRightInd w:val="0"/>
              <w:snapToGrid w:val="0"/>
              <w:spacing w:before="267" w:line="240" w:lineRule="auto"/>
              <w:ind w:left="1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50" w:type="dxa"/>
            <w:gridSpan w:val="4"/>
            <w:vAlign w:val="top"/>
          </w:tcPr>
          <w:p w14:paraId="333F59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06" w:type="dxa"/>
            <w:vAlign w:val="top"/>
          </w:tcPr>
          <w:p w14:paraId="4D595E4E">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22068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3FEC2E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Align w:val="top"/>
          </w:tcPr>
          <w:p w14:paraId="51AE9313">
            <w:pPr>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Chapter</w:t>
            </w:r>
            <w:r>
              <w:rPr>
                <w:rFonts w:hint="eastAsia" w:asciiTheme="majorEastAsia" w:hAnsiTheme="majorEastAsia" w:eastAsiaTheme="majorEastAsia" w:cstheme="majorEastAsia"/>
                <w:b/>
                <w:bCs/>
                <w:spacing w:val="24"/>
                <w:sz w:val="21"/>
                <w:szCs w:val="21"/>
              </w:rPr>
              <w:t xml:space="preserve"> 2 </w:t>
            </w:r>
            <w:r>
              <w:rPr>
                <w:rFonts w:hint="eastAsia" w:asciiTheme="majorEastAsia" w:hAnsiTheme="majorEastAsia" w:eastAsiaTheme="majorEastAsia" w:cstheme="majorEastAsia"/>
                <w:b/>
                <w:bCs/>
                <w:sz w:val="21"/>
                <w:szCs w:val="21"/>
              </w:rPr>
              <w:t>Airport</w:t>
            </w:r>
            <w:r>
              <w:rPr>
                <w:rFonts w:hint="eastAsia" w:asciiTheme="majorEastAsia" w:hAnsiTheme="majorEastAsia" w:eastAsiaTheme="majorEastAsia" w:cstheme="majorEastAsia"/>
                <w:b/>
                <w:bCs/>
                <w:spacing w:val="16"/>
                <w:sz w:val="21"/>
                <w:szCs w:val="21"/>
              </w:rPr>
              <w:t xml:space="preserve"> </w:t>
            </w:r>
            <w:r>
              <w:rPr>
                <w:rFonts w:hint="eastAsia" w:asciiTheme="majorEastAsia" w:hAnsiTheme="majorEastAsia" w:eastAsiaTheme="majorEastAsia" w:cstheme="majorEastAsia"/>
                <w:b/>
                <w:bCs/>
                <w:sz w:val="21"/>
                <w:szCs w:val="21"/>
              </w:rPr>
              <w:t>Check</w:t>
            </w:r>
            <w:r>
              <w:rPr>
                <w:rFonts w:hint="eastAsia" w:asciiTheme="majorEastAsia" w:hAnsiTheme="majorEastAsia" w:eastAsiaTheme="majorEastAsia" w:cstheme="majorEastAsia"/>
                <w:b/>
                <w:bCs/>
                <w:spacing w:val="24"/>
                <w:sz w:val="21"/>
                <w:szCs w:val="21"/>
              </w:rPr>
              <w:t>-</w:t>
            </w:r>
            <w:r>
              <w:rPr>
                <w:rFonts w:hint="eastAsia" w:asciiTheme="majorEastAsia" w:hAnsiTheme="majorEastAsia" w:eastAsiaTheme="majorEastAsia" w:cstheme="majorEastAsia"/>
                <w:b/>
                <w:bCs/>
                <w:sz w:val="21"/>
                <w:szCs w:val="21"/>
              </w:rPr>
              <w:t>in</w:t>
            </w:r>
          </w:p>
        </w:tc>
        <w:tc>
          <w:tcPr>
            <w:tcW w:w="883" w:type="dxa"/>
            <w:gridSpan w:val="2"/>
            <w:vAlign w:val="top"/>
          </w:tcPr>
          <w:p w14:paraId="05EF62EE">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50" w:type="dxa"/>
            <w:gridSpan w:val="4"/>
            <w:vAlign w:val="top"/>
          </w:tcPr>
          <w:p w14:paraId="033B4F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06" w:type="dxa"/>
            <w:vAlign w:val="top"/>
          </w:tcPr>
          <w:p w14:paraId="451C4EDB">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2CFF1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620A01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Align w:val="top"/>
          </w:tcPr>
          <w:p w14:paraId="77491C22">
            <w:pPr>
              <w:keepNext w:val="0"/>
              <w:keepLines w:val="0"/>
              <w:pageBreakBefore w:val="0"/>
              <w:widowControl w:val="0"/>
              <w:kinsoku/>
              <w:wordWrap/>
              <w:overflowPunct/>
              <w:topLinePunct w:val="0"/>
              <w:autoSpaceDE/>
              <w:autoSpaceDN/>
              <w:bidi w:val="0"/>
              <w:adjustRightInd w:val="0"/>
              <w:snapToGrid w:val="0"/>
              <w:spacing w:before="212"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4"/>
                <w:sz w:val="21"/>
                <w:szCs w:val="21"/>
              </w:rPr>
              <w:t>Chapter 3</w:t>
            </w:r>
            <w:r>
              <w:rPr>
                <w:rFonts w:hint="eastAsia" w:asciiTheme="majorEastAsia" w:hAnsiTheme="majorEastAsia" w:eastAsiaTheme="majorEastAsia" w:cstheme="majorEastAsia"/>
                <w:b/>
                <w:bCs/>
                <w:spacing w:val="20"/>
                <w:sz w:val="21"/>
                <w:szCs w:val="21"/>
              </w:rPr>
              <w:t xml:space="preserve"> </w:t>
            </w:r>
            <w:r>
              <w:rPr>
                <w:rFonts w:hint="eastAsia" w:asciiTheme="majorEastAsia" w:hAnsiTheme="majorEastAsia" w:eastAsiaTheme="majorEastAsia" w:cstheme="majorEastAsia"/>
                <w:b/>
                <w:bCs/>
                <w:spacing w:val="4"/>
                <w:sz w:val="21"/>
                <w:szCs w:val="21"/>
              </w:rPr>
              <w:t>Landing</w:t>
            </w:r>
            <w:r>
              <w:rPr>
                <w:rFonts w:hint="eastAsia" w:asciiTheme="majorEastAsia" w:hAnsiTheme="majorEastAsia" w:eastAsiaTheme="majorEastAsia" w:cstheme="majorEastAsia"/>
                <w:b/>
                <w:bCs/>
                <w:spacing w:val="12"/>
                <w:sz w:val="21"/>
                <w:szCs w:val="21"/>
              </w:rPr>
              <w:t xml:space="preserve"> </w:t>
            </w:r>
            <w:r>
              <w:rPr>
                <w:rFonts w:hint="eastAsia" w:asciiTheme="majorEastAsia" w:hAnsiTheme="majorEastAsia" w:eastAsiaTheme="majorEastAsia" w:cstheme="majorEastAsia"/>
                <w:b/>
                <w:bCs/>
                <w:spacing w:val="4"/>
                <w:sz w:val="21"/>
                <w:szCs w:val="21"/>
              </w:rPr>
              <w:t>at the</w:t>
            </w:r>
            <w:r>
              <w:rPr>
                <w:rFonts w:hint="eastAsia" w:asciiTheme="majorEastAsia" w:hAnsiTheme="majorEastAsia" w:eastAsiaTheme="majorEastAsia" w:cstheme="majorEastAsia"/>
                <w:b/>
                <w:bCs/>
                <w:spacing w:val="5"/>
                <w:sz w:val="21"/>
                <w:szCs w:val="21"/>
              </w:rPr>
              <w:t xml:space="preserve"> </w:t>
            </w:r>
            <w:r>
              <w:rPr>
                <w:rFonts w:hint="eastAsia" w:asciiTheme="majorEastAsia" w:hAnsiTheme="majorEastAsia" w:eastAsiaTheme="majorEastAsia" w:cstheme="majorEastAsia"/>
                <w:b/>
                <w:bCs/>
                <w:spacing w:val="4"/>
                <w:sz w:val="21"/>
                <w:szCs w:val="21"/>
              </w:rPr>
              <w:t>Ai</w:t>
            </w:r>
            <w:r>
              <w:rPr>
                <w:rFonts w:hint="eastAsia" w:asciiTheme="majorEastAsia" w:hAnsiTheme="majorEastAsia" w:eastAsiaTheme="majorEastAsia" w:cstheme="majorEastAsia"/>
                <w:b/>
                <w:bCs/>
                <w:spacing w:val="3"/>
                <w:sz w:val="21"/>
                <w:szCs w:val="21"/>
              </w:rPr>
              <w:t>rport</w:t>
            </w:r>
          </w:p>
        </w:tc>
        <w:tc>
          <w:tcPr>
            <w:tcW w:w="883" w:type="dxa"/>
            <w:gridSpan w:val="2"/>
            <w:vAlign w:val="top"/>
          </w:tcPr>
          <w:p w14:paraId="351F2DE5">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50" w:type="dxa"/>
            <w:gridSpan w:val="4"/>
            <w:vAlign w:val="top"/>
          </w:tcPr>
          <w:p w14:paraId="41738B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06" w:type="dxa"/>
            <w:vAlign w:val="top"/>
          </w:tcPr>
          <w:p w14:paraId="1B6EBF57">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085E7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414032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Align w:val="top"/>
          </w:tcPr>
          <w:p w14:paraId="4594D8D1">
            <w:pPr>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4"/>
                <w:sz w:val="21"/>
                <w:szCs w:val="21"/>
              </w:rPr>
              <w:t>Chapter 4 Tourism Transp</w:t>
            </w:r>
            <w:r>
              <w:rPr>
                <w:rFonts w:hint="eastAsia" w:asciiTheme="majorEastAsia" w:hAnsiTheme="majorEastAsia" w:eastAsiaTheme="majorEastAsia" w:cstheme="majorEastAsia"/>
                <w:b/>
                <w:bCs/>
                <w:spacing w:val="3"/>
                <w:sz w:val="21"/>
                <w:szCs w:val="21"/>
              </w:rPr>
              <w:t>ortation</w:t>
            </w:r>
          </w:p>
        </w:tc>
        <w:tc>
          <w:tcPr>
            <w:tcW w:w="883" w:type="dxa"/>
            <w:gridSpan w:val="2"/>
            <w:vAlign w:val="top"/>
          </w:tcPr>
          <w:p w14:paraId="6C8A4677">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50" w:type="dxa"/>
            <w:gridSpan w:val="4"/>
            <w:vAlign w:val="top"/>
          </w:tcPr>
          <w:p w14:paraId="7D34CF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06" w:type="dxa"/>
            <w:vAlign w:val="top"/>
          </w:tcPr>
          <w:p w14:paraId="46308259">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2BC61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7F4277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Align w:val="top"/>
          </w:tcPr>
          <w:p w14:paraId="0637B032">
            <w:pPr>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Chapter</w:t>
            </w:r>
            <w:r>
              <w:rPr>
                <w:rFonts w:hint="eastAsia" w:asciiTheme="majorEastAsia" w:hAnsiTheme="majorEastAsia" w:eastAsiaTheme="majorEastAsia" w:cstheme="majorEastAsia"/>
                <w:b/>
                <w:bCs/>
                <w:spacing w:val="21"/>
                <w:sz w:val="21"/>
                <w:szCs w:val="21"/>
              </w:rPr>
              <w:t xml:space="preserve"> </w:t>
            </w:r>
            <w:r>
              <w:rPr>
                <w:rFonts w:hint="eastAsia" w:asciiTheme="majorEastAsia" w:hAnsiTheme="majorEastAsia" w:eastAsiaTheme="majorEastAsia" w:cstheme="majorEastAsia"/>
                <w:b/>
                <w:bCs/>
                <w:spacing w:val="18"/>
                <w:sz w:val="21"/>
                <w:szCs w:val="21"/>
              </w:rPr>
              <w:t>5</w:t>
            </w:r>
            <w:r>
              <w:rPr>
                <w:rFonts w:hint="eastAsia" w:asciiTheme="majorEastAsia" w:hAnsiTheme="majorEastAsia" w:eastAsiaTheme="majorEastAsia" w:cstheme="majorEastAsia"/>
                <w:b/>
                <w:bCs/>
                <w:spacing w:val="20"/>
                <w:w w:val="101"/>
                <w:sz w:val="21"/>
                <w:szCs w:val="21"/>
              </w:rPr>
              <w:t xml:space="preserve"> </w:t>
            </w:r>
            <w:r>
              <w:rPr>
                <w:rFonts w:hint="eastAsia" w:asciiTheme="majorEastAsia" w:hAnsiTheme="majorEastAsia" w:eastAsiaTheme="majorEastAsia" w:cstheme="majorEastAsia"/>
                <w:b/>
                <w:bCs/>
                <w:sz w:val="21"/>
                <w:szCs w:val="21"/>
              </w:rPr>
              <w:t>Hotel</w:t>
            </w:r>
            <w:r>
              <w:rPr>
                <w:rFonts w:hint="eastAsia" w:asciiTheme="majorEastAsia" w:hAnsiTheme="majorEastAsia" w:eastAsiaTheme="majorEastAsia" w:cstheme="majorEastAsia"/>
                <w:b/>
                <w:bCs/>
                <w:spacing w:val="18"/>
                <w:sz w:val="21"/>
                <w:szCs w:val="21"/>
              </w:rPr>
              <w:t xml:space="preserve"> </w:t>
            </w:r>
            <w:r>
              <w:rPr>
                <w:rFonts w:hint="eastAsia" w:asciiTheme="majorEastAsia" w:hAnsiTheme="majorEastAsia" w:eastAsiaTheme="majorEastAsia" w:cstheme="majorEastAsia"/>
                <w:b/>
                <w:bCs/>
                <w:sz w:val="21"/>
                <w:szCs w:val="21"/>
              </w:rPr>
              <w:t>Check</w:t>
            </w:r>
            <w:r>
              <w:rPr>
                <w:rFonts w:hint="eastAsia" w:asciiTheme="majorEastAsia" w:hAnsiTheme="majorEastAsia" w:eastAsiaTheme="majorEastAsia" w:cstheme="majorEastAsia"/>
                <w:b/>
                <w:bCs/>
                <w:spacing w:val="18"/>
                <w:sz w:val="21"/>
                <w:szCs w:val="21"/>
              </w:rPr>
              <w:t>-</w:t>
            </w:r>
            <w:r>
              <w:rPr>
                <w:rFonts w:hint="eastAsia" w:asciiTheme="majorEastAsia" w:hAnsiTheme="majorEastAsia" w:eastAsiaTheme="majorEastAsia" w:cstheme="majorEastAsia"/>
                <w:b/>
                <w:bCs/>
                <w:sz w:val="21"/>
                <w:szCs w:val="21"/>
              </w:rPr>
              <w:t>in</w:t>
            </w:r>
          </w:p>
        </w:tc>
        <w:tc>
          <w:tcPr>
            <w:tcW w:w="883" w:type="dxa"/>
            <w:gridSpan w:val="2"/>
            <w:vAlign w:val="top"/>
          </w:tcPr>
          <w:p w14:paraId="0A2FFDDF">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50" w:type="dxa"/>
            <w:gridSpan w:val="4"/>
            <w:vAlign w:val="top"/>
          </w:tcPr>
          <w:p w14:paraId="20E821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06" w:type="dxa"/>
            <w:vAlign w:val="top"/>
          </w:tcPr>
          <w:p w14:paraId="28A31FB8">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694E2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004367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Align w:val="top"/>
          </w:tcPr>
          <w:p w14:paraId="4F82FAB1">
            <w:pPr>
              <w:keepNext w:val="0"/>
              <w:keepLines w:val="0"/>
              <w:pageBreakBefore w:val="0"/>
              <w:widowControl w:val="0"/>
              <w:kinsoku/>
              <w:wordWrap/>
              <w:overflowPunct/>
              <w:topLinePunct w:val="0"/>
              <w:autoSpaceDE/>
              <w:autoSpaceDN/>
              <w:bidi w:val="0"/>
              <w:adjustRightInd w:val="0"/>
              <w:snapToGrid w:val="0"/>
              <w:spacing w:before="74"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Chapter</w:t>
            </w:r>
            <w:r>
              <w:rPr>
                <w:rFonts w:hint="eastAsia" w:asciiTheme="majorEastAsia" w:hAnsiTheme="majorEastAsia" w:eastAsiaTheme="majorEastAsia" w:cstheme="majorEastAsia"/>
                <w:b/>
                <w:bCs/>
                <w:spacing w:val="22"/>
                <w:sz w:val="21"/>
                <w:szCs w:val="21"/>
              </w:rPr>
              <w:t xml:space="preserve"> 6</w:t>
            </w:r>
            <w:r>
              <w:rPr>
                <w:rFonts w:hint="eastAsia" w:asciiTheme="majorEastAsia" w:hAnsiTheme="majorEastAsia" w:eastAsiaTheme="majorEastAsia" w:cstheme="majorEastAsia"/>
                <w:b/>
                <w:bCs/>
                <w:spacing w:val="21"/>
                <w:sz w:val="21"/>
                <w:szCs w:val="21"/>
              </w:rPr>
              <w:t xml:space="preserve"> </w:t>
            </w:r>
            <w:r>
              <w:rPr>
                <w:rFonts w:hint="eastAsia" w:asciiTheme="majorEastAsia" w:hAnsiTheme="majorEastAsia" w:eastAsiaTheme="majorEastAsia" w:cstheme="majorEastAsia"/>
                <w:b/>
                <w:bCs/>
                <w:sz w:val="21"/>
                <w:szCs w:val="21"/>
              </w:rPr>
              <w:t>Hotel</w:t>
            </w:r>
            <w:r>
              <w:rPr>
                <w:rFonts w:hint="eastAsia" w:asciiTheme="majorEastAsia" w:hAnsiTheme="majorEastAsia" w:eastAsiaTheme="majorEastAsia" w:cstheme="majorEastAsia"/>
                <w:b/>
                <w:bCs/>
                <w:spacing w:val="15"/>
                <w:sz w:val="21"/>
                <w:szCs w:val="21"/>
              </w:rPr>
              <w:t xml:space="preserve"> </w:t>
            </w:r>
            <w:r>
              <w:rPr>
                <w:rFonts w:hint="eastAsia" w:asciiTheme="majorEastAsia" w:hAnsiTheme="majorEastAsia" w:eastAsiaTheme="majorEastAsia" w:cstheme="majorEastAsia"/>
                <w:b/>
                <w:bCs/>
                <w:sz w:val="21"/>
                <w:szCs w:val="21"/>
              </w:rPr>
              <w:t>Check</w:t>
            </w:r>
            <w:r>
              <w:rPr>
                <w:rFonts w:hint="eastAsia" w:asciiTheme="majorEastAsia" w:hAnsiTheme="majorEastAsia" w:eastAsiaTheme="majorEastAsia" w:cstheme="majorEastAsia"/>
                <w:b/>
                <w:bCs/>
                <w:spacing w:val="22"/>
                <w:sz w:val="21"/>
                <w:szCs w:val="21"/>
              </w:rPr>
              <w:t>-</w:t>
            </w:r>
            <w:r>
              <w:rPr>
                <w:rFonts w:hint="eastAsia" w:asciiTheme="majorEastAsia" w:hAnsiTheme="majorEastAsia" w:eastAsiaTheme="majorEastAsia" w:cstheme="majorEastAsia"/>
                <w:b/>
                <w:bCs/>
                <w:sz w:val="21"/>
                <w:szCs w:val="21"/>
              </w:rPr>
              <w:t>out</w:t>
            </w:r>
          </w:p>
        </w:tc>
        <w:tc>
          <w:tcPr>
            <w:tcW w:w="883" w:type="dxa"/>
            <w:gridSpan w:val="2"/>
            <w:vAlign w:val="top"/>
          </w:tcPr>
          <w:p w14:paraId="3F709D7A">
            <w:pPr>
              <w:keepNext w:val="0"/>
              <w:keepLines w:val="0"/>
              <w:pageBreakBefore w:val="0"/>
              <w:widowControl w:val="0"/>
              <w:kinsoku/>
              <w:wordWrap/>
              <w:overflowPunct/>
              <w:topLinePunct w:val="0"/>
              <w:autoSpaceDE/>
              <w:autoSpaceDN/>
              <w:bidi w:val="0"/>
              <w:adjustRightInd w:val="0"/>
              <w:snapToGrid w:val="0"/>
              <w:spacing w:before="267" w:line="240" w:lineRule="auto"/>
              <w:ind w:left="1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50" w:type="dxa"/>
            <w:gridSpan w:val="4"/>
            <w:vAlign w:val="top"/>
          </w:tcPr>
          <w:p w14:paraId="4F36A918">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06" w:type="dxa"/>
            <w:vAlign w:val="top"/>
          </w:tcPr>
          <w:p w14:paraId="67A15D2E">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r>
      <w:tr w14:paraId="6E5A2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03B563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Align w:val="top"/>
          </w:tcPr>
          <w:p w14:paraId="6BB73495">
            <w:pPr>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Chapter</w:t>
            </w:r>
            <w:r>
              <w:rPr>
                <w:rFonts w:hint="eastAsia" w:asciiTheme="majorEastAsia" w:hAnsiTheme="majorEastAsia" w:eastAsiaTheme="majorEastAsia" w:cstheme="majorEastAsia"/>
                <w:b/>
                <w:bCs/>
                <w:spacing w:val="22"/>
                <w:sz w:val="21"/>
                <w:szCs w:val="21"/>
              </w:rPr>
              <w:t xml:space="preserve"> 7 </w:t>
            </w:r>
            <w:r>
              <w:rPr>
                <w:rFonts w:hint="eastAsia" w:asciiTheme="majorEastAsia" w:hAnsiTheme="majorEastAsia" w:eastAsiaTheme="majorEastAsia" w:cstheme="majorEastAsia"/>
                <w:b/>
                <w:bCs/>
                <w:sz w:val="21"/>
                <w:szCs w:val="21"/>
              </w:rPr>
              <w:t>Theme</w:t>
            </w:r>
            <w:r>
              <w:rPr>
                <w:rFonts w:hint="eastAsia" w:asciiTheme="majorEastAsia" w:hAnsiTheme="majorEastAsia" w:eastAsiaTheme="majorEastAsia" w:cstheme="majorEastAsia"/>
                <w:b/>
                <w:bCs/>
                <w:spacing w:val="26"/>
                <w:sz w:val="21"/>
                <w:szCs w:val="21"/>
              </w:rPr>
              <w:t xml:space="preserve"> </w:t>
            </w:r>
            <w:r>
              <w:rPr>
                <w:rFonts w:hint="eastAsia" w:asciiTheme="majorEastAsia" w:hAnsiTheme="majorEastAsia" w:eastAsiaTheme="majorEastAsia" w:cstheme="majorEastAsia"/>
                <w:b/>
                <w:bCs/>
                <w:sz w:val="21"/>
                <w:szCs w:val="21"/>
              </w:rPr>
              <w:t>Parks</w:t>
            </w:r>
          </w:p>
        </w:tc>
        <w:tc>
          <w:tcPr>
            <w:tcW w:w="883" w:type="dxa"/>
            <w:gridSpan w:val="2"/>
            <w:vAlign w:val="top"/>
          </w:tcPr>
          <w:p w14:paraId="5FA8295F">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50" w:type="dxa"/>
            <w:gridSpan w:val="4"/>
            <w:vAlign w:val="top"/>
          </w:tcPr>
          <w:p w14:paraId="4698A3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06" w:type="dxa"/>
            <w:vAlign w:val="top"/>
          </w:tcPr>
          <w:p w14:paraId="247A5021">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4E887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21" w:hRule="atLeast"/>
        </w:trPr>
        <w:tc>
          <w:tcPr>
            <w:tcW w:w="1305" w:type="dxa"/>
            <w:vMerge w:val="continue"/>
            <w:tcBorders>
              <w:top w:val="nil"/>
            </w:tcBorders>
            <w:vAlign w:val="top"/>
          </w:tcPr>
          <w:p w14:paraId="70D6AE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65" w:type="dxa"/>
            <w:gridSpan w:val="8"/>
            <w:vAlign w:val="top"/>
          </w:tcPr>
          <w:p w14:paraId="3ACD102C">
            <w:pPr>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Chapter 8</w:t>
            </w:r>
            <w:r>
              <w:rPr>
                <w:rFonts w:hint="eastAsia" w:asciiTheme="majorEastAsia" w:hAnsiTheme="majorEastAsia" w:eastAsiaTheme="majorEastAsia" w:cstheme="majorEastAsia"/>
                <w:b/>
                <w:bCs/>
                <w:spacing w:val="21"/>
                <w:sz w:val="21"/>
                <w:szCs w:val="21"/>
              </w:rPr>
              <w:t xml:space="preserve"> </w:t>
            </w:r>
            <w:r>
              <w:rPr>
                <w:rFonts w:hint="eastAsia" w:asciiTheme="majorEastAsia" w:hAnsiTheme="majorEastAsia" w:eastAsiaTheme="majorEastAsia" w:cstheme="majorEastAsia"/>
                <w:b/>
                <w:bCs/>
                <w:spacing w:val="3"/>
                <w:sz w:val="21"/>
                <w:szCs w:val="21"/>
              </w:rPr>
              <w:t>Food</w:t>
            </w:r>
            <w:r>
              <w:rPr>
                <w:rFonts w:hint="eastAsia" w:asciiTheme="majorEastAsia" w:hAnsiTheme="majorEastAsia" w:eastAsiaTheme="majorEastAsia" w:cstheme="majorEastAsia"/>
                <w:b/>
                <w:bCs/>
                <w:spacing w:val="12"/>
                <w:sz w:val="21"/>
                <w:szCs w:val="21"/>
              </w:rPr>
              <w:t xml:space="preserve"> </w:t>
            </w:r>
            <w:r>
              <w:rPr>
                <w:rFonts w:hint="eastAsia" w:asciiTheme="majorEastAsia" w:hAnsiTheme="majorEastAsia" w:eastAsiaTheme="majorEastAsia" w:cstheme="majorEastAsia"/>
                <w:b/>
                <w:bCs/>
                <w:spacing w:val="3"/>
                <w:sz w:val="21"/>
                <w:szCs w:val="21"/>
              </w:rPr>
              <w:t>and</w:t>
            </w:r>
            <w:r>
              <w:rPr>
                <w:rFonts w:hint="eastAsia" w:asciiTheme="majorEastAsia" w:hAnsiTheme="majorEastAsia" w:eastAsiaTheme="majorEastAsia" w:cstheme="majorEastAsia"/>
                <w:b/>
                <w:bCs/>
                <w:spacing w:val="26"/>
                <w:sz w:val="21"/>
                <w:szCs w:val="21"/>
              </w:rPr>
              <w:t xml:space="preserve"> </w:t>
            </w:r>
            <w:r>
              <w:rPr>
                <w:rFonts w:hint="eastAsia" w:asciiTheme="majorEastAsia" w:hAnsiTheme="majorEastAsia" w:eastAsiaTheme="majorEastAsia" w:cstheme="majorEastAsia"/>
                <w:b/>
                <w:bCs/>
                <w:spacing w:val="3"/>
                <w:sz w:val="21"/>
                <w:szCs w:val="21"/>
              </w:rPr>
              <w:t>Bevera</w:t>
            </w:r>
            <w:r>
              <w:rPr>
                <w:rFonts w:hint="eastAsia" w:asciiTheme="majorEastAsia" w:hAnsiTheme="majorEastAsia" w:eastAsiaTheme="majorEastAsia" w:cstheme="majorEastAsia"/>
                <w:b/>
                <w:bCs/>
                <w:spacing w:val="2"/>
                <w:sz w:val="21"/>
                <w:szCs w:val="21"/>
              </w:rPr>
              <w:t>ge</w:t>
            </w:r>
          </w:p>
        </w:tc>
        <w:tc>
          <w:tcPr>
            <w:tcW w:w="883" w:type="dxa"/>
            <w:gridSpan w:val="2"/>
            <w:vAlign w:val="top"/>
          </w:tcPr>
          <w:p w14:paraId="157269E3">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50" w:type="dxa"/>
            <w:gridSpan w:val="4"/>
            <w:vAlign w:val="top"/>
          </w:tcPr>
          <w:p w14:paraId="1FC122A8">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06" w:type="dxa"/>
            <w:vAlign w:val="top"/>
          </w:tcPr>
          <w:p w14:paraId="231C3721">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r>
      <w:tr w14:paraId="0077D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23" w:hRule="atLeast"/>
        </w:trPr>
        <w:tc>
          <w:tcPr>
            <w:tcW w:w="1305" w:type="dxa"/>
            <w:vMerge w:val="restart"/>
            <w:tcBorders>
              <w:bottom w:val="nil"/>
            </w:tcBorders>
            <w:vAlign w:val="top"/>
          </w:tcPr>
          <w:p w14:paraId="17C5B4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26" o:spid="_x0000_s1026" o:spt="202" type="#_x0000_t202" style="position:absolute;left:0pt;margin-left:168.6pt;margin-top:764.45pt;height:15.8pt;width:81.6pt;mso-position-horizontal-relative:page;mso-position-vertical-relative:page;z-index:-251657216;mso-width-relative:page;mso-height-relative:page;" filled="f" stroked="f" coordsize="21600,21600" o:allowincell="f">
                  <v:path/>
                  <v:fill on="f" focussize="0,0"/>
                  <v:stroke on="f"/>
                  <v:imagedata o:title=""/>
                  <o:lock v:ext="edit" aspectratio="f"/>
                  <v:textbox inset="0mm,0mm,0mm,0mm">
                    <w:txbxContent>
                      <w:p w14:paraId="305B2462">
                        <w:pPr>
                          <w:spacing w:before="20" w:line="187" w:lineRule="auto"/>
                          <w:ind w:left="20"/>
                          <w:rPr>
                            <w:rFonts w:ascii="Segoe Print" w:hAnsi="Segoe Print" w:eastAsia="Segoe Print" w:cs="Segoe Print"/>
                            <w:sz w:val="20"/>
                            <w:szCs w:val="20"/>
                          </w:rPr>
                        </w:pPr>
                        <w:r>
                          <w:rPr>
                            <w:rFonts w:ascii="Segoe Print" w:hAnsi="Segoe Print" w:eastAsia="Segoe Print" w:cs="Segoe Print"/>
                            <w:spacing w:val="-2"/>
                            <w:sz w:val="20"/>
                            <w:szCs w:val="20"/>
                          </w:rPr>
                          <w:t>F   d</w:t>
                        </w:r>
                        <w:r>
                          <w:rPr>
                            <w:rFonts w:ascii="Segoe Print" w:hAnsi="Segoe Print" w:eastAsia="Segoe Print" w:cs="Segoe Print"/>
                            <w:spacing w:val="1"/>
                            <w:sz w:val="20"/>
                            <w:szCs w:val="20"/>
                          </w:rPr>
                          <w:t xml:space="preserve">            </w:t>
                        </w:r>
                        <w:r>
                          <w:rPr>
                            <w:rFonts w:ascii="Segoe Print" w:hAnsi="Segoe Print" w:eastAsia="Segoe Print" w:cs="Segoe Print"/>
                            <w:spacing w:val="-2"/>
                            <w:sz w:val="20"/>
                            <w:szCs w:val="20"/>
                          </w:rPr>
                          <w:t>d</w:t>
                        </w:r>
                      </w:p>
                    </w:txbxContent>
                  </v:textbox>
                </v:shape>
              </w:pict>
            </w:r>
          </w:p>
        </w:tc>
        <w:tc>
          <w:tcPr>
            <w:tcW w:w="5007" w:type="dxa"/>
            <w:gridSpan w:val="7"/>
            <w:vAlign w:val="top"/>
          </w:tcPr>
          <w:p w14:paraId="45EFA28E">
            <w:pPr>
              <w:keepNext w:val="0"/>
              <w:keepLines w:val="0"/>
              <w:pageBreakBefore w:val="0"/>
              <w:widowControl w:val="0"/>
              <w:kinsoku/>
              <w:wordWrap/>
              <w:overflowPunct/>
              <w:topLinePunct w:val="0"/>
              <w:autoSpaceDE/>
              <w:autoSpaceDN/>
              <w:bidi w:val="0"/>
              <w:adjustRightInd w:val="0"/>
              <w:snapToGrid w:val="0"/>
              <w:spacing w:before="204"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Chapter</w:t>
            </w:r>
            <w:r>
              <w:rPr>
                <w:rFonts w:hint="eastAsia" w:asciiTheme="majorEastAsia" w:hAnsiTheme="majorEastAsia" w:eastAsiaTheme="majorEastAsia" w:cstheme="majorEastAsia"/>
                <w:b/>
                <w:bCs/>
                <w:spacing w:val="16"/>
                <w:sz w:val="21"/>
                <w:szCs w:val="21"/>
              </w:rPr>
              <w:t xml:space="preserve"> 9</w:t>
            </w:r>
            <w:r>
              <w:rPr>
                <w:rFonts w:hint="eastAsia" w:asciiTheme="majorEastAsia" w:hAnsiTheme="majorEastAsia" w:eastAsiaTheme="majorEastAsia" w:cstheme="majorEastAsia"/>
                <w:b/>
                <w:bCs/>
                <w:spacing w:val="21"/>
                <w:sz w:val="21"/>
                <w:szCs w:val="21"/>
              </w:rPr>
              <w:t xml:space="preserve"> </w:t>
            </w:r>
            <w:r>
              <w:rPr>
                <w:rFonts w:hint="eastAsia" w:asciiTheme="majorEastAsia" w:hAnsiTheme="majorEastAsia" w:eastAsiaTheme="majorEastAsia" w:cstheme="majorEastAsia"/>
                <w:b/>
                <w:bCs/>
                <w:sz w:val="21"/>
                <w:szCs w:val="21"/>
              </w:rPr>
              <w:t>Pay</w:t>
            </w:r>
            <w:r>
              <w:rPr>
                <w:rFonts w:hint="eastAsia" w:asciiTheme="majorEastAsia" w:hAnsiTheme="majorEastAsia" w:eastAsiaTheme="majorEastAsia" w:cstheme="majorEastAsia"/>
                <w:b/>
                <w:bCs/>
                <w:spacing w:val="9"/>
                <w:sz w:val="21"/>
                <w:szCs w:val="21"/>
              </w:rPr>
              <w:t xml:space="preserve"> </w:t>
            </w:r>
            <w:r>
              <w:rPr>
                <w:rFonts w:hint="eastAsia" w:asciiTheme="majorEastAsia" w:hAnsiTheme="majorEastAsia" w:eastAsiaTheme="majorEastAsia" w:cstheme="majorEastAsia"/>
                <w:b/>
                <w:bCs/>
                <w:sz w:val="21"/>
                <w:szCs w:val="21"/>
              </w:rPr>
              <w:t>the</w:t>
            </w:r>
            <w:r>
              <w:rPr>
                <w:rFonts w:hint="eastAsia" w:asciiTheme="majorEastAsia" w:hAnsiTheme="majorEastAsia" w:eastAsiaTheme="majorEastAsia" w:cstheme="majorEastAsia"/>
                <w:b/>
                <w:bCs/>
                <w:spacing w:val="22"/>
                <w:w w:val="101"/>
                <w:sz w:val="21"/>
                <w:szCs w:val="21"/>
              </w:rPr>
              <w:t xml:space="preserve"> </w:t>
            </w:r>
            <w:r>
              <w:rPr>
                <w:rFonts w:hint="eastAsia" w:asciiTheme="majorEastAsia" w:hAnsiTheme="majorEastAsia" w:eastAsiaTheme="majorEastAsia" w:cstheme="majorEastAsia"/>
                <w:b/>
                <w:bCs/>
                <w:sz w:val="21"/>
                <w:szCs w:val="21"/>
              </w:rPr>
              <w:t>Bill</w:t>
            </w:r>
          </w:p>
        </w:tc>
        <w:tc>
          <w:tcPr>
            <w:tcW w:w="883" w:type="dxa"/>
            <w:gridSpan w:val="2"/>
            <w:vAlign w:val="top"/>
          </w:tcPr>
          <w:p w14:paraId="5C531055">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7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49" w:type="dxa"/>
            <w:gridSpan w:val="4"/>
            <w:vAlign w:val="top"/>
          </w:tcPr>
          <w:p w14:paraId="3D7B5983">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7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65" w:type="dxa"/>
            <w:gridSpan w:val="2"/>
            <w:vAlign w:val="top"/>
          </w:tcPr>
          <w:p w14:paraId="47CDA285">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7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r>
      <w:tr w14:paraId="029A8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45B560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07" w:type="dxa"/>
            <w:gridSpan w:val="7"/>
            <w:vAlign w:val="top"/>
          </w:tcPr>
          <w:p w14:paraId="1A922E13">
            <w:pPr>
              <w:keepNext w:val="0"/>
              <w:keepLines w:val="0"/>
              <w:pageBreakBefore w:val="0"/>
              <w:widowControl w:val="0"/>
              <w:kinsoku/>
              <w:wordWrap/>
              <w:overflowPunct/>
              <w:topLinePunct w:val="0"/>
              <w:autoSpaceDE/>
              <w:autoSpaceDN/>
              <w:bidi w:val="0"/>
              <w:adjustRightInd w:val="0"/>
              <w:snapToGrid w:val="0"/>
              <w:spacing w:before="199"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Chapter</w:t>
            </w:r>
            <w:r>
              <w:rPr>
                <w:rFonts w:hint="eastAsia" w:asciiTheme="majorEastAsia" w:hAnsiTheme="majorEastAsia" w:eastAsiaTheme="majorEastAsia" w:cstheme="majorEastAsia"/>
                <w:b/>
                <w:bCs/>
                <w:spacing w:val="28"/>
                <w:sz w:val="21"/>
                <w:szCs w:val="21"/>
              </w:rPr>
              <w:t xml:space="preserve"> </w:t>
            </w:r>
            <w:r>
              <w:rPr>
                <w:rFonts w:hint="eastAsia" w:asciiTheme="majorEastAsia" w:hAnsiTheme="majorEastAsia" w:eastAsiaTheme="majorEastAsia" w:cstheme="majorEastAsia"/>
                <w:b/>
                <w:bCs/>
                <w:spacing w:val="15"/>
                <w:sz w:val="21"/>
                <w:szCs w:val="21"/>
              </w:rPr>
              <w:t xml:space="preserve">10 </w:t>
            </w:r>
            <w:r>
              <w:rPr>
                <w:rFonts w:hint="eastAsia" w:asciiTheme="majorEastAsia" w:hAnsiTheme="majorEastAsia" w:eastAsiaTheme="majorEastAsia" w:cstheme="majorEastAsia"/>
                <w:b/>
                <w:bCs/>
                <w:sz w:val="21"/>
                <w:szCs w:val="21"/>
              </w:rPr>
              <w:t>Cruise</w:t>
            </w:r>
            <w:r>
              <w:rPr>
                <w:rFonts w:hint="eastAsia" w:asciiTheme="majorEastAsia" w:hAnsiTheme="majorEastAsia" w:eastAsiaTheme="majorEastAsia" w:cstheme="majorEastAsia"/>
                <w:b/>
                <w:bCs/>
                <w:spacing w:val="15"/>
                <w:sz w:val="21"/>
                <w:szCs w:val="21"/>
              </w:rPr>
              <w:t xml:space="preserve"> </w:t>
            </w:r>
            <w:r>
              <w:rPr>
                <w:rFonts w:hint="eastAsia" w:asciiTheme="majorEastAsia" w:hAnsiTheme="majorEastAsia" w:eastAsiaTheme="majorEastAsia" w:cstheme="majorEastAsia"/>
                <w:b/>
                <w:bCs/>
                <w:sz w:val="21"/>
                <w:szCs w:val="21"/>
              </w:rPr>
              <w:t>Travel</w:t>
            </w:r>
          </w:p>
        </w:tc>
        <w:tc>
          <w:tcPr>
            <w:tcW w:w="883" w:type="dxa"/>
            <w:gridSpan w:val="2"/>
            <w:vAlign w:val="top"/>
          </w:tcPr>
          <w:p w14:paraId="57E51748">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49" w:type="dxa"/>
            <w:gridSpan w:val="4"/>
            <w:vAlign w:val="top"/>
          </w:tcPr>
          <w:p w14:paraId="5E84D5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65" w:type="dxa"/>
            <w:gridSpan w:val="2"/>
            <w:vAlign w:val="top"/>
          </w:tcPr>
          <w:p w14:paraId="4F441A68">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62371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29819F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07" w:type="dxa"/>
            <w:gridSpan w:val="7"/>
            <w:vAlign w:val="top"/>
          </w:tcPr>
          <w:p w14:paraId="519AC2CA">
            <w:pPr>
              <w:keepNext w:val="0"/>
              <w:keepLines w:val="0"/>
              <w:pageBreakBefore w:val="0"/>
              <w:widowControl w:val="0"/>
              <w:kinsoku/>
              <w:wordWrap/>
              <w:overflowPunct/>
              <w:topLinePunct w:val="0"/>
              <w:autoSpaceDE/>
              <w:autoSpaceDN/>
              <w:bidi w:val="0"/>
              <w:adjustRightInd w:val="0"/>
              <w:snapToGrid w:val="0"/>
              <w:spacing w:before="200"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Chapter</w:t>
            </w:r>
            <w:r>
              <w:rPr>
                <w:rFonts w:hint="eastAsia" w:asciiTheme="majorEastAsia" w:hAnsiTheme="majorEastAsia" w:eastAsiaTheme="majorEastAsia" w:cstheme="majorEastAsia"/>
                <w:b/>
                <w:bCs/>
                <w:spacing w:val="28"/>
                <w:sz w:val="21"/>
                <w:szCs w:val="21"/>
              </w:rPr>
              <w:t xml:space="preserve"> </w:t>
            </w:r>
            <w:r>
              <w:rPr>
                <w:rFonts w:hint="eastAsia" w:asciiTheme="majorEastAsia" w:hAnsiTheme="majorEastAsia" w:eastAsiaTheme="majorEastAsia" w:cstheme="majorEastAsia"/>
                <w:b/>
                <w:bCs/>
                <w:spacing w:val="25"/>
                <w:sz w:val="21"/>
                <w:szCs w:val="21"/>
              </w:rPr>
              <w:t>11</w:t>
            </w:r>
            <w:r>
              <w:rPr>
                <w:rFonts w:hint="eastAsia" w:asciiTheme="majorEastAsia" w:hAnsiTheme="majorEastAsia" w:eastAsiaTheme="majorEastAsia" w:cstheme="majorEastAsia"/>
                <w:b/>
                <w:bCs/>
                <w:spacing w:val="23"/>
                <w:sz w:val="21"/>
                <w:szCs w:val="21"/>
              </w:rPr>
              <w:t xml:space="preserve"> </w:t>
            </w:r>
            <w:r>
              <w:rPr>
                <w:rFonts w:hint="eastAsia" w:asciiTheme="majorEastAsia" w:hAnsiTheme="majorEastAsia" w:eastAsiaTheme="majorEastAsia" w:cstheme="majorEastAsia"/>
                <w:b/>
                <w:bCs/>
                <w:sz w:val="21"/>
                <w:szCs w:val="21"/>
              </w:rPr>
              <w:t>Emergencies</w:t>
            </w:r>
          </w:p>
        </w:tc>
        <w:tc>
          <w:tcPr>
            <w:tcW w:w="883" w:type="dxa"/>
            <w:gridSpan w:val="2"/>
            <w:vAlign w:val="top"/>
          </w:tcPr>
          <w:p w14:paraId="3D3A9496">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49" w:type="dxa"/>
            <w:gridSpan w:val="4"/>
            <w:vAlign w:val="top"/>
          </w:tcPr>
          <w:p w14:paraId="5FA384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865" w:type="dxa"/>
            <w:gridSpan w:val="2"/>
            <w:vAlign w:val="top"/>
          </w:tcPr>
          <w:p w14:paraId="2C0FF44D">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20121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64C435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07" w:type="dxa"/>
            <w:gridSpan w:val="7"/>
            <w:vAlign w:val="top"/>
          </w:tcPr>
          <w:p w14:paraId="12D10643">
            <w:pPr>
              <w:keepNext w:val="0"/>
              <w:keepLines w:val="0"/>
              <w:pageBreakBefore w:val="0"/>
              <w:widowControl w:val="0"/>
              <w:kinsoku/>
              <w:wordWrap/>
              <w:overflowPunct/>
              <w:topLinePunct w:val="0"/>
              <w:autoSpaceDE/>
              <w:autoSpaceDN/>
              <w:bidi w:val="0"/>
              <w:adjustRightInd w:val="0"/>
              <w:snapToGrid w:val="0"/>
              <w:spacing w:before="199"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4"/>
                <w:sz w:val="21"/>
                <w:szCs w:val="21"/>
              </w:rPr>
              <w:t>Chapter</w:t>
            </w:r>
            <w:r>
              <w:rPr>
                <w:rFonts w:hint="eastAsia" w:asciiTheme="majorEastAsia" w:hAnsiTheme="majorEastAsia" w:eastAsiaTheme="majorEastAsia" w:cstheme="majorEastAsia"/>
                <w:b/>
                <w:bCs/>
                <w:spacing w:val="29"/>
                <w:sz w:val="21"/>
                <w:szCs w:val="21"/>
              </w:rPr>
              <w:t xml:space="preserve"> </w:t>
            </w:r>
            <w:r>
              <w:rPr>
                <w:rFonts w:hint="eastAsia" w:asciiTheme="majorEastAsia" w:hAnsiTheme="majorEastAsia" w:eastAsiaTheme="majorEastAsia" w:cstheme="majorEastAsia"/>
                <w:b/>
                <w:bCs/>
                <w:spacing w:val="4"/>
                <w:sz w:val="21"/>
                <w:szCs w:val="21"/>
              </w:rPr>
              <w:t>12 Settlement o</w:t>
            </w:r>
            <w:r>
              <w:rPr>
                <w:rFonts w:hint="eastAsia" w:asciiTheme="majorEastAsia" w:hAnsiTheme="majorEastAsia" w:eastAsiaTheme="majorEastAsia" w:cstheme="majorEastAsia"/>
                <w:b/>
                <w:bCs/>
                <w:spacing w:val="3"/>
                <w:sz w:val="21"/>
                <w:szCs w:val="21"/>
              </w:rPr>
              <w:t>f</w:t>
            </w:r>
            <w:r>
              <w:rPr>
                <w:rFonts w:hint="eastAsia" w:asciiTheme="majorEastAsia" w:hAnsiTheme="majorEastAsia" w:eastAsiaTheme="majorEastAsia" w:cstheme="majorEastAsia"/>
                <w:b/>
                <w:bCs/>
                <w:spacing w:val="11"/>
                <w:sz w:val="21"/>
                <w:szCs w:val="21"/>
              </w:rPr>
              <w:t xml:space="preserve"> </w:t>
            </w:r>
            <w:r>
              <w:rPr>
                <w:rFonts w:hint="eastAsia" w:asciiTheme="majorEastAsia" w:hAnsiTheme="majorEastAsia" w:eastAsiaTheme="majorEastAsia" w:cstheme="majorEastAsia"/>
                <w:b/>
                <w:bCs/>
                <w:spacing w:val="3"/>
                <w:sz w:val="21"/>
                <w:szCs w:val="21"/>
              </w:rPr>
              <w:t>Complaints</w:t>
            </w:r>
          </w:p>
        </w:tc>
        <w:tc>
          <w:tcPr>
            <w:tcW w:w="883" w:type="dxa"/>
            <w:gridSpan w:val="2"/>
            <w:vAlign w:val="top"/>
          </w:tcPr>
          <w:p w14:paraId="30731BAB">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49" w:type="dxa"/>
            <w:gridSpan w:val="4"/>
            <w:vAlign w:val="top"/>
          </w:tcPr>
          <w:p w14:paraId="25367186">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865" w:type="dxa"/>
            <w:gridSpan w:val="2"/>
            <w:vAlign w:val="top"/>
          </w:tcPr>
          <w:p w14:paraId="6834858B">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r>
      <w:tr w14:paraId="69BCD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tcBorders>
            <w:vAlign w:val="top"/>
          </w:tcPr>
          <w:p w14:paraId="30D969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007" w:type="dxa"/>
            <w:gridSpan w:val="7"/>
            <w:vAlign w:val="top"/>
          </w:tcPr>
          <w:p w14:paraId="1F11174D">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226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合计</w:t>
            </w:r>
          </w:p>
        </w:tc>
        <w:tc>
          <w:tcPr>
            <w:tcW w:w="883" w:type="dxa"/>
            <w:gridSpan w:val="2"/>
            <w:vAlign w:val="top"/>
          </w:tcPr>
          <w:p w14:paraId="71FD3F95">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24</w:t>
            </w:r>
          </w:p>
        </w:tc>
        <w:tc>
          <w:tcPr>
            <w:tcW w:w="849" w:type="dxa"/>
            <w:gridSpan w:val="4"/>
            <w:vAlign w:val="top"/>
          </w:tcPr>
          <w:p w14:paraId="0CAD5EAB">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w:t>
            </w:r>
          </w:p>
        </w:tc>
        <w:tc>
          <w:tcPr>
            <w:tcW w:w="865" w:type="dxa"/>
            <w:gridSpan w:val="2"/>
            <w:vAlign w:val="top"/>
          </w:tcPr>
          <w:p w14:paraId="0B810151">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7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32</w:t>
            </w:r>
          </w:p>
        </w:tc>
      </w:tr>
      <w:tr w14:paraId="77F2E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715" w:hRule="atLeast"/>
        </w:trPr>
        <w:tc>
          <w:tcPr>
            <w:tcW w:w="1305" w:type="dxa"/>
            <w:vAlign w:val="top"/>
          </w:tcPr>
          <w:p w14:paraId="232D18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B0695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E537BE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F</w:t>
            </w:r>
          </w:p>
          <w:p w14:paraId="1E2B4904">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4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5"/>
                <w:sz w:val="21"/>
                <w:szCs w:val="21"/>
              </w:rPr>
              <w:t>教学方式</w:t>
            </w:r>
          </w:p>
        </w:tc>
        <w:tc>
          <w:tcPr>
            <w:tcW w:w="7604" w:type="dxa"/>
            <w:gridSpan w:val="15"/>
            <w:vAlign w:val="top"/>
          </w:tcPr>
          <w:p w14:paraId="4E5046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9C1F05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☑课堂讲授□讨论座谈□问题导向学习☑分组合作学习</w:t>
            </w:r>
          </w:p>
          <w:p w14:paraId="5DD69AAB">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20" w:right="460" w:firstLine="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□专题学习☑实作学习□探究式学习</w:t>
            </w:r>
            <w:r>
              <w:rPr>
                <w:rFonts w:hint="eastAsia" w:asciiTheme="majorEastAsia" w:hAnsiTheme="majorEastAsia" w:eastAsiaTheme="majorEastAsia" w:cstheme="majorEastAsia"/>
                <w:spacing w:val="6"/>
                <w:sz w:val="21"/>
                <w:szCs w:val="21"/>
              </w:rPr>
              <w:t>☑线上线下混合式学习</w:t>
            </w:r>
            <w:r>
              <w:rPr>
                <w:rFonts w:hint="eastAsia" w:asciiTheme="majorEastAsia" w:hAnsiTheme="majorEastAsia" w:eastAsiaTheme="majorEastAsia" w:cstheme="majorEastAsia"/>
                <w:position w:val="-4"/>
                <w:sz w:val="21"/>
                <w:szCs w:val="21"/>
              </w:rPr>
              <w:drawing>
                <wp:inline distT="0" distB="0" distL="0" distR="0">
                  <wp:extent cx="100965" cy="15494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68"/>
                          <a:stretch>
                            <a:fillRect/>
                          </a:stretch>
                        </pic:blipFill>
                        <pic:spPr>
                          <a:xfrm>
                            <a:off x="0" y="0"/>
                            <a:ext cx="101462" cy="155491"/>
                          </a:xfrm>
                          <a:prstGeom prst="rect">
                            <a:avLst/>
                          </a:prstGeom>
                        </pic:spPr>
                      </pic:pic>
                    </a:graphicData>
                  </a:graphic>
                </wp:inline>
              </w:drawing>
            </w:r>
            <w:r>
              <w:rPr>
                <w:rFonts w:hint="eastAsia" w:asciiTheme="majorEastAsia" w:hAnsiTheme="majorEastAsia" w:eastAsiaTheme="majorEastAsia" w:cstheme="majorEastAsia"/>
                <w:spacing w:val="14"/>
                <w:sz w:val="21"/>
                <w:szCs w:val="21"/>
              </w:rPr>
              <w:t>其他</w:t>
            </w:r>
          </w:p>
        </w:tc>
      </w:tr>
      <w:tr w14:paraId="70DA3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29" w:hRule="atLeast"/>
        </w:trPr>
        <w:tc>
          <w:tcPr>
            <w:tcW w:w="1305" w:type="dxa"/>
            <w:vMerge w:val="restart"/>
            <w:tcBorders>
              <w:bottom w:val="nil"/>
            </w:tcBorders>
            <w:vAlign w:val="top"/>
          </w:tcPr>
          <w:p w14:paraId="30903C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5303D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28CB1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DE2D8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5669D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1D6B3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1429A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9AC7E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707CB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8B099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B3254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9DBBF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3EA27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105C7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B8963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FBD56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990C3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7DFBFC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G</w:t>
            </w:r>
          </w:p>
          <w:p w14:paraId="6CE3D568">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22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5"/>
                <w:sz w:val="21"/>
                <w:szCs w:val="21"/>
              </w:rPr>
              <w:t>教学安排</w:t>
            </w:r>
          </w:p>
        </w:tc>
        <w:tc>
          <w:tcPr>
            <w:tcW w:w="569" w:type="dxa"/>
            <w:vMerge w:val="restart"/>
            <w:tcBorders>
              <w:bottom w:val="nil"/>
            </w:tcBorders>
            <w:vAlign w:val="top"/>
          </w:tcPr>
          <w:p w14:paraId="4B675FCF">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83" w:right="76" w:hanging="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授课</w:t>
            </w:r>
            <w:r>
              <w:rPr>
                <w:rFonts w:hint="eastAsia" w:asciiTheme="majorEastAsia" w:hAnsiTheme="majorEastAsia" w:eastAsiaTheme="majorEastAsia" w:cstheme="majorEastAsia"/>
                <w:spacing w:val="2"/>
                <w:sz w:val="21"/>
                <w:szCs w:val="21"/>
              </w:rPr>
              <w:t>次别</w:t>
            </w:r>
          </w:p>
        </w:tc>
        <w:tc>
          <w:tcPr>
            <w:tcW w:w="1619" w:type="dxa"/>
            <w:gridSpan w:val="2"/>
            <w:vMerge w:val="restart"/>
            <w:tcBorders>
              <w:bottom w:val="nil"/>
            </w:tcBorders>
            <w:vAlign w:val="top"/>
          </w:tcPr>
          <w:p w14:paraId="3662C8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F9E2EA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9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教学内容</w:t>
            </w:r>
          </w:p>
        </w:tc>
        <w:tc>
          <w:tcPr>
            <w:tcW w:w="1299" w:type="dxa"/>
            <w:vMerge w:val="restart"/>
            <w:tcBorders>
              <w:bottom w:val="nil"/>
            </w:tcBorders>
            <w:vAlign w:val="top"/>
          </w:tcPr>
          <w:p w14:paraId="3C3840BA">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482" w:right="229" w:hanging="24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支撑课程</w:t>
            </w:r>
            <w:r>
              <w:rPr>
                <w:rFonts w:hint="eastAsia" w:asciiTheme="majorEastAsia" w:hAnsiTheme="majorEastAsia" w:eastAsiaTheme="majorEastAsia" w:cstheme="majorEastAsia"/>
                <w:spacing w:val="-16"/>
                <w:sz w:val="21"/>
                <w:szCs w:val="21"/>
              </w:rPr>
              <w:t>目标</w:t>
            </w:r>
          </w:p>
        </w:tc>
        <w:tc>
          <w:tcPr>
            <w:tcW w:w="2966" w:type="dxa"/>
            <w:gridSpan w:val="8"/>
            <w:vAlign w:val="top"/>
          </w:tcPr>
          <w:p w14:paraId="3A4BFC10">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84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课程思政融入</w:t>
            </w:r>
          </w:p>
          <w:p w14:paraId="42FD808F">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2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color w:val="C00000"/>
                <w:spacing w:val="3"/>
                <w:sz w:val="21"/>
                <w:szCs w:val="21"/>
              </w:rPr>
              <w:t>（根据实际情况至少填写3次）</w:t>
            </w:r>
          </w:p>
        </w:tc>
        <w:tc>
          <w:tcPr>
            <w:tcW w:w="1151" w:type="dxa"/>
            <w:gridSpan w:val="3"/>
            <w:vMerge w:val="restart"/>
            <w:tcBorders>
              <w:bottom w:val="nil"/>
            </w:tcBorders>
            <w:vAlign w:val="top"/>
          </w:tcPr>
          <w:p w14:paraId="2E76DD82">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55" w:right="170" w:hanging="10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教学方式</w:t>
            </w:r>
            <w:r>
              <w:rPr>
                <w:rFonts w:hint="eastAsia" w:asciiTheme="majorEastAsia" w:hAnsiTheme="majorEastAsia" w:eastAsiaTheme="majorEastAsia" w:cstheme="majorEastAsia"/>
                <w:spacing w:val="5"/>
                <w:sz w:val="21"/>
                <w:szCs w:val="21"/>
              </w:rPr>
              <w:t>与手段</w:t>
            </w:r>
          </w:p>
        </w:tc>
      </w:tr>
      <w:tr w14:paraId="34872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17" w:hRule="atLeast"/>
        </w:trPr>
        <w:tc>
          <w:tcPr>
            <w:tcW w:w="1305" w:type="dxa"/>
            <w:vMerge w:val="continue"/>
            <w:tcBorders>
              <w:top w:val="nil"/>
              <w:bottom w:val="nil"/>
            </w:tcBorders>
            <w:vAlign w:val="top"/>
          </w:tcPr>
          <w:p w14:paraId="3C0203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Merge w:val="continue"/>
            <w:tcBorders>
              <w:top w:val="nil"/>
            </w:tcBorders>
            <w:vAlign w:val="top"/>
          </w:tcPr>
          <w:p w14:paraId="617780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619" w:type="dxa"/>
            <w:gridSpan w:val="2"/>
            <w:vMerge w:val="continue"/>
            <w:tcBorders>
              <w:top w:val="nil"/>
            </w:tcBorders>
            <w:vAlign w:val="top"/>
          </w:tcPr>
          <w:p w14:paraId="7E42FA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299" w:type="dxa"/>
            <w:vMerge w:val="continue"/>
            <w:tcBorders>
              <w:top w:val="nil"/>
            </w:tcBorders>
            <w:vAlign w:val="top"/>
          </w:tcPr>
          <w:p w14:paraId="3DC628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520" w:type="dxa"/>
            <w:gridSpan w:val="3"/>
            <w:vAlign w:val="top"/>
          </w:tcPr>
          <w:p w14:paraId="2C4936E5">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33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思政元素</w:t>
            </w:r>
          </w:p>
        </w:tc>
        <w:tc>
          <w:tcPr>
            <w:tcW w:w="1446" w:type="dxa"/>
            <w:gridSpan w:val="5"/>
            <w:vAlign w:val="top"/>
          </w:tcPr>
          <w:p w14:paraId="7EA6F812">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28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思政目标</w:t>
            </w:r>
          </w:p>
        </w:tc>
        <w:tc>
          <w:tcPr>
            <w:tcW w:w="1151" w:type="dxa"/>
            <w:gridSpan w:val="3"/>
            <w:vMerge w:val="continue"/>
            <w:tcBorders>
              <w:top w:val="nil"/>
            </w:tcBorders>
            <w:vAlign w:val="top"/>
          </w:tcPr>
          <w:p w14:paraId="0A5A02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r>
      <w:tr w14:paraId="59486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70" w:hRule="atLeast"/>
        </w:trPr>
        <w:tc>
          <w:tcPr>
            <w:tcW w:w="1305" w:type="dxa"/>
            <w:vMerge w:val="continue"/>
            <w:tcBorders>
              <w:top w:val="nil"/>
              <w:bottom w:val="nil"/>
            </w:tcBorders>
            <w:vAlign w:val="top"/>
          </w:tcPr>
          <w:p w14:paraId="5A92A3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492476D8">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w:t>
            </w:r>
          </w:p>
        </w:tc>
        <w:tc>
          <w:tcPr>
            <w:tcW w:w="1619" w:type="dxa"/>
            <w:gridSpan w:val="2"/>
            <w:vAlign w:val="top"/>
          </w:tcPr>
          <w:p w14:paraId="1082B2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27" o:spid="_x0000_s1027" o:spt="202" type="#_x0000_t202" style="position:absolute;left:0pt;margin-left:-0.05pt;margin-top:47.35pt;height:16.05pt;width:70.2pt;mso-position-horizontal-relative:page;mso-position-vertical-relative:page;z-index:251662336;mso-width-relative:page;mso-height-relative:page;" filled="f" stroked="f" coordsize="21600,21600">
                  <v:path/>
                  <v:fill on="f" focussize="0,0"/>
                  <v:stroke on="f"/>
                  <v:imagedata o:title=""/>
                  <o:lock v:ext="edit" aspectratio="f"/>
                  <v:textbox inset="0mm,0mm,0mm,0mm">
                    <w:txbxContent>
                      <w:p w14:paraId="412A125B">
                        <w:pPr>
                          <w:spacing w:before="19" w:line="191" w:lineRule="auto"/>
                          <w:ind w:left="20"/>
                          <w:rPr>
                            <w:rFonts w:ascii="Segoe Print" w:hAnsi="Segoe Print" w:eastAsia="Segoe Print" w:cs="Segoe Print"/>
                            <w:sz w:val="20"/>
                            <w:szCs w:val="20"/>
                          </w:rPr>
                        </w:pPr>
                        <w:r>
                          <w:rPr>
                            <w:rFonts w:ascii="Segoe Print" w:hAnsi="Segoe Print" w:eastAsia="Segoe Print" w:cs="Segoe Print"/>
                            <w:sz w:val="20"/>
                            <w:szCs w:val="20"/>
                          </w:rPr>
                          <w:t>R</w:t>
                        </w:r>
                        <w:r>
                          <w:rPr>
                            <w:rFonts w:ascii="Segoe Print" w:hAnsi="Segoe Print" w:eastAsia="Segoe Print" w:cs="Segoe Print"/>
                            <w:spacing w:val="2"/>
                            <w:sz w:val="20"/>
                            <w:szCs w:val="20"/>
                          </w:rPr>
                          <w:t xml:space="preserve">        </w:t>
                        </w:r>
                        <w:r>
                          <w:rPr>
                            <w:rFonts w:ascii="Segoe Print" w:hAnsi="Segoe Print" w:eastAsia="Segoe Print" w:cs="Segoe Print"/>
                            <w:sz w:val="20"/>
                            <w:szCs w:val="20"/>
                          </w:rPr>
                          <w:t>ti</w:t>
                        </w:r>
                        <w:r>
                          <w:rPr>
                            <w:rFonts w:ascii="Segoe Print" w:hAnsi="Segoe Print" w:eastAsia="Segoe Print" w:cs="Segoe Print"/>
                            <w:spacing w:val="2"/>
                            <w:sz w:val="20"/>
                            <w:szCs w:val="20"/>
                          </w:rPr>
                          <w:t xml:space="preserve">    </w:t>
                        </w:r>
                        <w:r>
                          <w:rPr>
                            <w:rFonts w:ascii="Segoe Print" w:hAnsi="Segoe Print" w:eastAsia="Segoe Print" w:cs="Segoe Print"/>
                            <w:sz w:val="20"/>
                            <w:szCs w:val="20"/>
                          </w:rPr>
                          <w:t>f</w:t>
                        </w:r>
                      </w:p>
                    </w:txbxContent>
                  </v:textbox>
                </v:shape>
              </w:pict>
            </w:r>
          </w:p>
          <w:p w14:paraId="4B48C126">
            <w:pPr>
              <w:keepNext w:val="0"/>
              <w:keepLines w:val="0"/>
              <w:pageBreakBefore w:val="0"/>
              <w:widowControl w:val="0"/>
              <w:kinsoku/>
              <w:wordWrap/>
              <w:overflowPunct/>
              <w:topLinePunct w:val="0"/>
              <w:autoSpaceDE/>
              <w:autoSpaceDN/>
              <w:bidi w:val="0"/>
              <w:adjustRightInd w:val="0"/>
              <w:snapToGrid w:val="0"/>
              <w:spacing w:before="88"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8"/>
                <w:sz w:val="21"/>
                <w:szCs w:val="21"/>
              </w:rPr>
              <w:t xml:space="preserve"> 1</w:t>
            </w:r>
          </w:p>
        </w:tc>
        <w:tc>
          <w:tcPr>
            <w:tcW w:w="1299" w:type="dxa"/>
            <w:vAlign w:val="top"/>
          </w:tcPr>
          <w:p w14:paraId="6272FAF4">
            <w:pPr>
              <w:keepNext w:val="0"/>
              <w:keepLines w:val="0"/>
              <w:pageBreakBefore w:val="0"/>
              <w:widowControl w:val="0"/>
              <w:kinsoku/>
              <w:wordWrap/>
              <w:overflowPunct/>
              <w:topLinePunct w:val="0"/>
              <w:autoSpaceDE/>
              <w:autoSpaceDN/>
              <w:bidi w:val="0"/>
              <w:adjustRightInd w:val="0"/>
              <w:snapToGrid w:val="0"/>
              <w:spacing w:before="266"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
                <w:sz w:val="21"/>
                <w:szCs w:val="21"/>
              </w:rPr>
              <w:t>1.2</w:t>
            </w:r>
          </w:p>
        </w:tc>
        <w:tc>
          <w:tcPr>
            <w:tcW w:w="1520" w:type="dxa"/>
            <w:gridSpan w:val="3"/>
            <w:vAlign w:val="top"/>
          </w:tcPr>
          <w:p w14:paraId="2F1108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46" w:type="dxa"/>
            <w:gridSpan w:val="5"/>
            <w:vAlign w:val="top"/>
          </w:tcPr>
          <w:p w14:paraId="606122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151" w:type="dxa"/>
            <w:gridSpan w:val="3"/>
            <w:vAlign w:val="top"/>
          </w:tcPr>
          <w:p w14:paraId="3F61E329">
            <w:pPr>
              <w:pStyle w:val="43"/>
              <w:keepNext w:val="0"/>
              <w:keepLines w:val="0"/>
              <w:pageBreakBefore w:val="0"/>
              <w:widowControl w:val="0"/>
              <w:kinsoku/>
              <w:wordWrap/>
              <w:overflowPunct/>
              <w:topLinePunct w:val="0"/>
              <w:autoSpaceDE/>
              <w:autoSpaceDN/>
              <w:bidi w:val="0"/>
              <w:adjustRightInd w:val="0"/>
              <w:snapToGrid w:val="0"/>
              <w:spacing w:before="226" w:line="240" w:lineRule="auto"/>
              <w:ind w:right="2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4"/>
                <w:sz w:val="21"/>
                <w:szCs w:val="21"/>
              </w:rPr>
              <w:t>讲授、课前</w:t>
            </w:r>
            <w:r>
              <w:rPr>
                <w:rFonts w:hint="eastAsia" w:asciiTheme="majorEastAsia" w:hAnsiTheme="majorEastAsia" w:eastAsiaTheme="majorEastAsia" w:cstheme="majorEastAsia"/>
                <w:spacing w:val="1"/>
                <w:sz w:val="21"/>
                <w:szCs w:val="21"/>
              </w:rPr>
              <w:t>测试</w:t>
            </w:r>
          </w:p>
        </w:tc>
      </w:tr>
      <w:tr w14:paraId="7759D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2840FA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2C965A61">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1619" w:type="dxa"/>
            <w:gridSpan w:val="2"/>
            <w:vAlign w:val="top"/>
          </w:tcPr>
          <w:p w14:paraId="6DDD305A">
            <w:pPr>
              <w:keepNext w:val="0"/>
              <w:keepLines w:val="0"/>
              <w:pageBreakBefore w:val="0"/>
              <w:widowControl w:val="0"/>
              <w:kinsoku/>
              <w:wordWrap/>
              <w:overflowPunct/>
              <w:topLinePunct w:val="0"/>
              <w:autoSpaceDE/>
              <w:autoSpaceDN/>
              <w:bidi w:val="0"/>
              <w:adjustRightInd w:val="0"/>
              <w:snapToGrid w:val="0"/>
              <w:spacing w:before="1" w:line="240" w:lineRule="auto"/>
              <w:ind w:left="11" w:right="4" w:firstLine="14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eserva</w:t>
            </w:r>
            <w:r>
              <w:rPr>
                <w:rFonts w:hint="eastAsia" w:asciiTheme="majorEastAsia" w:hAnsiTheme="majorEastAsia" w:eastAsiaTheme="majorEastAsia" w:cstheme="majorEastAsia"/>
                <w:spacing w:val="19"/>
                <w:sz w:val="21"/>
                <w:szCs w:val="21"/>
              </w:rPr>
              <w:t xml:space="preserve"> </w:t>
            </w:r>
            <w:r>
              <w:rPr>
                <w:rFonts w:hint="eastAsia" w:asciiTheme="majorEastAsia" w:hAnsiTheme="majorEastAsia" w:eastAsiaTheme="majorEastAsia" w:cstheme="majorEastAsia"/>
                <w:sz w:val="21"/>
                <w:szCs w:val="21"/>
              </w:rPr>
              <w:t>on</w:t>
            </w:r>
            <w:r>
              <w:rPr>
                <w:rFonts w:hint="eastAsia" w:asciiTheme="majorEastAsia" w:hAnsiTheme="majorEastAsia" w:eastAsiaTheme="majorEastAsia" w:cstheme="majorEastAsia"/>
                <w:spacing w:val="71"/>
                <w:sz w:val="21"/>
                <w:szCs w:val="21"/>
              </w:rPr>
              <w:t xml:space="preserve"> </w:t>
            </w:r>
            <w:r>
              <w:rPr>
                <w:rFonts w:hint="eastAsia" w:asciiTheme="majorEastAsia" w:hAnsiTheme="majorEastAsia" w:eastAsiaTheme="majorEastAsia" w:cstheme="majorEastAsia"/>
                <w:sz w:val="21"/>
                <w:szCs w:val="21"/>
              </w:rPr>
              <w:t>or Chapter</w:t>
            </w:r>
            <w:r>
              <w:rPr>
                <w:rFonts w:hint="eastAsia" w:asciiTheme="majorEastAsia" w:hAnsiTheme="majorEastAsia" w:eastAsiaTheme="majorEastAsia" w:cstheme="majorEastAsia"/>
                <w:spacing w:val="5"/>
                <w:sz w:val="21"/>
                <w:szCs w:val="21"/>
              </w:rPr>
              <w:t xml:space="preserve"> </w:t>
            </w:r>
            <w:r>
              <w:rPr>
                <w:rFonts w:hint="eastAsia" w:asciiTheme="majorEastAsia" w:hAnsiTheme="majorEastAsia" w:eastAsiaTheme="majorEastAsia" w:cstheme="majorEastAsia"/>
                <w:spacing w:val="39"/>
                <w:sz w:val="21"/>
                <w:szCs w:val="21"/>
              </w:rPr>
              <w:t>2</w:t>
            </w:r>
          </w:p>
          <w:p w14:paraId="1EF8A81C">
            <w:pPr>
              <w:keepNext w:val="0"/>
              <w:keepLines w:val="0"/>
              <w:pageBreakBefore w:val="0"/>
              <w:widowControl w:val="0"/>
              <w:kinsoku/>
              <w:wordWrap/>
              <w:overflowPunct/>
              <w:topLinePunct w:val="0"/>
              <w:autoSpaceDE/>
              <w:autoSpaceDN/>
              <w:bidi w:val="0"/>
              <w:adjustRightInd w:val="0"/>
              <w:snapToGrid w:val="0"/>
              <w:spacing w:before="95"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Airport</w:t>
            </w:r>
            <w:r>
              <w:rPr>
                <w:rFonts w:hint="eastAsia" w:asciiTheme="majorEastAsia" w:hAnsiTheme="majorEastAsia" w:eastAsiaTheme="majorEastAsia" w:cstheme="majorEastAsia"/>
                <w:spacing w:val="28"/>
                <w:sz w:val="21"/>
                <w:szCs w:val="21"/>
              </w:rPr>
              <w:t xml:space="preserve"> </w:t>
            </w:r>
            <w:r>
              <w:rPr>
                <w:rFonts w:hint="eastAsia" w:asciiTheme="majorEastAsia" w:hAnsiTheme="majorEastAsia" w:eastAsiaTheme="majorEastAsia" w:cstheme="majorEastAsia"/>
                <w:spacing w:val="4"/>
                <w:sz w:val="21"/>
                <w:szCs w:val="21"/>
              </w:rPr>
              <w:t>Check</w:t>
            </w:r>
          </w:p>
        </w:tc>
        <w:tc>
          <w:tcPr>
            <w:tcW w:w="1299" w:type="dxa"/>
            <w:vAlign w:val="top"/>
          </w:tcPr>
          <w:p w14:paraId="7A3D662B">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1.1、2.1、3.1</w:t>
            </w:r>
          </w:p>
        </w:tc>
        <w:tc>
          <w:tcPr>
            <w:tcW w:w="1520" w:type="dxa"/>
            <w:gridSpan w:val="3"/>
            <w:vAlign w:val="top"/>
          </w:tcPr>
          <w:p w14:paraId="149D79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46" w:type="dxa"/>
            <w:gridSpan w:val="5"/>
            <w:vAlign w:val="top"/>
          </w:tcPr>
          <w:p w14:paraId="248370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151" w:type="dxa"/>
            <w:gridSpan w:val="3"/>
            <w:vAlign w:val="top"/>
          </w:tcPr>
          <w:p w14:paraId="18EDA6B9">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1" w:right="753"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讲授</w:t>
            </w:r>
            <w:r>
              <w:rPr>
                <w:rFonts w:hint="eastAsia" w:asciiTheme="majorEastAsia" w:hAnsiTheme="majorEastAsia" w:eastAsiaTheme="majorEastAsia" w:cstheme="majorEastAsia"/>
                <w:spacing w:val="-5"/>
                <w:sz w:val="21"/>
                <w:szCs w:val="21"/>
              </w:rPr>
              <w:t>练习</w:t>
            </w:r>
          </w:p>
        </w:tc>
      </w:tr>
      <w:tr w14:paraId="2ECBC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126" w:hRule="atLeast"/>
        </w:trPr>
        <w:tc>
          <w:tcPr>
            <w:tcW w:w="1305" w:type="dxa"/>
            <w:vMerge w:val="continue"/>
            <w:tcBorders>
              <w:top w:val="nil"/>
              <w:bottom w:val="nil"/>
            </w:tcBorders>
            <w:vAlign w:val="top"/>
          </w:tcPr>
          <w:p w14:paraId="07793C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5A222C1E">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w:t>
            </w:r>
          </w:p>
        </w:tc>
        <w:tc>
          <w:tcPr>
            <w:tcW w:w="1619" w:type="dxa"/>
            <w:gridSpan w:val="2"/>
            <w:vAlign w:val="top"/>
          </w:tcPr>
          <w:p w14:paraId="042A879B">
            <w:pPr>
              <w:keepNext w:val="0"/>
              <w:keepLines w:val="0"/>
              <w:pageBreakBefore w:val="0"/>
              <w:widowControl w:val="0"/>
              <w:kinsoku/>
              <w:wordWrap/>
              <w:overflowPunct/>
              <w:topLinePunct w:val="0"/>
              <w:autoSpaceDE/>
              <w:autoSpaceDN/>
              <w:bidi w:val="0"/>
              <w:adjustRightInd w:val="0"/>
              <w:snapToGrid w:val="0"/>
              <w:spacing w:before="227"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28" o:spid="_x0000_s1028" o:spt="202" type="#_x0000_t202" style="position:absolute;left:0pt;margin-left:-0.05pt;margin-top:-4.15pt;height:15.5pt;width:4.5pt;mso-position-horizontal-relative:page;mso-position-vertical-relative:page;z-index:251661312;mso-width-relative:page;mso-height-relative:page;" filled="f" stroked="f" coordsize="21600,21600">
                  <v:path/>
                  <v:fill on="f" focussize="0,0"/>
                  <v:stroke on="f"/>
                  <v:imagedata o:title=""/>
                  <o:lock v:ext="edit" aspectratio="f"/>
                  <v:textbox inset="0mm,0mm,0mm,0mm">
                    <w:txbxContent>
                      <w:p w14:paraId="3EAEC54E">
                        <w:pPr>
                          <w:spacing w:before="19" w:line="184" w:lineRule="auto"/>
                          <w:ind w:left="20"/>
                          <w:rPr>
                            <w:rFonts w:ascii="Segoe Print" w:hAnsi="Segoe Print" w:eastAsia="Segoe Print" w:cs="Segoe Print"/>
                            <w:sz w:val="20"/>
                            <w:szCs w:val="20"/>
                          </w:rPr>
                        </w:pPr>
                        <w:r>
                          <w:rPr>
                            <w:rFonts w:ascii="Segoe Print" w:hAnsi="Segoe Print" w:eastAsia="Segoe Print" w:cs="Segoe Print"/>
                            <w:sz w:val="20"/>
                            <w:szCs w:val="20"/>
                          </w:rPr>
                          <w:t>i</w:t>
                        </w:r>
                      </w:p>
                    </w:txbxContent>
                  </v:textbox>
                </v:shape>
              </w:pict>
            </w: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22"/>
                <w:sz w:val="21"/>
                <w:szCs w:val="21"/>
              </w:rPr>
              <w:t xml:space="preserve"> 3</w:t>
            </w:r>
          </w:p>
          <w:p w14:paraId="0F8C01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E71B06C">
            <w:pPr>
              <w:keepNext w:val="0"/>
              <w:keepLines w:val="0"/>
              <w:pageBreakBefore w:val="0"/>
              <w:widowControl w:val="0"/>
              <w:kinsoku/>
              <w:wordWrap/>
              <w:overflowPunct/>
              <w:topLinePunct w:val="0"/>
              <w:autoSpaceDE/>
              <w:autoSpaceDN/>
              <w:bidi w:val="0"/>
              <w:adjustRightInd w:val="0"/>
              <w:snapToGrid w:val="0"/>
              <w:spacing w:before="84" w:line="240" w:lineRule="auto"/>
              <w:ind w:left="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Landing at</w:t>
            </w:r>
            <w:r>
              <w:rPr>
                <w:rFonts w:hint="eastAsia" w:asciiTheme="majorEastAsia" w:hAnsiTheme="majorEastAsia" w:eastAsiaTheme="majorEastAsia" w:cstheme="majorEastAsia"/>
                <w:spacing w:val="8"/>
                <w:sz w:val="21"/>
                <w:szCs w:val="21"/>
              </w:rPr>
              <w:t xml:space="preserve"> </w:t>
            </w:r>
            <w:r>
              <w:rPr>
                <w:rFonts w:hint="eastAsia" w:asciiTheme="majorEastAsia" w:hAnsiTheme="majorEastAsia" w:eastAsiaTheme="majorEastAsia" w:cstheme="majorEastAsia"/>
                <w:spacing w:val="4"/>
                <w:sz w:val="21"/>
                <w:szCs w:val="21"/>
              </w:rPr>
              <w:t>the</w:t>
            </w:r>
          </w:p>
        </w:tc>
        <w:tc>
          <w:tcPr>
            <w:tcW w:w="1299" w:type="dxa"/>
            <w:vAlign w:val="top"/>
          </w:tcPr>
          <w:p w14:paraId="6FC808A8">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1.1、2.1、</w:t>
            </w:r>
          </w:p>
          <w:p w14:paraId="0C3F52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6C53D2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2.2、3.1</w:t>
            </w:r>
          </w:p>
        </w:tc>
        <w:tc>
          <w:tcPr>
            <w:tcW w:w="1520" w:type="dxa"/>
            <w:gridSpan w:val="3"/>
            <w:vAlign w:val="top"/>
          </w:tcPr>
          <w:p w14:paraId="4030EA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46" w:type="dxa"/>
            <w:gridSpan w:val="5"/>
            <w:vAlign w:val="top"/>
          </w:tcPr>
          <w:p w14:paraId="3EE384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151" w:type="dxa"/>
            <w:gridSpan w:val="3"/>
            <w:vAlign w:val="top"/>
          </w:tcPr>
          <w:p w14:paraId="5563CF66">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1" w:right="28"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3"/>
                <w:sz w:val="21"/>
                <w:szCs w:val="21"/>
              </w:rPr>
              <w:t>讲授、辅以</w:t>
            </w:r>
            <w:r>
              <w:rPr>
                <w:rFonts w:hint="eastAsia" w:asciiTheme="majorEastAsia" w:hAnsiTheme="majorEastAsia" w:eastAsiaTheme="majorEastAsia" w:cstheme="majorEastAsia"/>
                <w:spacing w:val="3"/>
                <w:sz w:val="21"/>
                <w:szCs w:val="21"/>
              </w:rPr>
              <w:t>音频视频</w:t>
            </w:r>
          </w:p>
        </w:tc>
      </w:tr>
      <w:tr w14:paraId="38D5E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2303D8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0D262E63">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1619" w:type="dxa"/>
            <w:gridSpan w:val="2"/>
            <w:vAlign w:val="top"/>
          </w:tcPr>
          <w:p w14:paraId="2624B4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F6FF653">
            <w:pPr>
              <w:keepNext w:val="0"/>
              <w:keepLines w:val="0"/>
              <w:pageBreakBefore w:val="0"/>
              <w:widowControl w:val="0"/>
              <w:kinsoku/>
              <w:wordWrap/>
              <w:overflowPunct/>
              <w:topLinePunct w:val="0"/>
              <w:autoSpaceDE/>
              <w:autoSpaceDN/>
              <w:bidi w:val="0"/>
              <w:adjustRightInd w:val="0"/>
              <w:snapToGrid w:val="0"/>
              <w:spacing w:before="88"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2"/>
                <w:sz w:val="21"/>
                <w:szCs w:val="21"/>
              </w:rPr>
              <w:t xml:space="preserve"> </w:t>
            </w:r>
            <w:r>
              <w:rPr>
                <w:rFonts w:hint="eastAsia" w:asciiTheme="majorEastAsia" w:hAnsiTheme="majorEastAsia" w:eastAsiaTheme="majorEastAsia" w:cstheme="majorEastAsia"/>
                <w:spacing w:val="38"/>
                <w:sz w:val="21"/>
                <w:szCs w:val="21"/>
              </w:rPr>
              <w:t>4</w:t>
            </w:r>
          </w:p>
        </w:tc>
        <w:tc>
          <w:tcPr>
            <w:tcW w:w="1299" w:type="dxa"/>
            <w:vAlign w:val="top"/>
          </w:tcPr>
          <w:p w14:paraId="48BDEF3D">
            <w:pPr>
              <w:pStyle w:val="43"/>
              <w:keepNext w:val="0"/>
              <w:keepLines w:val="0"/>
              <w:pageBreakBefore w:val="0"/>
              <w:widowControl w:val="0"/>
              <w:kinsoku/>
              <w:wordWrap/>
              <w:overflowPunct/>
              <w:topLinePunct w:val="0"/>
              <w:autoSpaceDE/>
              <w:autoSpaceDN/>
              <w:bidi w:val="0"/>
              <w:adjustRightInd w:val="0"/>
              <w:snapToGrid w:val="0"/>
              <w:spacing w:before="271" w:line="240" w:lineRule="auto"/>
              <w:jc w:val="righ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1.1、1.2、2.1、</w:t>
            </w:r>
          </w:p>
          <w:p w14:paraId="083C0824">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3.1、3.2</w:t>
            </w:r>
          </w:p>
        </w:tc>
        <w:tc>
          <w:tcPr>
            <w:tcW w:w="1520" w:type="dxa"/>
            <w:gridSpan w:val="3"/>
            <w:vAlign w:val="top"/>
          </w:tcPr>
          <w:p w14:paraId="48AD0C2F">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3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中国交通发展</w:t>
            </w:r>
          </w:p>
        </w:tc>
        <w:tc>
          <w:tcPr>
            <w:tcW w:w="1446" w:type="dxa"/>
            <w:gridSpan w:val="5"/>
            <w:vAlign w:val="top"/>
          </w:tcPr>
          <w:p w14:paraId="74772478">
            <w:pPr>
              <w:pStyle w:val="43"/>
              <w:keepNext w:val="0"/>
              <w:keepLines w:val="0"/>
              <w:pageBreakBefore w:val="0"/>
              <w:widowControl w:val="0"/>
              <w:kinsoku/>
              <w:wordWrap/>
              <w:overflowPunct/>
              <w:topLinePunct w:val="0"/>
              <w:autoSpaceDE/>
              <w:autoSpaceDN/>
              <w:bidi w:val="0"/>
              <w:adjustRightInd w:val="0"/>
              <w:snapToGrid w:val="0"/>
              <w:spacing w:before="227"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发展自信</w:t>
            </w:r>
          </w:p>
        </w:tc>
        <w:tc>
          <w:tcPr>
            <w:tcW w:w="1151" w:type="dxa"/>
            <w:gridSpan w:val="3"/>
            <w:vAlign w:val="top"/>
          </w:tcPr>
          <w:p w14:paraId="6B5F0046">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2" w:right="28" w:hanging="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讲授、实践</w:t>
            </w:r>
            <w:r>
              <w:rPr>
                <w:rFonts w:hint="eastAsia" w:asciiTheme="majorEastAsia" w:hAnsiTheme="majorEastAsia" w:eastAsiaTheme="majorEastAsia" w:cstheme="majorEastAsia"/>
                <w:sz w:val="21"/>
                <w:szCs w:val="21"/>
              </w:rPr>
              <w:t>训练</w:t>
            </w:r>
          </w:p>
        </w:tc>
      </w:tr>
      <w:tr w14:paraId="06582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036739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227EF1CB">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w:t>
            </w:r>
          </w:p>
        </w:tc>
        <w:tc>
          <w:tcPr>
            <w:tcW w:w="1619" w:type="dxa"/>
            <w:gridSpan w:val="2"/>
            <w:vAlign w:val="top"/>
          </w:tcPr>
          <w:p w14:paraId="6DDEF290">
            <w:pPr>
              <w:keepNext w:val="0"/>
              <w:keepLines w:val="0"/>
              <w:pageBreakBefore w:val="0"/>
              <w:widowControl w:val="0"/>
              <w:kinsoku/>
              <w:wordWrap/>
              <w:overflowPunct/>
              <w:topLinePunct w:val="0"/>
              <w:autoSpaceDE/>
              <w:autoSpaceDN/>
              <w:bidi w:val="0"/>
              <w:adjustRightInd w:val="0"/>
              <w:snapToGrid w:val="0"/>
              <w:spacing w:before="225" w:line="240" w:lineRule="auto"/>
              <w:jc w:val="righ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7"/>
                <w:sz w:val="21"/>
                <w:szCs w:val="21"/>
              </w:rPr>
              <w:t xml:space="preserve"> </w:t>
            </w:r>
            <w:r>
              <w:rPr>
                <w:rFonts w:hint="eastAsia" w:asciiTheme="majorEastAsia" w:hAnsiTheme="majorEastAsia" w:eastAsiaTheme="majorEastAsia" w:cstheme="majorEastAsia"/>
                <w:spacing w:val="34"/>
                <w:sz w:val="21"/>
                <w:szCs w:val="21"/>
              </w:rPr>
              <w:t>5</w:t>
            </w:r>
          </w:p>
        </w:tc>
        <w:tc>
          <w:tcPr>
            <w:tcW w:w="1299" w:type="dxa"/>
            <w:vAlign w:val="top"/>
          </w:tcPr>
          <w:p w14:paraId="28FD3E0D">
            <w:pPr>
              <w:pStyle w:val="43"/>
              <w:keepNext w:val="0"/>
              <w:keepLines w:val="0"/>
              <w:pageBreakBefore w:val="0"/>
              <w:widowControl w:val="0"/>
              <w:kinsoku/>
              <w:wordWrap/>
              <w:overflowPunct/>
              <w:topLinePunct w:val="0"/>
              <w:autoSpaceDE/>
              <w:autoSpaceDN/>
              <w:bidi w:val="0"/>
              <w:adjustRightInd w:val="0"/>
              <w:snapToGrid w:val="0"/>
              <w:spacing w:before="271" w:line="240" w:lineRule="auto"/>
              <w:jc w:val="righ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1.1、1.2、2.1、</w:t>
            </w:r>
          </w:p>
          <w:p w14:paraId="4A53EC34">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3.2、3.3</w:t>
            </w:r>
          </w:p>
        </w:tc>
        <w:tc>
          <w:tcPr>
            <w:tcW w:w="1520" w:type="dxa"/>
            <w:gridSpan w:val="3"/>
            <w:vAlign w:val="top"/>
          </w:tcPr>
          <w:p w14:paraId="4D6425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46" w:type="dxa"/>
            <w:gridSpan w:val="5"/>
            <w:vAlign w:val="top"/>
          </w:tcPr>
          <w:p w14:paraId="1B3F5F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151" w:type="dxa"/>
            <w:gridSpan w:val="3"/>
            <w:vAlign w:val="top"/>
          </w:tcPr>
          <w:p w14:paraId="371DDBD6">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2" w:right="28" w:hanging="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讲授、实践</w:t>
            </w:r>
            <w:r>
              <w:rPr>
                <w:rFonts w:hint="eastAsia" w:asciiTheme="majorEastAsia" w:hAnsiTheme="majorEastAsia" w:eastAsiaTheme="majorEastAsia" w:cstheme="majorEastAsia"/>
                <w:sz w:val="21"/>
                <w:szCs w:val="21"/>
              </w:rPr>
              <w:t>训练</w:t>
            </w:r>
          </w:p>
        </w:tc>
      </w:tr>
      <w:tr w14:paraId="2BB3C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7B1B33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13AFB612">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w:t>
            </w:r>
          </w:p>
        </w:tc>
        <w:tc>
          <w:tcPr>
            <w:tcW w:w="1619" w:type="dxa"/>
            <w:gridSpan w:val="2"/>
            <w:vAlign w:val="top"/>
          </w:tcPr>
          <w:p w14:paraId="6C0D8BE1">
            <w:pPr>
              <w:keepNext w:val="0"/>
              <w:keepLines w:val="0"/>
              <w:pageBreakBefore w:val="0"/>
              <w:widowControl w:val="0"/>
              <w:kinsoku/>
              <w:wordWrap/>
              <w:overflowPunct/>
              <w:topLinePunct w:val="0"/>
              <w:autoSpaceDE/>
              <w:autoSpaceDN/>
              <w:bidi w:val="0"/>
              <w:adjustRightInd w:val="0"/>
              <w:snapToGrid w:val="0"/>
              <w:spacing w:before="226" w:line="240" w:lineRule="auto"/>
              <w:jc w:val="righ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29" o:spid="_x0000_s1029" o:spt="202" type="#_x0000_t202" style="position:absolute;left:0pt;margin-left:-0.05pt;margin-top:-3.75pt;height:15.75pt;width:74pt;mso-position-horizontal-relative:page;mso-position-vertical-relative:page;z-index:251660288;mso-width-relative:page;mso-height-relative:page;" filled="f" stroked="f" coordsize="21600,21600">
                  <v:path/>
                  <v:fill on="f" focussize="0,0"/>
                  <v:stroke on="f"/>
                  <v:imagedata o:title=""/>
                  <o:lock v:ext="edit" aspectratio="f"/>
                  <v:textbox inset="0mm,0mm,0mm,0mm">
                    <w:txbxContent>
                      <w:p w14:paraId="4D350F68">
                        <w:pPr>
                          <w:spacing w:before="19" w:line="187" w:lineRule="auto"/>
                          <w:ind w:left="20"/>
                          <w:rPr>
                            <w:rFonts w:ascii="Segoe Print" w:hAnsi="Segoe Print" w:eastAsia="Segoe Print" w:cs="Segoe Print"/>
                            <w:sz w:val="20"/>
                            <w:szCs w:val="20"/>
                          </w:rPr>
                        </w:pPr>
                        <w:r>
                          <w:rPr>
                            <w:rFonts w:ascii="Segoe Print" w:hAnsi="Segoe Print" w:eastAsia="Segoe Print" w:cs="Segoe Print"/>
                            <w:spacing w:val="-4"/>
                            <w:sz w:val="20"/>
                            <w:szCs w:val="20"/>
                          </w:rPr>
                          <w:t>H</w:t>
                        </w:r>
                        <w:r>
                          <w:rPr>
                            <w:rFonts w:ascii="Segoe Print" w:hAnsi="Segoe Print" w:eastAsia="Segoe Print" w:cs="Segoe Print"/>
                            <w:spacing w:val="43"/>
                            <w:sz w:val="20"/>
                            <w:szCs w:val="20"/>
                          </w:rPr>
                          <w:t xml:space="preserve"> </w:t>
                        </w:r>
                        <w:r>
                          <w:rPr>
                            <w:rFonts w:ascii="Segoe Print" w:hAnsi="Segoe Print" w:eastAsia="Segoe Print" w:cs="Segoe Print"/>
                            <w:spacing w:val="-4"/>
                            <w:sz w:val="20"/>
                            <w:szCs w:val="20"/>
                          </w:rPr>
                          <w:t>t</w:t>
                        </w:r>
                        <w:r>
                          <w:rPr>
                            <w:rFonts w:ascii="Segoe Print" w:hAnsi="Segoe Print" w:eastAsia="Segoe Print" w:cs="Segoe Print"/>
                            <w:spacing w:val="45"/>
                            <w:sz w:val="20"/>
                            <w:szCs w:val="20"/>
                          </w:rPr>
                          <w:t xml:space="preserve"> </w:t>
                        </w:r>
                        <w:r>
                          <w:rPr>
                            <w:rFonts w:ascii="Segoe Print" w:hAnsi="Segoe Print" w:eastAsia="Segoe Print" w:cs="Segoe Print"/>
                            <w:spacing w:val="-4"/>
                            <w:sz w:val="20"/>
                            <w:szCs w:val="20"/>
                          </w:rPr>
                          <w:t>l</w:t>
                        </w:r>
                        <w:r>
                          <w:rPr>
                            <w:rFonts w:ascii="Segoe Print" w:hAnsi="Segoe Print" w:eastAsia="Segoe Print" w:cs="Segoe Print"/>
                            <w:spacing w:val="16"/>
                            <w:sz w:val="20"/>
                            <w:szCs w:val="20"/>
                          </w:rPr>
                          <w:t xml:space="preserve"> </w:t>
                        </w:r>
                        <w:r>
                          <w:rPr>
                            <w:rFonts w:ascii="Segoe Print" w:hAnsi="Segoe Print" w:eastAsia="Segoe Print" w:cs="Segoe Print"/>
                            <w:spacing w:val="-4"/>
                            <w:sz w:val="20"/>
                            <w:szCs w:val="20"/>
                          </w:rPr>
                          <w:t>Ch</w:t>
                        </w:r>
                        <w:r>
                          <w:rPr>
                            <w:rFonts w:ascii="Segoe Print" w:hAnsi="Segoe Print" w:eastAsia="Segoe Print" w:cs="Segoe Print"/>
                            <w:spacing w:val="33"/>
                            <w:sz w:val="20"/>
                            <w:szCs w:val="20"/>
                          </w:rPr>
                          <w:t xml:space="preserve">  </w:t>
                        </w:r>
                        <w:r>
                          <w:rPr>
                            <w:rFonts w:ascii="Segoe Print" w:hAnsi="Segoe Print" w:eastAsia="Segoe Print" w:cs="Segoe Print"/>
                            <w:spacing w:val="-4"/>
                            <w:sz w:val="20"/>
                            <w:szCs w:val="20"/>
                          </w:rPr>
                          <w:t>k</w:t>
                        </w:r>
                        <w:r>
                          <w:rPr>
                            <w:rFonts w:ascii="Segoe Print" w:hAnsi="Segoe Print" w:eastAsia="Segoe Print" w:cs="Segoe Print"/>
                            <w:spacing w:val="71"/>
                            <w:sz w:val="20"/>
                            <w:szCs w:val="20"/>
                          </w:rPr>
                          <w:t xml:space="preserve"> </w:t>
                        </w:r>
                        <w:r>
                          <w:rPr>
                            <w:rFonts w:ascii="Segoe Print" w:hAnsi="Segoe Print" w:eastAsia="Segoe Print" w:cs="Segoe Print"/>
                            <w:spacing w:val="-4"/>
                            <w:sz w:val="20"/>
                            <w:szCs w:val="20"/>
                          </w:rPr>
                          <w:t>i</w:t>
                        </w:r>
                      </w:p>
                    </w:txbxContent>
                  </v:textbox>
                </v:shape>
              </w:pict>
            </w: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7"/>
                <w:sz w:val="21"/>
                <w:szCs w:val="21"/>
              </w:rPr>
              <w:t xml:space="preserve"> </w:t>
            </w:r>
            <w:r>
              <w:rPr>
                <w:rFonts w:hint="eastAsia" w:asciiTheme="majorEastAsia" w:hAnsiTheme="majorEastAsia" w:eastAsiaTheme="majorEastAsia" w:cstheme="majorEastAsia"/>
                <w:spacing w:val="25"/>
                <w:sz w:val="21"/>
                <w:szCs w:val="21"/>
              </w:rPr>
              <w:t>6</w:t>
            </w:r>
          </w:p>
        </w:tc>
        <w:tc>
          <w:tcPr>
            <w:tcW w:w="1299" w:type="dxa"/>
            <w:vAlign w:val="top"/>
          </w:tcPr>
          <w:p w14:paraId="4245D833">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1.2、2.1、</w:t>
            </w:r>
          </w:p>
          <w:p w14:paraId="36042324">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3.2、3.3</w:t>
            </w:r>
          </w:p>
        </w:tc>
        <w:tc>
          <w:tcPr>
            <w:tcW w:w="1520" w:type="dxa"/>
            <w:gridSpan w:val="3"/>
            <w:vAlign w:val="top"/>
          </w:tcPr>
          <w:p w14:paraId="18482E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46" w:type="dxa"/>
            <w:gridSpan w:val="5"/>
            <w:vAlign w:val="top"/>
          </w:tcPr>
          <w:p w14:paraId="17693F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151" w:type="dxa"/>
            <w:gridSpan w:val="3"/>
            <w:vAlign w:val="top"/>
          </w:tcPr>
          <w:p w14:paraId="6BF764ED">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25" w:right="63" w:hanging="2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6"/>
                <w:sz w:val="21"/>
                <w:szCs w:val="21"/>
              </w:rPr>
              <w:t>实践训练、</w:t>
            </w:r>
            <w:r>
              <w:rPr>
                <w:rFonts w:hint="eastAsia" w:asciiTheme="majorEastAsia" w:hAnsiTheme="majorEastAsia" w:eastAsiaTheme="majorEastAsia" w:cstheme="majorEastAsia"/>
                <w:spacing w:val="-3"/>
                <w:sz w:val="21"/>
                <w:szCs w:val="21"/>
              </w:rPr>
              <w:t>口语考核</w:t>
            </w:r>
          </w:p>
        </w:tc>
      </w:tr>
      <w:tr w14:paraId="25221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379" w:hRule="atLeast"/>
        </w:trPr>
        <w:tc>
          <w:tcPr>
            <w:tcW w:w="1305" w:type="dxa"/>
            <w:vMerge w:val="continue"/>
            <w:tcBorders>
              <w:top w:val="nil"/>
              <w:bottom w:val="nil"/>
            </w:tcBorders>
            <w:vAlign w:val="top"/>
          </w:tcPr>
          <w:p w14:paraId="35D7A3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23BAD65F">
            <w:pPr>
              <w:pStyle w:val="43"/>
              <w:keepNext w:val="0"/>
              <w:keepLines w:val="0"/>
              <w:pageBreakBefore w:val="0"/>
              <w:widowControl w:val="0"/>
              <w:kinsoku/>
              <w:wordWrap/>
              <w:overflowPunct/>
              <w:topLinePunct w:val="0"/>
              <w:autoSpaceDE/>
              <w:autoSpaceDN/>
              <w:bidi w:val="0"/>
              <w:adjustRightInd w:val="0"/>
              <w:snapToGrid w:val="0"/>
              <w:spacing w:before="263"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w:t>
            </w:r>
          </w:p>
        </w:tc>
        <w:tc>
          <w:tcPr>
            <w:tcW w:w="1619" w:type="dxa"/>
            <w:gridSpan w:val="2"/>
            <w:vAlign w:val="top"/>
          </w:tcPr>
          <w:p w14:paraId="08EA11C1">
            <w:pPr>
              <w:keepNext w:val="0"/>
              <w:keepLines w:val="0"/>
              <w:pageBreakBefore w:val="0"/>
              <w:widowControl w:val="0"/>
              <w:kinsoku/>
              <w:wordWrap/>
              <w:overflowPunct/>
              <w:topLinePunct w:val="0"/>
              <w:autoSpaceDE/>
              <w:autoSpaceDN/>
              <w:bidi w:val="0"/>
              <w:adjustRightInd w:val="0"/>
              <w:snapToGrid w:val="0"/>
              <w:spacing w:before="226" w:line="240" w:lineRule="auto"/>
              <w:ind w:left="3" w:right="4" w:firstLine="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30" o:spid="_x0000_s1030" o:spt="202" type="#_x0000_t202" style="position:absolute;left:0pt;margin-left:-0.05pt;margin-top:-3.75pt;height:15.75pt;width:28.95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14:paraId="71EF3C26">
                        <w:pPr>
                          <w:spacing w:before="19" w:line="187" w:lineRule="auto"/>
                          <w:ind w:left="20"/>
                          <w:rPr>
                            <w:rFonts w:ascii="Segoe Print" w:hAnsi="Segoe Print" w:eastAsia="Segoe Print" w:cs="Segoe Print"/>
                            <w:sz w:val="20"/>
                            <w:szCs w:val="20"/>
                          </w:rPr>
                        </w:pPr>
                        <w:r>
                          <w:rPr>
                            <w:rFonts w:ascii="Segoe Print" w:hAnsi="Segoe Print" w:eastAsia="Segoe Print" w:cs="Segoe Print"/>
                            <w:spacing w:val="-2"/>
                            <w:sz w:val="20"/>
                            <w:szCs w:val="20"/>
                          </w:rPr>
                          <w:t>H</w:t>
                        </w:r>
                        <w:r>
                          <w:rPr>
                            <w:rFonts w:ascii="Segoe Print" w:hAnsi="Segoe Print" w:eastAsia="Segoe Print" w:cs="Segoe Print"/>
                            <w:spacing w:val="42"/>
                            <w:sz w:val="20"/>
                            <w:szCs w:val="20"/>
                          </w:rPr>
                          <w:t xml:space="preserve"> </w:t>
                        </w:r>
                        <w:r>
                          <w:rPr>
                            <w:rFonts w:ascii="Segoe Print" w:hAnsi="Segoe Print" w:eastAsia="Segoe Print" w:cs="Segoe Print"/>
                            <w:spacing w:val="-2"/>
                            <w:sz w:val="20"/>
                            <w:szCs w:val="20"/>
                          </w:rPr>
                          <w:t>t</w:t>
                        </w:r>
                        <w:r>
                          <w:rPr>
                            <w:rFonts w:ascii="Segoe Print" w:hAnsi="Segoe Print" w:eastAsia="Segoe Print" w:cs="Segoe Print"/>
                            <w:spacing w:val="45"/>
                            <w:sz w:val="20"/>
                            <w:szCs w:val="20"/>
                          </w:rPr>
                          <w:t xml:space="preserve"> </w:t>
                        </w:r>
                        <w:r>
                          <w:rPr>
                            <w:rFonts w:ascii="Segoe Print" w:hAnsi="Segoe Print" w:eastAsia="Segoe Print" w:cs="Segoe Print"/>
                            <w:spacing w:val="-2"/>
                            <w:sz w:val="20"/>
                            <w:szCs w:val="20"/>
                          </w:rPr>
                          <w:t>l</w:t>
                        </w:r>
                      </w:p>
                    </w:txbxContent>
                  </v:textbox>
                </v:shape>
              </w:pict>
            </w: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9"/>
                <w:sz w:val="21"/>
                <w:szCs w:val="21"/>
              </w:rPr>
              <w:t xml:space="preserve"> </w:t>
            </w:r>
            <w:r>
              <w:rPr>
                <w:rFonts w:hint="eastAsia" w:asciiTheme="majorEastAsia" w:hAnsiTheme="majorEastAsia" w:eastAsiaTheme="majorEastAsia" w:cstheme="majorEastAsia"/>
                <w:spacing w:val="15"/>
                <w:sz w:val="21"/>
                <w:szCs w:val="21"/>
              </w:rPr>
              <w:t>7</w:t>
            </w:r>
            <w:r>
              <w:rPr>
                <w:rFonts w:hint="eastAsia" w:asciiTheme="majorEastAsia" w:hAnsiTheme="majorEastAsia" w:eastAsiaTheme="majorEastAsia" w:cstheme="majorEastAsia"/>
                <w:spacing w:val="1"/>
                <w:sz w:val="21"/>
                <w:szCs w:val="21"/>
              </w:rPr>
              <w:t xml:space="preserve"> </w:t>
            </w:r>
            <w:r>
              <w:rPr>
                <w:rFonts w:hint="eastAsia" w:asciiTheme="majorEastAsia" w:hAnsiTheme="majorEastAsia" w:eastAsiaTheme="majorEastAsia" w:cstheme="majorEastAsia"/>
                <w:spacing w:val="3"/>
                <w:sz w:val="21"/>
                <w:szCs w:val="21"/>
              </w:rPr>
              <w:t>Theme</w:t>
            </w:r>
            <w:r>
              <w:rPr>
                <w:rFonts w:hint="eastAsia" w:asciiTheme="majorEastAsia" w:hAnsiTheme="majorEastAsia" w:eastAsiaTheme="majorEastAsia" w:cstheme="majorEastAsia"/>
                <w:spacing w:val="29"/>
                <w:sz w:val="21"/>
                <w:szCs w:val="21"/>
              </w:rPr>
              <w:t xml:space="preserve"> </w:t>
            </w:r>
            <w:r>
              <w:rPr>
                <w:rFonts w:hint="eastAsia" w:asciiTheme="majorEastAsia" w:hAnsiTheme="majorEastAsia" w:eastAsiaTheme="majorEastAsia" w:cstheme="majorEastAsia"/>
                <w:spacing w:val="3"/>
                <w:sz w:val="21"/>
                <w:szCs w:val="21"/>
              </w:rPr>
              <w:t>Parks</w:t>
            </w:r>
          </w:p>
        </w:tc>
        <w:tc>
          <w:tcPr>
            <w:tcW w:w="1299" w:type="dxa"/>
            <w:vAlign w:val="top"/>
          </w:tcPr>
          <w:p w14:paraId="5D530FDE">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
                <w:sz w:val="21"/>
                <w:szCs w:val="21"/>
              </w:rPr>
              <w:t>2.1、2.3、</w:t>
            </w:r>
          </w:p>
          <w:p w14:paraId="757893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B45511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3.1、3.3</w:t>
            </w:r>
          </w:p>
        </w:tc>
        <w:tc>
          <w:tcPr>
            <w:tcW w:w="1520" w:type="dxa"/>
            <w:gridSpan w:val="3"/>
            <w:vAlign w:val="top"/>
          </w:tcPr>
          <w:p w14:paraId="37C71C04">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1" w:right="57" w:firstLine="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7"/>
                <w:sz w:val="21"/>
                <w:szCs w:val="21"/>
              </w:rPr>
              <w:t>中国自然和文</w:t>
            </w:r>
            <w:r>
              <w:rPr>
                <w:rFonts w:hint="eastAsia" w:asciiTheme="majorEastAsia" w:hAnsiTheme="majorEastAsia" w:eastAsiaTheme="majorEastAsia" w:cstheme="majorEastAsia"/>
                <w:spacing w:val="7"/>
                <w:sz w:val="21"/>
                <w:szCs w:val="21"/>
              </w:rPr>
              <w:t>化旅游资源</w:t>
            </w:r>
          </w:p>
        </w:tc>
        <w:tc>
          <w:tcPr>
            <w:tcW w:w="1446" w:type="dxa"/>
            <w:gridSpan w:val="5"/>
            <w:vAlign w:val="top"/>
          </w:tcPr>
          <w:p w14:paraId="6B5007EB">
            <w:pPr>
              <w:pStyle w:val="43"/>
              <w:keepNext w:val="0"/>
              <w:keepLines w:val="0"/>
              <w:pageBreakBefore w:val="0"/>
              <w:widowControl w:val="0"/>
              <w:kinsoku/>
              <w:wordWrap/>
              <w:overflowPunct/>
              <w:topLinePunct w:val="0"/>
              <w:autoSpaceDE/>
              <w:autoSpaceDN/>
              <w:bidi w:val="0"/>
              <w:adjustRightInd w:val="0"/>
              <w:snapToGrid w:val="0"/>
              <w:spacing w:before="227"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文化自信</w:t>
            </w:r>
          </w:p>
        </w:tc>
        <w:tc>
          <w:tcPr>
            <w:tcW w:w="1151" w:type="dxa"/>
            <w:gridSpan w:val="3"/>
            <w:vAlign w:val="top"/>
          </w:tcPr>
          <w:p w14:paraId="41B731CF">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1" w:right="28"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3"/>
                <w:sz w:val="21"/>
                <w:szCs w:val="21"/>
              </w:rPr>
              <w:t>讲授、辅以</w:t>
            </w:r>
            <w:r>
              <w:rPr>
                <w:rFonts w:hint="eastAsia" w:asciiTheme="majorEastAsia" w:hAnsiTheme="majorEastAsia" w:eastAsiaTheme="majorEastAsia" w:cstheme="majorEastAsia"/>
                <w:spacing w:val="3"/>
                <w:sz w:val="21"/>
                <w:szCs w:val="21"/>
              </w:rPr>
              <w:t>音频视频</w:t>
            </w:r>
          </w:p>
        </w:tc>
      </w:tr>
      <w:tr w14:paraId="3E2EF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4" w:hRule="atLeast"/>
        </w:trPr>
        <w:tc>
          <w:tcPr>
            <w:tcW w:w="1305" w:type="dxa"/>
            <w:vMerge w:val="continue"/>
            <w:tcBorders>
              <w:top w:val="nil"/>
            </w:tcBorders>
            <w:vAlign w:val="top"/>
          </w:tcPr>
          <w:p w14:paraId="475FE7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1F3FFFFA">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w:t>
            </w:r>
          </w:p>
        </w:tc>
        <w:tc>
          <w:tcPr>
            <w:tcW w:w="1619" w:type="dxa"/>
            <w:gridSpan w:val="2"/>
            <w:vAlign w:val="top"/>
          </w:tcPr>
          <w:p w14:paraId="45127EBC">
            <w:pPr>
              <w:keepNext w:val="0"/>
              <w:keepLines w:val="0"/>
              <w:pageBreakBefore w:val="0"/>
              <w:widowControl w:val="0"/>
              <w:kinsoku/>
              <w:wordWrap/>
              <w:overflowPunct/>
              <w:topLinePunct w:val="0"/>
              <w:autoSpaceDE/>
              <w:autoSpaceDN/>
              <w:bidi w:val="0"/>
              <w:adjustRightInd w:val="0"/>
              <w:snapToGrid w:val="0"/>
              <w:spacing w:before="227" w:line="240" w:lineRule="auto"/>
              <w:jc w:val="righ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9"/>
                <w:sz w:val="21"/>
                <w:szCs w:val="21"/>
              </w:rPr>
              <w:t xml:space="preserve"> </w:t>
            </w:r>
            <w:r>
              <w:rPr>
                <w:rFonts w:hint="eastAsia" w:asciiTheme="majorEastAsia" w:hAnsiTheme="majorEastAsia" w:eastAsiaTheme="majorEastAsia" w:cstheme="majorEastAsia"/>
                <w:spacing w:val="13"/>
                <w:sz w:val="21"/>
                <w:szCs w:val="21"/>
              </w:rPr>
              <w:t>8</w:t>
            </w:r>
          </w:p>
        </w:tc>
        <w:tc>
          <w:tcPr>
            <w:tcW w:w="1299" w:type="dxa"/>
            <w:vAlign w:val="top"/>
          </w:tcPr>
          <w:p w14:paraId="4B2E4B16">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1.1、2.1、3.3</w:t>
            </w:r>
          </w:p>
        </w:tc>
        <w:tc>
          <w:tcPr>
            <w:tcW w:w="1520" w:type="dxa"/>
            <w:gridSpan w:val="3"/>
            <w:vAlign w:val="top"/>
          </w:tcPr>
          <w:p w14:paraId="46108280">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3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中西餐的差异</w:t>
            </w:r>
          </w:p>
        </w:tc>
        <w:tc>
          <w:tcPr>
            <w:tcW w:w="1446" w:type="dxa"/>
            <w:gridSpan w:val="5"/>
            <w:vAlign w:val="top"/>
          </w:tcPr>
          <w:p w14:paraId="13C8A8D2">
            <w:pPr>
              <w:pStyle w:val="43"/>
              <w:keepNext w:val="0"/>
              <w:keepLines w:val="0"/>
              <w:pageBreakBefore w:val="0"/>
              <w:widowControl w:val="0"/>
              <w:kinsoku/>
              <w:wordWrap/>
              <w:overflowPunct/>
              <w:topLinePunct w:val="0"/>
              <w:autoSpaceDE/>
              <w:autoSpaceDN/>
              <w:bidi w:val="0"/>
              <w:adjustRightInd w:val="0"/>
              <w:snapToGrid w:val="0"/>
              <w:spacing w:before="228"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文化自信</w:t>
            </w:r>
          </w:p>
        </w:tc>
        <w:tc>
          <w:tcPr>
            <w:tcW w:w="1151" w:type="dxa"/>
            <w:gridSpan w:val="3"/>
            <w:vAlign w:val="top"/>
          </w:tcPr>
          <w:p w14:paraId="3E6E5758">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 w:right="28"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3"/>
                <w:sz w:val="21"/>
                <w:szCs w:val="21"/>
              </w:rPr>
              <w:t>讲授、辅以</w:t>
            </w:r>
            <w:r>
              <w:rPr>
                <w:rFonts w:hint="eastAsia" w:asciiTheme="majorEastAsia" w:hAnsiTheme="majorEastAsia" w:eastAsiaTheme="majorEastAsia" w:cstheme="majorEastAsia"/>
                <w:spacing w:val="3"/>
                <w:sz w:val="21"/>
                <w:szCs w:val="21"/>
              </w:rPr>
              <w:t>音频视频</w:t>
            </w:r>
          </w:p>
        </w:tc>
      </w:tr>
      <w:tr w14:paraId="3A69D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6" w:hRule="atLeast"/>
        </w:trPr>
        <w:tc>
          <w:tcPr>
            <w:tcW w:w="1305" w:type="dxa"/>
            <w:vMerge w:val="restart"/>
            <w:tcBorders>
              <w:bottom w:val="nil"/>
            </w:tcBorders>
            <w:vAlign w:val="top"/>
          </w:tcPr>
          <w:p w14:paraId="08019F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17FD9037">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9</w:t>
            </w:r>
          </w:p>
        </w:tc>
        <w:tc>
          <w:tcPr>
            <w:tcW w:w="1619" w:type="dxa"/>
            <w:gridSpan w:val="2"/>
            <w:vAlign w:val="top"/>
          </w:tcPr>
          <w:p w14:paraId="44EA6B46">
            <w:pPr>
              <w:keepNext w:val="0"/>
              <w:keepLines w:val="0"/>
              <w:pageBreakBefore w:val="0"/>
              <w:widowControl w:val="0"/>
              <w:kinsoku/>
              <w:wordWrap/>
              <w:overflowPunct/>
              <w:topLinePunct w:val="0"/>
              <w:autoSpaceDE/>
              <w:autoSpaceDN/>
              <w:bidi w:val="0"/>
              <w:adjustRightInd w:val="0"/>
              <w:snapToGrid w:val="0"/>
              <w:spacing w:before="227"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46"/>
                <w:sz w:val="21"/>
                <w:szCs w:val="21"/>
              </w:rPr>
              <w:t xml:space="preserve"> </w:t>
            </w:r>
            <w:r>
              <w:rPr>
                <w:rFonts w:hint="eastAsia" w:asciiTheme="majorEastAsia" w:hAnsiTheme="majorEastAsia" w:eastAsiaTheme="majorEastAsia" w:cstheme="majorEastAsia"/>
                <w:spacing w:val="11"/>
                <w:sz w:val="21"/>
                <w:szCs w:val="21"/>
              </w:rPr>
              <w:t>9</w:t>
            </w:r>
            <w:r>
              <w:rPr>
                <w:rFonts w:hint="eastAsia" w:asciiTheme="majorEastAsia" w:hAnsiTheme="majorEastAsia" w:eastAsiaTheme="majorEastAsia" w:cstheme="majorEastAsia"/>
                <w:spacing w:val="44"/>
                <w:w w:val="101"/>
                <w:sz w:val="21"/>
                <w:szCs w:val="21"/>
              </w:rPr>
              <w:t xml:space="preserve"> </w:t>
            </w:r>
            <w:r>
              <w:rPr>
                <w:rFonts w:hint="eastAsia" w:asciiTheme="majorEastAsia" w:hAnsiTheme="majorEastAsia" w:eastAsiaTheme="majorEastAsia" w:cstheme="majorEastAsia"/>
                <w:sz w:val="21"/>
                <w:szCs w:val="21"/>
              </w:rPr>
              <w:t>Pay</w:t>
            </w:r>
          </w:p>
        </w:tc>
        <w:tc>
          <w:tcPr>
            <w:tcW w:w="1299" w:type="dxa"/>
            <w:vAlign w:val="top"/>
          </w:tcPr>
          <w:p w14:paraId="64CF162A">
            <w:pPr>
              <w:pStyle w:val="43"/>
              <w:keepNext w:val="0"/>
              <w:keepLines w:val="0"/>
              <w:pageBreakBefore w:val="0"/>
              <w:widowControl w:val="0"/>
              <w:kinsoku/>
              <w:wordWrap/>
              <w:overflowPunct/>
              <w:topLinePunct w:val="0"/>
              <w:autoSpaceDE/>
              <w:autoSpaceDN/>
              <w:bidi w:val="0"/>
              <w:adjustRightInd w:val="0"/>
              <w:snapToGrid w:val="0"/>
              <w:spacing w:before="273"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2.1、2.3</w:t>
            </w:r>
          </w:p>
        </w:tc>
        <w:tc>
          <w:tcPr>
            <w:tcW w:w="1487" w:type="dxa"/>
            <w:gridSpan w:val="2"/>
            <w:vAlign w:val="top"/>
          </w:tcPr>
          <w:p w14:paraId="5AF930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227" w:type="dxa"/>
            <w:gridSpan w:val="5"/>
            <w:vAlign w:val="top"/>
          </w:tcPr>
          <w:p w14:paraId="6FC2A3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03" w:type="dxa"/>
            <w:gridSpan w:val="4"/>
            <w:vAlign w:val="top"/>
          </w:tcPr>
          <w:p w14:paraId="531327BE">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right="28"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7"/>
                <w:sz w:val="21"/>
                <w:szCs w:val="21"/>
              </w:rPr>
              <w:t>讲授、辅以</w:t>
            </w:r>
            <w:r>
              <w:rPr>
                <w:rFonts w:hint="eastAsia" w:asciiTheme="majorEastAsia" w:hAnsiTheme="majorEastAsia" w:eastAsiaTheme="majorEastAsia" w:cstheme="majorEastAsia"/>
                <w:spacing w:val="6"/>
                <w:sz w:val="21"/>
                <w:szCs w:val="21"/>
              </w:rPr>
              <w:t>音频视频</w:t>
            </w:r>
          </w:p>
        </w:tc>
      </w:tr>
      <w:tr w14:paraId="4B5FE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2CDAC8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15C63329">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10</w:t>
            </w:r>
          </w:p>
        </w:tc>
        <w:tc>
          <w:tcPr>
            <w:tcW w:w="1619" w:type="dxa"/>
            <w:gridSpan w:val="2"/>
            <w:vAlign w:val="top"/>
          </w:tcPr>
          <w:p w14:paraId="55B1FB7E">
            <w:pPr>
              <w:keepNext w:val="0"/>
              <w:keepLines w:val="0"/>
              <w:pageBreakBefore w:val="0"/>
              <w:widowControl w:val="0"/>
              <w:kinsoku/>
              <w:wordWrap/>
              <w:overflowPunct/>
              <w:topLinePunct w:val="0"/>
              <w:autoSpaceDE/>
              <w:autoSpaceDN/>
              <w:bidi w:val="0"/>
              <w:adjustRightInd w:val="0"/>
              <w:snapToGrid w:val="0"/>
              <w:spacing w:before="223"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31" o:spid="_x0000_s1031" o:spt="202" type="#_x0000_t202" style="position:absolute;left:0pt;margin-left:-0.6pt;margin-top:-3.9pt;height:15.75pt;width:39.6pt;mso-position-horizontal-relative:page;mso-position-vertical-relative:page;z-index:251666432;mso-width-relative:page;mso-height-relative:page;" filled="f" stroked="f" coordsize="21600,21600">
                  <v:path/>
                  <v:fill on="f" focussize="0,0"/>
                  <v:stroke on="f"/>
                  <v:imagedata o:title=""/>
                  <o:lock v:ext="edit" aspectratio="f"/>
                  <v:textbox inset="0mm,0mm,0mm,0mm">
                    <w:txbxContent>
                      <w:p w14:paraId="1C928DFC">
                        <w:pPr>
                          <w:spacing w:before="19" w:line="187" w:lineRule="auto"/>
                          <w:ind w:left="20"/>
                          <w:rPr>
                            <w:rFonts w:ascii="Segoe Print" w:hAnsi="Segoe Print" w:eastAsia="Segoe Print" w:cs="Segoe Print"/>
                            <w:sz w:val="20"/>
                            <w:szCs w:val="20"/>
                          </w:rPr>
                        </w:pPr>
                        <w:r>
                          <w:rPr>
                            <w:rFonts w:ascii="Segoe Print" w:hAnsi="Segoe Print" w:eastAsia="Segoe Print" w:cs="Segoe Print"/>
                            <w:sz w:val="20"/>
                            <w:szCs w:val="20"/>
                          </w:rPr>
                          <w:t>th</w:t>
                        </w:r>
                        <w:r>
                          <w:rPr>
                            <w:rFonts w:ascii="Segoe Print" w:hAnsi="Segoe Print" w:eastAsia="Segoe Print" w:cs="Segoe Print"/>
                            <w:spacing w:val="26"/>
                            <w:sz w:val="20"/>
                            <w:szCs w:val="20"/>
                          </w:rPr>
                          <w:t xml:space="preserve">  </w:t>
                        </w:r>
                        <w:r>
                          <w:rPr>
                            <w:rFonts w:ascii="Segoe Print" w:hAnsi="Segoe Print" w:eastAsia="Segoe Print" w:cs="Segoe Print"/>
                            <w:sz w:val="20"/>
                            <w:szCs w:val="20"/>
                          </w:rPr>
                          <w:t>Bill</w:t>
                        </w:r>
                      </w:p>
                    </w:txbxContent>
                  </v:textbox>
                </v:shape>
              </w:pict>
            </w: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11"/>
                <w:sz w:val="21"/>
                <w:szCs w:val="21"/>
              </w:rPr>
              <w:t xml:space="preserve"> </w:t>
            </w:r>
            <w:r>
              <w:rPr>
                <w:rFonts w:hint="eastAsia" w:asciiTheme="majorEastAsia" w:hAnsiTheme="majorEastAsia" w:eastAsiaTheme="majorEastAsia" w:cstheme="majorEastAsia"/>
                <w:spacing w:val="17"/>
                <w:sz w:val="21"/>
                <w:szCs w:val="21"/>
              </w:rPr>
              <w:t>10</w:t>
            </w:r>
          </w:p>
        </w:tc>
        <w:tc>
          <w:tcPr>
            <w:tcW w:w="1299" w:type="dxa"/>
            <w:vAlign w:val="top"/>
          </w:tcPr>
          <w:p w14:paraId="39FEE8D7">
            <w:pPr>
              <w:pStyle w:val="43"/>
              <w:keepNext w:val="0"/>
              <w:keepLines w:val="0"/>
              <w:pageBreakBefore w:val="0"/>
              <w:widowControl w:val="0"/>
              <w:kinsoku/>
              <w:wordWrap/>
              <w:overflowPunct/>
              <w:topLinePunct w:val="0"/>
              <w:autoSpaceDE/>
              <w:autoSpaceDN/>
              <w:bidi w:val="0"/>
              <w:adjustRightInd w:val="0"/>
              <w:snapToGrid w:val="0"/>
              <w:spacing w:before="269"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1.2、1.2</w:t>
            </w:r>
          </w:p>
        </w:tc>
        <w:tc>
          <w:tcPr>
            <w:tcW w:w="1487" w:type="dxa"/>
            <w:gridSpan w:val="2"/>
            <w:vAlign w:val="top"/>
          </w:tcPr>
          <w:p w14:paraId="1837AE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227" w:type="dxa"/>
            <w:gridSpan w:val="5"/>
            <w:vAlign w:val="top"/>
          </w:tcPr>
          <w:p w14:paraId="46DE68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03" w:type="dxa"/>
            <w:gridSpan w:val="4"/>
            <w:vAlign w:val="top"/>
          </w:tcPr>
          <w:p w14:paraId="2D49D3DD">
            <w:pPr>
              <w:pStyle w:val="43"/>
              <w:keepNext w:val="0"/>
              <w:keepLines w:val="0"/>
              <w:pageBreakBefore w:val="0"/>
              <w:widowControl w:val="0"/>
              <w:kinsoku/>
              <w:wordWrap/>
              <w:overflowPunct/>
              <w:topLinePunct w:val="0"/>
              <w:autoSpaceDE/>
              <w:autoSpaceDN/>
              <w:bidi w:val="0"/>
              <w:adjustRightInd w:val="0"/>
              <w:snapToGrid w:val="0"/>
              <w:spacing w:before="176" w:line="240" w:lineRule="auto"/>
              <w:ind w:left="12" w:right="28"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7"/>
                <w:sz w:val="21"/>
                <w:szCs w:val="21"/>
              </w:rPr>
              <w:t>讲授、辅以</w:t>
            </w:r>
            <w:r>
              <w:rPr>
                <w:rFonts w:hint="eastAsia" w:asciiTheme="majorEastAsia" w:hAnsiTheme="majorEastAsia" w:eastAsiaTheme="majorEastAsia" w:cstheme="majorEastAsia"/>
                <w:spacing w:val="6"/>
                <w:sz w:val="21"/>
                <w:szCs w:val="21"/>
              </w:rPr>
              <w:t>音频视频</w:t>
            </w:r>
          </w:p>
        </w:tc>
      </w:tr>
      <w:tr w14:paraId="51B62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1553BE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1E6AE1AD">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11</w:t>
            </w:r>
          </w:p>
        </w:tc>
        <w:tc>
          <w:tcPr>
            <w:tcW w:w="1619" w:type="dxa"/>
            <w:gridSpan w:val="2"/>
            <w:vAlign w:val="top"/>
          </w:tcPr>
          <w:p w14:paraId="4A243B88">
            <w:pPr>
              <w:keepNext w:val="0"/>
              <w:keepLines w:val="0"/>
              <w:pageBreakBefore w:val="0"/>
              <w:widowControl w:val="0"/>
              <w:kinsoku/>
              <w:wordWrap/>
              <w:overflowPunct/>
              <w:topLinePunct w:val="0"/>
              <w:autoSpaceDE/>
              <w:autoSpaceDN/>
              <w:bidi w:val="0"/>
              <w:adjustRightInd w:val="0"/>
              <w:snapToGrid w:val="0"/>
              <w:spacing w:before="223"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32" o:spid="_x0000_s1032" o:spt="202" type="#_x0000_t202" style="position:absolute;left:0pt;margin-left:-0.25pt;margin-top:-3.85pt;height:15.75pt;width:70.3pt;mso-position-horizontal-relative:page;mso-position-vertical-relative:page;z-index:251665408;mso-width-relative:page;mso-height-relative:page;" filled="f" stroked="f" coordsize="21600,21600">
                  <v:path/>
                  <v:fill on="f" focussize="0,0"/>
                  <v:stroke on="f"/>
                  <v:imagedata o:title=""/>
                  <o:lock v:ext="edit" aspectratio="f"/>
                  <v:textbox inset="0mm,0mm,0mm,0mm">
                    <w:txbxContent>
                      <w:p w14:paraId="11805F26">
                        <w:pPr>
                          <w:spacing w:before="19" w:line="187" w:lineRule="auto"/>
                          <w:ind w:left="20"/>
                          <w:rPr>
                            <w:rFonts w:ascii="Segoe Print" w:hAnsi="Segoe Print" w:eastAsia="Segoe Print" w:cs="Segoe Print"/>
                            <w:sz w:val="20"/>
                            <w:szCs w:val="20"/>
                          </w:rPr>
                        </w:pPr>
                        <w:r>
                          <w:rPr>
                            <w:rFonts w:ascii="Segoe Print" w:hAnsi="Segoe Print" w:eastAsia="Segoe Print" w:cs="Segoe Print"/>
                            <w:sz w:val="20"/>
                            <w:szCs w:val="20"/>
                          </w:rPr>
                          <w:t>C</w:t>
                        </w:r>
                        <w:r>
                          <w:rPr>
                            <w:rFonts w:ascii="Segoe Print" w:hAnsi="Segoe Print" w:eastAsia="Segoe Print" w:cs="Segoe Print"/>
                            <w:spacing w:val="6"/>
                            <w:sz w:val="20"/>
                            <w:szCs w:val="20"/>
                          </w:rPr>
                          <w:t xml:space="preserve">   </w:t>
                        </w:r>
                        <w:r>
                          <w:rPr>
                            <w:rFonts w:ascii="Segoe Print" w:hAnsi="Segoe Print" w:eastAsia="Segoe Print" w:cs="Segoe Print"/>
                            <w:sz w:val="20"/>
                            <w:szCs w:val="20"/>
                          </w:rPr>
                          <w:t>i</w:t>
                        </w:r>
                        <w:r>
                          <w:rPr>
                            <w:rFonts w:ascii="Segoe Print" w:hAnsi="Segoe Print" w:eastAsia="Segoe Print" w:cs="Segoe Print"/>
                            <w:spacing w:val="14"/>
                            <w:sz w:val="20"/>
                            <w:szCs w:val="20"/>
                          </w:rPr>
                          <w:t xml:space="preserve">   </w:t>
                        </w:r>
                        <w:r>
                          <w:rPr>
                            <w:rFonts w:ascii="Segoe Print" w:hAnsi="Segoe Print" w:eastAsia="Segoe Print" w:cs="Segoe Print"/>
                            <w:sz w:val="20"/>
                            <w:szCs w:val="20"/>
                          </w:rPr>
                          <w:t>T</w:t>
                        </w:r>
                        <w:r>
                          <w:rPr>
                            <w:rFonts w:ascii="Segoe Print" w:hAnsi="Segoe Print" w:eastAsia="Segoe Print" w:cs="Segoe Print"/>
                            <w:spacing w:val="10"/>
                            <w:sz w:val="20"/>
                            <w:szCs w:val="20"/>
                          </w:rPr>
                          <w:t xml:space="preserve">     </w:t>
                        </w:r>
                        <w:r>
                          <w:rPr>
                            <w:rFonts w:ascii="Segoe Print" w:hAnsi="Segoe Print" w:eastAsia="Segoe Print" w:cs="Segoe Print"/>
                            <w:sz w:val="20"/>
                            <w:szCs w:val="20"/>
                          </w:rPr>
                          <w:t>l</w:t>
                        </w:r>
                      </w:p>
                    </w:txbxContent>
                  </v:textbox>
                </v:shape>
              </w:pict>
            </w: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11"/>
                <w:sz w:val="21"/>
                <w:szCs w:val="21"/>
              </w:rPr>
              <w:t xml:space="preserve"> </w:t>
            </w:r>
            <w:r>
              <w:rPr>
                <w:rFonts w:hint="eastAsia" w:asciiTheme="majorEastAsia" w:hAnsiTheme="majorEastAsia" w:eastAsiaTheme="majorEastAsia" w:cstheme="majorEastAsia"/>
                <w:spacing w:val="17"/>
                <w:sz w:val="21"/>
                <w:szCs w:val="21"/>
              </w:rPr>
              <w:t>11</w:t>
            </w:r>
          </w:p>
        </w:tc>
        <w:tc>
          <w:tcPr>
            <w:tcW w:w="1299" w:type="dxa"/>
            <w:vAlign w:val="top"/>
          </w:tcPr>
          <w:p w14:paraId="74672960">
            <w:pPr>
              <w:pStyle w:val="43"/>
              <w:keepNext w:val="0"/>
              <w:keepLines w:val="0"/>
              <w:pageBreakBefore w:val="0"/>
              <w:widowControl w:val="0"/>
              <w:kinsoku/>
              <w:wordWrap/>
              <w:overflowPunct/>
              <w:topLinePunct w:val="0"/>
              <w:autoSpaceDE/>
              <w:autoSpaceDN/>
              <w:bidi w:val="0"/>
              <w:adjustRightInd w:val="0"/>
              <w:snapToGrid w:val="0"/>
              <w:spacing w:before="269"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2.1、2.3</w:t>
            </w:r>
          </w:p>
        </w:tc>
        <w:tc>
          <w:tcPr>
            <w:tcW w:w="1487" w:type="dxa"/>
            <w:gridSpan w:val="2"/>
            <w:vAlign w:val="top"/>
          </w:tcPr>
          <w:p w14:paraId="138598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227" w:type="dxa"/>
            <w:gridSpan w:val="5"/>
            <w:vAlign w:val="top"/>
          </w:tcPr>
          <w:p w14:paraId="03D168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03" w:type="dxa"/>
            <w:gridSpan w:val="4"/>
            <w:vAlign w:val="top"/>
          </w:tcPr>
          <w:p w14:paraId="3573E1FB">
            <w:pPr>
              <w:pStyle w:val="43"/>
              <w:keepNext w:val="0"/>
              <w:keepLines w:val="0"/>
              <w:pageBreakBefore w:val="0"/>
              <w:widowControl w:val="0"/>
              <w:kinsoku/>
              <w:wordWrap/>
              <w:overflowPunct/>
              <w:topLinePunct w:val="0"/>
              <w:autoSpaceDE/>
              <w:autoSpaceDN/>
              <w:bidi w:val="0"/>
              <w:adjustRightInd w:val="0"/>
              <w:snapToGrid w:val="0"/>
              <w:spacing w:before="176" w:line="240" w:lineRule="auto"/>
              <w:ind w:left="12" w:right="28"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7"/>
                <w:sz w:val="21"/>
                <w:szCs w:val="21"/>
              </w:rPr>
              <w:t>讲授、辅以</w:t>
            </w:r>
            <w:r>
              <w:rPr>
                <w:rFonts w:hint="eastAsia" w:asciiTheme="majorEastAsia" w:hAnsiTheme="majorEastAsia" w:eastAsiaTheme="majorEastAsia" w:cstheme="majorEastAsia"/>
                <w:spacing w:val="6"/>
                <w:sz w:val="21"/>
                <w:szCs w:val="21"/>
              </w:rPr>
              <w:t>音频视频</w:t>
            </w:r>
          </w:p>
        </w:tc>
      </w:tr>
      <w:tr w14:paraId="09BB7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1BE69C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12017361">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12</w:t>
            </w:r>
          </w:p>
        </w:tc>
        <w:tc>
          <w:tcPr>
            <w:tcW w:w="1619" w:type="dxa"/>
            <w:gridSpan w:val="2"/>
            <w:vAlign w:val="top"/>
          </w:tcPr>
          <w:p w14:paraId="4A2B3D99">
            <w:pPr>
              <w:keepNext w:val="0"/>
              <w:keepLines w:val="0"/>
              <w:pageBreakBefore w:val="0"/>
              <w:widowControl w:val="0"/>
              <w:kinsoku/>
              <w:wordWrap/>
              <w:overflowPunct/>
              <w:topLinePunct w:val="0"/>
              <w:autoSpaceDE/>
              <w:autoSpaceDN/>
              <w:bidi w:val="0"/>
              <w:adjustRightInd w:val="0"/>
              <w:snapToGrid w:val="0"/>
              <w:spacing w:before="224"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33" o:spid="_x0000_s1033" o:spt="202" type="#_x0000_t202" style="position:absolute;left:0pt;margin-left:-0.05pt;margin-top:-3.65pt;height:15.55pt;width:56.95pt;mso-position-horizontal-relative:page;mso-position-vertical-relative:page;z-index:251667456;mso-width-relative:page;mso-height-relative:page;" filled="f" stroked="f" coordsize="21600,21600">
                  <v:path/>
                  <v:fill on="f" focussize="0,0"/>
                  <v:stroke on="f"/>
                  <v:imagedata o:title=""/>
                  <o:lock v:ext="edit" aspectratio="f"/>
                  <v:textbox inset="0mm,0mm,0mm,0mm">
                    <w:txbxContent>
                      <w:p w14:paraId="0335B5FD">
                        <w:pPr>
                          <w:spacing w:before="19" w:line="184" w:lineRule="auto"/>
                          <w:ind w:left="20"/>
                          <w:rPr>
                            <w:rFonts w:ascii="Segoe Print" w:hAnsi="Segoe Print" w:eastAsia="Segoe Print" w:cs="Segoe Print"/>
                            <w:sz w:val="20"/>
                            <w:szCs w:val="20"/>
                          </w:rPr>
                        </w:pPr>
                        <w:r>
                          <w:rPr>
                            <w:rFonts w:ascii="Segoe Print" w:hAnsi="Segoe Print" w:eastAsia="Segoe Print" w:cs="Segoe Print"/>
                            <w:spacing w:val="-4"/>
                            <w:sz w:val="20"/>
                            <w:szCs w:val="20"/>
                          </w:rPr>
                          <w:t>E            i</w:t>
                        </w:r>
                      </w:p>
                    </w:txbxContent>
                  </v:textbox>
                </v:shape>
              </w:pict>
            </w:r>
            <w:r>
              <w:rPr>
                <w:rFonts w:hint="eastAsia" w:asciiTheme="majorEastAsia" w:hAnsiTheme="majorEastAsia" w:eastAsiaTheme="majorEastAsia" w:cstheme="majorEastAsia"/>
                <w:sz w:val="21"/>
                <w:szCs w:val="21"/>
              </w:rPr>
              <w:t>Chapter</w:t>
            </w:r>
            <w:r>
              <w:rPr>
                <w:rFonts w:hint="eastAsia" w:asciiTheme="majorEastAsia" w:hAnsiTheme="majorEastAsia" w:eastAsiaTheme="majorEastAsia" w:cstheme="majorEastAsia"/>
                <w:spacing w:val="11"/>
                <w:sz w:val="21"/>
                <w:szCs w:val="21"/>
              </w:rPr>
              <w:t xml:space="preserve"> </w:t>
            </w:r>
            <w:r>
              <w:rPr>
                <w:rFonts w:hint="eastAsia" w:asciiTheme="majorEastAsia" w:hAnsiTheme="majorEastAsia" w:eastAsiaTheme="majorEastAsia" w:cstheme="majorEastAsia"/>
                <w:spacing w:val="17"/>
                <w:sz w:val="21"/>
                <w:szCs w:val="21"/>
              </w:rPr>
              <w:t>12</w:t>
            </w:r>
          </w:p>
        </w:tc>
        <w:tc>
          <w:tcPr>
            <w:tcW w:w="1299" w:type="dxa"/>
            <w:vAlign w:val="top"/>
          </w:tcPr>
          <w:p w14:paraId="1BA4FBFE">
            <w:pPr>
              <w:pStyle w:val="43"/>
              <w:keepNext w:val="0"/>
              <w:keepLines w:val="0"/>
              <w:pageBreakBefore w:val="0"/>
              <w:widowControl w:val="0"/>
              <w:kinsoku/>
              <w:wordWrap/>
              <w:overflowPunct/>
              <w:topLinePunct w:val="0"/>
              <w:autoSpaceDE/>
              <w:autoSpaceDN/>
              <w:bidi w:val="0"/>
              <w:adjustRightInd w:val="0"/>
              <w:snapToGrid w:val="0"/>
              <w:spacing w:before="269"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
                <w:sz w:val="21"/>
                <w:szCs w:val="21"/>
              </w:rPr>
              <w:t>3.2、3.3</w:t>
            </w:r>
          </w:p>
        </w:tc>
        <w:tc>
          <w:tcPr>
            <w:tcW w:w="1487" w:type="dxa"/>
            <w:gridSpan w:val="2"/>
            <w:vAlign w:val="top"/>
          </w:tcPr>
          <w:p w14:paraId="29B86E49">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12" w:righ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0"/>
                <w:sz w:val="21"/>
                <w:szCs w:val="21"/>
              </w:rPr>
              <w:t>待人处事的优</w:t>
            </w:r>
            <w:r>
              <w:rPr>
                <w:rFonts w:hint="eastAsia" w:asciiTheme="majorEastAsia" w:hAnsiTheme="majorEastAsia" w:eastAsiaTheme="majorEastAsia" w:cstheme="majorEastAsia"/>
                <w:spacing w:val="6"/>
                <w:sz w:val="21"/>
                <w:szCs w:val="21"/>
              </w:rPr>
              <w:t>秀传统</w:t>
            </w:r>
          </w:p>
        </w:tc>
        <w:tc>
          <w:tcPr>
            <w:tcW w:w="1227" w:type="dxa"/>
            <w:gridSpan w:val="5"/>
            <w:vAlign w:val="top"/>
          </w:tcPr>
          <w:p w14:paraId="1D3D53C7">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文化自信</w:t>
            </w:r>
          </w:p>
        </w:tc>
        <w:tc>
          <w:tcPr>
            <w:tcW w:w="1403" w:type="dxa"/>
            <w:gridSpan w:val="4"/>
            <w:vAlign w:val="top"/>
          </w:tcPr>
          <w:p w14:paraId="3DE4F8EE">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42" w:right="63" w:hanging="2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8"/>
                <w:sz w:val="21"/>
                <w:szCs w:val="21"/>
              </w:rPr>
              <w:t>实践训练、</w:t>
            </w:r>
            <w:r>
              <w:rPr>
                <w:rFonts w:hint="eastAsia" w:asciiTheme="majorEastAsia" w:hAnsiTheme="majorEastAsia" w:eastAsiaTheme="majorEastAsia" w:cstheme="majorEastAsia"/>
                <w:spacing w:val="-1"/>
                <w:sz w:val="21"/>
                <w:szCs w:val="21"/>
              </w:rPr>
              <w:t>口语考核</w:t>
            </w:r>
          </w:p>
        </w:tc>
      </w:tr>
      <w:tr w14:paraId="5C21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520" w:hRule="atLeast"/>
        </w:trPr>
        <w:tc>
          <w:tcPr>
            <w:tcW w:w="1305" w:type="dxa"/>
            <w:vMerge w:val="continue"/>
            <w:tcBorders>
              <w:top w:val="nil"/>
              <w:bottom w:val="nil"/>
            </w:tcBorders>
            <w:vAlign w:val="top"/>
          </w:tcPr>
          <w:p w14:paraId="471168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3679B09D">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13-14</w:t>
            </w:r>
          </w:p>
        </w:tc>
        <w:tc>
          <w:tcPr>
            <w:tcW w:w="1619" w:type="dxa"/>
            <w:gridSpan w:val="2"/>
            <w:vAlign w:val="top"/>
          </w:tcPr>
          <w:p w14:paraId="6F7D11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pict>
                <v:shape id="_x0000_s1034" o:spid="_x0000_s1034" o:spt="202" type="#_x0000_t202" style="position:absolute;left:0pt;margin-left:-0.35pt;margin-top:-4.15pt;height:16.05pt;width:82.85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14:paraId="095D16FC">
                        <w:pPr>
                          <w:spacing w:before="19" w:line="191" w:lineRule="auto"/>
                          <w:ind w:left="20"/>
                          <w:rPr>
                            <w:rFonts w:ascii="Segoe Print" w:hAnsi="Segoe Print" w:eastAsia="Segoe Print" w:cs="Segoe Print"/>
                            <w:sz w:val="20"/>
                            <w:szCs w:val="20"/>
                          </w:rPr>
                        </w:pPr>
                        <w:r>
                          <w:rPr>
                            <w:rFonts w:ascii="Segoe Print" w:hAnsi="Segoe Print" w:eastAsia="Segoe Print" w:cs="Segoe Print"/>
                            <w:sz w:val="20"/>
                            <w:szCs w:val="20"/>
                          </w:rPr>
                          <w:t>S</w:t>
                        </w:r>
                        <w:r>
                          <w:rPr>
                            <w:rFonts w:ascii="Segoe Print" w:hAnsi="Segoe Print" w:eastAsia="Segoe Print" w:cs="Segoe Print"/>
                            <w:spacing w:val="35"/>
                            <w:sz w:val="20"/>
                            <w:szCs w:val="20"/>
                          </w:rPr>
                          <w:t xml:space="preserve"> </w:t>
                        </w:r>
                        <w:r>
                          <w:rPr>
                            <w:rFonts w:ascii="Segoe Print" w:hAnsi="Segoe Print" w:eastAsia="Segoe Print" w:cs="Segoe Print"/>
                            <w:sz w:val="20"/>
                            <w:szCs w:val="20"/>
                          </w:rPr>
                          <w:t>ttl</w:t>
                        </w:r>
                        <w:r>
                          <w:rPr>
                            <w:rFonts w:ascii="Segoe Print" w:hAnsi="Segoe Print" w:eastAsia="Segoe Print" w:cs="Segoe Print"/>
                            <w:spacing w:val="5"/>
                            <w:sz w:val="20"/>
                            <w:szCs w:val="20"/>
                          </w:rPr>
                          <w:t xml:space="preserve">       </w:t>
                        </w:r>
                        <w:r>
                          <w:rPr>
                            <w:rFonts w:ascii="Segoe Print" w:hAnsi="Segoe Print" w:eastAsia="Segoe Print" w:cs="Segoe Print"/>
                            <w:sz w:val="20"/>
                            <w:szCs w:val="20"/>
                          </w:rPr>
                          <w:t>t</w:t>
                        </w:r>
                        <w:r>
                          <w:rPr>
                            <w:rFonts w:ascii="Segoe Print" w:hAnsi="Segoe Print" w:eastAsia="Segoe Print" w:cs="Segoe Print"/>
                            <w:spacing w:val="11"/>
                            <w:sz w:val="20"/>
                            <w:szCs w:val="20"/>
                          </w:rPr>
                          <w:t xml:space="preserve">    </w:t>
                        </w:r>
                        <w:r>
                          <w:rPr>
                            <w:rFonts w:ascii="Segoe Print" w:hAnsi="Segoe Print" w:eastAsia="Segoe Print" w:cs="Segoe Print"/>
                            <w:sz w:val="20"/>
                            <w:szCs w:val="20"/>
                          </w:rPr>
                          <w:t>f</w:t>
                        </w:r>
                      </w:p>
                    </w:txbxContent>
                  </v:textbox>
                </v:shape>
              </w:pict>
            </w:r>
          </w:p>
          <w:p w14:paraId="46A2FDE8">
            <w:pPr>
              <w:keepNext w:val="0"/>
              <w:keepLines w:val="0"/>
              <w:pageBreakBefore w:val="0"/>
              <w:widowControl w:val="0"/>
              <w:kinsoku/>
              <w:wordWrap/>
              <w:overflowPunct/>
              <w:topLinePunct w:val="0"/>
              <w:autoSpaceDE/>
              <w:autoSpaceDN/>
              <w:bidi w:val="0"/>
              <w:adjustRightInd w:val="0"/>
              <w:snapToGrid w:val="0"/>
              <w:spacing w:before="88"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position w:val="-3"/>
                <w:sz w:val="21"/>
                <w:szCs w:val="21"/>
              </w:rPr>
              <w:t>Oral</w:t>
            </w:r>
            <w:r>
              <w:rPr>
                <w:rFonts w:hint="eastAsia" w:asciiTheme="majorEastAsia" w:hAnsiTheme="majorEastAsia" w:eastAsiaTheme="majorEastAsia" w:cstheme="majorEastAsia"/>
                <w:spacing w:val="30"/>
                <w:position w:val="-3"/>
                <w:sz w:val="21"/>
                <w:szCs w:val="21"/>
              </w:rPr>
              <w:t xml:space="preserve"> </w:t>
            </w:r>
            <w:r>
              <w:rPr>
                <w:rFonts w:hint="eastAsia" w:asciiTheme="majorEastAsia" w:hAnsiTheme="majorEastAsia" w:eastAsiaTheme="majorEastAsia" w:cstheme="majorEastAsia"/>
                <w:spacing w:val="2"/>
                <w:position w:val="-3"/>
                <w:sz w:val="21"/>
                <w:szCs w:val="21"/>
              </w:rPr>
              <w:t>Practices</w:t>
            </w:r>
          </w:p>
        </w:tc>
        <w:tc>
          <w:tcPr>
            <w:tcW w:w="1299" w:type="dxa"/>
            <w:vAlign w:val="top"/>
          </w:tcPr>
          <w:p w14:paraId="1E9A4D64">
            <w:pPr>
              <w:pStyle w:val="43"/>
              <w:keepNext w:val="0"/>
              <w:keepLines w:val="0"/>
              <w:pageBreakBefore w:val="0"/>
              <w:widowControl w:val="0"/>
              <w:kinsoku/>
              <w:wordWrap/>
              <w:overflowPunct/>
              <w:topLinePunct w:val="0"/>
              <w:autoSpaceDE/>
              <w:autoSpaceDN/>
              <w:bidi w:val="0"/>
              <w:adjustRightInd w:val="0"/>
              <w:snapToGrid w:val="0"/>
              <w:spacing w:before="269"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1.2、3.2、3.3</w:t>
            </w:r>
          </w:p>
        </w:tc>
        <w:tc>
          <w:tcPr>
            <w:tcW w:w="1487" w:type="dxa"/>
            <w:gridSpan w:val="2"/>
            <w:vAlign w:val="top"/>
          </w:tcPr>
          <w:p w14:paraId="6E4EFD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227" w:type="dxa"/>
            <w:gridSpan w:val="5"/>
            <w:vAlign w:val="top"/>
          </w:tcPr>
          <w:p w14:paraId="78508E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03" w:type="dxa"/>
            <w:gridSpan w:val="4"/>
            <w:vAlign w:val="top"/>
          </w:tcPr>
          <w:p w14:paraId="22B9FB99">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实践训练</w:t>
            </w:r>
          </w:p>
        </w:tc>
      </w:tr>
      <w:tr w14:paraId="6224C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56" w:hRule="atLeast"/>
        </w:trPr>
        <w:tc>
          <w:tcPr>
            <w:tcW w:w="1305" w:type="dxa"/>
            <w:vMerge w:val="continue"/>
            <w:tcBorders>
              <w:top w:val="nil"/>
            </w:tcBorders>
            <w:vAlign w:val="top"/>
          </w:tcPr>
          <w:p w14:paraId="305592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569" w:type="dxa"/>
            <w:vAlign w:val="top"/>
          </w:tcPr>
          <w:p w14:paraId="28E72CBF">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2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15-16</w:t>
            </w:r>
          </w:p>
        </w:tc>
        <w:tc>
          <w:tcPr>
            <w:tcW w:w="1619" w:type="dxa"/>
            <w:gridSpan w:val="2"/>
            <w:vAlign w:val="top"/>
          </w:tcPr>
          <w:p w14:paraId="60CAA2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895128">
            <w:pPr>
              <w:keepNext w:val="0"/>
              <w:keepLines w:val="0"/>
              <w:pageBreakBefore w:val="0"/>
              <w:widowControl w:val="0"/>
              <w:kinsoku/>
              <w:wordWrap/>
              <w:overflowPunct/>
              <w:topLinePunct w:val="0"/>
              <w:autoSpaceDE/>
              <w:autoSpaceDN/>
              <w:bidi w:val="0"/>
              <w:adjustRightInd w:val="0"/>
              <w:snapToGrid w:val="0"/>
              <w:spacing w:before="88"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Oral</w:t>
            </w:r>
          </w:p>
        </w:tc>
        <w:tc>
          <w:tcPr>
            <w:tcW w:w="1299" w:type="dxa"/>
            <w:vAlign w:val="top"/>
          </w:tcPr>
          <w:p w14:paraId="0FD7261B">
            <w:pPr>
              <w:pStyle w:val="43"/>
              <w:keepNext w:val="0"/>
              <w:keepLines w:val="0"/>
              <w:pageBreakBefore w:val="0"/>
              <w:widowControl w:val="0"/>
              <w:kinsoku/>
              <w:wordWrap/>
              <w:overflowPunct/>
              <w:topLinePunct w:val="0"/>
              <w:autoSpaceDE/>
              <w:autoSpaceDN/>
              <w:bidi w:val="0"/>
              <w:adjustRightInd w:val="0"/>
              <w:snapToGrid w:val="0"/>
              <w:spacing w:before="268"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1.2、3.2、3.3</w:t>
            </w:r>
          </w:p>
        </w:tc>
        <w:tc>
          <w:tcPr>
            <w:tcW w:w="1487" w:type="dxa"/>
            <w:gridSpan w:val="2"/>
            <w:vAlign w:val="top"/>
          </w:tcPr>
          <w:p w14:paraId="5E6FB5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227" w:type="dxa"/>
            <w:gridSpan w:val="5"/>
            <w:vAlign w:val="top"/>
          </w:tcPr>
          <w:p w14:paraId="092C39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1403" w:type="dxa"/>
            <w:gridSpan w:val="4"/>
            <w:vAlign w:val="top"/>
          </w:tcPr>
          <w:p w14:paraId="7327F0A3">
            <w:pPr>
              <w:pStyle w:val="43"/>
              <w:keepNext w:val="0"/>
              <w:keepLines w:val="0"/>
              <w:pageBreakBefore w:val="0"/>
              <w:widowControl w:val="0"/>
              <w:kinsoku/>
              <w:wordWrap/>
              <w:overflowPunct/>
              <w:topLinePunct w:val="0"/>
              <w:autoSpaceDE/>
              <w:autoSpaceDN/>
              <w:bidi w:val="0"/>
              <w:adjustRightInd w:val="0"/>
              <w:snapToGrid w:val="0"/>
              <w:spacing w:before="176" w:line="240" w:lineRule="auto"/>
              <w:ind w:left="42" w:right="63" w:hanging="2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8"/>
                <w:sz w:val="21"/>
                <w:szCs w:val="21"/>
              </w:rPr>
              <w:t>实践训练、</w:t>
            </w:r>
            <w:r>
              <w:rPr>
                <w:rFonts w:hint="eastAsia" w:asciiTheme="majorEastAsia" w:hAnsiTheme="majorEastAsia" w:eastAsiaTheme="majorEastAsia" w:cstheme="majorEastAsia"/>
                <w:spacing w:val="-1"/>
                <w:sz w:val="21"/>
                <w:szCs w:val="21"/>
              </w:rPr>
              <w:t>口语考核</w:t>
            </w:r>
          </w:p>
        </w:tc>
      </w:tr>
      <w:tr w14:paraId="69605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719" w:hRule="atLeast"/>
        </w:trPr>
        <w:tc>
          <w:tcPr>
            <w:tcW w:w="1305" w:type="dxa"/>
            <w:vMerge w:val="restart"/>
            <w:tcBorders>
              <w:bottom w:val="nil"/>
            </w:tcBorders>
            <w:vAlign w:val="top"/>
          </w:tcPr>
          <w:p w14:paraId="398AC1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BE72C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CA1E7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3AD3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C3766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8A380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A648F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79A41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F09C32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1"/>
                <w:sz w:val="21"/>
                <w:szCs w:val="21"/>
              </w:rPr>
              <w:t>H</w:t>
            </w:r>
          </w:p>
          <w:p w14:paraId="1F530CC2">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2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评价方式</w:t>
            </w:r>
          </w:p>
        </w:tc>
        <w:tc>
          <w:tcPr>
            <w:tcW w:w="2188" w:type="dxa"/>
            <w:gridSpan w:val="3"/>
            <w:vAlign w:val="top"/>
          </w:tcPr>
          <w:p w14:paraId="2F670866">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36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评价项目及配分</w:t>
            </w:r>
          </w:p>
        </w:tc>
        <w:tc>
          <w:tcPr>
            <w:tcW w:w="2786" w:type="dxa"/>
            <w:gridSpan w:val="3"/>
            <w:vAlign w:val="top"/>
          </w:tcPr>
          <w:p w14:paraId="275BEBAC">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76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评价项目说明</w:t>
            </w:r>
          </w:p>
        </w:tc>
        <w:tc>
          <w:tcPr>
            <w:tcW w:w="2630" w:type="dxa"/>
            <w:gridSpan w:val="9"/>
            <w:vAlign w:val="top"/>
          </w:tcPr>
          <w:p w14:paraId="50423B3A">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68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支撑课程目标</w:t>
            </w:r>
          </w:p>
        </w:tc>
      </w:tr>
      <w:tr w14:paraId="415CE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79" w:hRule="atLeast"/>
        </w:trPr>
        <w:tc>
          <w:tcPr>
            <w:tcW w:w="1305" w:type="dxa"/>
            <w:vMerge w:val="continue"/>
            <w:tcBorders>
              <w:top w:val="nil"/>
              <w:bottom w:val="nil"/>
            </w:tcBorders>
            <w:vAlign w:val="top"/>
          </w:tcPr>
          <w:p w14:paraId="6C8D64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2188" w:type="dxa"/>
            <w:gridSpan w:val="3"/>
            <w:vAlign w:val="top"/>
          </w:tcPr>
          <w:p w14:paraId="60C590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C452AD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8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平时（20%）</w:t>
            </w:r>
          </w:p>
        </w:tc>
        <w:tc>
          <w:tcPr>
            <w:tcW w:w="2786" w:type="dxa"/>
            <w:gridSpan w:val="3"/>
            <w:vAlign w:val="top"/>
          </w:tcPr>
          <w:p w14:paraId="4DD32256">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117" w:right="2" w:firstLine="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1.课堂表现（10%</w:t>
            </w:r>
            <w:r>
              <w:rPr>
                <w:rFonts w:hint="eastAsia" w:asciiTheme="majorEastAsia" w:hAnsiTheme="majorEastAsia" w:eastAsiaTheme="majorEastAsia" w:cstheme="majorEastAsia"/>
                <w:spacing w:val="-37"/>
                <w:sz w:val="21"/>
                <w:szCs w:val="21"/>
              </w:rPr>
              <w:t>）：</w:t>
            </w:r>
            <w:r>
              <w:rPr>
                <w:rFonts w:hint="eastAsia" w:asciiTheme="majorEastAsia" w:hAnsiTheme="majorEastAsia" w:eastAsiaTheme="majorEastAsia" w:cstheme="majorEastAsia"/>
                <w:spacing w:val="2"/>
                <w:sz w:val="21"/>
                <w:szCs w:val="21"/>
              </w:rPr>
              <w:t>出勤及课</w:t>
            </w:r>
            <w:r>
              <w:rPr>
                <w:rFonts w:hint="eastAsia" w:asciiTheme="majorEastAsia" w:hAnsiTheme="majorEastAsia" w:eastAsiaTheme="majorEastAsia" w:cstheme="majorEastAsia"/>
                <w:spacing w:val="4"/>
                <w:sz w:val="21"/>
                <w:szCs w:val="21"/>
              </w:rPr>
              <w:t>堂表现；</w:t>
            </w:r>
          </w:p>
          <w:p w14:paraId="677063A1">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2.小测（10%</w:t>
            </w:r>
            <w:r>
              <w:rPr>
                <w:rFonts w:hint="eastAsia" w:asciiTheme="majorEastAsia" w:hAnsiTheme="majorEastAsia" w:eastAsiaTheme="majorEastAsia" w:cstheme="majorEastAsia"/>
                <w:spacing w:val="-38"/>
                <w:sz w:val="21"/>
                <w:szCs w:val="21"/>
              </w:rPr>
              <w:t>）：</w:t>
            </w:r>
            <w:r>
              <w:rPr>
                <w:rFonts w:hint="eastAsia" w:asciiTheme="majorEastAsia" w:hAnsiTheme="majorEastAsia" w:eastAsiaTheme="majorEastAsia" w:cstheme="majorEastAsia"/>
                <w:spacing w:val="6"/>
                <w:sz w:val="21"/>
                <w:szCs w:val="21"/>
              </w:rPr>
              <w:t>期中测试</w:t>
            </w:r>
          </w:p>
        </w:tc>
        <w:tc>
          <w:tcPr>
            <w:tcW w:w="2630" w:type="dxa"/>
            <w:gridSpan w:val="9"/>
            <w:vAlign w:val="top"/>
          </w:tcPr>
          <w:p w14:paraId="21839E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206C15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7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1.2.3</w:t>
            </w:r>
          </w:p>
        </w:tc>
      </w:tr>
      <w:tr w14:paraId="71A5E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2537" w:hRule="atLeast"/>
        </w:trPr>
        <w:tc>
          <w:tcPr>
            <w:tcW w:w="1305" w:type="dxa"/>
            <w:vMerge w:val="continue"/>
            <w:tcBorders>
              <w:top w:val="nil"/>
              <w:bottom w:val="nil"/>
            </w:tcBorders>
            <w:vAlign w:val="top"/>
          </w:tcPr>
          <w:p w14:paraId="778AEF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2188" w:type="dxa"/>
            <w:gridSpan w:val="3"/>
            <w:vAlign w:val="top"/>
          </w:tcPr>
          <w:p w14:paraId="70F8B4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852A1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F2EBD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F8AE9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8FE0E9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口语实践（40%）</w:t>
            </w:r>
          </w:p>
        </w:tc>
        <w:tc>
          <w:tcPr>
            <w:tcW w:w="2786" w:type="dxa"/>
            <w:gridSpan w:val="3"/>
            <w:vAlign w:val="top"/>
          </w:tcPr>
          <w:p w14:paraId="211074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1122D5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9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方式一：小组对话（40%</w:t>
            </w:r>
            <w:r>
              <w:rPr>
                <w:rFonts w:hint="eastAsia" w:asciiTheme="majorEastAsia" w:hAnsiTheme="majorEastAsia" w:eastAsiaTheme="majorEastAsia" w:cstheme="majorEastAsia"/>
                <w:spacing w:val="-50"/>
                <w:sz w:val="21"/>
                <w:szCs w:val="21"/>
              </w:rPr>
              <w:t>）：</w:t>
            </w:r>
            <w:r>
              <w:rPr>
                <w:rFonts w:hint="eastAsia" w:asciiTheme="majorEastAsia" w:hAnsiTheme="majorEastAsia" w:eastAsiaTheme="majorEastAsia" w:cstheme="majorEastAsia"/>
                <w:spacing w:val="2"/>
                <w:sz w:val="21"/>
                <w:szCs w:val="21"/>
              </w:rPr>
              <w:t>住</w:t>
            </w:r>
            <w:r>
              <w:rPr>
                <w:rFonts w:hint="eastAsia" w:asciiTheme="majorEastAsia" w:hAnsiTheme="majorEastAsia" w:eastAsiaTheme="majorEastAsia" w:cstheme="majorEastAsia"/>
                <w:spacing w:val="5"/>
                <w:sz w:val="21"/>
                <w:szCs w:val="21"/>
              </w:rPr>
              <w:t>宿及餐饮服务英语对话，根据</w:t>
            </w:r>
            <w:r>
              <w:rPr>
                <w:rFonts w:hint="eastAsia" w:asciiTheme="majorEastAsia" w:hAnsiTheme="majorEastAsia" w:eastAsiaTheme="majorEastAsia" w:cstheme="majorEastAsia"/>
                <w:spacing w:val="22"/>
                <w:sz w:val="21"/>
                <w:szCs w:val="21"/>
              </w:rPr>
              <w:t>给定服务情景设计英文对话</w:t>
            </w:r>
            <w:r>
              <w:rPr>
                <w:rFonts w:hint="eastAsia" w:asciiTheme="majorEastAsia" w:hAnsiTheme="majorEastAsia" w:eastAsiaTheme="majorEastAsia" w:cstheme="majorEastAsia"/>
                <w:spacing w:val="7"/>
                <w:sz w:val="21"/>
                <w:szCs w:val="21"/>
              </w:rPr>
              <w:t>并进行英文表演；</w:t>
            </w:r>
          </w:p>
          <w:p w14:paraId="27817A36">
            <w:pPr>
              <w:pStyle w:val="43"/>
              <w:keepNext w:val="0"/>
              <w:keepLines w:val="0"/>
              <w:pageBreakBefore w:val="0"/>
              <w:widowControl w:val="0"/>
              <w:kinsoku/>
              <w:wordWrap/>
              <w:overflowPunct/>
              <w:topLinePunct w:val="0"/>
              <w:autoSpaceDE/>
              <w:autoSpaceDN/>
              <w:bidi w:val="0"/>
              <w:adjustRightInd w:val="0"/>
              <w:snapToGrid w:val="0"/>
              <w:spacing w:before="174" w:line="240" w:lineRule="auto"/>
              <w:ind w:left="12" w:right="96" w:hanging="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方式二：个人讲解（40%</w:t>
            </w:r>
            <w:r>
              <w:rPr>
                <w:rFonts w:hint="eastAsia" w:asciiTheme="majorEastAsia" w:hAnsiTheme="majorEastAsia" w:eastAsiaTheme="majorEastAsia" w:cstheme="majorEastAsia"/>
                <w:spacing w:val="-50"/>
                <w:sz w:val="21"/>
                <w:szCs w:val="21"/>
              </w:rPr>
              <w:t>）：</w:t>
            </w:r>
            <w:r>
              <w:rPr>
                <w:rFonts w:hint="eastAsia" w:asciiTheme="majorEastAsia" w:hAnsiTheme="majorEastAsia" w:eastAsiaTheme="majorEastAsia" w:cstheme="majorEastAsia"/>
                <w:spacing w:val="2"/>
                <w:sz w:val="21"/>
                <w:szCs w:val="21"/>
              </w:rPr>
              <w:t>如</w:t>
            </w:r>
            <w:r>
              <w:rPr>
                <w:rFonts w:hint="eastAsia" w:asciiTheme="majorEastAsia" w:hAnsiTheme="majorEastAsia" w:eastAsiaTheme="majorEastAsia" w:cstheme="majorEastAsia"/>
                <w:spacing w:val="8"/>
                <w:sz w:val="21"/>
                <w:szCs w:val="21"/>
              </w:rPr>
              <w:t>景区英文讲解等</w:t>
            </w:r>
          </w:p>
        </w:tc>
        <w:tc>
          <w:tcPr>
            <w:tcW w:w="2630" w:type="dxa"/>
            <w:gridSpan w:val="9"/>
            <w:vAlign w:val="top"/>
          </w:tcPr>
          <w:p w14:paraId="54336C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840DF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38F31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A0DE2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7644C1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7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1.2.3</w:t>
            </w:r>
          </w:p>
        </w:tc>
      </w:tr>
      <w:tr w14:paraId="44130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789" w:hRule="atLeast"/>
        </w:trPr>
        <w:tc>
          <w:tcPr>
            <w:tcW w:w="1305" w:type="dxa"/>
            <w:vMerge w:val="continue"/>
            <w:tcBorders>
              <w:top w:val="nil"/>
            </w:tcBorders>
            <w:vAlign w:val="top"/>
          </w:tcPr>
          <w:p w14:paraId="613EA7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2188" w:type="dxa"/>
            <w:gridSpan w:val="3"/>
            <w:vAlign w:val="top"/>
          </w:tcPr>
          <w:p w14:paraId="42C72447">
            <w:pPr>
              <w:pStyle w:val="43"/>
              <w:keepNext w:val="0"/>
              <w:keepLines w:val="0"/>
              <w:pageBreakBefore w:val="0"/>
              <w:widowControl w:val="0"/>
              <w:kinsoku/>
              <w:wordWrap/>
              <w:overflowPunct/>
              <w:topLinePunct w:val="0"/>
              <w:autoSpaceDE/>
              <w:autoSpaceDN/>
              <w:bidi w:val="0"/>
              <w:adjustRightInd w:val="0"/>
              <w:snapToGrid w:val="0"/>
              <w:spacing w:before="291" w:line="240" w:lineRule="auto"/>
              <w:ind w:left="49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期末（40%）</w:t>
            </w:r>
          </w:p>
        </w:tc>
        <w:tc>
          <w:tcPr>
            <w:tcW w:w="2786" w:type="dxa"/>
            <w:gridSpan w:val="3"/>
            <w:vAlign w:val="top"/>
          </w:tcPr>
          <w:p w14:paraId="40C78E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081268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闭卷考试</w:t>
            </w:r>
          </w:p>
        </w:tc>
        <w:tc>
          <w:tcPr>
            <w:tcW w:w="2630" w:type="dxa"/>
            <w:gridSpan w:val="9"/>
            <w:vAlign w:val="top"/>
          </w:tcPr>
          <w:p w14:paraId="0A40C2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27E5B4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6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1.2.3</w:t>
            </w:r>
          </w:p>
        </w:tc>
      </w:tr>
      <w:tr w14:paraId="7D59F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595" w:hRule="atLeast"/>
        </w:trPr>
        <w:tc>
          <w:tcPr>
            <w:tcW w:w="1305" w:type="dxa"/>
            <w:vAlign w:val="top"/>
          </w:tcPr>
          <w:p w14:paraId="05549CE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45F8B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5DA38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ECA45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3C3E8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8E33EC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position w:val="1"/>
                <w:sz w:val="21"/>
                <w:szCs w:val="21"/>
              </w:rPr>
              <w:t>I</w:t>
            </w:r>
          </w:p>
          <w:p w14:paraId="6292C8CF">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24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5"/>
                <w:sz w:val="21"/>
                <w:szCs w:val="21"/>
              </w:rPr>
              <w:t>建议教材</w:t>
            </w:r>
          </w:p>
          <w:p w14:paraId="287491EA">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1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及学习资料</w:t>
            </w:r>
          </w:p>
        </w:tc>
        <w:tc>
          <w:tcPr>
            <w:tcW w:w="7604" w:type="dxa"/>
            <w:gridSpan w:val="15"/>
            <w:vAlign w:val="top"/>
          </w:tcPr>
          <w:p w14:paraId="5E92C0BD">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教材：朱华，旅游英语（第二版</w:t>
            </w:r>
            <w:r>
              <w:rPr>
                <w:rFonts w:hint="eastAsia" w:asciiTheme="majorEastAsia" w:hAnsiTheme="majorEastAsia" w:eastAsiaTheme="majorEastAsia" w:cstheme="majorEastAsia"/>
                <w:spacing w:val="-36"/>
                <w:sz w:val="21"/>
                <w:szCs w:val="21"/>
              </w:rPr>
              <w:t>），</w:t>
            </w:r>
            <w:r>
              <w:rPr>
                <w:rFonts w:hint="eastAsia" w:asciiTheme="majorEastAsia" w:hAnsiTheme="majorEastAsia" w:eastAsiaTheme="majorEastAsia" w:cstheme="majorEastAsia"/>
                <w:spacing w:val="7"/>
                <w:sz w:val="21"/>
                <w:szCs w:val="21"/>
              </w:rPr>
              <w:t>北京大学出版社，20</w:t>
            </w:r>
            <w:r>
              <w:rPr>
                <w:rFonts w:hint="eastAsia" w:asciiTheme="majorEastAsia" w:hAnsiTheme="majorEastAsia" w:eastAsiaTheme="majorEastAsia" w:cstheme="majorEastAsia"/>
                <w:spacing w:val="6"/>
                <w:sz w:val="21"/>
                <w:szCs w:val="21"/>
              </w:rPr>
              <w:t>22年4月，第2版</w:t>
            </w:r>
          </w:p>
          <w:p w14:paraId="4A3C6E16">
            <w:pPr>
              <w:keepNext w:val="0"/>
              <w:keepLines w:val="0"/>
              <w:pageBreakBefore w:val="0"/>
              <w:widowControl w:val="0"/>
              <w:kinsoku/>
              <w:wordWrap/>
              <w:overflowPunct/>
              <w:topLinePunct w:val="0"/>
              <w:autoSpaceDE/>
              <w:autoSpaceDN/>
              <w:bidi w:val="0"/>
              <w:adjustRightInd w:val="0"/>
              <w:snapToGrid w:val="0"/>
              <w:spacing w:before="93" w:line="240" w:lineRule="auto"/>
              <w:ind w:left="190" w:right="259" w:firstLine="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1.</w:t>
            </w:r>
            <w:r>
              <w:rPr>
                <w:rFonts w:hint="eastAsia" w:asciiTheme="majorEastAsia" w:hAnsiTheme="majorEastAsia" w:eastAsiaTheme="majorEastAsia" w:cstheme="majorEastAsia"/>
                <w:sz w:val="21"/>
                <w:szCs w:val="21"/>
              </w:rPr>
              <w:t>Renee</w:t>
            </w:r>
            <w:r>
              <w:rPr>
                <w:rFonts w:hint="eastAsia" w:asciiTheme="majorEastAsia" w:hAnsiTheme="majorEastAsia" w:eastAsiaTheme="majorEastAsia" w:cstheme="majorEastAsia"/>
                <w:spacing w:val="8"/>
                <w:sz w:val="21"/>
                <w:szCs w:val="21"/>
              </w:rPr>
              <w:t xml:space="preserve"> </w:t>
            </w:r>
            <w:r>
              <w:rPr>
                <w:rFonts w:hint="eastAsia" w:asciiTheme="majorEastAsia" w:hAnsiTheme="majorEastAsia" w:eastAsiaTheme="majorEastAsia" w:cstheme="majorEastAsia"/>
                <w:sz w:val="21"/>
                <w:szCs w:val="21"/>
              </w:rPr>
              <w:t>Talalla</w:t>
            </w:r>
            <w:r>
              <w:rPr>
                <w:rFonts w:hint="eastAsia" w:asciiTheme="majorEastAsia" w:hAnsiTheme="majorEastAsia" w:eastAsiaTheme="majorEastAsia" w:cstheme="majorEastAsia"/>
                <w:spacing w:val="8"/>
                <w:sz w:val="21"/>
                <w:szCs w:val="21"/>
              </w:rPr>
              <w:t>.(2000).</w:t>
            </w:r>
            <w:r>
              <w:rPr>
                <w:rFonts w:hint="eastAsia" w:asciiTheme="majorEastAsia" w:hAnsiTheme="majorEastAsia" w:eastAsiaTheme="majorEastAsia" w:cstheme="majorEastAsia"/>
                <w:i/>
                <w:iCs/>
                <w:sz w:val="21"/>
                <w:szCs w:val="21"/>
              </w:rPr>
              <w:t>English</w:t>
            </w:r>
            <w:r>
              <w:rPr>
                <w:rFonts w:hint="eastAsia" w:asciiTheme="majorEastAsia" w:hAnsiTheme="majorEastAsia" w:eastAsiaTheme="majorEastAsia" w:cstheme="majorEastAsia"/>
                <w:i/>
                <w:iCs/>
                <w:spacing w:val="22"/>
                <w:w w:val="101"/>
                <w:sz w:val="21"/>
                <w:szCs w:val="21"/>
              </w:rPr>
              <w:t xml:space="preserve"> </w:t>
            </w:r>
            <w:r>
              <w:rPr>
                <w:rFonts w:hint="eastAsia" w:asciiTheme="majorEastAsia" w:hAnsiTheme="majorEastAsia" w:eastAsiaTheme="majorEastAsia" w:cstheme="majorEastAsia"/>
                <w:i/>
                <w:iCs/>
                <w:sz w:val="21"/>
                <w:szCs w:val="21"/>
              </w:rPr>
              <w:t>for</w:t>
            </w:r>
            <w:r>
              <w:rPr>
                <w:rFonts w:hint="eastAsia" w:asciiTheme="majorEastAsia" w:hAnsiTheme="majorEastAsia" w:eastAsiaTheme="majorEastAsia" w:cstheme="majorEastAsia"/>
                <w:i/>
                <w:iCs/>
                <w:spacing w:val="8"/>
                <w:sz w:val="21"/>
                <w:szCs w:val="21"/>
              </w:rPr>
              <w:t xml:space="preserve"> </w:t>
            </w:r>
            <w:r>
              <w:rPr>
                <w:rFonts w:hint="eastAsia" w:asciiTheme="majorEastAsia" w:hAnsiTheme="majorEastAsia" w:eastAsiaTheme="majorEastAsia" w:cstheme="majorEastAsia"/>
                <w:i/>
                <w:iCs/>
                <w:sz w:val="21"/>
                <w:szCs w:val="21"/>
              </w:rPr>
              <w:t>restaurant</w:t>
            </w:r>
            <w:r>
              <w:rPr>
                <w:rFonts w:hint="eastAsia" w:asciiTheme="majorEastAsia" w:hAnsiTheme="majorEastAsia" w:eastAsiaTheme="majorEastAsia" w:cstheme="majorEastAsia"/>
                <w:i/>
                <w:iCs/>
                <w:spacing w:val="8"/>
                <w:sz w:val="21"/>
                <w:szCs w:val="21"/>
              </w:rPr>
              <w:t xml:space="preserve"> </w:t>
            </w:r>
            <w:r>
              <w:rPr>
                <w:rFonts w:hint="eastAsia" w:asciiTheme="majorEastAsia" w:hAnsiTheme="majorEastAsia" w:eastAsiaTheme="majorEastAsia" w:cstheme="majorEastAsia"/>
                <w:i/>
                <w:iCs/>
                <w:sz w:val="21"/>
                <w:szCs w:val="21"/>
              </w:rPr>
              <w:t>workers</w:t>
            </w:r>
            <w:r>
              <w:rPr>
                <w:rFonts w:hint="eastAsia" w:asciiTheme="majorEastAsia" w:hAnsiTheme="majorEastAsia" w:eastAsiaTheme="majorEastAsia" w:cstheme="majorEastAsia"/>
                <w:spacing w:val="8"/>
                <w:sz w:val="21"/>
                <w:szCs w:val="21"/>
              </w:rPr>
              <w:t>(2</w:t>
            </w:r>
            <w:r>
              <w:rPr>
                <w:rFonts w:hint="eastAsia" w:asciiTheme="majorEastAsia" w:hAnsiTheme="majorEastAsia" w:eastAsiaTheme="majorEastAsia" w:cstheme="majorEastAsia"/>
                <w:sz w:val="21"/>
                <w:szCs w:val="21"/>
              </w:rPr>
              <w:t>nd</w:t>
            </w:r>
            <w:r>
              <w:rPr>
                <w:rFonts w:hint="eastAsia" w:asciiTheme="majorEastAsia" w:hAnsiTheme="majorEastAsia" w:eastAsiaTheme="majorEastAsia" w:cstheme="majorEastAsia"/>
                <w:spacing w:val="8"/>
                <w:sz w:val="21"/>
                <w:szCs w:val="21"/>
              </w:rPr>
              <w:t xml:space="preserve"> </w:t>
            </w:r>
            <w:r>
              <w:rPr>
                <w:rFonts w:hint="eastAsia" w:asciiTheme="majorEastAsia" w:hAnsiTheme="majorEastAsia" w:eastAsiaTheme="majorEastAsia" w:cstheme="majorEastAsia"/>
                <w:sz w:val="21"/>
                <w:szCs w:val="21"/>
              </w:rPr>
              <w:t>ed</w:t>
            </w:r>
            <w:r>
              <w:rPr>
                <w:rFonts w:hint="eastAsia" w:asciiTheme="majorEastAsia" w:hAnsiTheme="majorEastAsia" w:eastAsiaTheme="majorEastAsia" w:cstheme="majorEastAsia"/>
                <w:spacing w:val="7"/>
                <w:sz w:val="21"/>
                <w:szCs w:val="21"/>
              </w:rPr>
              <w:t>.).</w:t>
            </w:r>
            <w:r>
              <w:rPr>
                <w:rFonts w:hint="eastAsia" w:asciiTheme="majorEastAsia" w:hAnsiTheme="majorEastAsia" w:eastAsiaTheme="majorEastAsia" w:cstheme="majorEastAsia"/>
                <w:sz w:val="21"/>
                <w:szCs w:val="21"/>
              </w:rPr>
              <w:t>Aisa</w:t>
            </w:r>
            <w:r>
              <w:rPr>
                <w:rFonts w:hint="eastAsia" w:asciiTheme="majorEastAsia" w:hAnsiTheme="majorEastAsia" w:eastAsiaTheme="majorEastAsia" w:cstheme="majorEastAsia"/>
                <w:spacing w:val="7"/>
                <w:sz w:val="21"/>
                <w:szCs w:val="21"/>
              </w:rPr>
              <w:t>-</w:t>
            </w:r>
            <w:r>
              <w:rPr>
                <w:rFonts w:hint="eastAsia" w:asciiTheme="majorEastAsia" w:hAnsiTheme="majorEastAsia" w:eastAsiaTheme="majorEastAsia" w:cstheme="majorEastAsia"/>
                <w:sz w:val="21"/>
                <w:szCs w:val="21"/>
              </w:rPr>
              <w:t>Pacific</w:t>
            </w:r>
            <w:r>
              <w:rPr>
                <w:rFonts w:hint="eastAsia" w:asciiTheme="majorEastAsia" w:hAnsiTheme="majorEastAsia" w:eastAsiaTheme="majorEastAsia" w:cstheme="majorEastAsia"/>
                <w:spacing w:val="7"/>
                <w:sz w:val="21"/>
                <w:szCs w:val="21"/>
              </w:rPr>
              <w:t xml:space="preserve"> </w:t>
            </w:r>
            <w:r>
              <w:rPr>
                <w:rFonts w:hint="eastAsia" w:asciiTheme="majorEastAsia" w:hAnsiTheme="majorEastAsia" w:eastAsiaTheme="majorEastAsia" w:cstheme="majorEastAsia"/>
                <w:sz w:val="21"/>
                <w:szCs w:val="21"/>
              </w:rPr>
              <w:t xml:space="preserve">Press </w:t>
            </w:r>
            <w:r>
              <w:rPr>
                <w:rFonts w:hint="eastAsia" w:asciiTheme="majorEastAsia" w:hAnsiTheme="majorEastAsia" w:eastAsiaTheme="majorEastAsia" w:cstheme="majorEastAsia"/>
                <w:spacing w:val="-2"/>
                <w:sz w:val="21"/>
                <w:szCs w:val="21"/>
              </w:rPr>
              <w:t>Ltd.</w:t>
            </w:r>
          </w:p>
          <w:p w14:paraId="36371E6A">
            <w:pPr>
              <w:keepNext w:val="0"/>
              <w:keepLines w:val="0"/>
              <w:pageBreakBefore w:val="0"/>
              <w:widowControl w:val="0"/>
              <w:kinsoku/>
              <w:wordWrap/>
              <w:overflowPunct/>
              <w:topLinePunct w:val="0"/>
              <w:autoSpaceDE/>
              <w:autoSpaceDN/>
              <w:bidi w:val="0"/>
              <w:adjustRightInd w:val="0"/>
              <w:snapToGrid w:val="0"/>
              <w:spacing w:before="110" w:line="240" w:lineRule="auto"/>
              <w:ind w:left="183" w:right="259" w:firstLine="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2.</w:t>
            </w:r>
            <w:r>
              <w:rPr>
                <w:rFonts w:hint="eastAsia" w:asciiTheme="majorEastAsia" w:hAnsiTheme="majorEastAsia" w:eastAsiaTheme="majorEastAsia" w:cstheme="majorEastAsia"/>
                <w:sz w:val="21"/>
                <w:szCs w:val="21"/>
              </w:rPr>
              <w:t>Lawrence</w:t>
            </w:r>
            <w:r>
              <w:rPr>
                <w:rFonts w:hint="eastAsia" w:asciiTheme="majorEastAsia" w:hAnsiTheme="majorEastAsia" w:eastAsiaTheme="majorEastAsia" w:cstheme="majorEastAsia"/>
                <w:spacing w:val="8"/>
                <w:sz w:val="21"/>
                <w:szCs w:val="21"/>
              </w:rPr>
              <w:t xml:space="preserve"> </w:t>
            </w:r>
            <w:r>
              <w:rPr>
                <w:rFonts w:hint="eastAsia" w:asciiTheme="majorEastAsia" w:hAnsiTheme="majorEastAsia" w:eastAsiaTheme="majorEastAsia" w:cstheme="majorEastAsia"/>
                <w:sz w:val="21"/>
                <w:szCs w:val="21"/>
              </w:rPr>
              <w:t>J</w:t>
            </w:r>
            <w:r>
              <w:rPr>
                <w:rFonts w:hint="eastAsia" w:asciiTheme="majorEastAsia" w:hAnsiTheme="majorEastAsia" w:eastAsiaTheme="majorEastAsia" w:cstheme="majorEastAsia"/>
                <w:spacing w:val="8"/>
                <w:sz w:val="21"/>
                <w:szCs w:val="21"/>
              </w:rPr>
              <w:t>.Z.,</w:t>
            </w:r>
            <w:r>
              <w:rPr>
                <w:rFonts w:hint="eastAsia" w:asciiTheme="majorEastAsia" w:hAnsiTheme="majorEastAsia" w:eastAsiaTheme="majorEastAsia" w:cstheme="majorEastAsia"/>
                <w:sz w:val="21"/>
                <w:szCs w:val="21"/>
              </w:rPr>
              <w:t>Nigel</w:t>
            </w:r>
            <w:r>
              <w:rPr>
                <w:rFonts w:hint="eastAsia" w:asciiTheme="majorEastAsia" w:hAnsiTheme="majorEastAsia" w:eastAsiaTheme="majorEastAsia" w:cstheme="majorEastAsia"/>
                <w:spacing w:val="10"/>
                <w:sz w:val="21"/>
                <w:szCs w:val="21"/>
              </w:rPr>
              <w:t xml:space="preserve"> </w:t>
            </w:r>
            <w:r>
              <w:rPr>
                <w:rFonts w:hint="eastAsia" w:asciiTheme="majorEastAsia" w:hAnsiTheme="majorEastAsia" w:eastAsiaTheme="majorEastAsia" w:cstheme="majorEastAsia"/>
                <w:sz w:val="21"/>
                <w:szCs w:val="21"/>
              </w:rPr>
              <w:t>C</w:t>
            </w:r>
            <w:r>
              <w:rPr>
                <w:rFonts w:hint="eastAsia" w:asciiTheme="majorEastAsia" w:hAnsiTheme="majorEastAsia" w:eastAsiaTheme="majorEastAsia" w:cstheme="majorEastAsia"/>
                <w:spacing w:val="8"/>
                <w:sz w:val="21"/>
                <w:szCs w:val="21"/>
              </w:rPr>
              <w:t>.(2007).</w:t>
            </w:r>
            <w:r>
              <w:rPr>
                <w:rFonts w:hint="eastAsia" w:asciiTheme="majorEastAsia" w:hAnsiTheme="majorEastAsia" w:eastAsiaTheme="majorEastAsia" w:cstheme="majorEastAsia"/>
                <w:i/>
                <w:iCs/>
                <w:sz w:val="21"/>
                <w:szCs w:val="21"/>
              </w:rPr>
              <w:t>Everyday</w:t>
            </w:r>
            <w:r>
              <w:rPr>
                <w:rFonts w:hint="eastAsia" w:asciiTheme="majorEastAsia" w:hAnsiTheme="majorEastAsia" w:eastAsiaTheme="majorEastAsia" w:cstheme="majorEastAsia"/>
                <w:i/>
                <w:iCs/>
                <w:spacing w:val="8"/>
                <w:sz w:val="21"/>
                <w:szCs w:val="21"/>
              </w:rPr>
              <w:t xml:space="preserve"> </w:t>
            </w:r>
            <w:r>
              <w:rPr>
                <w:rFonts w:hint="eastAsia" w:asciiTheme="majorEastAsia" w:hAnsiTheme="majorEastAsia" w:eastAsiaTheme="majorEastAsia" w:cstheme="majorEastAsia"/>
                <w:i/>
                <w:iCs/>
                <w:sz w:val="21"/>
                <w:szCs w:val="21"/>
              </w:rPr>
              <w:t>English</w:t>
            </w:r>
            <w:r>
              <w:rPr>
                <w:rFonts w:hint="eastAsia" w:asciiTheme="majorEastAsia" w:hAnsiTheme="majorEastAsia" w:eastAsiaTheme="majorEastAsia" w:cstheme="majorEastAsia"/>
                <w:i/>
                <w:iCs/>
                <w:spacing w:val="8"/>
                <w:sz w:val="21"/>
                <w:szCs w:val="21"/>
              </w:rPr>
              <w:t xml:space="preserve"> </w:t>
            </w:r>
            <w:r>
              <w:rPr>
                <w:rFonts w:hint="eastAsia" w:asciiTheme="majorEastAsia" w:hAnsiTheme="majorEastAsia" w:eastAsiaTheme="majorEastAsia" w:cstheme="majorEastAsia"/>
                <w:i/>
                <w:iCs/>
                <w:sz w:val="21"/>
                <w:szCs w:val="21"/>
              </w:rPr>
              <w:t>for</w:t>
            </w:r>
            <w:r>
              <w:rPr>
                <w:rFonts w:hint="eastAsia" w:asciiTheme="majorEastAsia" w:hAnsiTheme="majorEastAsia" w:eastAsiaTheme="majorEastAsia" w:cstheme="majorEastAsia"/>
                <w:i/>
                <w:iCs/>
                <w:spacing w:val="8"/>
                <w:sz w:val="21"/>
                <w:szCs w:val="21"/>
              </w:rPr>
              <w:t xml:space="preserve"> </w:t>
            </w:r>
            <w:r>
              <w:rPr>
                <w:rFonts w:hint="eastAsia" w:asciiTheme="majorEastAsia" w:hAnsiTheme="majorEastAsia" w:eastAsiaTheme="majorEastAsia" w:cstheme="majorEastAsia"/>
                <w:i/>
                <w:iCs/>
                <w:sz w:val="21"/>
                <w:szCs w:val="21"/>
              </w:rPr>
              <w:t>hospitality</w:t>
            </w:r>
            <w:r>
              <w:rPr>
                <w:rFonts w:hint="eastAsia" w:asciiTheme="majorEastAsia" w:hAnsiTheme="majorEastAsia" w:eastAsiaTheme="majorEastAsia" w:cstheme="majorEastAsia"/>
                <w:i/>
                <w:iCs/>
                <w:spacing w:val="8"/>
                <w:sz w:val="21"/>
                <w:szCs w:val="21"/>
              </w:rPr>
              <w:t xml:space="preserve"> </w:t>
            </w:r>
            <w:r>
              <w:rPr>
                <w:rFonts w:hint="eastAsia" w:asciiTheme="majorEastAsia" w:hAnsiTheme="majorEastAsia" w:eastAsiaTheme="majorEastAsia" w:cstheme="majorEastAsia"/>
                <w:i/>
                <w:iCs/>
                <w:sz w:val="21"/>
                <w:szCs w:val="21"/>
              </w:rPr>
              <w:t>professionals</w:t>
            </w:r>
            <w:r>
              <w:rPr>
                <w:rFonts w:hint="eastAsia" w:asciiTheme="majorEastAsia" w:hAnsiTheme="majorEastAsia" w:eastAsiaTheme="majorEastAsia" w:cstheme="majorEastAsia"/>
                <w:spacing w:val="8"/>
                <w:sz w:val="21"/>
                <w:szCs w:val="21"/>
              </w:rPr>
              <w:t>.</w:t>
            </w:r>
            <w:r>
              <w:rPr>
                <w:rFonts w:hint="eastAsia" w:asciiTheme="majorEastAsia" w:hAnsiTheme="majorEastAsia" w:eastAsiaTheme="majorEastAsia" w:cstheme="majorEastAsia"/>
                <w:spacing w:val="2"/>
                <w:sz w:val="21"/>
                <w:szCs w:val="21"/>
              </w:rPr>
              <w:t>Compass</w:t>
            </w:r>
            <w:r>
              <w:rPr>
                <w:rFonts w:hint="eastAsia" w:asciiTheme="majorEastAsia" w:hAnsiTheme="majorEastAsia" w:eastAsiaTheme="majorEastAsia" w:cstheme="majorEastAsia"/>
                <w:spacing w:val="23"/>
                <w:sz w:val="21"/>
                <w:szCs w:val="21"/>
              </w:rPr>
              <w:t xml:space="preserve"> </w:t>
            </w:r>
            <w:r>
              <w:rPr>
                <w:rFonts w:hint="eastAsia" w:asciiTheme="majorEastAsia" w:hAnsiTheme="majorEastAsia" w:eastAsiaTheme="majorEastAsia" w:cstheme="majorEastAsia"/>
                <w:spacing w:val="2"/>
                <w:sz w:val="21"/>
                <w:szCs w:val="21"/>
              </w:rPr>
              <w:t>publishing</w:t>
            </w:r>
            <w:r>
              <w:rPr>
                <w:rFonts w:hint="eastAsia" w:asciiTheme="majorEastAsia" w:hAnsiTheme="majorEastAsia" w:eastAsiaTheme="majorEastAsia" w:cstheme="majorEastAsia"/>
                <w:spacing w:val="20"/>
                <w:w w:val="101"/>
                <w:sz w:val="21"/>
                <w:szCs w:val="21"/>
              </w:rPr>
              <w:t xml:space="preserve"> </w:t>
            </w:r>
            <w:r>
              <w:rPr>
                <w:rFonts w:hint="eastAsia" w:asciiTheme="majorEastAsia" w:hAnsiTheme="majorEastAsia" w:eastAsiaTheme="majorEastAsia" w:cstheme="majorEastAsia"/>
                <w:spacing w:val="2"/>
                <w:sz w:val="21"/>
                <w:szCs w:val="21"/>
              </w:rPr>
              <w:t>Inc.</w:t>
            </w:r>
          </w:p>
          <w:p w14:paraId="4EE239E4">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185" w:right="25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3.詹姆斯·莫里斯(</w:t>
            </w:r>
            <w:r>
              <w:rPr>
                <w:rFonts w:hint="eastAsia" w:asciiTheme="majorEastAsia" w:hAnsiTheme="majorEastAsia" w:eastAsiaTheme="majorEastAsia" w:cstheme="majorEastAsia"/>
                <w:sz w:val="21"/>
                <w:szCs w:val="21"/>
              </w:rPr>
              <w:t>James</w:t>
            </w:r>
            <w:r>
              <w:rPr>
                <w:rFonts w:hint="eastAsia" w:asciiTheme="majorEastAsia" w:hAnsiTheme="majorEastAsia" w:eastAsiaTheme="majorEastAsia" w:cstheme="majorEastAsia"/>
                <w:spacing w:val="8"/>
                <w:sz w:val="21"/>
                <w:szCs w:val="21"/>
              </w:rPr>
              <w:t xml:space="preserve"> </w:t>
            </w:r>
            <w:r>
              <w:rPr>
                <w:rFonts w:hint="eastAsia" w:asciiTheme="majorEastAsia" w:hAnsiTheme="majorEastAsia" w:eastAsiaTheme="majorEastAsia" w:cstheme="majorEastAsia"/>
                <w:sz w:val="21"/>
                <w:szCs w:val="21"/>
              </w:rPr>
              <w:t>Morris</w:t>
            </w:r>
            <w:r>
              <w:rPr>
                <w:rFonts w:hint="eastAsia" w:asciiTheme="majorEastAsia" w:hAnsiTheme="majorEastAsia" w:eastAsiaTheme="majorEastAsia" w:cstheme="majorEastAsia"/>
                <w:spacing w:val="8"/>
                <w:sz w:val="21"/>
                <w:szCs w:val="21"/>
              </w:rPr>
              <w:t>)、时李铭.酒店英语与国际服务文化：3A</w:t>
            </w:r>
            <w:r>
              <w:rPr>
                <w:rFonts w:hint="eastAsia" w:asciiTheme="majorEastAsia" w:hAnsiTheme="majorEastAsia" w:eastAsiaTheme="majorEastAsia" w:cstheme="majorEastAsia"/>
                <w:spacing w:val="6"/>
                <w:sz w:val="21"/>
                <w:szCs w:val="21"/>
              </w:rPr>
              <w:t>酒店英语认证教材.机械工业出版社,2017年3月</w:t>
            </w:r>
          </w:p>
          <w:p w14:paraId="07A190F9">
            <w:pPr>
              <w:keepNext w:val="0"/>
              <w:keepLines w:val="0"/>
              <w:pageBreakBefore w:val="0"/>
              <w:widowControl w:val="0"/>
              <w:kinsoku/>
              <w:wordWrap/>
              <w:overflowPunct/>
              <w:topLinePunct w:val="0"/>
              <w:autoSpaceDE/>
              <w:autoSpaceDN/>
              <w:bidi w:val="0"/>
              <w:adjustRightInd w:val="0"/>
              <w:snapToGrid w:val="0"/>
              <w:spacing w:before="64" w:line="240" w:lineRule="auto"/>
              <w:ind w:left="190" w:right="260" w:hanging="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4.</w:t>
            </w:r>
            <w:r>
              <w:rPr>
                <w:rFonts w:hint="eastAsia" w:asciiTheme="majorEastAsia" w:hAnsiTheme="majorEastAsia" w:eastAsiaTheme="majorEastAsia" w:cstheme="majorEastAsia"/>
                <w:sz w:val="21"/>
                <w:szCs w:val="21"/>
              </w:rPr>
              <w:t>Leo</w:t>
            </w:r>
            <w:r>
              <w:rPr>
                <w:rFonts w:hint="eastAsia" w:asciiTheme="majorEastAsia" w:hAnsiTheme="majorEastAsia" w:eastAsiaTheme="majorEastAsia" w:cstheme="majorEastAsia"/>
                <w:spacing w:val="7"/>
                <w:sz w:val="21"/>
                <w:szCs w:val="21"/>
              </w:rPr>
              <w:t xml:space="preserve"> </w:t>
            </w:r>
            <w:r>
              <w:rPr>
                <w:rFonts w:hint="eastAsia" w:asciiTheme="majorEastAsia" w:hAnsiTheme="majorEastAsia" w:eastAsiaTheme="majorEastAsia" w:cstheme="majorEastAsia"/>
                <w:sz w:val="21"/>
                <w:szCs w:val="21"/>
              </w:rPr>
              <w:t>Jones</w:t>
            </w:r>
            <w:r>
              <w:rPr>
                <w:rFonts w:hint="eastAsia" w:asciiTheme="majorEastAsia" w:hAnsiTheme="majorEastAsia" w:eastAsiaTheme="majorEastAsia" w:cstheme="majorEastAsia"/>
                <w:spacing w:val="7"/>
                <w:sz w:val="21"/>
                <w:szCs w:val="21"/>
              </w:rPr>
              <w:t>.</w:t>
            </w:r>
            <w:r>
              <w:rPr>
                <w:rFonts w:hint="eastAsia" w:asciiTheme="majorEastAsia" w:hAnsiTheme="majorEastAsia" w:eastAsiaTheme="majorEastAsia" w:cstheme="majorEastAsia"/>
                <w:i/>
                <w:iCs/>
                <w:sz w:val="21"/>
                <w:szCs w:val="21"/>
              </w:rPr>
              <w:t>Welcome</w:t>
            </w:r>
            <w:r>
              <w:rPr>
                <w:rFonts w:hint="eastAsia" w:asciiTheme="majorEastAsia" w:hAnsiTheme="majorEastAsia" w:eastAsiaTheme="majorEastAsia" w:cstheme="majorEastAsia"/>
                <w:i/>
                <w:iCs/>
                <w:spacing w:val="7"/>
                <w:sz w:val="21"/>
                <w:szCs w:val="21"/>
              </w:rPr>
              <w:t>!</w:t>
            </w:r>
            <w:r>
              <w:rPr>
                <w:rFonts w:hint="eastAsia" w:asciiTheme="majorEastAsia" w:hAnsiTheme="majorEastAsia" w:eastAsiaTheme="majorEastAsia" w:cstheme="majorEastAsia"/>
                <w:i/>
                <w:iCs/>
                <w:sz w:val="21"/>
                <w:szCs w:val="21"/>
              </w:rPr>
              <w:t>English</w:t>
            </w:r>
            <w:r>
              <w:rPr>
                <w:rFonts w:hint="eastAsia" w:asciiTheme="majorEastAsia" w:hAnsiTheme="majorEastAsia" w:eastAsiaTheme="majorEastAsia" w:cstheme="majorEastAsia"/>
                <w:i/>
                <w:iCs/>
                <w:spacing w:val="7"/>
                <w:sz w:val="21"/>
                <w:szCs w:val="21"/>
              </w:rPr>
              <w:t xml:space="preserve"> </w:t>
            </w:r>
            <w:r>
              <w:rPr>
                <w:rFonts w:hint="eastAsia" w:asciiTheme="majorEastAsia" w:hAnsiTheme="majorEastAsia" w:eastAsiaTheme="majorEastAsia" w:cstheme="majorEastAsia"/>
                <w:i/>
                <w:iCs/>
                <w:sz w:val="21"/>
                <w:szCs w:val="21"/>
              </w:rPr>
              <w:t>for</w:t>
            </w:r>
            <w:r>
              <w:rPr>
                <w:rFonts w:hint="eastAsia" w:asciiTheme="majorEastAsia" w:hAnsiTheme="majorEastAsia" w:eastAsiaTheme="majorEastAsia" w:cstheme="majorEastAsia"/>
                <w:i/>
                <w:iCs/>
                <w:spacing w:val="7"/>
                <w:sz w:val="21"/>
                <w:szCs w:val="21"/>
              </w:rPr>
              <w:t xml:space="preserve"> </w:t>
            </w:r>
            <w:r>
              <w:rPr>
                <w:rFonts w:hint="eastAsia" w:asciiTheme="majorEastAsia" w:hAnsiTheme="majorEastAsia" w:eastAsiaTheme="majorEastAsia" w:cstheme="majorEastAsia"/>
                <w:i/>
                <w:iCs/>
                <w:sz w:val="21"/>
                <w:szCs w:val="21"/>
              </w:rPr>
              <w:t>the</w:t>
            </w:r>
            <w:r>
              <w:rPr>
                <w:rFonts w:hint="eastAsia" w:asciiTheme="majorEastAsia" w:hAnsiTheme="majorEastAsia" w:eastAsiaTheme="majorEastAsia" w:cstheme="majorEastAsia"/>
                <w:i/>
                <w:iCs/>
                <w:spacing w:val="7"/>
                <w:sz w:val="21"/>
                <w:szCs w:val="21"/>
              </w:rPr>
              <w:t xml:space="preserve"> </w:t>
            </w:r>
            <w:r>
              <w:rPr>
                <w:rFonts w:hint="eastAsia" w:asciiTheme="majorEastAsia" w:hAnsiTheme="majorEastAsia" w:eastAsiaTheme="majorEastAsia" w:cstheme="majorEastAsia"/>
                <w:i/>
                <w:iCs/>
                <w:sz w:val="21"/>
                <w:szCs w:val="21"/>
              </w:rPr>
              <w:t>travel</w:t>
            </w:r>
            <w:r>
              <w:rPr>
                <w:rFonts w:hint="eastAsia" w:asciiTheme="majorEastAsia" w:hAnsiTheme="majorEastAsia" w:eastAsiaTheme="majorEastAsia" w:cstheme="majorEastAsia"/>
                <w:i/>
                <w:iCs/>
                <w:spacing w:val="7"/>
                <w:sz w:val="21"/>
                <w:szCs w:val="21"/>
              </w:rPr>
              <w:t xml:space="preserve"> </w:t>
            </w:r>
            <w:r>
              <w:rPr>
                <w:rFonts w:hint="eastAsia" w:asciiTheme="majorEastAsia" w:hAnsiTheme="majorEastAsia" w:eastAsiaTheme="majorEastAsia" w:cstheme="majorEastAsia"/>
                <w:i/>
                <w:iCs/>
                <w:sz w:val="21"/>
                <w:szCs w:val="21"/>
              </w:rPr>
              <w:t>and</w:t>
            </w:r>
            <w:r>
              <w:rPr>
                <w:rFonts w:hint="eastAsia" w:asciiTheme="majorEastAsia" w:hAnsiTheme="majorEastAsia" w:eastAsiaTheme="majorEastAsia" w:cstheme="majorEastAsia"/>
                <w:i/>
                <w:iCs/>
                <w:spacing w:val="7"/>
                <w:sz w:val="21"/>
                <w:szCs w:val="21"/>
              </w:rPr>
              <w:t xml:space="preserve"> </w:t>
            </w:r>
            <w:r>
              <w:rPr>
                <w:rFonts w:hint="eastAsia" w:asciiTheme="majorEastAsia" w:hAnsiTheme="majorEastAsia" w:eastAsiaTheme="majorEastAsia" w:cstheme="majorEastAsia"/>
                <w:i/>
                <w:iCs/>
                <w:sz w:val="21"/>
                <w:szCs w:val="21"/>
              </w:rPr>
              <w:t>tourism</w:t>
            </w:r>
            <w:r>
              <w:rPr>
                <w:rFonts w:hint="eastAsia" w:asciiTheme="majorEastAsia" w:hAnsiTheme="majorEastAsia" w:eastAsiaTheme="majorEastAsia" w:cstheme="majorEastAsia"/>
                <w:i/>
                <w:iCs/>
                <w:spacing w:val="7"/>
                <w:sz w:val="21"/>
                <w:szCs w:val="21"/>
              </w:rPr>
              <w:t xml:space="preserve"> </w:t>
            </w:r>
            <w:r>
              <w:rPr>
                <w:rFonts w:hint="eastAsia" w:asciiTheme="majorEastAsia" w:hAnsiTheme="majorEastAsia" w:eastAsiaTheme="majorEastAsia" w:cstheme="majorEastAsia"/>
                <w:i/>
                <w:iCs/>
                <w:sz w:val="21"/>
                <w:szCs w:val="21"/>
              </w:rPr>
              <w:t>industry</w:t>
            </w:r>
            <w:r>
              <w:rPr>
                <w:rFonts w:hint="eastAsia" w:asciiTheme="majorEastAsia" w:hAnsiTheme="majorEastAsia" w:eastAsiaTheme="majorEastAsia" w:cstheme="majorEastAsia"/>
                <w:spacing w:val="7"/>
                <w:sz w:val="21"/>
                <w:szCs w:val="21"/>
              </w:rPr>
              <w:t>(</w:t>
            </w:r>
            <w:r>
              <w:rPr>
                <w:rFonts w:hint="eastAsia" w:asciiTheme="majorEastAsia" w:hAnsiTheme="majorEastAsia" w:eastAsiaTheme="majorEastAsia" w:cstheme="majorEastAsia"/>
                <w:sz w:val="21"/>
                <w:szCs w:val="21"/>
              </w:rPr>
              <w:t>Second</w:t>
            </w:r>
            <w:r>
              <w:rPr>
                <w:rFonts w:hint="eastAsia" w:asciiTheme="majorEastAsia" w:hAnsiTheme="majorEastAsia" w:eastAsiaTheme="majorEastAsia" w:cstheme="majorEastAsia"/>
                <w:spacing w:val="5"/>
                <w:sz w:val="21"/>
                <w:szCs w:val="21"/>
              </w:rPr>
              <w:t xml:space="preserve"> </w:t>
            </w:r>
            <w:r>
              <w:rPr>
                <w:rFonts w:hint="eastAsia" w:asciiTheme="majorEastAsia" w:hAnsiTheme="majorEastAsia" w:eastAsiaTheme="majorEastAsia" w:cstheme="majorEastAsia"/>
                <w:sz w:val="21"/>
                <w:szCs w:val="21"/>
              </w:rPr>
              <w:t>Edition</w:t>
            </w:r>
            <w:r>
              <w:rPr>
                <w:rFonts w:hint="eastAsia" w:asciiTheme="majorEastAsia" w:hAnsiTheme="majorEastAsia" w:eastAsiaTheme="majorEastAsia" w:cstheme="majorEastAsia"/>
                <w:spacing w:val="15"/>
                <w:sz w:val="21"/>
                <w:szCs w:val="21"/>
              </w:rPr>
              <w:t>).</w:t>
            </w:r>
            <w:r>
              <w:rPr>
                <w:rFonts w:hint="eastAsia" w:asciiTheme="majorEastAsia" w:hAnsiTheme="majorEastAsia" w:eastAsiaTheme="majorEastAsia" w:cstheme="majorEastAsia"/>
                <w:sz w:val="21"/>
                <w:szCs w:val="21"/>
              </w:rPr>
              <w:t>CAMBRIDGE</w:t>
            </w:r>
            <w:r>
              <w:rPr>
                <w:rFonts w:hint="eastAsia" w:asciiTheme="majorEastAsia" w:hAnsiTheme="majorEastAsia" w:eastAsiaTheme="majorEastAsia" w:cstheme="majorEastAsia"/>
                <w:spacing w:val="23"/>
                <w:w w:val="101"/>
                <w:sz w:val="21"/>
                <w:szCs w:val="21"/>
              </w:rPr>
              <w:t xml:space="preserve"> </w:t>
            </w:r>
            <w:r>
              <w:rPr>
                <w:rFonts w:hint="eastAsia" w:asciiTheme="majorEastAsia" w:hAnsiTheme="majorEastAsia" w:eastAsiaTheme="majorEastAsia" w:cstheme="majorEastAsia"/>
                <w:sz w:val="21"/>
                <w:szCs w:val="21"/>
              </w:rPr>
              <w:t>UNIVERSITY</w:t>
            </w:r>
            <w:r>
              <w:rPr>
                <w:rFonts w:hint="eastAsia" w:asciiTheme="majorEastAsia" w:hAnsiTheme="majorEastAsia" w:eastAsiaTheme="majorEastAsia" w:cstheme="majorEastAsia"/>
                <w:spacing w:val="21"/>
                <w:w w:val="102"/>
                <w:sz w:val="21"/>
                <w:szCs w:val="21"/>
              </w:rPr>
              <w:t xml:space="preserve"> </w:t>
            </w:r>
            <w:r>
              <w:rPr>
                <w:rFonts w:hint="eastAsia" w:asciiTheme="majorEastAsia" w:hAnsiTheme="majorEastAsia" w:eastAsiaTheme="majorEastAsia" w:cstheme="majorEastAsia"/>
                <w:sz w:val="21"/>
                <w:szCs w:val="21"/>
              </w:rPr>
              <w:t>PRESS</w:t>
            </w:r>
            <w:r>
              <w:rPr>
                <w:rFonts w:hint="eastAsia" w:asciiTheme="majorEastAsia" w:hAnsiTheme="majorEastAsia" w:eastAsiaTheme="majorEastAsia" w:cstheme="majorEastAsia"/>
                <w:spacing w:val="15"/>
                <w:sz w:val="21"/>
                <w:szCs w:val="21"/>
              </w:rPr>
              <w:t>,2005</w:t>
            </w:r>
          </w:p>
          <w:p w14:paraId="56821B41">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10" w:right="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6"/>
                <w:sz w:val="21"/>
                <w:szCs w:val="21"/>
              </w:rPr>
              <w:t>5.（英）杜比克，奥克菲/斯特鲁特.朗文</w:t>
            </w:r>
            <w:r>
              <w:rPr>
                <w:rFonts w:hint="eastAsia" w:asciiTheme="majorEastAsia" w:hAnsiTheme="majorEastAsia" w:eastAsiaTheme="majorEastAsia" w:cstheme="majorEastAsia"/>
                <w:spacing w:val="15"/>
                <w:sz w:val="21"/>
                <w:szCs w:val="21"/>
              </w:rPr>
              <w:t>旅游英语：初级/中级.南开大学出版</w:t>
            </w:r>
            <w:r>
              <w:rPr>
                <w:rFonts w:hint="eastAsia" w:asciiTheme="majorEastAsia" w:hAnsiTheme="majorEastAsia" w:eastAsiaTheme="majorEastAsia" w:cstheme="majorEastAsia"/>
                <w:spacing w:val="4"/>
                <w:sz w:val="21"/>
                <w:szCs w:val="21"/>
              </w:rPr>
              <w:t>社,2007.06</w:t>
            </w:r>
          </w:p>
        </w:tc>
      </w:tr>
      <w:tr w14:paraId="0A751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553" w:hRule="atLeast"/>
        </w:trPr>
        <w:tc>
          <w:tcPr>
            <w:tcW w:w="1305" w:type="dxa"/>
            <w:vAlign w:val="top"/>
          </w:tcPr>
          <w:p w14:paraId="394F06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07D961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J</w:t>
            </w:r>
          </w:p>
          <w:p w14:paraId="30CEE3AA">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4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5"/>
                <w:sz w:val="21"/>
                <w:szCs w:val="21"/>
              </w:rPr>
              <w:t>教学条件</w:t>
            </w:r>
          </w:p>
          <w:p w14:paraId="2B0CB033">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6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2"/>
                <w:sz w:val="21"/>
                <w:szCs w:val="21"/>
              </w:rPr>
              <w:t>需求</w:t>
            </w:r>
          </w:p>
        </w:tc>
        <w:tc>
          <w:tcPr>
            <w:tcW w:w="7604" w:type="dxa"/>
            <w:gridSpan w:val="15"/>
            <w:vAlign w:val="top"/>
          </w:tcPr>
          <w:p w14:paraId="6CE777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C1A47E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A9DD11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多媒体设备、导游实训系统教室、餐饮实训室</w:t>
            </w:r>
          </w:p>
        </w:tc>
      </w:tr>
      <w:tr w14:paraId="79239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433" w:hRule="atLeast"/>
        </w:trPr>
        <w:tc>
          <w:tcPr>
            <w:tcW w:w="1305" w:type="dxa"/>
            <w:vAlign w:val="top"/>
          </w:tcPr>
          <w:p w14:paraId="62307BE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BCF8C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F0E356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K</w:t>
            </w:r>
          </w:p>
          <w:p w14:paraId="69B6CE4B">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4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注意事项</w:t>
            </w:r>
          </w:p>
        </w:tc>
        <w:tc>
          <w:tcPr>
            <w:tcW w:w="7604" w:type="dxa"/>
            <w:gridSpan w:val="15"/>
            <w:vAlign w:val="top"/>
          </w:tcPr>
          <w:p w14:paraId="33F3A7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F064A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CFD72D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学期初进行摸底测试，了解学生英语水平基础</w:t>
            </w:r>
            <w:r>
              <w:rPr>
                <w:rFonts w:hint="eastAsia" w:asciiTheme="majorEastAsia" w:hAnsiTheme="majorEastAsia" w:eastAsiaTheme="majorEastAsia" w:cstheme="majorEastAsia"/>
                <w:spacing w:val="9"/>
                <w:sz w:val="21"/>
                <w:szCs w:val="21"/>
              </w:rPr>
              <w:t>后可对课程内容及难度进行适当调整</w:t>
            </w:r>
          </w:p>
        </w:tc>
      </w:tr>
      <w:tr w14:paraId="05D8A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036" w:hRule="atLeast"/>
        </w:trPr>
        <w:tc>
          <w:tcPr>
            <w:tcW w:w="8909" w:type="dxa"/>
            <w:gridSpan w:val="16"/>
            <w:vAlign w:val="top"/>
          </w:tcPr>
          <w:p w14:paraId="35D41FE9">
            <w:pPr>
              <w:pStyle w:val="43"/>
              <w:keepNext w:val="0"/>
              <w:keepLines w:val="0"/>
              <w:pageBreakBefore w:val="0"/>
              <w:widowControl w:val="0"/>
              <w:kinsoku/>
              <w:wordWrap/>
              <w:overflowPunct/>
              <w:topLinePunct w:val="0"/>
              <w:autoSpaceDE/>
              <w:autoSpaceDN/>
              <w:bidi w:val="0"/>
              <w:adjustRightInd w:val="0"/>
              <w:snapToGrid w:val="0"/>
              <w:spacing w:before="194" w:line="240" w:lineRule="auto"/>
              <w:ind w:left="1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备注：</w:t>
            </w:r>
          </w:p>
          <w:p w14:paraId="3DD84EEC">
            <w:pPr>
              <w:pStyle w:val="43"/>
              <w:keepNext w:val="0"/>
              <w:keepLines w:val="0"/>
              <w:pageBreakBefore w:val="0"/>
              <w:widowControl w:val="0"/>
              <w:kinsoku/>
              <w:wordWrap/>
              <w:overflowPunct/>
              <w:topLinePunct w:val="0"/>
              <w:autoSpaceDE/>
              <w:autoSpaceDN/>
              <w:bidi w:val="0"/>
              <w:adjustRightInd w:val="0"/>
              <w:snapToGrid w:val="0"/>
              <w:spacing w:before="90" w:line="240" w:lineRule="auto"/>
              <w:ind w:left="124" w:right="103" w:firstLine="48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1.本课程教学大纲F—J项同一课程不同授课教师应协同讨论研究达成共同</w:t>
            </w:r>
            <w:r>
              <w:rPr>
                <w:rFonts w:hint="eastAsia" w:asciiTheme="majorEastAsia" w:hAnsiTheme="majorEastAsia" w:eastAsiaTheme="majorEastAsia" w:cstheme="majorEastAsia"/>
                <w:spacing w:val="7"/>
                <w:sz w:val="21"/>
                <w:szCs w:val="21"/>
              </w:rPr>
              <w:t>核心内涵。经教</w:t>
            </w:r>
            <w:r>
              <w:rPr>
                <w:rFonts w:hint="eastAsia" w:asciiTheme="majorEastAsia" w:hAnsiTheme="majorEastAsia" w:eastAsiaTheme="majorEastAsia" w:cstheme="majorEastAsia"/>
                <w:spacing w:val="9"/>
                <w:sz w:val="21"/>
                <w:szCs w:val="21"/>
              </w:rPr>
              <w:t>学工作指导小组审议通过的课程教学大纲不宜自行更改。</w:t>
            </w:r>
          </w:p>
          <w:p w14:paraId="6AED7E57">
            <w:pPr>
              <w:pStyle w:val="43"/>
              <w:keepNext w:val="0"/>
              <w:keepLines w:val="0"/>
              <w:pageBreakBefore w:val="0"/>
              <w:widowControl w:val="0"/>
              <w:kinsoku/>
              <w:wordWrap/>
              <w:overflowPunct/>
              <w:topLinePunct w:val="0"/>
              <w:autoSpaceDE/>
              <w:autoSpaceDN/>
              <w:bidi w:val="0"/>
              <w:adjustRightInd w:val="0"/>
              <w:snapToGrid w:val="0"/>
              <w:spacing w:before="5" w:line="240" w:lineRule="auto"/>
              <w:ind w:left="60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2.评价方式可参考下列方式：</w:t>
            </w:r>
          </w:p>
          <w:p w14:paraId="49A6C806">
            <w:pPr>
              <w:pStyle w:val="43"/>
              <w:keepNext w:val="0"/>
              <w:keepLines w:val="0"/>
              <w:pageBreakBefore w:val="0"/>
              <w:widowControl w:val="0"/>
              <w:kinsoku/>
              <w:wordWrap/>
              <w:overflowPunct/>
              <w:topLinePunct w:val="0"/>
              <w:autoSpaceDE/>
              <w:autoSpaceDN/>
              <w:bidi w:val="0"/>
              <w:adjustRightInd w:val="0"/>
              <w:snapToGrid w:val="0"/>
              <w:spacing w:before="119"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7"/>
                <w:sz w:val="21"/>
                <w:szCs w:val="21"/>
              </w:rPr>
              <w:t>(1)纸笔考试：平时小测、期中纸笔考试、期末纸笔考试</w:t>
            </w:r>
          </w:p>
          <w:p w14:paraId="010C9E04">
            <w:pPr>
              <w:pStyle w:val="43"/>
              <w:keepNext w:val="0"/>
              <w:keepLines w:val="0"/>
              <w:pageBreakBefore w:val="0"/>
              <w:widowControl w:val="0"/>
              <w:kinsoku/>
              <w:wordWrap/>
              <w:overflowPunct/>
              <w:topLinePunct w:val="0"/>
              <w:autoSpaceDE/>
              <w:autoSpaceDN/>
              <w:bidi w:val="0"/>
              <w:adjustRightInd w:val="0"/>
              <w:snapToGrid w:val="0"/>
              <w:spacing w:before="125"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(2)实作评价：课程作业、实作成品、日常</w:t>
            </w:r>
            <w:r>
              <w:rPr>
                <w:rFonts w:hint="eastAsia" w:asciiTheme="majorEastAsia" w:hAnsiTheme="majorEastAsia" w:eastAsiaTheme="majorEastAsia" w:cstheme="majorEastAsia"/>
                <w:b/>
                <w:bCs/>
                <w:spacing w:val="5"/>
                <w:sz w:val="21"/>
                <w:szCs w:val="21"/>
              </w:rPr>
              <w:t>表现、表演、观察</w:t>
            </w:r>
          </w:p>
          <w:p w14:paraId="48C3A87F">
            <w:pPr>
              <w:pStyle w:val="43"/>
              <w:keepNext w:val="0"/>
              <w:keepLines w:val="0"/>
              <w:pageBreakBefore w:val="0"/>
              <w:widowControl w:val="0"/>
              <w:kinsoku/>
              <w:wordWrap/>
              <w:overflowPunct/>
              <w:topLinePunct w:val="0"/>
              <w:autoSpaceDE/>
              <w:autoSpaceDN/>
              <w:bidi w:val="0"/>
              <w:adjustRightInd w:val="0"/>
              <w:snapToGrid w:val="0"/>
              <w:spacing w:before="125"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(3)档案评价：书面报告、专题档案</w:t>
            </w:r>
          </w:p>
          <w:p w14:paraId="214AD95D">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(4)口语评价：口头报告、口试</w:t>
            </w:r>
          </w:p>
        </w:tc>
      </w:tr>
      <w:tr w14:paraId="0F88F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2188" w:hRule="atLeast"/>
        </w:trPr>
        <w:tc>
          <w:tcPr>
            <w:tcW w:w="1305" w:type="dxa"/>
            <w:vMerge w:val="restart"/>
            <w:tcBorders>
              <w:bottom w:val="nil"/>
            </w:tcBorders>
            <w:vAlign w:val="top"/>
          </w:tcPr>
          <w:p w14:paraId="4B63D2DB">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EDCB671">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49280D0">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3C4650A">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C252A6F">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0063E29">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FCA046D">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9558B49">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5F04BDC">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953A3C1">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628F4D7">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D1652CC">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DBA7202">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E340FEF">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1B60CC3">
            <w:pPr>
              <w:pStyle w:val="43"/>
              <w:pageBreakBefore w:val="0"/>
              <w:widowControl w:val="0"/>
              <w:kinsoku/>
              <w:wordWrap/>
              <w:overflowPunct/>
              <w:topLinePunct w:val="0"/>
              <w:autoSpaceDE/>
              <w:autoSpaceDN/>
              <w:bidi w:val="0"/>
              <w:adjustRightInd w:val="0"/>
              <w:snapToGrid w:val="0"/>
              <w:spacing w:before="65" w:line="240" w:lineRule="auto"/>
              <w:ind w:left="19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审批意见</w:t>
            </w:r>
          </w:p>
        </w:tc>
        <w:tc>
          <w:tcPr>
            <w:tcW w:w="7604" w:type="dxa"/>
            <w:gridSpan w:val="15"/>
            <w:vAlign w:val="top"/>
          </w:tcPr>
          <w:p w14:paraId="19EFF5EC">
            <w:pPr>
              <w:pStyle w:val="43"/>
              <w:pageBreakBefore w:val="0"/>
              <w:widowControl w:val="0"/>
              <w:kinsoku/>
              <w:wordWrap/>
              <w:overflowPunct/>
              <w:topLinePunct w:val="0"/>
              <w:autoSpaceDE/>
              <w:autoSpaceDN/>
              <w:bidi w:val="0"/>
              <w:adjustRightInd w:val="0"/>
              <w:snapToGrid w:val="0"/>
              <w:spacing w:before="55" w:line="240" w:lineRule="auto"/>
              <w:ind w:left="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课程教学大纲起草团队成员签名：</w:t>
            </w:r>
          </w:p>
          <w:p w14:paraId="517AB246">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drawing>
                <wp:anchor distT="0" distB="0" distL="114300" distR="114300" simplePos="0" relativeHeight="251789312" behindDoc="0" locked="0" layoutInCell="1" allowOverlap="1">
                  <wp:simplePos x="0" y="0"/>
                  <wp:positionH relativeFrom="column">
                    <wp:posOffset>1908175</wp:posOffset>
                  </wp:positionH>
                  <wp:positionV relativeFrom="paragraph">
                    <wp:posOffset>81280</wp:posOffset>
                  </wp:positionV>
                  <wp:extent cx="829945" cy="621030"/>
                  <wp:effectExtent l="0" t="0" r="8255" b="1270"/>
                  <wp:wrapSquare wrapText="bothSides"/>
                  <wp:docPr id="2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7"/>
                          <pic:cNvPicPr>
                            <a:picLocks noChangeAspect="1"/>
                          </pic:cNvPicPr>
                        </pic:nvPicPr>
                        <pic:blipFill>
                          <a:blip r:embed="rId43"/>
                          <a:stretch>
                            <a:fillRect/>
                          </a:stretch>
                        </pic:blipFill>
                        <pic:spPr>
                          <a:xfrm>
                            <a:off x="0" y="0"/>
                            <a:ext cx="829945" cy="621030"/>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rPr>
              <w:drawing>
                <wp:anchor distT="0" distB="0" distL="114300" distR="114300" simplePos="0" relativeHeight="251702272" behindDoc="0" locked="0" layoutInCell="1" allowOverlap="1">
                  <wp:simplePos x="0" y="0"/>
                  <wp:positionH relativeFrom="column">
                    <wp:posOffset>317500</wp:posOffset>
                  </wp:positionH>
                  <wp:positionV relativeFrom="paragraph">
                    <wp:posOffset>81280</wp:posOffset>
                  </wp:positionV>
                  <wp:extent cx="852170" cy="571500"/>
                  <wp:effectExtent l="0" t="0" r="0" b="0"/>
                  <wp:wrapSquare wrapText="bothSides"/>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69"/>
                          <a:srcRect l="27083" t="32941" r="22083" b="26335"/>
                          <a:stretch>
                            <a:fillRect/>
                          </a:stretch>
                        </pic:blipFill>
                        <pic:spPr>
                          <a:xfrm>
                            <a:off x="0" y="0"/>
                            <a:ext cx="852170" cy="571500"/>
                          </a:xfrm>
                          <a:prstGeom prst="rect">
                            <a:avLst/>
                          </a:prstGeom>
                          <a:noFill/>
                          <a:ln>
                            <a:noFill/>
                          </a:ln>
                        </pic:spPr>
                      </pic:pic>
                    </a:graphicData>
                  </a:graphic>
                </wp:anchor>
              </w:drawing>
            </w:r>
          </w:p>
          <w:p w14:paraId="2E6AE61B">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297D463">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3E88878">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582E3BE">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2F4A255">
            <w:pPr>
              <w:pStyle w:val="43"/>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2025年8月15日</w:t>
            </w:r>
          </w:p>
        </w:tc>
      </w:tr>
      <w:tr w14:paraId="087E3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2500" w:hRule="atLeast"/>
        </w:trPr>
        <w:tc>
          <w:tcPr>
            <w:tcW w:w="1305" w:type="dxa"/>
            <w:vMerge w:val="continue"/>
            <w:tcBorders>
              <w:top w:val="nil"/>
              <w:bottom w:val="nil"/>
            </w:tcBorders>
            <w:vAlign w:val="top"/>
          </w:tcPr>
          <w:p w14:paraId="02BBE7F3">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7604" w:type="dxa"/>
            <w:gridSpan w:val="15"/>
            <w:vAlign w:val="top"/>
          </w:tcPr>
          <w:p w14:paraId="2678AD12">
            <w:pPr>
              <w:pStyle w:val="43"/>
              <w:pageBreakBefore w:val="0"/>
              <w:widowControl w:val="0"/>
              <w:kinsoku/>
              <w:wordWrap/>
              <w:overflowPunct/>
              <w:topLinePunct w:val="0"/>
              <w:autoSpaceDE/>
              <w:autoSpaceDN/>
              <w:bidi w:val="0"/>
              <w:adjustRightInd w:val="0"/>
              <w:snapToGrid w:val="0"/>
              <w:spacing w:before="55" w:line="240" w:lineRule="auto"/>
              <w:ind w:left="9"/>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7"/>
                <w:sz w:val="21"/>
                <w:szCs w:val="21"/>
              </w:rPr>
              <w:t>专家组审定意见：</w:t>
            </w:r>
            <w:r>
              <w:rPr>
                <w:rFonts w:hint="eastAsia" w:asciiTheme="majorEastAsia" w:hAnsiTheme="majorEastAsia" w:eastAsiaTheme="majorEastAsia" w:cstheme="majorEastAsia"/>
                <w:spacing w:val="7"/>
                <w:sz w:val="21"/>
                <w:szCs w:val="21"/>
                <w:lang w:val="en-US" w:eastAsia="zh-CN"/>
              </w:rPr>
              <w:t>课程安排合理，思政元素融入恰当，符合培养方案要求。</w:t>
            </w:r>
          </w:p>
          <w:p w14:paraId="1EE68308">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drawing>
                <wp:anchor distT="0" distB="0" distL="114300" distR="114300" simplePos="0" relativeHeight="251792384" behindDoc="0" locked="0" layoutInCell="1" allowOverlap="1">
                  <wp:simplePos x="0" y="0"/>
                  <wp:positionH relativeFrom="column">
                    <wp:posOffset>3474720</wp:posOffset>
                  </wp:positionH>
                  <wp:positionV relativeFrom="paragraph">
                    <wp:posOffset>125730</wp:posOffset>
                  </wp:positionV>
                  <wp:extent cx="1225550" cy="742950"/>
                  <wp:effectExtent l="0" t="0" r="6350" b="6350"/>
                  <wp:wrapSquare wrapText="bothSides"/>
                  <wp:docPr id="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rPr>
              <w:drawing>
                <wp:anchor distT="0" distB="0" distL="114300" distR="114300" simplePos="0" relativeHeight="251791360" behindDoc="0" locked="0" layoutInCell="1" allowOverlap="1">
                  <wp:simplePos x="0" y="0"/>
                  <wp:positionH relativeFrom="column">
                    <wp:posOffset>2099945</wp:posOffset>
                  </wp:positionH>
                  <wp:positionV relativeFrom="paragraph">
                    <wp:posOffset>165735</wp:posOffset>
                  </wp:positionV>
                  <wp:extent cx="956945" cy="662305"/>
                  <wp:effectExtent l="0" t="0" r="8255" b="10795"/>
                  <wp:wrapSquare wrapText="bothSides"/>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561C27FF">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drawing>
                <wp:anchor distT="0" distB="0" distL="114300" distR="114300" simplePos="0" relativeHeight="251790336" behindDoc="0" locked="0" layoutInCell="1" allowOverlap="1">
                  <wp:simplePos x="0" y="0"/>
                  <wp:positionH relativeFrom="column">
                    <wp:posOffset>969645</wp:posOffset>
                  </wp:positionH>
                  <wp:positionV relativeFrom="paragraph">
                    <wp:posOffset>160020</wp:posOffset>
                  </wp:positionV>
                  <wp:extent cx="751205" cy="414020"/>
                  <wp:effectExtent l="0" t="0" r="10795" b="5080"/>
                  <wp:wrapSquare wrapText="bothSides"/>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6FDBA645">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33EC05D">
            <w:pPr>
              <w:pStyle w:val="43"/>
              <w:pageBreakBefore w:val="0"/>
              <w:widowControl w:val="0"/>
              <w:kinsoku/>
              <w:wordWrap/>
              <w:overflowPunct/>
              <w:topLinePunct w:val="0"/>
              <w:autoSpaceDE/>
              <w:autoSpaceDN/>
              <w:bidi w:val="0"/>
              <w:adjustRightInd w:val="0"/>
              <w:snapToGrid w:val="0"/>
              <w:spacing w:before="65" w:line="240" w:lineRule="auto"/>
              <w:ind w:left="347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专家组成员签名：</w:t>
            </w:r>
          </w:p>
          <w:p w14:paraId="40DC34D0">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AB00D13">
            <w:pPr>
              <w:pStyle w:val="43"/>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2025年8月15日</w:t>
            </w:r>
          </w:p>
        </w:tc>
      </w:tr>
      <w:tr w14:paraId="7647F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2505" w:hRule="atLeast"/>
        </w:trPr>
        <w:tc>
          <w:tcPr>
            <w:tcW w:w="1305" w:type="dxa"/>
            <w:vMerge w:val="continue"/>
            <w:tcBorders>
              <w:top w:val="nil"/>
            </w:tcBorders>
            <w:vAlign w:val="top"/>
          </w:tcPr>
          <w:p w14:paraId="2DDDAAEF">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7604" w:type="dxa"/>
            <w:gridSpan w:val="15"/>
            <w:vAlign w:val="top"/>
          </w:tcPr>
          <w:p w14:paraId="7A9ED4FF">
            <w:pPr>
              <w:pStyle w:val="43"/>
              <w:pageBreakBefore w:val="0"/>
              <w:widowControl w:val="0"/>
              <w:kinsoku/>
              <w:wordWrap/>
              <w:overflowPunct/>
              <w:topLinePunct w:val="0"/>
              <w:autoSpaceDE/>
              <w:autoSpaceDN/>
              <w:bidi w:val="0"/>
              <w:adjustRightInd w:val="0"/>
              <w:snapToGrid w:val="0"/>
              <w:spacing w:before="56"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学院教学工作指导小组审议意见：</w:t>
            </w:r>
          </w:p>
          <w:p w14:paraId="421FD0FA">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70C0"/>
                <w:kern w:val="0"/>
                <w:sz w:val="21"/>
                <w:szCs w:val="21"/>
                <w:lang w:val="en-US" w:eastAsia="zh-CN" w:bidi="ar"/>
              </w:rPr>
              <w:t>审核通过</w:t>
            </w:r>
          </w:p>
          <w:p w14:paraId="145B7314">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drawing>
                <wp:anchor distT="0" distB="0" distL="114300" distR="114300" simplePos="0" relativeHeight="251793408" behindDoc="0" locked="0" layoutInCell="1" allowOverlap="1">
                  <wp:simplePos x="0" y="0"/>
                  <wp:positionH relativeFrom="column">
                    <wp:posOffset>3313430</wp:posOffset>
                  </wp:positionH>
                  <wp:positionV relativeFrom="paragraph">
                    <wp:posOffset>234950</wp:posOffset>
                  </wp:positionV>
                  <wp:extent cx="1386840" cy="577850"/>
                  <wp:effectExtent l="0" t="0" r="10160" b="6350"/>
                  <wp:wrapSquare wrapText="bothSides"/>
                  <wp:docPr id="242" name="图片 242"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48AB5EC2">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3286C32">
            <w:pPr>
              <w:pStyle w:val="43"/>
              <w:pageBreakBefore w:val="0"/>
              <w:widowControl w:val="0"/>
              <w:kinsoku/>
              <w:wordWrap/>
              <w:overflowPunct/>
              <w:topLinePunct w:val="0"/>
              <w:autoSpaceDE/>
              <w:autoSpaceDN/>
              <w:bidi w:val="0"/>
              <w:adjustRightInd w:val="0"/>
              <w:snapToGrid w:val="0"/>
              <w:spacing w:before="65" w:line="240" w:lineRule="auto"/>
              <w:ind w:left="347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教学工作指导小组组长：</w:t>
            </w:r>
          </w:p>
          <w:p w14:paraId="70B2963B">
            <w:pPr>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0BF9AC9">
            <w:pPr>
              <w:pStyle w:val="43"/>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2025年8月20日</w:t>
            </w:r>
          </w:p>
        </w:tc>
      </w:tr>
    </w:tbl>
    <w:p w14:paraId="627FF26B">
      <w:pPr>
        <w:pStyle w:val="7"/>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64F209D">
      <w:pPr>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rPr>
        <w:sectPr>
          <w:footerReference r:id="rId17" w:type="default"/>
          <w:pgSz w:w="11906" w:h="16839"/>
          <w:pgMar w:top="1440" w:right="1800" w:bottom="1440" w:left="1800" w:header="0" w:footer="987" w:gutter="0"/>
          <w:pgNumType w:fmt="decimal"/>
          <w:cols w:space="720" w:num="1"/>
        </w:sectPr>
      </w:pPr>
    </w:p>
    <w:p w14:paraId="56EF6123">
      <w:pPr>
        <w:pStyle w:val="3"/>
        <w:pageBreakBefore w:val="0"/>
        <w:widowControl w:val="0"/>
        <w:kinsoku/>
        <w:wordWrap/>
        <w:overflowPunct/>
        <w:topLinePunct w:val="0"/>
        <w:autoSpaceDE/>
        <w:autoSpaceDN/>
        <w:bidi w:val="0"/>
        <w:adjustRightInd w:val="0"/>
        <w:snapToGrid w:val="0"/>
        <w:spacing w:line="240" w:lineRule="auto"/>
        <w:textAlignment w:val="auto"/>
        <w:rPr>
          <w:rFonts w:hint="eastAsia"/>
        </w:rPr>
      </w:pPr>
      <w:bookmarkStart w:id="50" w:name="bookmark25"/>
      <w:bookmarkEnd w:id="50"/>
      <w:bookmarkStart w:id="51" w:name="_Toc11218"/>
      <w:bookmarkStart w:id="52" w:name="_Toc7918"/>
      <w:r>
        <w:rPr>
          <w:rFonts w:hint="eastAsia"/>
        </w:rPr>
        <w:t>2.3旅行社经营与管理</w:t>
      </w:r>
      <w:bookmarkEnd w:id="51"/>
      <w:bookmarkEnd w:id="52"/>
    </w:p>
    <w:p w14:paraId="254F7CCD">
      <w:pPr>
        <w:pageBreakBefore w:val="0"/>
        <w:widowControl w:val="0"/>
        <w:kinsoku/>
        <w:wordWrap/>
        <w:overflowPunct/>
        <w:topLinePunct w:val="0"/>
        <w:autoSpaceDE/>
        <w:autoSpaceDN/>
        <w:bidi w:val="0"/>
        <w:adjustRightInd w:val="0"/>
        <w:snapToGrid w:val="0"/>
        <w:spacing w:before="101" w:line="240" w:lineRule="auto"/>
        <w:ind w:left="1418"/>
        <w:textAlignment w:val="auto"/>
        <w:outlineLvl w:val="1"/>
        <w:rPr>
          <w:rFonts w:hint="eastAsia" w:ascii="宋体" w:hAnsi="宋体" w:eastAsia="宋体" w:cs="宋体"/>
          <w:sz w:val="31"/>
          <w:szCs w:val="31"/>
        </w:rPr>
      </w:pPr>
      <w:bookmarkStart w:id="53" w:name="_Toc19125"/>
      <w:bookmarkStart w:id="54" w:name="_Toc25747"/>
      <w:r>
        <w:rPr>
          <w:rFonts w:hint="eastAsia" w:ascii="宋体" w:hAnsi="宋体" w:eastAsia="宋体" w:cs="宋体"/>
          <w:b/>
          <w:bCs/>
          <w:spacing w:val="7"/>
          <w:sz w:val="31"/>
          <w:szCs w:val="31"/>
        </w:rPr>
        <w:t>三明学院</w:t>
      </w:r>
      <w:r>
        <w:rPr>
          <w:rFonts w:hint="eastAsia" w:ascii="宋体" w:hAnsi="宋体" w:eastAsia="宋体" w:cs="宋体"/>
          <w:b/>
          <w:bCs/>
          <w:spacing w:val="7"/>
          <w:sz w:val="31"/>
          <w:szCs w:val="31"/>
          <w:u w:val="single" w:color="auto"/>
        </w:rPr>
        <w:t>旅游管理与服务教育</w:t>
      </w:r>
      <w:r>
        <w:rPr>
          <w:rFonts w:hint="eastAsia" w:ascii="宋体" w:hAnsi="宋体" w:eastAsia="宋体" w:cs="宋体"/>
          <w:b/>
          <w:bCs/>
          <w:spacing w:val="7"/>
          <w:sz w:val="31"/>
          <w:szCs w:val="31"/>
        </w:rPr>
        <w:t>专业教学大纲</w:t>
      </w:r>
      <w:bookmarkEnd w:id="53"/>
      <w:bookmarkEnd w:id="54"/>
    </w:p>
    <w:p w14:paraId="537925BD">
      <w:pPr>
        <w:pageBreakBefore w:val="0"/>
        <w:widowControl w:val="0"/>
        <w:kinsoku/>
        <w:wordWrap/>
        <w:overflowPunct/>
        <w:topLinePunct w:val="0"/>
        <w:autoSpaceDE/>
        <w:autoSpaceDN/>
        <w:bidi w:val="0"/>
        <w:adjustRightInd w:val="0"/>
        <w:snapToGrid w:val="0"/>
        <w:spacing w:before="7" w:line="240" w:lineRule="auto"/>
        <w:textAlignment w:val="auto"/>
        <w:rPr>
          <w:rFonts w:hint="eastAsia" w:ascii="宋体" w:hAnsi="宋体" w:eastAsia="宋体" w:cs="宋体"/>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871"/>
        <w:gridCol w:w="1564"/>
        <w:gridCol w:w="2504"/>
        <w:gridCol w:w="1348"/>
      </w:tblGrid>
      <w:tr w14:paraId="36746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5FC66A81">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1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2" w:type="dxa"/>
            <w:gridSpan w:val="3"/>
            <w:vAlign w:val="top"/>
          </w:tcPr>
          <w:p w14:paraId="6085B990">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旅行社经营与管理</w:t>
            </w:r>
          </w:p>
        </w:tc>
        <w:tc>
          <w:tcPr>
            <w:tcW w:w="2504" w:type="dxa"/>
            <w:vAlign w:val="top"/>
          </w:tcPr>
          <w:p w14:paraId="09F63865">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348" w:type="dxa"/>
            <w:vAlign w:val="top"/>
          </w:tcPr>
          <w:p w14:paraId="0054FBD9">
            <w:pPr>
              <w:keepNext w:val="0"/>
              <w:keepLines w:val="0"/>
              <w:pageBreakBefore w:val="0"/>
              <w:widowControl w:val="0"/>
              <w:kinsoku/>
              <w:wordWrap/>
              <w:overflowPunct/>
              <w:topLinePunct w:val="0"/>
              <w:autoSpaceDE/>
              <w:autoSpaceDN/>
              <w:bidi w:val="0"/>
              <w:adjustRightInd w:val="0"/>
              <w:snapToGrid w:val="0"/>
              <w:spacing w:before="253" w:line="240" w:lineRule="auto"/>
              <w:ind w:left="205"/>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3"/>
                <w:sz w:val="21"/>
                <w:szCs w:val="21"/>
                <w:lang w:val="en-US" w:eastAsia="zh-CN"/>
              </w:rPr>
              <w:t>2512320316</w:t>
            </w:r>
          </w:p>
        </w:tc>
      </w:tr>
      <w:tr w14:paraId="0C753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67B4DF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7E3D0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2" w:type="dxa"/>
            <w:gridSpan w:val="3"/>
            <w:vAlign w:val="top"/>
          </w:tcPr>
          <w:p w14:paraId="2A793502">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1B254A89">
            <w:pPr>
              <w:pStyle w:val="44"/>
              <w:keepNext w:val="0"/>
              <w:keepLines w:val="0"/>
              <w:pageBreakBefore w:val="0"/>
              <w:widowControl w:val="0"/>
              <w:numPr>
                <w:ilvl w:val="0"/>
                <w:numId w:val="0"/>
              </w:numPr>
              <w:tabs>
                <w:tab w:val="left" w:pos="401"/>
              </w:tabs>
              <w:kinsoku/>
              <w:wordWrap/>
              <w:overflowPunct/>
              <w:topLinePunct w:val="0"/>
              <w:autoSpaceDE/>
              <w:autoSpaceDN/>
              <w:bidi w:val="0"/>
              <w:adjustRightInd w:val="0"/>
              <w:snapToGrid w:val="0"/>
              <w:spacing w:before="70" w:line="240" w:lineRule="auto"/>
              <w:ind w:left="213"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p>
          <w:p w14:paraId="13650D14">
            <w:pPr>
              <w:pStyle w:val="43"/>
              <w:keepNext w:val="0"/>
              <w:keepLines w:val="0"/>
              <w:pageBreakBefore w:val="0"/>
              <w:widowControl w:val="0"/>
              <w:kinsoku/>
              <w:wordWrap/>
              <w:overflowPunct/>
              <w:topLinePunct w:val="0"/>
              <w:autoSpaceDE/>
              <w:autoSpaceDN/>
              <w:bidi w:val="0"/>
              <w:adjustRightInd w:val="0"/>
              <w:snapToGrid w:val="0"/>
              <w:spacing w:before="132"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504" w:type="dxa"/>
            <w:vAlign w:val="top"/>
          </w:tcPr>
          <w:p w14:paraId="17CE2D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5A7D5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348" w:type="dxa"/>
            <w:vAlign w:val="top"/>
          </w:tcPr>
          <w:p w14:paraId="7948B9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DB774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余美珠</w:t>
            </w:r>
          </w:p>
        </w:tc>
      </w:tr>
      <w:tr w14:paraId="42A24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7F224669">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2" w:type="dxa"/>
            <w:gridSpan w:val="3"/>
            <w:vAlign w:val="top"/>
          </w:tcPr>
          <w:p w14:paraId="4368239C">
            <w:pPr>
              <w:pStyle w:val="43"/>
              <w:keepNext w:val="0"/>
              <w:keepLines w:val="0"/>
              <w:pageBreakBefore w:val="0"/>
              <w:widowControl w:val="0"/>
              <w:kinsoku/>
              <w:wordWrap/>
              <w:overflowPunct/>
              <w:topLinePunct w:val="0"/>
              <w:autoSpaceDE/>
              <w:autoSpaceDN/>
              <w:bidi w:val="0"/>
              <w:adjustRightInd w:val="0"/>
              <w:snapToGrid w:val="0"/>
              <w:spacing w:before="209" w:line="240" w:lineRule="auto"/>
              <w:ind w:left="6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sym w:font="Wingdings 2" w:char="0052"/>
            </w:r>
            <w:r>
              <w:rPr>
                <w:rFonts w:hint="eastAsia" w:asciiTheme="minorEastAsia" w:hAnsiTheme="minorEastAsia" w:eastAsiaTheme="minorEastAsia" w:cstheme="minorEastAsia"/>
                <w:spacing w:val="6"/>
                <w:sz w:val="21"/>
                <w:szCs w:val="21"/>
              </w:rPr>
              <w:t>必修</w:t>
            </w:r>
            <w:r>
              <w:rPr>
                <w:rFonts w:hint="eastAsia" w:asciiTheme="minorEastAsia" w:hAnsiTheme="minorEastAsia" w:eastAsiaTheme="minorEastAsia" w:cstheme="minorEastAsia"/>
                <w:spacing w:val="7"/>
                <w:position w:val="-4"/>
                <w:sz w:val="21"/>
                <w:szCs w:val="21"/>
              </w:rPr>
              <w:sym w:font="Wingdings 2" w:char="00A3"/>
            </w:r>
            <w:r>
              <w:rPr>
                <w:rFonts w:hint="eastAsia" w:asciiTheme="minorEastAsia" w:hAnsiTheme="minorEastAsia" w:eastAsiaTheme="minorEastAsia" w:cstheme="minorEastAsia"/>
                <w:spacing w:val="6"/>
                <w:sz w:val="21"/>
                <w:szCs w:val="21"/>
              </w:rPr>
              <w:t>选修</w:t>
            </w:r>
          </w:p>
        </w:tc>
        <w:tc>
          <w:tcPr>
            <w:tcW w:w="2504" w:type="dxa"/>
            <w:vAlign w:val="top"/>
          </w:tcPr>
          <w:p w14:paraId="5CDBCF44">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348" w:type="dxa"/>
            <w:vAlign w:val="top"/>
          </w:tcPr>
          <w:p w14:paraId="0D3B37A7">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5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0C5E0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50716C7A">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vAlign w:val="top"/>
          </w:tcPr>
          <w:p w14:paraId="69E716D2">
            <w:pPr>
              <w:keepNext w:val="0"/>
              <w:keepLines w:val="0"/>
              <w:pageBreakBefore w:val="0"/>
              <w:widowControl w:val="0"/>
              <w:kinsoku/>
              <w:wordWrap/>
              <w:overflowPunct/>
              <w:topLinePunct w:val="0"/>
              <w:autoSpaceDE/>
              <w:autoSpaceDN/>
              <w:bidi w:val="0"/>
              <w:adjustRightInd w:val="0"/>
              <w:snapToGrid w:val="0"/>
              <w:spacing w:before="227" w:line="240" w:lineRule="auto"/>
              <w:ind w:left="236"/>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sz w:val="21"/>
                <w:szCs w:val="21"/>
                <w:lang w:val="en-US" w:eastAsia="zh-CN"/>
              </w:rPr>
              <w:t>2025-2026第一学期</w:t>
            </w:r>
          </w:p>
        </w:tc>
        <w:tc>
          <w:tcPr>
            <w:tcW w:w="871" w:type="dxa"/>
            <w:vAlign w:val="top"/>
          </w:tcPr>
          <w:p w14:paraId="1429575B">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64" w:type="dxa"/>
            <w:vAlign w:val="top"/>
          </w:tcPr>
          <w:p w14:paraId="2731FEC2">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7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c>
          <w:tcPr>
            <w:tcW w:w="2504" w:type="dxa"/>
            <w:vAlign w:val="top"/>
          </w:tcPr>
          <w:p w14:paraId="54573B1E">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348" w:type="dxa"/>
            <w:vAlign w:val="top"/>
          </w:tcPr>
          <w:p w14:paraId="232B5273">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548"/>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r>
      <w:tr w14:paraId="7A5FB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5BF72755">
            <w:pPr>
              <w:pStyle w:val="43"/>
              <w:keepNext w:val="0"/>
              <w:keepLines w:val="0"/>
              <w:pageBreakBefore w:val="0"/>
              <w:widowControl w:val="0"/>
              <w:kinsoku/>
              <w:wordWrap/>
              <w:overflowPunct/>
              <w:topLinePunct w:val="0"/>
              <w:autoSpaceDE/>
              <w:autoSpaceDN/>
              <w:bidi w:val="0"/>
              <w:adjustRightInd w:val="0"/>
              <w:snapToGrid w:val="0"/>
              <w:spacing w:before="124" w:line="240" w:lineRule="auto"/>
              <w:ind w:left="1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p>
          <w:p w14:paraId="11CC3628">
            <w:pPr>
              <w:pStyle w:val="43"/>
              <w:keepNext w:val="0"/>
              <w:keepLines w:val="0"/>
              <w:pageBreakBefore w:val="0"/>
              <w:widowControl w:val="0"/>
              <w:kinsoku/>
              <w:wordWrap/>
              <w:overflowPunct/>
              <w:topLinePunct w:val="0"/>
              <w:autoSpaceDE/>
              <w:autoSpaceDN/>
              <w:bidi w:val="0"/>
              <w:adjustRightInd w:val="0"/>
              <w:snapToGrid w:val="0"/>
              <w:spacing w:before="136" w:line="240" w:lineRule="auto"/>
              <w:ind w:left="1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课程网址</w:t>
            </w:r>
          </w:p>
        </w:tc>
        <w:tc>
          <w:tcPr>
            <w:tcW w:w="7604" w:type="dxa"/>
            <w:gridSpan w:val="5"/>
            <w:vAlign w:val="top"/>
          </w:tcPr>
          <w:p w14:paraId="0B3D6F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D4BD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1305" w:type="dxa"/>
            <w:vAlign w:val="top"/>
          </w:tcPr>
          <w:p w14:paraId="0B64178C">
            <w:pPr>
              <w:pStyle w:val="43"/>
              <w:keepNext w:val="0"/>
              <w:keepLines w:val="0"/>
              <w:pageBreakBefore w:val="0"/>
              <w:widowControl w:val="0"/>
              <w:kinsoku/>
              <w:wordWrap/>
              <w:overflowPunct/>
              <w:topLinePunct w:val="0"/>
              <w:autoSpaceDE/>
              <w:autoSpaceDN/>
              <w:bidi w:val="0"/>
              <w:adjustRightInd w:val="0"/>
              <w:snapToGrid w:val="0"/>
              <w:spacing w:before="148"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69B22880">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1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7EEA444E">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604" w:type="dxa"/>
            <w:gridSpan w:val="5"/>
            <w:vAlign w:val="top"/>
          </w:tcPr>
          <w:p w14:paraId="7987E4E5">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先修课程：管理学原理、旅游消费者行为</w:t>
            </w:r>
          </w:p>
          <w:p w14:paraId="245B835B">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8" w:right="4"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后续课程：酒店客户管理、乡村旅游运营管理、康养旅游开</w:t>
            </w:r>
            <w:r>
              <w:rPr>
                <w:rFonts w:hint="eastAsia" w:asciiTheme="minorEastAsia" w:hAnsiTheme="minorEastAsia" w:eastAsiaTheme="minorEastAsia" w:cstheme="minorEastAsia"/>
                <w:spacing w:val="8"/>
                <w:sz w:val="21"/>
                <w:szCs w:val="21"/>
              </w:rPr>
              <w:t>发与管理、毕业论文(设</w:t>
            </w:r>
            <w:r>
              <w:rPr>
                <w:rFonts w:hint="eastAsia" w:asciiTheme="minorEastAsia" w:hAnsiTheme="minorEastAsia" w:eastAsiaTheme="minorEastAsia" w:cstheme="minorEastAsia"/>
                <w:spacing w:val="2"/>
                <w:sz w:val="21"/>
                <w:szCs w:val="21"/>
              </w:rPr>
              <w:t>计)</w:t>
            </w:r>
          </w:p>
        </w:tc>
      </w:tr>
      <w:tr w14:paraId="35891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305" w:type="dxa"/>
            <w:vAlign w:val="top"/>
          </w:tcPr>
          <w:p w14:paraId="59944B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5A61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0CB5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536D9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58BC2E71">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604" w:type="dxa"/>
            <w:gridSpan w:val="5"/>
            <w:vAlign w:val="top"/>
          </w:tcPr>
          <w:p w14:paraId="48457CD7">
            <w:pPr>
              <w:keepNext w:val="0"/>
              <w:keepLines w:val="0"/>
              <w:pageBreakBefore w:val="0"/>
              <w:widowControl w:val="0"/>
              <w:kinsoku/>
              <w:wordWrap/>
              <w:overflowPunct/>
              <w:topLinePunct w:val="0"/>
              <w:autoSpaceDE/>
              <w:autoSpaceDN/>
              <w:bidi w:val="0"/>
              <w:adjustRightInd w:val="0"/>
              <w:snapToGrid w:val="0"/>
              <w:spacing w:before="54" w:line="240" w:lineRule="auto"/>
              <w:ind w:left="4"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《旅行社经营与管理》是围绕旅行社的基本业务，研究旅</w:t>
            </w:r>
            <w:r>
              <w:rPr>
                <w:rFonts w:hint="eastAsia" w:asciiTheme="minorEastAsia" w:hAnsiTheme="minorEastAsia" w:eastAsiaTheme="minorEastAsia" w:cstheme="minorEastAsia"/>
                <w:spacing w:val="10"/>
                <w:sz w:val="21"/>
                <w:szCs w:val="21"/>
              </w:rPr>
              <w:t>行社的管理原理及其方法</w:t>
            </w:r>
            <w:r>
              <w:rPr>
                <w:rFonts w:hint="eastAsia" w:asciiTheme="minorEastAsia" w:hAnsiTheme="minorEastAsia" w:eastAsiaTheme="minorEastAsia" w:cstheme="minorEastAsia"/>
                <w:spacing w:val="5"/>
                <w:sz w:val="21"/>
                <w:szCs w:val="21"/>
              </w:rPr>
              <w:t>的一门学科；是旅游管理专业必修的一门专业课。《旅行社经营与管理》教学的主要</w:t>
            </w:r>
            <w:r>
              <w:rPr>
                <w:rFonts w:hint="eastAsia" w:asciiTheme="minorEastAsia" w:hAnsiTheme="minorEastAsia" w:eastAsiaTheme="minorEastAsia" w:cstheme="minorEastAsia"/>
                <w:spacing w:val="11"/>
                <w:sz w:val="21"/>
                <w:szCs w:val="21"/>
              </w:rPr>
              <w:t>是通过教师系统的讲授，使学生掌握旅行社管理的基本概念、</w:t>
            </w:r>
            <w:r>
              <w:rPr>
                <w:rFonts w:hint="eastAsia" w:asciiTheme="minorEastAsia" w:hAnsiTheme="minorEastAsia" w:eastAsiaTheme="minorEastAsia" w:cstheme="minorEastAsia"/>
                <w:spacing w:val="10"/>
                <w:sz w:val="21"/>
                <w:szCs w:val="21"/>
              </w:rPr>
              <w:t>基本原理和方法，为</w:t>
            </w:r>
            <w:r>
              <w:rPr>
                <w:rFonts w:hint="eastAsia" w:asciiTheme="minorEastAsia" w:hAnsiTheme="minorEastAsia" w:eastAsiaTheme="minorEastAsia" w:cstheme="minorEastAsia"/>
                <w:spacing w:val="11"/>
                <w:sz w:val="21"/>
                <w:szCs w:val="21"/>
              </w:rPr>
              <w:t>今后从事旅游管理工作奠定坚实的基础。本课程的教学，要求</w:t>
            </w:r>
            <w:r>
              <w:rPr>
                <w:rFonts w:hint="eastAsia" w:asciiTheme="minorEastAsia" w:hAnsiTheme="minorEastAsia" w:eastAsiaTheme="minorEastAsia" w:cstheme="minorEastAsia"/>
                <w:spacing w:val="10"/>
                <w:sz w:val="21"/>
                <w:szCs w:val="21"/>
              </w:rPr>
              <w:t>按照课堂讲授与讨论</w:t>
            </w:r>
            <w:r>
              <w:rPr>
                <w:rFonts w:hint="eastAsia" w:asciiTheme="minorEastAsia" w:hAnsiTheme="minorEastAsia" w:eastAsiaTheme="minorEastAsia" w:cstheme="minorEastAsia"/>
                <w:spacing w:val="11"/>
                <w:sz w:val="21"/>
                <w:szCs w:val="21"/>
              </w:rPr>
              <w:t>相结合，启发引导与实习相结合的方式来理解、掌握、研究旅</w:t>
            </w:r>
            <w:r>
              <w:rPr>
                <w:rFonts w:hint="eastAsia" w:asciiTheme="minorEastAsia" w:hAnsiTheme="minorEastAsia" w:eastAsiaTheme="minorEastAsia" w:cstheme="minorEastAsia"/>
                <w:spacing w:val="10"/>
                <w:sz w:val="21"/>
                <w:szCs w:val="21"/>
              </w:rPr>
              <w:t>行社管理理论。通过</w:t>
            </w:r>
            <w:r>
              <w:rPr>
                <w:rFonts w:hint="eastAsia" w:asciiTheme="minorEastAsia" w:hAnsiTheme="minorEastAsia" w:eastAsiaTheme="minorEastAsia" w:cstheme="minorEastAsia"/>
                <w:spacing w:val="11"/>
                <w:sz w:val="21"/>
                <w:szCs w:val="21"/>
              </w:rPr>
              <w:t>该课程的学习，使学生了解旅行社在旅游业中的地位和作用、</w:t>
            </w:r>
            <w:r>
              <w:rPr>
                <w:rFonts w:hint="eastAsia" w:asciiTheme="minorEastAsia" w:hAnsiTheme="minorEastAsia" w:eastAsiaTheme="minorEastAsia" w:cstheme="minorEastAsia"/>
                <w:spacing w:val="10"/>
                <w:sz w:val="21"/>
                <w:szCs w:val="21"/>
              </w:rPr>
              <w:t>旅行社的设立及影响</w:t>
            </w:r>
            <w:r>
              <w:rPr>
                <w:rFonts w:hint="eastAsia" w:asciiTheme="minorEastAsia" w:hAnsiTheme="minorEastAsia" w:eastAsiaTheme="minorEastAsia" w:cstheme="minorEastAsia"/>
                <w:spacing w:val="11"/>
                <w:sz w:val="21"/>
                <w:szCs w:val="21"/>
              </w:rPr>
              <w:t>因素、旅行社的各项业务；掌握旅行社的销售、促销、采购、</w:t>
            </w:r>
            <w:r>
              <w:rPr>
                <w:rFonts w:hint="eastAsia" w:asciiTheme="minorEastAsia" w:hAnsiTheme="minorEastAsia" w:eastAsiaTheme="minorEastAsia" w:cstheme="minorEastAsia"/>
                <w:spacing w:val="10"/>
                <w:sz w:val="21"/>
                <w:szCs w:val="21"/>
              </w:rPr>
              <w:t>接待、财务管理的基</w:t>
            </w:r>
            <w:r>
              <w:rPr>
                <w:rFonts w:hint="eastAsia" w:asciiTheme="minorEastAsia" w:hAnsiTheme="minorEastAsia" w:eastAsiaTheme="minorEastAsia" w:cstheme="minorEastAsia"/>
                <w:spacing w:val="7"/>
                <w:sz w:val="21"/>
                <w:szCs w:val="21"/>
              </w:rPr>
              <w:t>本理论及方法。</w:t>
            </w:r>
          </w:p>
        </w:tc>
      </w:tr>
      <w:tr w14:paraId="64715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1305" w:type="dxa"/>
            <w:vAlign w:val="top"/>
          </w:tcPr>
          <w:p w14:paraId="75A31E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0157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1B38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DF74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90C5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ACDB5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226C00D8">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5"/>
            <w:vAlign w:val="top"/>
          </w:tcPr>
          <w:p w14:paraId="23D6818A">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8" w:right="44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（一）知识的理解以增进爱国情怀</w:t>
            </w:r>
            <w:r>
              <w:rPr>
                <w:rFonts w:hint="eastAsia" w:asciiTheme="minorEastAsia" w:hAnsiTheme="minorEastAsia" w:eastAsiaTheme="minorEastAsia" w:cstheme="minorEastAsia"/>
                <w:spacing w:val="6"/>
                <w:sz w:val="21"/>
                <w:szCs w:val="21"/>
              </w:rPr>
              <w:t>1.理解课程相关理论</w:t>
            </w:r>
          </w:p>
          <w:p w14:paraId="46A57936">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2.归纳课程相关知识和方法</w:t>
            </w:r>
          </w:p>
          <w:p w14:paraId="174A138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（二）能力的培养以满足改革创新需要</w:t>
            </w:r>
          </w:p>
          <w:p w14:paraId="51A38D3C">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1.掌握旅行社的销售、促销、采购、接待、财务</w:t>
            </w:r>
            <w:r>
              <w:rPr>
                <w:rFonts w:hint="eastAsia" w:asciiTheme="minorEastAsia" w:hAnsiTheme="minorEastAsia" w:eastAsiaTheme="minorEastAsia" w:cstheme="minorEastAsia"/>
                <w:spacing w:val="6"/>
                <w:sz w:val="21"/>
                <w:szCs w:val="21"/>
              </w:rPr>
              <w:t>管理能力。</w:t>
            </w:r>
          </w:p>
          <w:p w14:paraId="42CF4735">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2.掌握旅行社运营的基本能力。</w:t>
            </w:r>
          </w:p>
          <w:p w14:paraId="5D6FD964">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3.具备旅行社从业人员的沟通及协作能力。</w:t>
            </w:r>
          </w:p>
          <w:p w14:paraId="1F99B83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4.掌握自主学习的能力。</w:t>
            </w:r>
          </w:p>
          <w:p w14:paraId="1A062B7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8" w:right="36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（三）素养的提升以建立更具奉献的价值观</w:t>
            </w:r>
            <w:r>
              <w:rPr>
                <w:rFonts w:hint="eastAsia" w:asciiTheme="minorEastAsia" w:hAnsiTheme="minorEastAsia" w:eastAsiaTheme="minorEastAsia" w:cstheme="minorEastAsia"/>
                <w:spacing w:val="7"/>
                <w:sz w:val="21"/>
                <w:szCs w:val="21"/>
              </w:rPr>
              <w:t>1.重视综合素养的提高</w:t>
            </w:r>
          </w:p>
          <w:p w14:paraId="7FFDE4D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7.提高独立思考和反思的素养</w:t>
            </w:r>
          </w:p>
        </w:tc>
      </w:tr>
      <w:tr w14:paraId="41A87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6FC260B1">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590472AF">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415978A6">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6601D1F5">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2188" w:type="dxa"/>
            <w:gridSpan w:val="2"/>
            <w:vAlign w:val="top"/>
          </w:tcPr>
          <w:p w14:paraId="1CD541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B51E7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4068" w:type="dxa"/>
            <w:gridSpan w:val="2"/>
            <w:vAlign w:val="top"/>
          </w:tcPr>
          <w:p w14:paraId="72BACC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28C3D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1348" w:type="dxa"/>
            <w:vAlign w:val="top"/>
          </w:tcPr>
          <w:p w14:paraId="0AF1B5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256FE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6B371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305" w:type="dxa"/>
            <w:vMerge w:val="continue"/>
            <w:tcBorders>
              <w:top w:val="nil"/>
            </w:tcBorders>
            <w:vAlign w:val="top"/>
          </w:tcPr>
          <w:p w14:paraId="0B0A34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2"/>
            <w:vAlign w:val="top"/>
          </w:tcPr>
          <w:p w14:paraId="3DEEF96D">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A专业知识</w:t>
            </w:r>
          </w:p>
        </w:tc>
        <w:tc>
          <w:tcPr>
            <w:tcW w:w="4068" w:type="dxa"/>
            <w:gridSpan w:val="2"/>
            <w:vAlign w:val="top"/>
          </w:tcPr>
          <w:p w14:paraId="045D0B2D">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11" w:right="5"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A1.掌握系统旅游专业知识和能</w:t>
            </w:r>
            <w:r>
              <w:rPr>
                <w:rFonts w:hint="eastAsia" w:asciiTheme="minorEastAsia" w:hAnsiTheme="minorEastAsia" w:eastAsiaTheme="minorEastAsia" w:cstheme="minorEastAsia"/>
                <w:sz w:val="21"/>
                <w:szCs w:val="21"/>
              </w:rPr>
              <w:t>力</w:t>
            </w:r>
          </w:p>
        </w:tc>
        <w:tc>
          <w:tcPr>
            <w:tcW w:w="1348" w:type="dxa"/>
            <w:vAlign w:val="top"/>
          </w:tcPr>
          <w:p w14:paraId="10745872">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13" w:right="4"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掌握旅行社经营管理的理论</w:t>
            </w:r>
            <w:r>
              <w:rPr>
                <w:rFonts w:hint="eastAsia" w:asciiTheme="minorEastAsia" w:hAnsiTheme="minorEastAsia" w:eastAsiaTheme="minorEastAsia" w:cstheme="minorEastAsia"/>
                <w:spacing w:val="4"/>
                <w:sz w:val="21"/>
                <w:szCs w:val="21"/>
              </w:rPr>
              <w:t>方法</w:t>
            </w:r>
          </w:p>
        </w:tc>
      </w:tr>
    </w:tbl>
    <w:p w14:paraId="6009E5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883"/>
        <w:gridCol w:w="850"/>
        <w:gridCol w:w="806"/>
      </w:tblGrid>
      <w:tr w14:paraId="210F8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2CDC5B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Align w:val="top"/>
          </w:tcPr>
          <w:p w14:paraId="2E66B2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vAlign w:val="top"/>
          </w:tcPr>
          <w:p w14:paraId="3C668FFF">
            <w:pPr>
              <w:pStyle w:val="43"/>
              <w:keepNext w:val="0"/>
              <w:keepLines w:val="0"/>
              <w:pageBreakBefore w:val="0"/>
              <w:widowControl w:val="0"/>
              <w:kinsoku/>
              <w:wordWrap/>
              <w:overflowPunct/>
              <w:topLinePunct w:val="0"/>
              <w:autoSpaceDE/>
              <w:autoSpaceDN/>
              <w:bidi w:val="0"/>
              <w:adjustRightInd w:val="0"/>
              <w:snapToGrid w:val="0"/>
              <w:spacing w:before="148" w:line="240" w:lineRule="auto"/>
              <w:ind w:left="11" w:right="5"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A2.具备终身学习，推动旅游可</w:t>
            </w:r>
            <w:r>
              <w:rPr>
                <w:rFonts w:hint="eastAsia" w:asciiTheme="minorEastAsia" w:hAnsiTheme="minorEastAsia" w:eastAsiaTheme="minorEastAsia" w:cstheme="minorEastAsia"/>
                <w:spacing w:val="8"/>
                <w:sz w:val="21"/>
                <w:szCs w:val="21"/>
              </w:rPr>
              <w:t>持续发展的能力</w:t>
            </w:r>
          </w:p>
        </w:tc>
        <w:tc>
          <w:tcPr>
            <w:tcW w:w="2539" w:type="dxa"/>
            <w:gridSpan w:val="3"/>
            <w:vAlign w:val="top"/>
          </w:tcPr>
          <w:p w14:paraId="21331272">
            <w:pPr>
              <w:keepNext w:val="0"/>
              <w:keepLines w:val="0"/>
              <w:pageBreakBefore w:val="0"/>
              <w:widowControl w:val="0"/>
              <w:kinsoku/>
              <w:wordWrap/>
              <w:overflowPunct/>
              <w:topLinePunct w:val="0"/>
              <w:autoSpaceDE/>
              <w:autoSpaceDN/>
              <w:bidi w:val="0"/>
              <w:adjustRightInd w:val="0"/>
              <w:snapToGrid w:val="0"/>
              <w:spacing w:before="148" w:line="240" w:lineRule="auto"/>
              <w:ind w:left="15" w:right="7"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掌握旅行社销售、促销、采购、接待、财务管理的能力</w:t>
            </w:r>
          </w:p>
        </w:tc>
      </w:tr>
      <w:tr w14:paraId="5E4E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continue"/>
            <w:tcBorders>
              <w:top w:val="nil"/>
              <w:bottom w:val="nil"/>
            </w:tcBorders>
            <w:vAlign w:val="top"/>
          </w:tcPr>
          <w:p w14:paraId="5D810B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restart"/>
            <w:tcBorders>
              <w:bottom w:val="nil"/>
            </w:tcBorders>
            <w:vAlign w:val="top"/>
          </w:tcPr>
          <w:p w14:paraId="1AE3B2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D162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F9F66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B实务技能</w:t>
            </w:r>
          </w:p>
        </w:tc>
        <w:tc>
          <w:tcPr>
            <w:tcW w:w="2877" w:type="dxa"/>
            <w:vAlign w:val="top"/>
          </w:tcPr>
          <w:p w14:paraId="70EFB3BD">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17" w:right="5"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B1.具备旅游职场的专业实务技</w:t>
            </w:r>
            <w:r>
              <w:rPr>
                <w:rFonts w:hint="eastAsia" w:asciiTheme="minorEastAsia" w:hAnsiTheme="minorEastAsia" w:eastAsiaTheme="minorEastAsia" w:cstheme="minorEastAsia"/>
                <w:sz w:val="21"/>
                <w:szCs w:val="21"/>
              </w:rPr>
              <w:t>能</w:t>
            </w:r>
          </w:p>
        </w:tc>
        <w:tc>
          <w:tcPr>
            <w:tcW w:w="2539" w:type="dxa"/>
            <w:gridSpan w:val="3"/>
            <w:vAlign w:val="top"/>
          </w:tcPr>
          <w:p w14:paraId="01FA7057">
            <w:pPr>
              <w:keepNext w:val="0"/>
              <w:keepLines w:val="0"/>
              <w:pageBreakBefore w:val="0"/>
              <w:widowControl w:val="0"/>
              <w:kinsoku/>
              <w:wordWrap/>
              <w:overflowPunct/>
              <w:topLinePunct w:val="0"/>
              <w:autoSpaceDE/>
              <w:autoSpaceDN/>
              <w:bidi w:val="0"/>
              <w:adjustRightInd w:val="0"/>
              <w:snapToGrid w:val="0"/>
              <w:spacing w:before="52" w:line="240" w:lineRule="auto"/>
              <w:ind w:left="15" w:right="7"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掌握旅行社销售、促销、采购、接待、财务管理的能力</w:t>
            </w:r>
          </w:p>
        </w:tc>
      </w:tr>
      <w:tr w14:paraId="5DADA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3" w:hRule="atLeast"/>
        </w:trPr>
        <w:tc>
          <w:tcPr>
            <w:tcW w:w="1305" w:type="dxa"/>
            <w:vMerge w:val="continue"/>
            <w:tcBorders>
              <w:top w:val="nil"/>
              <w:bottom w:val="nil"/>
            </w:tcBorders>
            <w:vAlign w:val="top"/>
          </w:tcPr>
          <w:p w14:paraId="686CB8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continue"/>
            <w:tcBorders>
              <w:top w:val="nil"/>
            </w:tcBorders>
            <w:vAlign w:val="top"/>
          </w:tcPr>
          <w:p w14:paraId="6AC94D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vAlign w:val="top"/>
          </w:tcPr>
          <w:p w14:paraId="47FB96E6">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12" w:right="5"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B2.具备旅游管理专业所需的能</w:t>
            </w:r>
            <w:r>
              <w:rPr>
                <w:rFonts w:hint="eastAsia" w:asciiTheme="minorEastAsia" w:hAnsiTheme="minorEastAsia" w:eastAsiaTheme="minorEastAsia" w:cstheme="minorEastAsia"/>
                <w:sz w:val="21"/>
                <w:szCs w:val="21"/>
              </w:rPr>
              <w:t>力</w:t>
            </w:r>
          </w:p>
        </w:tc>
        <w:tc>
          <w:tcPr>
            <w:tcW w:w="2539" w:type="dxa"/>
            <w:gridSpan w:val="3"/>
            <w:vAlign w:val="top"/>
          </w:tcPr>
          <w:p w14:paraId="290D8206">
            <w:pPr>
              <w:keepNext w:val="0"/>
              <w:keepLines w:val="0"/>
              <w:pageBreakBefore w:val="0"/>
              <w:widowControl w:val="0"/>
              <w:kinsoku/>
              <w:wordWrap/>
              <w:overflowPunct/>
              <w:topLinePunct w:val="0"/>
              <w:autoSpaceDE/>
              <w:autoSpaceDN/>
              <w:bidi w:val="0"/>
              <w:adjustRightInd w:val="0"/>
              <w:snapToGrid w:val="0"/>
              <w:spacing w:before="145" w:line="240" w:lineRule="auto"/>
              <w:ind w:left="15" w:right="7"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掌握旅行社销售、促销、采购、接待、财务管理的能力</w:t>
            </w:r>
          </w:p>
        </w:tc>
      </w:tr>
      <w:tr w14:paraId="565FE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4" w:hRule="atLeast"/>
        </w:trPr>
        <w:tc>
          <w:tcPr>
            <w:tcW w:w="1305" w:type="dxa"/>
            <w:vMerge w:val="continue"/>
            <w:tcBorders>
              <w:top w:val="nil"/>
              <w:bottom w:val="nil"/>
            </w:tcBorders>
            <w:vAlign w:val="top"/>
          </w:tcPr>
          <w:p w14:paraId="13A446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restart"/>
            <w:tcBorders>
              <w:bottom w:val="nil"/>
            </w:tcBorders>
            <w:vAlign w:val="top"/>
          </w:tcPr>
          <w:p w14:paraId="64517B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F806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8AB96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C应用创新</w:t>
            </w:r>
          </w:p>
        </w:tc>
        <w:tc>
          <w:tcPr>
            <w:tcW w:w="2877" w:type="dxa"/>
            <w:vAlign w:val="top"/>
          </w:tcPr>
          <w:p w14:paraId="220050DB">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8" w:right="37" w:firstLine="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C1.具备旅游产业发掘、分析、</w:t>
            </w:r>
            <w:r>
              <w:rPr>
                <w:rFonts w:hint="eastAsia" w:asciiTheme="minorEastAsia" w:hAnsiTheme="minorEastAsia" w:eastAsiaTheme="minorEastAsia" w:cstheme="minorEastAsia"/>
                <w:spacing w:val="8"/>
                <w:sz w:val="21"/>
                <w:szCs w:val="21"/>
              </w:rPr>
              <w:t>解决问题的能力</w:t>
            </w:r>
          </w:p>
        </w:tc>
        <w:tc>
          <w:tcPr>
            <w:tcW w:w="2539" w:type="dxa"/>
            <w:gridSpan w:val="3"/>
            <w:vAlign w:val="top"/>
          </w:tcPr>
          <w:p w14:paraId="5189366D">
            <w:pPr>
              <w:keepNext w:val="0"/>
              <w:keepLines w:val="0"/>
              <w:pageBreakBefore w:val="0"/>
              <w:widowControl w:val="0"/>
              <w:kinsoku/>
              <w:wordWrap/>
              <w:overflowPunct/>
              <w:topLinePunct w:val="0"/>
              <w:autoSpaceDE/>
              <w:autoSpaceDN/>
              <w:bidi w:val="0"/>
              <w:adjustRightInd w:val="0"/>
              <w:snapToGrid w:val="0"/>
              <w:spacing w:before="54" w:line="240" w:lineRule="auto"/>
              <w:ind w:left="15" w:right="7"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掌握旅行社销售、促销、采购、接待、财务管理的能力</w:t>
            </w:r>
          </w:p>
        </w:tc>
      </w:tr>
      <w:tr w14:paraId="53240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3" w:hRule="atLeast"/>
        </w:trPr>
        <w:tc>
          <w:tcPr>
            <w:tcW w:w="1305" w:type="dxa"/>
            <w:vMerge w:val="continue"/>
            <w:tcBorders>
              <w:top w:val="nil"/>
              <w:bottom w:val="nil"/>
            </w:tcBorders>
            <w:vAlign w:val="top"/>
          </w:tcPr>
          <w:p w14:paraId="4086E2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continue"/>
            <w:tcBorders>
              <w:top w:val="nil"/>
            </w:tcBorders>
            <w:vAlign w:val="top"/>
          </w:tcPr>
          <w:p w14:paraId="260BD4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vAlign w:val="top"/>
          </w:tcPr>
          <w:p w14:paraId="400DB539">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9" w:right="2"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C2.具备较强的旅游行业创新或</w:t>
            </w:r>
            <w:r>
              <w:rPr>
                <w:rFonts w:hint="eastAsia" w:asciiTheme="minorEastAsia" w:hAnsiTheme="minorEastAsia" w:eastAsiaTheme="minorEastAsia" w:cstheme="minorEastAsia"/>
                <w:spacing w:val="7"/>
                <w:sz w:val="21"/>
                <w:szCs w:val="21"/>
              </w:rPr>
              <w:t>创业能力</w:t>
            </w:r>
          </w:p>
        </w:tc>
        <w:tc>
          <w:tcPr>
            <w:tcW w:w="2539" w:type="dxa"/>
            <w:gridSpan w:val="3"/>
            <w:vAlign w:val="top"/>
          </w:tcPr>
          <w:p w14:paraId="5CA9260A">
            <w:pPr>
              <w:keepNext w:val="0"/>
              <w:keepLines w:val="0"/>
              <w:pageBreakBefore w:val="0"/>
              <w:widowControl w:val="0"/>
              <w:kinsoku/>
              <w:wordWrap/>
              <w:overflowPunct/>
              <w:topLinePunct w:val="0"/>
              <w:autoSpaceDE/>
              <w:autoSpaceDN/>
              <w:bidi w:val="0"/>
              <w:adjustRightInd w:val="0"/>
              <w:snapToGrid w:val="0"/>
              <w:spacing w:before="54" w:line="240" w:lineRule="auto"/>
              <w:ind w:left="15" w:right="7"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掌握旅行社销售、促销、采购、接待、财务管理的能力</w:t>
            </w:r>
          </w:p>
        </w:tc>
      </w:tr>
      <w:tr w14:paraId="7D83A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4" w:hRule="atLeast"/>
        </w:trPr>
        <w:tc>
          <w:tcPr>
            <w:tcW w:w="1305" w:type="dxa"/>
            <w:vMerge w:val="continue"/>
            <w:tcBorders>
              <w:top w:val="nil"/>
              <w:bottom w:val="nil"/>
            </w:tcBorders>
            <w:vAlign w:val="top"/>
          </w:tcPr>
          <w:p w14:paraId="5F1942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restart"/>
            <w:tcBorders>
              <w:bottom w:val="nil"/>
            </w:tcBorders>
            <w:vAlign w:val="top"/>
          </w:tcPr>
          <w:p w14:paraId="7B0FD1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769D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C9D87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D协作整合</w:t>
            </w:r>
          </w:p>
        </w:tc>
        <w:tc>
          <w:tcPr>
            <w:tcW w:w="2877" w:type="dxa"/>
            <w:vAlign w:val="top"/>
          </w:tcPr>
          <w:p w14:paraId="7C72FFFD">
            <w:pPr>
              <w:pStyle w:val="43"/>
              <w:keepNext w:val="0"/>
              <w:keepLines w:val="0"/>
              <w:pageBreakBefore w:val="0"/>
              <w:widowControl w:val="0"/>
              <w:kinsoku/>
              <w:wordWrap/>
              <w:overflowPunct/>
              <w:topLinePunct w:val="0"/>
              <w:autoSpaceDE/>
              <w:autoSpaceDN/>
              <w:bidi w:val="0"/>
              <w:adjustRightInd w:val="0"/>
              <w:snapToGrid w:val="0"/>
              <w:spacing w:before="148" w:line="240" w:lineRule="auto"/>
              <w:ind w:left="12" w:right="5"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D1.具有良好旅游沟通、协作能</w:t>
            </w:r>
            <w:r>
              <w:rPr>
                <w:rFonts w:hint="eastAsia" w:asciiTheme="minorEastAsia" w:hAnsiTheme="minorEastAsia" w:eastAsiaTheme="minorEastAsia" w:cstheme="minorEastAsia"/>
                <w:sz w:val="21"/>
                <w:szCs w:val="21"/>
              </w:rPr>
              <w:t>力</w:t>
            </w:r>
          </w:p>
        </w:tc>
        <w:tc>
          <w:tcPr>
            <w:tcW w:w="2539" w:type="dxa"/>
            <w:gridSpan w:val="3"/>
            <w:vAlign w:val="top"/>
          </w:tcPr>
          <w:p w14:paraId="20426CA3">
            <w:pPr>
              <w:pStyle w:val="43"/>
              <w:keepNext w:val="0"/>
              <w:keepLines w:val="0"/>
              <w:pageBreakBefore w:val="0"/>
              <w:widowControl w:val="0"/>
              <w:kinsoku/>
              <w:wordWrap/>
              <w:overflowPunct/>
              <w:topLinePunct w:val="0"/>
              <w:autoSpaceDE/>
              <w:autoSpaceDN/>
              <w:bidi w:val="0"/>
              <w:adjustRightInd w:val="0"/>
              <w:snapToGrid w:val="0"/>
              <w:spacing w:before="148" w:line="240" w:lineRule="auto"/>
              <w:ind w:left="11" w:right="7"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具备旅行社从业人员的沟通</w:t>
            </w:r>
            <w:r>
              <w:rPr>
                <w:rFonts w:hint="eastAsia" w:asciiTheme="minorEastAsia" w:hAnsiTheme="minorEastAsia" w:eastAsiaTheme="minorEastAsia" w:cstheme="minorEastAsia"/>
                <w:spacing w:val="8"/>
                <w:sz w:val="21"/>
                <w:szCs w:val="21"/>
              </w:rPr>
              <w:t>及协作能力</w:t>
            </w:r>
          </w:p>
        </w:tc>
      </w:tr>
      <w:tr w14:paraId="5976D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1305" w:type="dxa"/>
            <w:vMerge w:val="continue"/>
            <w:tcBorders>
              <w:top w:val="nil"/>
              <w:bottom w:val="nil"/>
            </w:tcBorders>
            <w:vAlign w:val="top"/>
          </w:tcPr>
          <w:p w14:paraId="6B72B2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continue"/>
            <w:tcBorders>
              <w:top w:val="nil"/>
            </w:tcBorders>
            <w:vAlign w:val="top"/>
          </w:tcPr>
          <w:p w14:paraId="5B9218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vAlign w:val="top"/>
          </w:tcPr>
          <w:p w14:paraId="6CD5FAE8">
            <w:pPr>
              <w:pStyle w:val="43"/>
              <w:keepNext w:val="0"/>
              <w:keepLines w:val="0"/>
              <w:pageBreakBefore w:val="0"/>
              <w:widowControl w:val="0"/>
              <w:kinsoku/>
              <w:wordWrap/>
              <w:overflowPunct/>
              <w:topLinePunct w:val="0"/>
              <w:autoSpaceDE/>
              <w:autoSpaceDN/>
              <w:bidi w:val="0"/>
              <w:adjustRightInd w:val="0"/>
              <w:snapToGrid w:val="0"/>
              <w:spacing w:before="302"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D2.具有旅游统筹发展能力</w:t>
            </w:r>
          </w:p>
        </w:tc>
        <w:tc>
          <w:tcPr>
            <w:tcW w:w="2539" w:type="dxa"/>
            <w:gridSpan w:val="3"/>
            <w:vAlign w:val="top"/>
          </w:tcPr>
          <w:p w14:paraId="389A0071">
            <w:pPr>
              <w:pStyle w:val="43"/>
              <w:keepNext w:val="0"/>
              <w:keepLines w:val="0"/>
              <w:pageBreakBefore w:val="0"/>
              <w:widowControl w:val="0"/>
              <w:kinsoku/>
              <w:wordWrap/>
              <w:overflowPunct/>
              <w:topLinePunct w:val="0"/>
              <w:autoSpaceDE/>
              <w:autoSpaceDN/>
              <w:bidi w:val="0"/>
              <w:adjustRightInd w:val="0"/>
              <w:snapToGrid w:val="0"/>
              <w:spacing w:before="147" w:line="240" w:lineRule="auto"/>
              <w:ind w:left="11" w:right="7"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具备旅行社从业人员的沟通</w:t>
            </w:r>
            <w:r>
              <w:rPr>
                <w:rFonts w:hint="eastAsia" w:asciiTheme="minorEastAsia" w:hAnsiTheme="minorEastAsia" w:eastAsiaTheme="minorEastAsia" w:cstheme="minorEastAsia"/>
                <w:spacing w:val="8"/>
                <w:sz w:val="21"/>
                <w:szCs w:val="21"/>
              </w:rPr>
              <w:t>及协作能力</w:t>
            </w:r>
          </w:p>
        </w:tc>
      </w:tr>
      <w:tr w14:paraId="60C67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continue"/>
            <w:tcBorders>
              <w:top w:val="nil"/>
              <w:bottom w:val="nil"/>
            </w:tcBorders>
            <w:vAlign w:val="top"/>
          </w:tcPr>
          <w:p w14:paraId="44A581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restart"/>
            <w:tcBorders>
              <w:bottom w:val="nil"/>
            </w:tcBorders>
            <w:vAlign w:val="top"/>
          </w:tcPr>
          <w:p w14:paraId="6B4DEA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ADC2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6A09A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E社会责任</w:t>
            </w:r>
          </w:p>
        </w:tc>
        <w:tc>
          <w:tcPr>
            <w:tcW w:w="2877" w:type="dxa"/>
            <w:vAlign w:val="top"/>
          </w:tcPr>
          <w:p w14:paraId="2B5E18C0">
            <w:pPr>
              <w:pStyle w:val="43"/>
              <w:keepNext w:val="0"/>
              <w:keepLines w:val="0"/>
              <w:pageBreakBefore w:val="0"/>
              <w:widowControl w:val="0"/>
              <w:kinsoku/>
              <w:wordWrap/>
              <w:overflowPunct/>
              <w:topLinePunct w:val="0"/>
              <w:autoSpaceDE/>
              <w:autoSpaceDN/>
              <w:bidi w:val="0"/>
              <w:adjustRightInd w:val="0"/>
              <w:snapToGrid w:val="0"/>
              <w:spacing w:before="147" w:line="240" w:lineRule="auto"/>
              <w:ind w:left="10" w:right="2"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E1.具备良好人文精神和职业素</w:t>
            </w:r>
            <w:r>
              <w:rPr>
                <w:rFonts w:hint="eastAsia" w:asciiTheme="minorEastAsia" w:hAnsiTheme="minorEastAsia" w:eastAsiaTheme="minorEastAsia" w:cstheme="minorEastAsia"/>
                <w:sz w:val="21"/>
                <w:szCs w:val="21"/>
              </w:rPr>
              <w:t>养</w:t>
            </w:r>
          </w:p>
        </w:tc>
        <w:tc>
          <w:tcPr>
            <w:tcW w:w="2539" w:type="dxa"/>
            <w:gridSpan w:val="3"/>
            <w:vAlign w:val="top"/>
          </w:tcPr>
          <w:p w14:paraId="0C96A477">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掌握自主学习的能力</w:t>
            </w:r>
          </w:p>
        </w:tc>
      </w:tr>
      <w:tr w14:paraId="0D4E5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continue"/>
            <w:tcBorders>
              <w:top w:val="nil"/>
            </w:tcBorders>
            <w:vAlign w:val="top"/>
          </w:tcPr>
          <w:p w14:paraId="5B445F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continue"/>
            <w:tcBorders>
              <w:top w:val="nil"/>
            </w:tcBorders>
            <w:vAlign w:val="top"/>
          </w:tcPr>
          <w:p w14:paraId="5A8056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vAlign w:val="top"/>
          </w:tcPr>
          <w:p w14:paraId="7C2B0077">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12" w:right="2"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E2.具备绿色发展理念与实践能</w:t>
            </w:r>
            <w:r>
              <w:rPr>
                <w:rFonts w:hint="eastAsia" w:asciiTheme="minorEastAsia" w:hAnsiTheme="minorEastAsia" w:eastAsiaTheme="minorEastAsia" w:cstheme="minorEastAsia"/>
                <w:sz w:val="21"/>
                <w:szCs w:val="21"/>
              </w:rPr>
              <w:t>力</w:t>
            </w:r>
          </w:p>
        </w:tc>
        <w:tc>
          <w:tcPr>
            <w:tcW w:w="2539" w:type="dxa"/>
            <w:gridSpan w:val="3"/>
            <w:vAlign w:val="top"/>
          </w:tcPr>
          <w:p w14:paraId="117DD50F">
            <w:pPr>
              <w:keepNext w:val="0"/>
              <w:keepLines w:val="0"/>
              <w:pageBreakBefore w:val="0"/>
              <w:widowControl w:val="0"/>
              <w:kinsoku/>
              <w:wordWrap/>
              <w:overflowPunct/>
              <w:topLinePunct w:val="0"/>
              <w:autoSpaceDE/>
              <w:autoSpaceDN/>
              <w:bidi w:val="0"/>
              <w:adjustRightInd w:val="0"/>
              <w:snapToGrid w:val="0"/>
              <w:spacing w:before="219" w:line="240" w:lineRule="auto"/>
              <w:ind w:left="31" w:right="26" w:hanging="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具备旅行社绿色产品设计</w:t>
            </w:r>
            <w:r>
              <w:rPr>
                <w:rFonts w:hint="eastAsia" w:asciiTheme="minorEastAsia" w:hAnsiTheme="minorEastAsia" w:eastAsiaTheme="minorEastAsia" w:cstheme="minorEastAsia"/>
                <w:spacing w:val="-13"/>
                <w:sz w:val="21"/>
                <w:szCs w:val="21"/>
              </w:rPr>
              <w:t>能力</w:t>
            </w:r>
          </w:p>
        </w:tc>
      </w:tr>
      <w:tr w14:paraId="1FD73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6" w:hRule="atLeast"/>
        </w:trPr>
        <w:tc>
          <w:tcPr>
            <w:tcW w:w="1305" w:type="dxa"/>
            <w:vMerge w:val="restart"/>
            <w:tcBorders>
              <w:bottom w:val="nil"/>
            </w:tcBorders>
            <w:vAlign w:val="top"/>
          </w:tcPr>
          <w:p w14:paraId="10C4FD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DCD8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BFD7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2B9A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6BE7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EF52A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4C0C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7571F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CE0E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0C46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E4C3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55A99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2DCB09BD">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5" w:type="dxa"/>
            <w:gridSpan w:val="2"/>
            <w:vMerge w:val="restart"/>
            <w:tcBorders>
              <w:bottom w:val="nil"/>
            </w:tcBorders>
            <w:vAlign w:val="top"/>
          </w:tcPr>
          <w:p w14:paraId="718D50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0A414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39" w:type="dxa"/>
            <w:gridSpan w:val="3"/>
            <w:vAlign w:val="top"/>
          </w:tcPr>
          <w:p w14:paraId="36658E3B">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3985B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1305" w:type="dxa"/>
            <w:vMerge w:val="continue"/>
            <w:tcBorders>
              <w:top w:val="nil"/>
              <w:bottom w:val="nil"/>
            </w:tcBorders>
            <w:vAlign w:val="top"/>
          </w:tcPr>
          <w:p w14:paraId="3EDBBC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Merge w:val="continue"/>
            <w:tcBorders>
              <w:top w:val="nil"/>
            </w:tcBorders>
            <w:vAlign w:val="top"/>
          </w:tcPr>
          <w:p w14:paraId="1EEF09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vAlign w:val="top"/>
          </w:tcPr>
          <w:p w14:paraId="6F44BC75">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vAlign w:val="top"/>
          </w:tcPr>
          <w:p w14:paraId="0DE45BC8">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0C3E8D0B">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3FE8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1305" w:type="dxa"/>
            <w:vMerge w:val="continue"/>
            <w:tcBorders>
              <w:top w:val="nil"/>
              <w:bottom w:val="nil"/>
            </w:tcBorders>
            <w:vAlign w:val="top"/>
          </w:tcPr>
          <w:p w14:paraId="6EAADC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759DA5FC">
            <w:pPr>
              <w:keepNext w:val="0"/>
              <w:keepLines w:val="0"/>
              <w:pageBreakBefore w:val="0"/>
              <w:widowControl w:val="0"/>
              <w:kinsoku/>
              <w:wordWrap/>
              <w:overflowPunct/>
              <w:topLinePunct w:val="0"/>
              <w:autoSpaceDE/>
              <w:autoSpaceDN/>
              <w:bidi w:val="0"/>
              <w:adjustRightInd w:val="0"/>
              <w:snapToGrid w:val="0"/>
              <w:spacing w:before="236"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第一章旅行社概述</w:t>
            </w:r>
          </w:p>
        </w:tc>
        <w:tc>
          <w:tcPr>
            <w:tcW w:w="883" w:type="dxa"/>
            <w:vAlign w:val="top"/>
          </w:tcPr>
          <w:p w14:paraId="5A6F975D">
            <w:pPr>
              <w:keepNext w:val="0"/>
              <w:keepLines w:val="0"/>
              <w:pageBreakBefore w:val="0"/>
              <w:widowControl w:val="0"/>
              <w:kinsoku/>
              <w:wordWrap/>
              <w:overflowPunct/>
              <w:topLinePunct w:val="0"/>
              <w:autoSpaceDE/>
              <w:autoSpaceDN/>
              <w:bidi w:val="0"/>
              <w:adjustRightInd w:val="0"/>
              <w:snapToGrid w:val="0"/>
              <w:spacing w:before="194" w:line="240" w:lineRule="auto"/>
              <w:ind w:left="3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vAlign w:val="top"/>
          </w:tcPr>
          <w:p w14:paraId="34FCE1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7A996B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r>
      <w:tr w14:paraId="7122A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305" w:type="dxa"/>
            <w:vMerge w:val="continue"/>
            <w:tcBorders>
              <w:top w:val="nil"/>
              <w:bottom w:val="nil"/>
            </w:tcBorders>
            <w:vAlign w:val="top"/>
          </w:tcPr>
          <w:p w14:paraId="52FDA3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2DDAB211">
            <w:pPr>
              <w:keepNext w:val="0"/>
              <w:keepLines w:val="0"/>
              <w:pageBreakBefore w:val="0"/>
              <w:widowControl w:val="0"/>
              <w:kinsoku/>
              <w:wordWrap/>
              <w:overflowPunct/>
              <w:topLinePunct w:val="0"/>
              <w:autoSpaceDE/>
              <w:autoSpaceDN/>
              <w:bidi w:val="0"/>
              <w:adjustRightInd w:val="0"/>
              <w:snapToGrid w:val="0"/>
              <w:spacing w:before="85"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第二章旅行社的制度环境</w:t>
            </w:r>
          </w:p>
        </w:tc>
        <w:tc>
          <w:tcPr>
            <w:tcW w:w="883" w:type="dxa"/>
            <w:vAlign w:val="top"/>
          </w:tcPr>
          <w:p w14:paraId="61025C45">
            <w:pPr>
              <w:keepNext w:val="0"/>
              <w:keepLines w:val="0"/>
              <w:pageBreakBefore w:val="0"/>
              <w:widowControl w:val="0"/>
              <w:kinsoku/>
              <w:wordWrap/>
              <w:overflowPunct/>
              <w:topLinePunct w:val="0"/>
              <w:autoSpaceDE/>
              <w:autoSpaceDN/>
              <w:bidi w:val="0"/>
              <w:adjustRightInd w:val="0"/>
              <w:snapToGrid w:val="0"/>
              <w:spacing w:before="194" w:line="240" w:lineRule="auto"/>
              <w:ind w:left="3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4</w:t>
            </w:r>
          </w:p>
        </w:tc>
        <w:tc>
          <w:tcPr>
            <w:tcW w:w="850" w:type="dxa"/>
            <w:vAlign w:val="top"/>
          </w:tcPr>
          <w:p w14:paraId="2E56E0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5ADB13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3ACC4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305" w:type="dxa"/>
            <w:vMerge w:val="continue"/>
            <w:tcBorders>
              <w:top w:val="nil"/>
              <w:bottom w:val="nil"/>
            </w:tcBorders>
            <w:vAlign w:val="top"/>
          </w:tcPr>
          <w:p w14:paraId="2A477B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6801017B">
            <w:pPr>
              <w:keepNext w:val="0"/>
              <w:keepLines w:val="0"/>
              <w:pageBreakBefore w:val="0"/>
              <w:widowControl w:val="0"/>
              <w:kinsoku/>
              <w:wordWrap/>
              <w:overflowPunct/>
              <w:topLinePunct w:val="0"/>
              <w:autoSpaceDE/>
              <w:autoSpaceDN/>
              <w:bidi w:val="0"/>
              <w:adjustRightInd w:val="0"/>
              <w:snapToGrid w:val="0"/>
              <w:spacing w:before="86"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第三章旅游需求及其演化</w:t>
            </w:r>
          </w:p>
        </w:tc>
        <w:tc>
          <w:tcPr>
            <w:tcW w:w="883" w:type="dxa"/>
            <w:vAlign w:val="top"/>
          </w:tcPr>
          <w:p w14:paraId="32F48C03">
            <w:pPr>
              <w:keepNext w:val="0"/>
              <w:keepLines w:val="0"/>
              <w:pageBreakBefore w:val="0"/>
              <w:widowControl w:val="0"/>
              <w:kinsoku/>
              <w:wordWrap/>
              <w:overflowPunct/>
              <w:topLinePunct w:val="0"/>
              <w:autoSpaceDE/>
              <w:autoSpaceDN/>
              <w:bidi w:val="0"/>
              <w:adjustRightInd w:val="0"/>
              <w:snapToGrid w:val="0"/>
              <w:spacing w:before="196" w:line="240" w:lineRule="auto"/>
              <w:ind w:left="3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4</w:t>
            </w:r>
          </w:p>
        </w:tc>
        <w:tc>
          <w:tcPr>
            <w:tcW w:w="850" w:type="dxa"/>
            <w:vAlign w:val="top"/>
          </w:tcPr>
          <w:p w14:paraId="6980DC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40AFF9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04948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305" w:type="dxa"/>
            <w:vMerge w:val="continue"/>
            <w:tcBorders>
              <w:top w:val="nil"/>
              <w:bottom w:val="nil"/>
            </w:tcBorders>
            <w:vAlign w:val="top"/>
          </w:tcPr>
          <w:p w14:paraId="5F4927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056F28AB">
            <w:pPr>
              <w:keepNext w:val="0"/>
              <w:keepLines w:val="0"/>
              <w:pageBreakBefore w:val="0"/>
              <w:widowControl w:val="0"/>
              <w:kinsoku/>
              <w:wordWrap/>
              <w:overflowPunct/>
              <w:topLinePunct w:val="0"/>
              <w:autoSpaceDE/>
              <w:autoSpaceDN/>
              <w:bidi w:val="0"/>
              <w:adjustRightInd w:val="0"/>
              <w:snapToGrid w:val="0"/>
              <w:spacing w:before="86"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第四章旅行社产品开发与定价</w:t>
            </w:r>
          </w:p>
        </w:tc>
        <w:tc>
          <w:tcPr>
            <w:tcW w:w="883" w:type="dxa"/>
            <w:vAlign w:val="top"/>
          </w:tcPr>
          <w:p w14:paraId="17F8347B">
            <w:pPr>
              <w:keepNext w:val="0"/>
              <w:keepLines w:val="0"/>
              <w:pageBreakBefore w:val="0"/>
              <w:widowControl w:val="0"/>
              <w:kinsoku/>
              <w:wordWrap/>
              <w:overflowPunct/>
              <w:topLinePunct w:val="0"/>
              <w:autoSpaceDE/>
              <w:autoSpaceDN/>
              <w:bidi w:val="0"/>
              <w:adjustRightInd w:val="0"/>
              <w:snapToGrid w:val="0"/>
              <w:spacing w:before="195" w:line="240" w:lineRule="auto"/>
              <w:ind w:left="38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pacing w:val="5"/>
                <w:sz w:val="21"/>
                <w:szCs w:val="21"/>
                <w:lang w:val="en-US" w:eastAsia="zh-CN"/>
              </w:rPr>
              <w:t>2</w:t>
            </w:r>
          </w:p>
        </w:tc>
        <w:tc>
          <w:tcPr>
            <w:tcW w:w="850" w:type="dxa"/>
            <w:vAlign w:val="top"/>
          </w:tcPr>
          <w:p w14:paraId="678BA7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806" w:type="dxa"/>
            <w:vAlign w:val="top"/>
          </w:tcPr>
          <w:p w14:paraId="1AAEB0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4047A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05" w:type="dxa"/>
            <w:vMerge w:val="continue"/>
            <w:tcBorders>
              <w:top w:val="nil"/>
              <w:bottom w:val="nil"/>
            </w:tcBorders>
            <w:vAlign w:val="top"/>
          </w:tcPr>
          <w:p w14:paraId="2E4F0F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096BFD6E">
            <w:pPr>
              <w:keepNext w:val="0"/>
              <w:keepLines w:val="0"/>
              <w:pageBreakBefore w:val="0"/>
              <w:widowControl w:val="0"/>
              <w:kinsoku/>
              <w:wordWrap/>
              <w:overflowPunct/>
              <w:topLinePunct w:val="0"/>
              <w:autoSpaceDE/>
              <w:autoSpaceDN/>
              <w:bidi w:val="0"/>
              <w:adjustRightInd w:val="0"/>
              <w:snapToGrid w:val="0"/>
              <w:spacing w:before="242"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第五章旅行社渠道管理与营销传播</w:t>
            </w:r>
          </w:p>
        </w:tc>
        <w:tc>
          <w:tcPr>
            <w:tcW w:w="883" w:type="dxa"/>
            <w:vAlign w:val="top"/>
          </w:tcPr>
          <w:p w14:paraId="4AB339A3">
            <w:pPr>
              <w:keepNext w:val="0"/>
              <w:keepLines w:val="0"/>
              <w:pageBreakBefore w:val="0"/>
              <w:widowControl w:val="0"/>
              <w:kinsoku/>
              <w:wordWrap/>
              <w:overflowPunct/>
              <w:topLinePunct w:val="0"/>
              <w:autoSpaceDE/>
              <w:autoSpaceDN/>
              <w:bidi w:val="0"/>
              <w:adjustRightInd w:val="0"/>
              <w:snapToGrid w:val="0"/>
              <w:spacing w:before="197" w:line="240" w:lineRule="auto"/>
              <w:ind w:left="38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pacing w:val="5"/>
                <w:sz w:val="21"/>
                <w:szCs w:val="21"/>
                <w:lang w:val="en-US" w:eastAsia="zh-CN"/>
              </w:rPr>
              <w:t>2</w:t>
            </w:r>
          </w:p>
        </w:tc>
        <w:tc>
          <w:tcPr>
            <w:tcW w:w="850" w:type="dxa"/>
            <w:vAlign w:val="top"/>
          </w:tcPr>
          <w:p w14:paraId="681B25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733D14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r>
      <w:tr w14:paraId="311C1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305" w:type="dxa"/>
            <w:vMerge w:val="continue"/>
            <w:tcBorders>
              <w:top w:val="nil"/>
              <w:bottom w:val="nil"/>
            </w:tcBorders>
            <w:vAlign w:val="top"/>
          </w:tcPr>
          <w:p w14:paraId="20C9D8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788AC49C">
            <w:pPr>
              <w:keepNext w:val="0"/>
              <w:keepLines w:val="0"/>
              <w:pageBreakBefore w:val="0"/>
              <w:widowControl w:val="0"/>
              <w:kinsoku/>
              <w:wordWrap/>
              <w:overflowPunct/>
              <w:topLinePunct w:val="0"/>
              <w:autoSpaceDE/>
              <w:autoSpaceDN/>
              <w:bidi w:val="0"/>
              <w:adjustRightInd w:val="0"/>
              <w:snapToGrid w:val="0"/>
              <w:spacing w:before="171"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第六章服务界面管理</w:t>
            </w:r>
          </w:p>
        </w:tc>
        <w:tc>
          <w:tcPr>
            <w:tcW w:w="883" w:type="dxa"/>
            <w:vAlign w:val="top"/>
          </w:tcPr>
          <w:p w14:paraId="32FBBE22">
            <w:pPr>
              <w:keepNext w:val="0"/>
              <w:keepLines w:val="0"/>
              <w:pageBreakBefore w:val="0"/>
              <w:widowControl w:val="0"/>
              <w:kinsoku/>
              <w:wordWrap/>
              <w:overflowPunct/>
              <w:topLinePunct w:val="0"/>
              <w:autoSpaceDE/>
              <w:autoSpaceDN/>
              <w:bidi w:val="0"/>
              <w:adjustRightInd w:val="0"/>
              <w:snapToGrid w:val="0"/>
              <w:spacing w:before="196" w:line="240" w:lineRule="auto"/>
              <w:ind w:left="38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pacing w:val="5"/>
                <w:sz w:val="21"/>
                <w:szCs w:val="21"/>
                <w:lang w:val="en-US" w:eastAsia="zh-CN"/>
              </w:rPr>
              <w:t>2</w:t>
            </w:r>
          </w:p>
        </w:tc>
        <w:tc>
          <w:tcPr>
            <w:tcW w:w="850" w:type="dxa"/>
            <w:vAlign w:val="top"/>
          </w:tcPr>
          <w:p w14:paraId="7F1FBD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806" w:type="dxa"/>
            <w:vAlign w:val="top"/>
          </w:tcPr>
          <w:p w14:paraId="0B25D4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4448F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305" w:type="dxa"/>
            <w:vMerge w:val="continue"/>
            <w:tcBorders>
              <w:top w:val="nil"/>
              <w:bottom w:val="nil"/>
            </w:tcBorders>
            <w:vAlign w:val="top"/>
          </w:tcPr>
          <w:p w14:paraId="177B9E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385A9BB9">
            <w:pPr>
              <w:keepNext w:val="0"/>
              <w:keepLines w:val="0"/>
              <w:pageBreakBefore w:val="0"/>
              <w:widowControl w:val="0"/>
              <w:kinsoku/>
              <w:wordWrap/>
              <w:overflowPunct/>
              <w:topLinePunct w:val="0"/>
              <w:autoSpaceDE/>
              <w:autoSpaceDN/>
              <w:bidi w:val="0"/>
              <w:adjustRightInd w:val="0"/>
              <w:snapToGrid w:val="0"/>
              <w:spacing w:before="176"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第七章游客满意度测评</w:t>
            </w:r>
          </w:p>
        </w:tc>
        <w:tc>
          <w:tcPr>
            <w:tcW w:w="883" w:type="dxa"/>
            <w:vAlign w:val="top"/>
          </w:tcPr>
          <w:p w14:paraId="16C957C8">
            <w:pPr>
              <w:keepNext w:val="0"/>
              <w:keepLines w:val="0"/>
              <w:pageBreakBefore w:val="0"/>
              <w:widowControl w:val="0"/>
              <w:kinsoku/>
              <w:wordWrap/>
              <w:overflowPunct/>
              <w:topLinePunct w:val="0"/>
              <w:autoSpaceDE/>
              <w:autoSpaceDN/>
              <w:bidi w:val="0"/>
              <w:adjustRightInd w:val="0"/>
              <w:snapToGrid w:val="0"/>
              <w:spacing w:before="196" w:line="240" w:lineRule="auto"/>
              <w:ind w:left="38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pacing w:val="5"/>
                <w:sz w:val="21"/>
                <w:szCs w:val="21"/>
                <w:lang w:val="en-US" w:eastAsia="zh-CN"/>
              </w:rPr>
              <w:t>2</w:t>
            </w:r>
          </w:p>
        </w:tc>
        <w:tc>
          <w:tcPr>
            <w:tcW w:w="850" w:type="dxa"/>
            <w:vAlign w:val="top"/>
          </w:tcPr>
          <w:p w14:paraId="50081E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806" w:type="dxa"/>
            <w:vAlign w:val="top"/>
          </w:tcPr>
          <w:p w14:paraId="3455FB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4976E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305" w:type="dxa"/>
            <w:vMerge w:val="continue"/>
            <w:tcBorders>
              <w:top w:val="nil"/>
              <w:bottom w:val="nil"/>
            </w:tcBorders>
            <w:vAlign w:val="top"/>
          </w:tcPr>
          <w:p w14:paraId="3E232D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21AB0E78">
            <w:pPr>
              <w:keepNext w:val="0"/>
              <w:keepLines w:val="0"/>
              <w:pageBreakBefore w:val="0"/>
              <w:widowControl w:val="0"/>
              <w:kinsoku/>
              <w:wordWrap/>
              <w:overflowPunct/>
              <w:topLinePunct w:val="0"/>
              <w:autoSpaceDE/>
              <w:autoSpaceDN/>
              <w:bidi w:val="0"/>
              <w:adjustRightInd w:val="0"/>
              <w:snapToGrid w:val="0"/>
              <w:spacing w:before="85"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第八章构建对需求敏捷反应的组织</w:t>
            </w:r>
          </w:p>
        </w:tc>
        <w:tc>
          <w:tcPr>
            <w:tcW w:w="883" w:type="dxa"/>
            <w:vAlign w:val="top"/>
          </w:tcPr>
          <w:p w14:paraId="2E66FCA8">
            <w:pPr>
              <w:keepNext w:val="0"/>
              <w:keepLines w:val="0"/>
              <w:pageBreakBefore w:val="0"/>
              <w:widowControl w:val="0"/>
              <w:kinsoku/>
              <w:wordWrap/>
              <w:overflowPunct/>
              <w:topLinePunct w:val="0"/>
              <w:autoSpaceDE/>
              <w:autoSpaceDN/>
              <w:bidi w:val="0"/>
              <w:adjustRightInd w:val="0"/>
              <w:snapToGrid w:val="0"/>
              <w:spacing w:before="197" w:line="240" w:lineRule="auto"/>
              <w:ind w:left="3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vAlign w:val="top"/>
          </w:tcPr>
          <w:p w14:paraId="768DC3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581AE0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r>
      <w:tr w14:paraId="6EDEE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305" w:type="dxa"/>
            <w:vMerge w:val="continue"/>
            <w:tcBorders>
              <w:top w:val="nil"/>
              <w:bottom w:val="nil"/>
            </w:tcBorders>
            <w:vAlign w:val="top"/>
          </w:tcPr>
          <w:p w14:paraId="45F54D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0B7A8A5E">
            <w:pPr>
              <w:keepNext w:val="0"/>
              <w:keepLines w:val="0"/>
              <w:pageBreakBefore w:val="0"/>
              <w:widowControl w:val="0"/>
              <w:kinsoku/>
              <w:wordWrap/>
              <w:overflowPunct/>
              <w:topLinePunct w:val="0"/>
              <w:autoSpaceDE/>
              <w:autoSpaceDN/>
              <w:bidi w:val="0"/>
              <w:adjustRightInd w:val="0"/>
              <w:snapToGrid w:val="0"/>
              <w:spacing w:before="86"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z w:val="21"/>
                <w:szCs w:val="21"/>
              </w:rPr>
              <w:t>第九章旅行社供应链与产业关系管理</w:t>
            </w:r>
          </w:p>
        </w:tc>
        <w:tc>
          <w:tcPr>
            <w:tcW w:w="883" w:type="dxa"/>
            <w:vAlign w:val="top"/>
          </w:tcPr>
          <w:p w14:paraId="03B3BA11">
            <w:pPr>
              <w:keepNext w:val="0"/>
              <w:keepLines w:val="0"/>
              <w:pageBreakBefore w:val="0"/>
              <w:widowControl w:val="0"/>
              <w:kinsoku/>
              <w:wordWrap/>
              <w:overflowPunct/>
              <w:topLinePunct w:val="0"/>
              <w:autoSpaceDE/>
              <w:autoSpaceDN/>
              <w:bidi w:val="0"/>
              <w:adjustRightInd w:val="0"/>
              <w:snapToGrid w:val="0"/>
              <w:spacing w:before="195" w:line="240" w:lineRule="auto"/>
              <w:ind w:left="3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vAlign w:val="top"/>
          </w:tcPr>
          <w:p w14:paraId="344407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806" w:type="dxa"/>
            <w:vAlign w:val="top"/>
          </w:tcPr>
          <w:p w14:paraId="272394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6FCDD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305" w:type="dxa"/>
            <w:vMerge w:val="continue"/>
            <w:tcBorders>
              <w:top w:val="nil"/>
            </w:tcBorders>
            <w:vAlign w:val="top"/>
          </w:tcPr>
          <w:p w14:paraId="37230C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5455F720">
            <w:pPr>
              <w:keepNext w:val="0"/>
              <w:keepLines w:val="0"/>
              <w:pageBreakBefore w:val="0"/>
              <w:widowControl w:val="0"/>
              <w:kinsoku/>
              <w:wordWrap/>
              <w:overflowPunct/>
              <w:topLinePunct w:val="0"/>
              <w:autoSpaceDE/>
              <w:autoSpaceDN/>
              <w:bidi w:val="0"/>
              <w:adjustRightInd w:val="0"/>
              <w:snapToGrid w:val="0"/>
              <w:spacing w:before="86"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z w:val="21"/>
                <w:szCs w:val="21"/>
              </w:rPr>
              <w:t>第十章契约引领、科技支撑与需求导向</w:t>
            </w:r>
          </w:p>
        </w:tc>
        <w:tc>
          <w:tcPr>
            <w:tcW w:w="883" w:type="dxa"/>
            <w:vAlign w:val="top"/>
          </w:tcPr>
          <w:p w14:paraId="308EA90E">
            <w:pPr>
              <w:keepNext w:val="0"/>
              <w:keepLines w:val="0"/>
              <w:pageBreakBefore w:val="0"/>
              <w:widowControl w:val="0"/>
              <w:kinsoku/>
              <w:wordWrap/>
              <w:overflowPunct/>
              <w:topLinePunct w:val="0"/>
              <w:autoSpaceDE/>
              <w:autoSpaceDN/>
              <w:bidi w:val="0"/>
              <w:adjustRightInd w:val="0"/>
              <w:snapToGrid w:val="0"/>
              <w:spacing w:before="195" w:line="240" w:lineRule="auto"/>
              <w:ind w:left="3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vAlign w:val="top"/>
          </w:tcPr>
          <w:p w14:paraId="559767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0825FA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r>
    </w:tbl>
    <w:p w14:paraId="3F7A7F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94"/>
        <w:gridCol w:w="883"/>
        <w:gridCol w:w="566"/>
        <w:gridCol w:w="284"/>
        <w:gridCol w:w="890"/>
      </w:tblGrid>
      <w:tr w14:paraId="67626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05" w:type="dxa"/>
            <w:vAlign w:val="top"/>
          </w:tcPr>
          <w:p w14:paraId="62E51C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81" w:type="dxa"/>
            <w:gridSpan w:val="4"/>
            <w:vAlign w:val="top"/>
          </w:tcPr>
          <w:p w14:paraId="5AB48B32">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83" w:type="dxa"/>
            <w:vAlign w:val="top"/>
          </w:tcPr>
          <w:p w14:paraId="727CF9D4">
            <w:pPr>
              <w:keepNext w:val="0"/>
              <w:keepLines w:val="0"/>
              <w:pageBreakBefore w:val="0"/>
              <w:widowControl w:val="0"/>
              <w:kinsoku/>
              <w:wordWrap/>
              <w:overflowPunct/>
              <w:topLinePunct w:val="0"/>
              <w:autoSpaceDE/>
              <w:autoSpaceDN/>
              <w:bidi w:val="0"/>
              <w:adjustRightInd w:val="0"/>
              <w:snapToGrid w:val="0"/>
              <w:spacing w:before="198" w:line="240" w:lineRule="auto"/>
              <w:ind w:left="421"/>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24</w:t>
            </w:r>
          </w:p>
        </w:tc>
        <w:tc>
          <w:tcPr>
            <w:tcW w:w="850" w:type="dxa"/>
            <w:gridSpan w:val="2"/>
            <w:vAlign w:val="top"/>
          </w:tcPr>
          <w:p w14:paraId="7A86F7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8</w:t>
            </w:r>
          </w:p>
        </w:tc>
        <w:tc>
          <w:tcPr>
            <w:tcW w:w="890" w:type="dxa"/>
            <w:vAlign w:val="top"/>
          </w:tcPr>
          <w:p w14:paraId="563BAD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32</w:t>
            </w:r>
          </w:p>
        </w:tc>
      </w:tr>
      <w:tr w14:paraId="53C6B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1E0790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FAB4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ABB78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1CACE78C">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604" w:type="dxa"/>
            <w:gridSpan w:val="8"/>
            <w:vAlign w:val="top"/>
          </w:tcPr>
          <w:p w14:paraId="3F7CE4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85F04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■课堂讲授■讨论座谈■问题导向学习■分组合作学习</w:t>
            </w:r>
          </w:p>
          <w:p w14:paraId="6CB2D281">
            <w:pPr>
              <w:pStyle w:val="43"/>
              <w:keepNext w:val="0"/>
              <w:keepLines w:val="0"/>
              <w:pageBreakBefore w:val="0"/>
              <w:widowControl w:val="0"/>
              <w:kinsoku/>
              <w:wordWrap/>
              <w:overflowPunct/>
              <w:topLinePunct w:val="0"/>
              <w:autoSpaceDE/>
              <w:autoSpaceDN/>
              <w:bidi w:val="0"/>
              <w:adjustRightInd w:val="0"/>
              <w:snapToGrid w:val="0"/>
              <w:spacing w:before="115" w:line="240" w:lineRule="auto"/>
              <w:ind w:left="220" w:right="460"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□专题学习■实作学习■探究式学习</w:t>
            </w:r>
            <w:r>
              <w:rPr>
                <w:rFonts w:hint="eastAsia" w:asciiTheme="minorEastAsia" w:hAnsiTheme="minorEastAsia" w:eastAsiaTheme="minorEastAsia" w:cstheme="minorEastAsia"/>
                <w:spacing w:val="5"/>
                <w:sz w:val="21"/>
                <w:szCs w:val="21"/>
              </w:rPr>
              <w:t>■线上线下混合式学习</w:t>
            </w:r>
            <w:r>
              <w:rPr>
                <w:rFonts w:hint="eastAsia" w:asciiTheme="minorEastAsia" w:hAnsiTheme="minorEastAsia" w:eastAsiaTheme="minorEastAsia" w:cstheme="minorEastAsia"/>
                <w:position w:val="-4"/>
                <w:sz w:val="21"/>
                <w:szCs w:val="21"/>
              </w:rPr>
              <w:drawing>
                <wp:inline distT="0" distB="0" distL="0" distR="0">
                  <wp:extent cx="100965" cy="15494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70"/>
                          <a:stretch>
                            <a:fillRect/>
                          </a:stretch>
                        </pic:blipFill>
                        <pic:spPr>
                          <a:xfrm>
                            <a:off x="0" y="0"/>
                            <a:ext cx="101462" cy="155491"/>
                          </a:xfrm>
                          <a:prstGeom prst="rect">
                            <a:avLst/>
                          </a:prstGeom>
                        </pic:spPr>
                      </pic:pic>
                    </a:graphicData>
                  </a:graphic>
                </wp:inline>
              </w:drawing>
            </w:r>
            <w:r>
              <w:rPr>
                <w:rFonts w:hint="eastAsia" w:asciiTheme="minorEastAsia" w:hAnsiTheme="minorEastAsia" w:eastAsiaTheme="minorEastAsia" w:cstheme="minorEastAsia"/>
                <w:spacing w:val="14"/>
                <w:sz w:val="21"/>
                <w:szCs w:val="21"/>
              </w:rPr>
              <w:t>其他</w:t>
            </w:r>
          </w:p>
        </w:tc>
      </w:tr>
      <w:tr w14:paraId="33B0B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restart"/>
            <w:tcBorders>
              <w:bottom w:val="nil"/>
            </w:tcBorders>
            <w:vAlign w:val="top"/>
          </w:tcPr>
          <w:p w14:paraId="736080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C53D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D2D2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B2A7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6E7C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FD43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9BF5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0A36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AFB5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3695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2FE4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3021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FE8C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9D56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9ABB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6438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5B422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30F97087">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70F12EAD">
            <w:pPr>
              <w:pStyle w:val="43"/>
              <w:keepNext w:val="0"/>
              <w:keepLines w:val="0"/>
              <w:pageBreakBefore w:val="0"/>
              <w:widowControl w:val="0"/>
              <w:kinsoku/>
              <w:wordWrap/>
              <w:overflowPunct/>
              <w:topLinePunct w:val="0"/>
              <w:autoSpaceDE/>
              <w:autoSpaceDN/>
              <w:bidi w:val="0"/>
              <w:adjustRightInd w:val="0"/>
              <w:snapToGrid w:val="0"/>
              <w:spacing w:before="216" w:line="240" w:lineRule="auto"/>
              <w:ind w:left="13" w:right="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授课</w:t>
            </w:r>
            <w:r>
              <w:rPr>
                <w:rFonts w:hint="eastAsia" w:asciiTheme="minorEastAsia" w:hAnsiTheme="minorEastAsia" w:eastAsiaTheme="minorEastAsia" w:cstheme="minorEastAsia"/>
                <w:spacing w:val="2"/>
                <w:sz w:val="21"/>
                <w:szCs w:val="21"/>
              </w:rPr>
              <w:t>次别</w:t>
            </w:r>
          </w:p>
        </w:tc>
        <w:tc>
          <w:tcPr>
            <w:tcW w:w="1619" w:type="dxa"/>
            <w:vMerge w:val="restart"/>
            <w:tcBorders>
              <w:bottom w:val="nil"/>
            </w:tcBorders>
            <w:vAlign w:val="top"/>
          </w:tcPr>
          <w:p w14:paraId="0BA076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5FAB21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99" w:type="dxa"/>
            <w:vMerge w:val="restart"/>
            <w:tcBorders>
              <w:bottom w:val="nil"/>
            </w:tcBorders>
            <w:vAlign w:val="top"/>
          </w:tcPr>
          <w:p w14:paraId="427B5B1A">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49" w:right="455" w:hanging="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943" w:type="dxa"/>
            <w:gridSpan w:val="3"/>
            <w:vAlign w:val="top"/>
          </w:tcPr>
          <w:p w14:paraId="27CFFC32">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8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tc>
        <w:tc>
          <w:tcPr>
            <w:tcW w:w="1174" w:type="dxa"/>
            <w:gridSpan w:val="2"/>
            <w:vMerge w:val="restart"/>
            <w:tcBorders>
              <w:bottom w:val="nil"/>
            </w:tcBorders>
            <w:vAlign w:val="top"/>
          </w:tcPr>
          <w:p w14:paraId="476F447B">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9" w:right="333"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3EC33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79BFE1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3F8233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19" w:type="dxa"/>
            <w:vMerge w:val="continue"/>
            <w:tcBorders>
              <w:top w:val="nil"/>
            </w:tcBorders>
            <w:vAlign w:val="top"/>
          </w:tcPr>
          <w:p w14:paraId="3E3D56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99" w:type="dxa"/>
            <w:vMerge w:val="continue"/>
            <w:tcBorders>
              <w:top w:val="nil"/>
            </w:tcBorders>
            <w:vAlign w:val="top"/>
          </w:tcPr>
          <w:p w14:paraId="5E96E7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94" w:type="dxa"/>
            <w:vAlign w:val="top"/>
          </w:tcPr>
          <w:p w14:paraId="1CE27ABC">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449" w:type="dxa"/>
            <w:gridSpan w:val="2"/>
            <w:vAlign w:val="top"/>
          </w:tcPr>
          <w:p w14:paraId="5DD27DDB">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174" w:type="dxa"/>
            <w:gridSpan w:val="2"/>
            <w:vMerge w:val="continue"/>
            <w:tcBorders>
              <w:top w:val="nil"/>
            </w:tcBorders>
            <w:vAlign w:val="top"/>
          </w:tcPr>
          <w:p w14:paraId="4590BE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683DD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1FD263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9C839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5C985D">
            <w:pPr>
              <w:keepNext w:val="0"/>
              <w:keepLines w:val="0"/>
              <w:pageBreakBefore w:val="0"/>
              <w:widowControl w:val="0"/>
              <w:kinsoku/>
              <w:wordWrap/>
              <w:overflowPunct/>
              <w:topLinePunct w:val="0"/>
              <w:autoSpaceDE/>
              <w:autoSpaceDN/>
              <w:bidi w:val="0"/>
              <w:adjustRightInd w:val="0"/>
              <w:snapToGrid w:val="0"/>
              <w:spacing w:before="61"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619" w:type="dxa"/>
            <w:vAlign w:val="top"/>
          </w:tcPr>
          <w:p w14:paraId="7E8B9D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5C48BA">
            <w:pPr>
              <w:keepNext w:val="0"/>
              <w:keepLines w:val="0"/>
              <w:pageBreakBefore w:val="0"/>
              <w:widowControl w:val="0"/>
              <w:kinsoku/>
              <w:wordWrap/>
              <w:overflowPunct/>
              <w:topLinePunct w:val="0"/>
              <w:autoSpaceDE/>
              <w:autoSpaceDN/>
              <w:bidi w:val="0"/>
              <w:adjustRightInd w:val="0"/>
              <w:snapToGrid w:val="0"/>
              <w:spacing w:before="69"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第一章旅行社概述</w:t>
            </w:r>
          </w:p>
        </w:tc>
        <w:tc>
          <w:tcPr>
            <w:tcW w:w="1299" w:type="dxa"/>
            <w:vAlign w:val="top"/>
          </w:tcPr>
          <w:p w14:paraId="25A15A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8A898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E社会责任</w:t>
            </w:r>
          </w:p>
        </w:tc>
        <w:tc>
          <w:tcPr>
            <w:tcW w:w="1494" w:type="dxa"/>
            <w:vAlign w:val="top"/>
          </w:tcPr>
          <w:p w14:paraId="737E87F4">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11" w:right="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4"/>
                <w:sz w:val="21"/>
                <w:szCs w:val="21"/>
              </w:rPr>
              <w:t>增强职业责任</w:t>
            </w:r>
            <w:r>
              <w:rPr>
                <w:rFonts w:hint="eastAsia" w:asciiTheme="minorEastAsia" w:hAnsiTheme="minorEastAsia" w:eastAsiaTheme="minorEastAsia" w:cstheme="minorEastAsia"/>
                <w:spacing w:val="9"/>
                <w:sz w:val="21"/>
                <w:szCs w:val="21"/>
              </w:rPr>
              <w:t>感，培养遵纪守</w:t>
            </w:r>
            <w:r>
              <w:rPr>
                <w:rFonts w:hint="eastAsia" w:asciiTheme="minorEastAsia" w:hAnsiTheme="minorEastAsia" w:eastAsiaTheme="minorEastAsia" w:cstheme="minorEastAsia"/>
                <w:sz w:val="21"/>
                <w:szCs w:val="21"/>
              </w:rPr>
              <w:t>法</w:t>
            </w:r>
          </w:p>
        </w:tc>
        <w:tc>
          <w:tcPr>
            <w:tcW w:w="1449" w:type="dxa"/>
            <w:gridSpan w:val="2"/>
            <w:vAlign w:val="top"/>
          </w:tcPr>
          <w:p w14:paraId="423647A4">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2" w:right="6"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培养自主学习</w:t>
            </w:r>
            <w:r>
              <w:rPr>
                <w:rFonts w:hint="eastAsia" w:asciiTheme="minorEastAsia" w:hAnsiTheme="minorEastAsia" w:eastAsiaTheme="minorEastAsia" w:cstheme="minorEastAsia"/>
                <w:sz w:val="21"/>
                <w:szCs w:val="21"/>
              </w:rPr>
              <w:t>能力</w:t>
            </w:r>
          </w:p>
        </w:tc>
        <w:tc>
          <w:tcPr>
            <w:tcW w:w="1174" w:type="dxa"/>
            <w:gridSpan w:val="2"/>
            <w:vAlign w:val="top"/>
          </w:tcPr>
          <w:p w14:paraId="3FA4C5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358F0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611AC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7AB135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054D9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886598">
            <w:pPr>
              <w:keepNext w:val="0"/>
              <w:keepLines w:val="0"/>
              <w:pageBreakBefore w:val="0"/>
              <w:widowControl w:val="0"/>
              <w:kinsoku/>
              <w:wordWrap/>
              <w:overflowPunct/>
              <w:topLinePunct w:val="0"/>
              <w:autoSpaceDE/>
              <w:autoSpaceDN/>
              <w:bidi w:val="0"/>
              <w:adjustRightInd w:val="0"/>
              <w:snapToGrid w:val="0"/>
              <w:spacing w:before="61"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619" w:type="dxa"/>
            <w:vAlign w:val="top"/>
          </w:tcPr>
          <w:p w14:paraId="194D2473">
            <w:pPr>
              <w:keepNext w:val="0"/>
              <w:keepLines w:val="0"/>
              <w:pageBreakBefore w:val="0"/>
              <w:widowControl w:val="0"/>
              <w:kinsoku/>
              <w:wordWrap/>
              <w:overflowPunct/>
              <w:topLinePunct w:val="0"/>
              <w:autoSpaceDE/>
              <w:autoSpaceDN/>
              <w:bidi w:val="0"/>
              <w:adjustRightInd w:val="0"/>
              <w:snapToGrid w:val="0"/>
              <w:spacing w:before="84" w:line="240" w:lineRule="auto"/>
              <w:ind w:left="2" w:right="9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第二章旅行社的制度环境</w:t>
            </w:r>
          </w:p>
        </w:tc>
        <w:tc>
          <w:tcPr>
            <w:tcW w:w="1299" w:type="dxa"/>
            <w:vAlign w:val="top"/>
          </w:tcPr>
          <w:p w14:paraId="46B854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FDE99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1494" w:type="dxa"/>
            <w:vAlign w:val="top"/>
          </w:tcPr>
          <w:p w14:paraId="3878F5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4662A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制度自信</w:t>
            </w:r>
          </w:p>
        </w:tc>
        <w:tc>
          <w:tcPr>
            <w:tcW w:w="1449" w:type="dxa"/>
            <w:gridSpan w:val="2"/>
            <w:vAlign w:val="top"/>
          </w:tcPr>
          <w:p w14:paraId="4D52BE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C911C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爱国精神</w:t>
            </w:r>
          </w:p>
        </w:tc>
        <w:tc>
          <w:tcPr>
            <w:tcW w:w="1174" w:type="dxa"/>
            <w:gridSpan w:val="2"/>
            <w:vAlign w:val="top"/>
          </w:tcPr>
          <w:p w14:paraId="59A118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061B8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3D1BB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1A2A0D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DCF16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60D445">
            <w:pPr>
              <w:keepNext w:val="0"/>
              <w:keepLines w:val="0"/>
              <w:pageBreakBefore w:val="0"/>
              <w:widowControl w:val="0"/>
              <w:kinsoku/>
              <w:wordWrap/>
              <w:overflowPunct/>
              <w:topLinePunct w:val="0"/>
              <w:autoSpaceDE/>
              <w:autoSpaceDN/>
              <w:bidi w:val="0"/>
              <w:adjustRightInd w:val="0"/>
              <w:snapToGrid w:val="0"/>
              <w:spacing w:before="6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619" w:type="dxa"/>
            <w:vAlign w:val="top"/>
          </w:tcPr>
          <w:p w14:paraId="2ADB8789">
            <w:pPr>
              <w:keepNext w:val="0"/>
              <w:keepLines w:val="0"/>
              <w:pageBreakBefore w:val="0"/>
              <w:widowControl w:val="0"/>
              <w:kinsoku/>
              <w:wordWrap/>
              <w:overflowPunct/>
              <w:topLinePunct w:val="0"/>
              <w:autoSpaceDE/>
              <w:autoSpaceDN/>
              <w:bidi w:val="0"/>
              <w:adjustRightInd w:val="0"/>
              <w:snapToGrid w:val="0"/>
              <w:spacing w:before="85" w:line="240" w:lineRule="auto"/>
              <w:ind w:left="2" w:right="9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第三章旅游需求及其演化</w:t>
            </w:r>
          </w:p>
        </w:tc>
        <w:tc>
          <w:tcPr>
            <w:tcW w:w="1299" w:type="dxa"/>
            <w:vAlign w:val="top"/>
          </w:tcPr>
          <w:p w14:paraId="7C0A3F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4DE97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1494" w:type="dxa"/>
            <w:vAlign w:val="top"/>
          </w:tcPr>
          <w:p w14:paraId="1FA1A3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2"/>
            <w:vAlign w:val="top"/>
          </w:tcPr>
          <w:p w14:paraId="363115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74" w:type="dxa"/>
            <w:gridSpan w:val="2"/>
            <w:vAlign w:val="top"/>
          </w:tcPr>
          <w:p w14:paraId="3A499C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44137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38DA3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7C640F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31112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7A150B">
            <w:pPr>
              <w:keepNext w:val="0"/>
              <w:keepLines w:val="0"/>
              <w:pageBreakBefore w:val="0"/>
              <w:widowControl w:val="0"/>
              <w:kinsoku/>
              <w:wordWrap/>
              <w:overflowPunct/>
              <w:topLinePunct w:val="0"/>
              <w:autoSpaceDE/>
              <w:autoSpaceDN/>
              <w:bidi w:val="0"/>
              <w:adjustRightInd w:val="0"/>
              <w:snapToGrid w:val="0"/>
              <w:spacing w:before="61"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619" w:type="dxa"/>
            <w:vAlign w:val="top"/>
          </w:tcPr>
          <w:p w14:paraId="12B73D7F">
            <w:pPr>
              <w:keepNext w:val="0"/>
              <w:keepLines w:val="0"/>
              <w:pageBreakBefore w:val="0"/>
              <w:widowControl w:val="0"/>
              <w:kinsoku/>
              <w:wordWrap/>
              <w:overflowPunct/>
              <w:topLinePunct w:val="0"/>
              <w:autoSpaceDE/>
              <w:autoSpaceDN/>
              <w:bidi w:val="0"/>
              <w:adjustRightInd w:val="0"/>
              <w:snapToGrid w:val="0"/>
              <w:spacing w:before="85" w:line="240" w:lineRule="auto"/>
              <w:ind w:left="1" w:righ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第四章旅行社产品开发与定价</w:t>
            </w:r>
          </w:p>
        </w:tc>
        <w:tc>
          <w:tcPr>
            <w:tcW w:w="1299" w:type="dxa"/>
            <w:vAlign w:val="top"/>
          </w:tcPr>
          <w:p w14:paraId="2E3000C6">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8" w:right="2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A专业知能、C</w:t>
            </w:r>
            <w:r>
              <w:rPr>
                <w:rFonts w:hint="eastAsia" w:asciiTheme="minorEastAsia" w:hAnsiTheme="minorEastAsia" w:eastAsiaTheme="minorEastAsia" w:cstheme="minorEastAsia"/>
                <w:spacing w:val="7"/>
                <w:sz w:val="21"/>
                <w:szCs w:val="21"/>
              </w:rPr>
              <w:t>应用创新</w:t>
            </w:r>
          </w:p>
        </w:tc>
        <w:tc>
          <w:tcPr>
            <w:tcW w:w="1494" w:type="dxa"/>
            <w:vAlign w:val="top"/>
          </w:tcPr>
          <w:p w14:paraId="6B9D70C7">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44" w:right="9" w:hanging="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理论自信、文化</w:t>
            </w:r>
            <w:r>
              <w:rPr>
                <w:rFonts w:hint="eastAsia" w:asciiTheme="minorEastAsia" w:hAnsiTheme="minorEastAsia" w:eastAsiaTheme="minorEastAsia" w:cstheme="minorEastAsia"/>
                <w:spacing w:val="-13"/>
                <w:sz w:val="21"/>
                <w:szCs w:val="21"/>
              </w:rPr>
              <w:t>自信</w:t>
            </w:r>
          </w:p>
        </w:tc>
        <w:tc>
          <w:tcPr>
            <w:tcW w:w="1449" w:type="dxa"/>
            <w:gridSpan w:val="2"/>
            <w:vAlign w:val="top"/>
          </w:tcPr>
          <w:p w14:paraId="2232793A">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5" w:righ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培养文化自信</w:t>
            </w:r>
            <w:r>
              <w:rPr>
                <w:rFonts w:hint="eastAsia" w:asciiTheme="minorEastAsia" w:hAnsiTheme="minorEastAsia" w:eastAsiaTheme="minorEastAsia" w:cstheme="minorEastAsia"/>
                <w:spacing w:val="7"/>
                <w:sz w:val="21"/>
                <w:szCs w:val="21"/>
              </w:rPr>
              <w:t>和理论自信</w:t>
            </w:r>
          </w:p>
        </w:tc>
        <w:tc>
          <w:tcPr>
            <w:tcW w:w="1174" w:type="dxa"/>
            <w:gridSpan w:val="2"/>
            <w:vAlign w:val="top"/>
          </w:tcPr>
          <w:p w14:paraId="37962E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841C1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68584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1305" w:type="dxa"/>
            <w:vMerge w:val="continue"/>
            <w:tcBorders>
              <w:top w:val="nil"/>
              <w:bottom w:val="nil"/>
            </w:tcBorders>
            <w:vAlign w:val="top"/>
          </w:tcPr>
          <w:p w14:paraId="454680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D965D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2716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7FBE15">
            <w:pPr>
              <w:keepNext w:val="0"/>
              <w:keepLines w:val="0"/>
              <w:pageBreakBefore w:val="0"/>
              <w:widowControl w:val="0"/>
              <w:kinsoku/>
              <w:wordWrap/>
              <w:overflowPunct/>
              <w:topLinePunct w:val="0"/>
              <w:autoSpaceDE/>
              <w:autoSpaceDN/>
              <w:bidi w:val="0"/>
              <w:adjustRightInd w:val="0"/>
              <w:snapToGrid w:val="0"/>
              <w:spacing w:before="6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619" w:type="dxa"/>
            <w:vAlign w:val="top"/>
          </w:tcPr>
          <w:p w14:paraId="6E10F1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65D058">
            <w:pPr>
              <w:keepNext w:val="0"/>
              <w:keepLines w:val="0"/>
              <w:pageBreakBefore w:val="0"/>
              <w:widowControl w:val="0"/>
              <w:kinsoku/>
              <w:wordWrap/>
              <w:overflowPunct/>
              <w:topLinePunct w:val="0"/>
              <w:autoSpaceDE/>
              <w:autoSpaceDN/>
              <w:bidi w:val="0"/>
              <w:adjustRightInd w:val="0"/>
              <w:snapToGrid w:val="0"/>
              <w:spacing w:before="69" w:line="240" w:lineRule="auto"/>
              <w:ind w:left="1" w:righ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第五章旅行社渠道管</w:t>
            </w:r>
            <w:r>
              <w:rPr>
                <w:rFonts w:hint="eastAsia" w:asciiTheme="minorEastAsia" w:hAnsiTheme="minorEastAsia" w:eastAsiaTheme="minorEastAsia" w:cstheme="minorEastAsia"/>
                <w:color w:val="333333"/>
                <w:sz w:val="21"/>
                <w:szCs w:val="21"/>
              </w:rPr>
              <w:t>理与营销传播</w:t>
            </w:r>
          </w:p>
        </w:tc>
        <w:tc>
          <w:tcPr>
            <w:tcW w:w="1299" w:type="dxa"/>
            <w:vAlign w:val="top"/>
          </w:tcPr>
          <w:p w14:paraId="2E49182D">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9" w:right="26" w:hanging="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18"/>
                <w:sz w:val="21"/>
                <w:szCs w:val="21"/>
              </w:rPr>
              <w:t>实务技能、D</w:t>
            </w:r>
            <w:r>
              <w:rPr>
                <w:rFonts w:hint="eastAsia" w:asciiTheme="minorEastAsia" w:hAnsiTheme="minorEastAsia" w:eastAsiaTheme="minorEastAsia" w:cstheme="minorEastAsia"/>
                <w:spacing w:val="7"/>
                <w:sz w:val="21"/>
                <w:szCs w:val="21"/>
              </w:rPr>
              <w:t>协作整合</w:t>
            </w:r>
          </w:p>
        </w:tc>
        <w:tc>
          <w:tcPr>
            <w:tcW w:w="1494" w:type="dxa"/>
            <w:vAlign w:val="top"/>
          </w:tcPr>
          <w:p w14:paraId="1F3E93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2"/>
            <w:vAlign w:val="top"/>
          </w:tcPr>
          <w:p w14:paraId="488421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74" w:type="dxa"/>
            <w:gridSpan w:val="2"/>
            <w:vAlign w:val="top"/>
          </w:tcPr>
          <w:p w14:paraId="6A7F0E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6E6C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8DAB1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43F0F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35492A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B66F5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6E6BA6">
            <w:pPr>
              <w:keepNext w:val="0"/>
              <w:keepLines w:val="0"/>
              <w:pageBreakBefore w:val="0"/>
              <w:widowControl w:val="0"/>
              <w:kinsoku/>
              <w:wordWrap/>
              <w:overflowPunct/>
              <w:topLinePunct w:val="0"/>
              <w:autoSpaceDE/>
              <w:autoSpaceDN/>
              <w:bidi w:val="0"/>
              <w:adjustRightInd w:val="0"/>
              <w:snapToGrid w:val="0"/>
              <w:spacing w:before="61"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619" w:type="dxa"/>
            <w:vAlign w:val="top"/>
          </w:tcPr>
          <w:p w14:paraId="451F3D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3AA7A4">
            <w:pPr>
              <w:keepNext w:val="0"/>
              <w:keepLines w:val="0"/>
              <w:pageBreakBefore w:val="0"/>
              <w:widowControl w:val="0"/>
              <w:kinsoku/>
              <w:wordWrap/>
              <w:overflowPunct/>
              <w:topLinePunct w:val="0"/>
              <w:autoSpaceDE/>
              <w:autoSpaceDN/>
              <w:bidi w:val="0"/>
              <w:adjustRightInd w:val="0"/>
              <w:snapToGrid w:val="0"/>
              <w:spacing w:before="69"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第六章服务界面管理</w:t>
            </w:r>
          </w:p>
        </w:tc>
        <w:tc>
          <w:tcPr>
            <w:tcW w:w="1299" w:type="dxa"/>
            <w:vAlign w:val="top"/>
          </w:tcPr>
          <w:p w14:paraId="69FB7C6F">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494" w:type="dxa"/>
            <w:vAlign w:val="top"/>
          </w:tcPr>
          <w:p w14:paraId="30A9A1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2"/>
            <w:vAlign w:val="top"/>
          </w:tcPr>
          <w:p w14:paraId="28DEE8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74" w:type="dxa"/>
            <w:gridSpan w:val="2"/>
            <w:vAlign w:val="top"/>
          </w:tcPr>
          <w:p w14:paraId="2A6D99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FFA64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381CD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bottom w:val="nil"/>
            </w:tcBorders>
            <w:vAlign w:val="top"/>
          </w:tcPr>
          <w:p w14:paraId="46C60B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C68FC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4B2598">
            <w:pPr>
              <w:keepNext w:val="0"/>
              <w:keepLines w:val="0"/>
              <w:pageBreakBefore w:val="0"/>
              <w:widowControl w:val="0"/>
              <w:kinsoku/>
              <w:wordWrap/>
              <w:overflowPunct/>
              <w:topLinePunct w:val="0"/>
              <w:autoSpaceDE/>
              <w:autoSpaceDN/>
              <w:bidi w:val="0"/>
              <w:adjustRightInd w:val="0"/>
              <w:snapToGrid w:val="0"/>
              <w:spacing w:before="6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619" w:type="dxa"/>
            <w:vAlign w:val="top"/>
          </w:tcPr>
          <w:p w14:paraId="57744794">
            <w:pPr>
              <w:keepNext w:val="0"/>
              <w:keepLines w:val="0"/>
              <w:pageBreakBefore w:val="0"/>
              <w:widowControl w:val="0"/>
              <w:kinsoku/>
              <w:wordWrap/>
              <w:overflowPunct/>
              <w:topLinePunct w:val="0"/>
              <w:autoSpaceDE/>
              <w:autoSpaceDN/>
              <w:bidi w:val="0"/>
              <w:adjustRightInd w:val="0"/>
              <w:snapToGrid w:val="0"/>
              <w:spacing w:before="222"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第七章游客满意度测</w:t>
            </w:r>
          </w:p>
          <w:p w14:paraId="5D5B508C">
            <w:pPr>
              <w:keepNext w:val="0"/>
              <w:keepLines w:val="0"/>
              <w:pageBreakBefore w:val="0"/>
              <w:widowControl w:val="0"/>
              <w:kinsoku/>
              <w:wordWrap/>
              <w:overflowPunct/>
              <w:topLinePunct w:val="0"/>
              <w:autoSpaceDE/>
              <w:autoSpaceDN/>
              <w:bidi w:val="0"/>
              <w:adjustRightInd w:val="0"/>
              <w:snapToGrid w:val="0"/>
              <w:spacing w:before="105" w:line="240" w:lineRule="auto"/>
              <w:ind w:lef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z w:val="21"/>
                <w:szCs w:val="21"/>
              </w:rPr>
              <w:t>评</w:t>
            </w:r>
          </w:p>
        </w:tc>
        <w:tc>
          <w:tcPr>
            <w:tcW w:w="1299" w:type="dxa"/>
            <w:vAlign w:val="top"/>
          </w:tcPr>
          <w:p w14:paraId="51D33DD7">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494" w:type="dxa"/>
            <w:vAlign w:val="top"/>
          </w:tcPr>
          <w:p w14:paraId="1F738A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2"/>
            <w:vAlign w:val="top"/>
          </w:tcPr>
          <w:p w14:paraId="6DB773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74" w:type="dxa"/>
            <w:gridSpan w:val="2"/>
            <w:vAlign w:val="top"/>
          </w:tcPr>
          <w:p w14:paraId="37188E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AC827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32ABB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tcBorders>
            <w:vAlign w:val="top"/>
          </w:tcPr>
          <w:p w14:paraId="0FEDF6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96556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5B53AF">
            <w:pPr>
              <w:keepNext w:val="0"/>
              <w:keepLines w:val="0"/>
              <w:pageBreakBefore w:val="0"/>
              <w:widowControl w:val="0"/>
              <w:kinsoku/>
              <w:wordWrap/>
              <w:overflowPunct/>
              <w:topLinePunct w:val="0"/>
              <w:autoSpaceDE/>
              <w:autoSpaceDN/>
              <w:bidi w:val="0"/>
              <w:adjustRightInd w:val="0"/>
              <w:snapToGrid w:val="0"/>
              <w:spacing w:before="61"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619" w:type="dxa"/>
            <w:vAlign w:val="top"/>
          </w:tcPr>
          <w:p w14:paraId="62ECEE07">
            <w:pPr>
              <w:keepNext w:val="0"/>
              <w:keepLines w:val="0"/>
              <w:pageBreakBefore w:val="0"/>
              <w:widowControl w:val="0"/>
              <w:kinsoku/>
              <w:wordWrap/>
              <w:overflowPunct/>
              <w:topLinePunct w:val="0"/>
              <w:autoSpaceDE/>
              <w:autoSpaceDN/>
              <w:bidi w:val="0"/>
              <w:adjustRightInd w:val="0"/>
              <w:snapToGrid w:val="0"/>
              <w:spacing w:before="86" w:line="240" w:lineRule="auto"/>
              <w:ind w:left="1" w:righ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333333"/>
                <w:spacing w:val="-1"/>
                <w:sz w:val="21"/>
                <w:szCs w:val="21"/>
              </w:rPr>
              <w:t>第八章构建对需求敏捷反应的组织</w:t>
            </w:r>
          </w:p>
        </w:tc>
        <w:tc>
          <w:tcPr>
            <w:tcW w:w="1299" w:type="dxa"/>
            <w:vAlign w:val="top"/>
          </w:tcPr>
          <w:p w14:paraId="10E3F464">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13" w:right="26"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A专业知能、B</w:t>
            </w:r>
            <w:r>
              <w:rPr>
                <w:rFonts w:hint="eastAsia" w:asciiTheme="minorEastAsia" w:hAnsiTheme="minorEastAsia" w:eastAsiaTheme="minorEastAsia" w:cstheme="minorEastAsia"/>
                <w:spacing w:val="6"/>
                <w:sz w:val="21"/>
                <w:szCs w:val="21"/>
              </w:rPr>
              <w:t>实务技能</w:t>
            </w:r>
          </w:p>
        </w:tc>
        <w:tc>
          <w:tcPr>
            <w:tcW w:w="1494" w:type="dxa"/>
            <w:vAlign w:val="top"/>
          </w:tcPr>
          <w:p w14:paraId="05E0FC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2"/>
            <w:vAlign w:val="top"/>
          </w:tcPr>
          <w:p w14:paraId="5A850C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74" w:type="dxa"/>
            <w:gridSpan w:val="2"/>
            <w:vAlign w:val="top"/>
          </w:tcPr>
          <w:p w14:paraId="668812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20538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6F1A4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453AB4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B469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8731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2AA2D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6D718A8E">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8" w:type="dxa"/>
            <w:gridSpan w:val="2"/>
            <w:vAlign w:val="top"/>
          </w:tcPr>
          <w:p w14:paraId="55FBC2F1">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793" w:type="dxa"/>
            <w:gridSpan w:val="2"/>
            <w:vAlign w:val="top"/>
          </w:tcPr>
          <w:p w14:paraId="1B929F26">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23" w:type="dxa"/>
            <w:gridSpan w:val="4"/>
            <w:vAlign w:val="top"/>
          </w:tcPr>
          <w:p w14:paraId="7CFD18B3">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16EFE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bottom w:val="nil"/>
            </w:tcBorders>
            <w:vAlign w:val="top"/>
          </w:tcPr>
          <w:p w14:paraId="7BA215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2"/>
            <w:vAlign w:val="top"/>
          </w:tcPr>
          <w:p w14:paraId="14B5E917">
            <w:pPr>
              <w:pStyle w:val="43"/>
              <w:keepNext w:val="0"/>
              <w:keepLines w:val="0"/>
              <w:pageBreakBefore w:val="0"/>
              <w:widowControl w:val="0"/>
              <w:kinsoku/>
              <w:wordWrap/>
              <w:overflowPunct/>
              <w:topLinePunct w:val="0"/>
              <w:autoSpaceDE/>
              <w:autoSpaceDN/>
              <w:bidi w:val="0"/>
              <w:adjustRightInd w:val="0"/>
              <w:snapToGrid w:val="0"/>
              <w:spacing w:before="292"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平时成绩（40%）</w:t>
            </w:r>
          </w:p>
        </w:tc>
        <w:tc>
          <w:tcPr>
            <w:tcW w:w="2793" w:type="dxa"/>
            <w:gridSpan w:val="2"/>
            <w:vAlign w:val="top"/>
          </w:tcPr>
          <w:p w14:paraId="72A8CD71">
            <w:pPr>
              <w:pStyle w:val="43"/>
              <w:keepNext w:val="0"/>
              <w:keepLines w:val="0"/>
              <w:pageBreakBefore w:val="0"/>
              <w:widowControl w:val="0"/>
              <w:kinsoku/>
              <w:wordWrap/>
              <w:overflowPunct/>
              <w:topLinePunct w:val="0"/>
              <w:autoSpaceDE/>
              <w:autoSpaceDN/>
              <w:bidi w:val="0"/>
              <w:adjustRightInd w:val="0"/>
              <w:snapToGrid w:val="0"/>
              <w:spacing w:before="57" w:line="240" w:lineRule="auto"/>
              <w:ind w:left="8" w:righ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平时课堂表现、考勤、回答问</w:t>
            </w:r>
            <w:r>
              <w:rPr>
                <w:rFonts w:hint="eastAsia" w:asciiTheme="minorEastAsia" w:hAnsiTheme="minorEastAsia" w:eastAsiaTheme="minorEastAsia" w:cstheme="minorEastAsia"/>
                <w:spacing w:val="8"/>
                <w:sz w:val="21"/>
                <w:szCs w:val="21"/>
              </w:rPr>
              <w:t>题、参与实践等</w:t>
            </w:r>
          </w:p>
        </w:tc>
        <w:tc>
          <w:tcPr>
            <w:tcW w:w="2623" w:type="dxa"/>
            <w:gridSpan w:val="4"/>
            <w:vAlign w:val="top"/>
          </w:tcPr>
          <w:p w14:paraId="79081A1D">
            <w:pPr>
              <w:pStyle w:val="43"/>
              <w:keepNext w:val="0"/>
              <w:keepLines w:val="0"/>
              <w:pageBreakBefore w:val="0"/>
              <w:widowControl w:val="0"/>
              <w:kinsoku/>
              <w:wordWrap/>
              <w:overflowPunct/>
              <w:topLinePunct w:val="0"/>
              <w:autoSpaceDE/>
              <w:autoSpaceDN/>
              <w:bidi w:val="0"/>
              <w:adjustRightInd w:val="0"/>
              <w:snapToGrid w:val="0"/>
              <w:spacing w:before="135" w:line="240" w:lineRule="auto"/>
              <w:ind w:left="9" w:right="3"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A专业知能、B实务技能、C</w:t>
            </w:r>
            <w:r>
              <w:rPr>
                <w:rFonts w:hint="eastAsia" w:asciiTheme="minorEastAsia" w:hAnsiTheme="minorEastAsia" w:eastAsiaTheme="minorEastAsia" w:cstheme="minorEastAsia"/>
                <w:spacing w:val="8"/>
                <w:sz w:val="21"/>
                <w:szCs w:val="21"/>
              </w:rPr>
              <w:t>应用创新、D协作整合</w:t>
            </w:r>
          </w:p>
        </w:tc>
      </w:tr>
      <w:tr w14:paraId="0995C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305" w:type="dxa"/>
            <w:vMerge w:val="continue"/>
            <w:tcBorders>
              <w:top w:val="nil"/>
            </w:tcBorders>
            <w:vAlign w:val="top"/>
          </w:tcPr>
          <w:p w14:paraId="56E170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2"/>
            <w:vAlign w:val="top"/>
          </w:tcPr>
          <w:p w14:paraId="1FA898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0562B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期末成绩（60%）</w:t>
            </w:r>
          </w:p>
        </w:tc>
        <w:tc>
          <w:tcPr>
            <w:tcW w:w="2793" w:type="dxa"/>
            <w:gridSpan w:val="2"/>
            <w:vAlign w:val="top"/>
          </w:tcPr>
          <w:p w14:paraId="0AAAE93E">
            <w:pPr>
              <w:pStyle w:val="43"/>
              <w:keepNext w:val="0"/>
              <w:keepLines w:val="0"/>
              <w:pageBreakBefore w:val="0"/>
              <w:widowControl w:val="0"/>
              <w:kinsoku/>
              <w:wordWrap/>
              <w:overflowPunct/>
              <w:topLinePunct w:val="0"/>
              <w:autoSpaceDE/>
              <w:autoSpaceDN/>
              <w:bidi w:val="0"/>
              <w:adjustRightInd w:val="0"/>
              <w:snapToGrid w:val="0"/>
              <w:spacing w:before="293"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期末笔试</w:t>
            </w:r>
          </w:p>
        </w:tc>
        <w:tc>
          <w:tcPr>
            <w:tcW w:w="2623" w:type="dxa"/>
            <w:gridSpan w:val="4"/>
            <w:vAlign w:val="top"/>
          </w:tcPr>
          <w:p w14:paraId="7925E6F8">
            <w:pPr>
              <w:pStyle w:val="43"/>
              <w:keepNext w:val="0"/>
              <w:keepLines w:val="0"/>
              <w:pageBreakBefore w:val="0"/>
              <w:widowControl w:val="0"/>
              <w:kinsoku/>
              <w:wordWrap/>
              <w:overflowPunct/>
              <w:topLinePunct w:val="0"/>
              <w:autoSpaceDE/>
              <w:autoSpaceDN/>
              <w:bidi w:val="0"/>
              <w:adjustRightInd w:val="0"/>
              <w:snapToGrid w:val="0"/>
              <w:spacing w:before="136" w:line="240" w:lineRule="auto"/>
              <w:ind w:left="81" w:right="58"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A专业知能、B实务技能、</w:t>
            </w:r>
            <w:r>
              <w:rPr>
                <w:rFonts w:hint="eastAsia" w:asciiTheme="minorEastAsia" w:hAnsiTheme="minorEastAsia" w:eastAsiaTheme="minorEastAsia" w:cstheme="minorEastAsia"/>
                <w:spacing w:val="5"/>
                <w:sz w:val="21"/>
                <w:szCs w:val="21"/>
              </w:rPr>
              <w:t>C应用创新</w:t>
            </w:r>
          </w:p>
        </w:tc>
      </w:tr>
      <w:tr w14:paraId="015AF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8" w:hRule="atLeast"/>
        </w:trPr>
        <w:tc>
          <w:tcPr>
            <w:tcW w:w="1305" w:type="dxa"/>
            <w:vAlign w:val="top"/>
          </w:tcPr>
          <w:p w14:paraId="62758A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B5C1B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8CC1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F644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ED411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139C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C763C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23411401">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11153C19">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8"/>
            <w:vAlign w:val="top"/>
          </w:tcPr>
          <w:p w14:paraId="1EF2D3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9FA9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02CAC4">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建议教材</w:t>
            </w:r>
            <w:r>
              <w:rPr>
                <w:rFonts w:hint="eastAsia" w:asciiTheme="minorEastAsia" w:hAnsiTheme="minorEastAsia" w:eastAsiaTheme="minorEastAsia" w:cstheme="minorEastAsia"/>
                <w:spacing w:val="-4"/>
                <w:sz w:val="21"/>
                <w:szCs w:val="21"/>
              </w:rPr>
              <w:t>：</w:t>
            </w:r>
          </w:p>
          <w:p w14:paraId="275A081B">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《旅行社管理》，戴斌等，高等教育出版社，第五版，202</w:t>
            </w:r>
            <w:r>
              <w:rPr>
                <w:rFonts w:hint="eastAsia" w:asciiTheme="minorEastAsia" w:hAnsiTheme="minorEastAsia" w:eastAsiaTheme="minorEastAsia" w:cstheme="minorEastAsia"/>
                <w:spacing w:val="-5"/>
                <w:sz w:val="21"/>
                <w:szCs w:val="21"/>
              </w:rPr>
              <w:t>2.11</w:t>
            </w:r>
          </w:p>
          <w:p w14:paraId="762042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AA8D03">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学习资料：</w:t>
            </w:r>
          </w:p>
          <w:p w14:paraId="1E291146">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1、国家旅游局人事劳动教育司编《旅行社经营管理》中国旅游出版社</w:t>
            </w:r>
          </w:p>
          <w:p w14:paraId="410F7CE7">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2、丁力主编《旅行社经营管理》高等教育出版社</w:t>
            </w:r>
          </w:p>
          <w:p w14:paraId="7F440D54">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3、马爱萍编著《旅行社经营管理》广东旅游出版社</w:t>
            </w:r>
          </w:p>
        </w:tc>
      </w:tr>
      <w:tr w14:paraId="0D503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305" w:type="dxa"/>
            <w:vAlign w:val="top"/>
          </w:tcPr>
          <w:p w14:paraId="6FECB9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EF6C9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05793FE6">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28C28C7D">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8"/>
            <w:vAlign w:val="top"/>
          </w:tcPr>
          <w:p w14:paraId="398488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19BE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0EB5D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多媒体设备、相关硬件(笔记本电脑)、相关软件(</w:t>
            </w:r>
            <w:r>
              <w:rPr>
                <w:rFonts w:hint="eastAsia" w:asciiTheme="minorEastAsia" w:hAnsiTheme="minorEastAsia" w:eastAsiaTheme="minorEastAsia" w:cstheme="minorEastAsia"/>
                <w:sz w:val="21"/>
                <w:szCs w:val="21"/>
              </w:rPr>
              <w:t>EXCEL</w:t>
            </w:r>
            <w:r>
              <w:rPr>
                <w:rFonts w:hint="eastAsia" w:asciiTheme="minorEastAsia" w:hAnsiTheme="minorEastAsia" w:eastAsiaTheme="minorEastAsia" w:cstheme="minorEastAsia"/>
                <w:spacing w:val="8"/>
                <w:sz w:val="21"/>
                <w:szCs w:val="21"/>
              </w:rPr>
              <w:t>、</w:t>
            </w:r>
            <w:r>
              <w:rPr>
                <w:rFonts w:hint="eastAsia" w:asciiTheme="minorEastAsia" w:hAnsiTheme="minorEastAsia" w:eastAsiaTheme="minorEastAsia" w:cstheme="minorEastAsia"/>
                <w:sz w:val="21"/>
                <w:szCs w:val="21"/>
              </w:rPr>
              <w:t>WORD</w:t>
            </w:r>
            <w:r>
              <w:rPr>
                <w:rFonts w:hint="eastAsia" w:asciiTheme="minorEastAsia" w:hAnsiTheme="minorEastAsia" w:eastAsiaTheme="minorEastAsia" w:cstheme="minorEastAsia"/>
                <w:spacing w:val="8"/>
                <w:sz w:val="21"/>
                <w:szCs w:val="21"/>
              </w:rPr>
              <w:t>等)</w:t>
            </w:r>
          </w:p>
        </w:tc>
      </w:tr>
      <w:tr w14:paraId="6AF82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1305" w:type="dxa"/>
            <w:vAlign w:val="top"/>
          </w:tcPr>
          <w:p w14:paraId="6DDB5B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7C08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4CB83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40429600">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8"/>
            <w:vAlign w:val="top"/>
          </w:tcPr>
          <w:p w14:paraId="39E0A6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D232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9"/>
            <w:vAlign w:val="top"/>
          </w:tcPr>
          <w:p w14:paraId="55F07504">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6B0E4536">
            <w:pPr>
              <w:pStyle w:val="43"/>
              <w:keepNext w:val="0"/>
              <w:keepLines w:val="0"/>
              <w:pageBreakBefore w:val="0"/>
              <w:widowControl w:val="0"/>
              <w:kinsoku/>
              <w:wordWrap/>
              <w:overflowPunct/>
              <w:topLinePunct w:val="0"/>
              <w:autoSpaceDE/>
              <w:autoSpaceDN/>
              <w:bidi w:val="0"/>
              <w:adjustRightInd w:val="0"/>
              <w:snapToGrid w:val="0"/>
              <w:spacing w:before="89" w:line="240" w:lineRule="auto"/>
              <w:ind w:left="124" w:right="103" w:firstLine="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1.本课程教学大纲F—J项同一课程不同授课教师应协同讨论研究达成共同核心内</w:t>
            </w:r>
            <w:r>
              <w:rPr>
                <w:rFonts w:hint="eastAsia" w:asciiTheme="minorEastAsia" w:hAnsiTheme="minorEastAsia" w:eastAsiaTheme="minorEastAsia" w:cstheme="minorEastAsia"/>
                <w:spacing w:val="7"/>
                <w:sz w:val="21"/>
                <w:szCs w:val="21"/>
              </w:rPr>
              <w:t>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2FA67946">
            <w:pPr>
              <w:pStyle w:val="43"/>
              <w:keepNext w:val="0"/>
              <w:keepLines w:val="0"/>
              <w:pageBreakBefore w:val="0"/>
              <w:widowControl w:val="0"/>
              <w:kinsoku/>
              <w:wordWrap/>
              <w:overflowPunct/>
              <w:topLinePunct w:val="0"/>
              <w:autoSpaceDE/>
              <w:autoSpaceDN/>
              <w:bidi w:val="0"/>
              <w:adjustRightInd w:val="0"/>
              <w:snapToGrid w:val="0"/>
              <w:spacing w:before="7"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42C4FB2D">
            <w:pPr>
              <w:pStyle w:val="43"/>
              <w:keepNext w:val="0"/>
              <w:keepLines w:val="0"/>
              <w:pageBreakBefore w:val="0"/>
              <w:widowControl w:val="0"/>
              <w:kinsoku/>
              <w:wordWrap/>
              <w:overflowPunct/>
              <w:topLinePunct w:val="0"/>
              <w:autoSpaceDE/>
              <w:autoSpaceDN/>
              <w:bidi w:val="0"/>
              <w:adjustRightInd w:val="0"/>
              <w:snapToGrid w:val="0"/>
              <w:spacing w:before="119"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446146ED">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(2)实作评价：课程作业、实作成品、日常表现、</w:t>
            </w:r>
            <w:r>
              <w:rPr>
                <w:rFonts w:hint="eastAsia" w:asciiTheme="minorEastAsia" w:hAnsiTheme="minorEastAsia" w:eastAsiaTheme="minorEastAsia" w:cstheme="minorEastAsia"/>
                <w:b/>
                <w:bCs/>
                <w:spacing w:val="5"/>
                <w:sz w:val="21"/>
                <w:szCs w:val="21"/>
              </w:rPr>
              <w:t>实践、观察</w:t>
            </w:r>
          </w:p>
          <w:p w14:paraId="3C4463D1">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5B4624EA">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7A869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6" w:hRule="atLeast"/>
        </w:trPr>
        <w:tc>
          <w:tcPr>
            <w:tcW w:w="1305" w:type="dxa"/>
            <w:vAlign w:val="top"/>
          </w:tcPr>
          <w:p w14:paraId="6711AC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1D58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7448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3D29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330BD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604" w:type="dxa"/>
            <w:gridSpan w:val="8"/>
            <w:vAlign w:val="top"/>
          </w:tcPr>
          <w:p w14:paraId="42D285D3">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734EC2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03296" behindDoc="0" locked="0" layoutInCell="1" allowOverlap="1">
                  <wp:simplePos x="0" y="0"/>
                  <wp:positionH relativeFrom="column">
                    <wp:posOffset>299085</wp:posOffset>
                  </wp:positionH>
                  <wp:positionV relativeFrom="paragraph">
                    <wp:posOffset>136525</wp:posOffset>
                  </wp:positionV>
                  <wp:extent cx="1358265" cy="648970"/>
                  <wp:effectExtent l="0" t="0" r="635" b="11430"/>
                  <wp:wrapSquare wrapText="bothSides"/>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71"/>
                          <a:stretch>
                            <a:fillRect/>
                          </a:stretch>
                        </pic:blipFill>
                        <pic:spPr>
                          <a:xfrm>
                            <a:off x="0" y="0"/>
                            <a:ext cx="1358265" cy="648970"/>
                          </a:xfrm>
                          <a:prstGeom prst="rect">
                            <a:avLst/>
                          </a:prstGeom>
                          <a:noFill/>
                          <a:ln>
                            <a:noFill/>
                          </a:ln>
                        </pic:spPr>
                      </pic:pic>
                    </a:graphicData>
                  </a:graphic>
                </wp:anchor>
              </w:drawing>
            </w:r>
          </w:p>
          <w:p w14:paraId="00265F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EB2CF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94432" behindDoc="0" locked="0" layoutInCell="1" allowOverlap="1">
                  <wp:simplePos x="0" y="0"/>
                  <wp:positionH relativeFrom="column">
                    <wp:posOffset>1007110</wp:posOffset>
                  </wp:positionH>
                  <wp:positionV relativeFrom="paragraph">
                    <wp:posOffset>3810</wp:posOffset>
                  </wp:positionV>
                  <wp:extent cx="711200" cy="349250"/>
                  <wp:effectExtent l="0" t="0" r="0" b="5715"/>
                  <wp:wrapSquare wrapText="bothSides"/>
                  <wp:docPr id="2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9"/>
                          <pic:cNvPicPr>
                            <a:picLocks noChangeAspect="1"/>
                          </pic:cNvPicPr>
                        </pic:nvPicPr>
                        <pic:blipFill>
                          <a:blip r:embed="rId72"/>
                          <a:stretch>
                            <a:fillRect/>
                          </a:stretch>
                        </pic:blipFill>
                        <pic:spPr>
                          <a:xfrm>
                            <a:off x="0" y="0"/>
                            <a:ext cx="711200" cy="349250"/>
                          </a:xfrm>
                          <a:prstGeom prst="rect">
                            <a:avLst/>
                          </a:prstGeom>
                          <a:noFill/>
                          <a:ln>
                            <a:noFill/>
                          </a:ln>
                        </pic:spPr>
                      </pic:pic>
                    </a:graphicData>
                  </a:graphic>
                </wp:anchor>
              </w:drawing>
            </w:r>
          </w:p>
          <w:p w14:paraId="18F6FE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7B3C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5C5F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FBED3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59C66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1305" w:type="dxa"/>
            <w:vMerge w:val="restart"/>
            <w:tcBorders>
              <w:bottom w:val="nil"/>
            </w:tcBorders>
            <w:vAlign w:val="top"/>
          </w:tcPr>
          <w:p w14:paraId="7C53CE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7604" w:type="dxa"/>
            <w:gridSpan w:val="8"/>
            <w:vAlign w:val="top"/>
          </w:tcPr>
          <w:p w14:paraId="56DC668F">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9"/>
              <w:textAlignment w:val="auto"/>
              <w:rPr>
                <w:rFonts w:hint="eastAsia" w:cs="宋体"/>
                <w:spacing w:val="7"/>
                <w:lang w:val="en-US" w:eastAsia="zh-CN"/>
              </w:rPr>
            </w:pPr>
            <w:r>
              <w:rPr>
                <w:rFonts w:hint="eastAsia" w:ascii="宋体" w:hAnsi="宋体" w:eastAsia="宋体" w:cs="宋体"/>
                <w:spacing w:val="7"/>
              </w:rPr>
              <w:t>专家组审定意见：</w:t>
            </w:r>
            <w:r>
              <w:rPr>
                <w:rFonts w:hint="eastAsia" w:cs="宋体"/>
                <w:spacing w:val="7"/>
                <w:lang w:val="en-US" w:eastAsia="zh-CN"/>
              </w:rPr>
              <w:t>课程安排合理，思政元素融入恰当，符合培养方案要求。</w:t>
            </w:r>
          </w:p>
          <w:p w14:paraId="55FCF901">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9"/>
              <w:textAlignment w:val="auto"/>
              <w:rPr>
                <w:rFonts w:hint="eastAsia" w:cs="宋体"/>
                <w:spacing w:val="7"/>
                <w:lang w:val="en-US" w:eastAsia="zh-CN"/>
              </w:rPr>
            </w:pPr>
            <w:r>
              <w:drawing>
                <wp:anchor distT="0" distB="0" distL="114300" distR="114300" simplePos="0" relativeHeight="251909120" behindDoc="0" locked="0" layoutInCell="1" allowOverlap="1">
                  <wp:simplePos x="0" y="0"/>
                  <wp:positionH relativeFrom="column">
                    <wp:posOffset>1745615</wp:posOffset>
                  </wp:positionH>
                  <wp:positionV relativeFrom="paragraph">
                    <wp:posOffset>174625</wp:posOffset>
                  </wp:positionV>
                  <wp:extent cx="956945" cy="662305"/>
                  <wp:effectExtent l="0" t="0" r="14605" b="444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drawing>
                <wp:anchor distT="0" distB="0" distL="114300" distR="114300" simplePos="0" relativeHeight="251910144" behindDoc="0" locked="0" layoutInCell="1" allowOverlap="1">
                  <wp:simplePos x="0" y="0"/>
                  <wp:positionH relativeFrom="column">
                    <wp:posOffset>3065780</wp:posOffset>
                  </wp:positionH>
                  <wp:positionV relativeFrom="paragraph">
                    <wp:posOffset>134620</wp:posOffset>
                  </wp:positionV>
                  <wp:extent cx="1225550" cy="742950"/>
                  <wp:effectExtent l="0" t="0" r="12700" b="0"/>
                  <wp:wrapSquare wrapText="bothSides"/>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0AF2BD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r>
              <w:drawing>
                <wp:anchor distT="0" distB="0" distL="114300" distR="114300" simplePos="0" relativeHeight="251908096" behindDoc="0" locked="0" layoutInCell="1" allowOverlap="1">
                  <wp:simplePos x="0" y="0"/>
                  <wp:positionH relativeFrom="column">
                    <wp:posOffset>659130</wp:posOffset>
                  </wp:positionH>
                  <wp:positionV relativeFrom="paragraph">
                    <wp:posOffset>231140</wp:posOffset>
                  </wp:positionV>
                  <wp:extent cx="751205" cy="414020"/>
                  <wp:effectExtent l="0" t="0" r="10795" b="5080"/>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44046D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16593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AD6957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4"/>
              <w:textAlignment w:val="auto"/>
              <w:rPr>
                <w:rFonts w:hint="eastAsia" w:ascii="宋体" w:hAnsi="宋体" w:eastAsia="宋体" w:cs="宋体"/>
              </w:rPr>
            </w:pPr>
            <w:r>
              <w:rPr>
                <w:rFonts w:hint="eastAsia" w:ascii="宋体" w:hAnsi="宋体" w:eastAsia="宋体" w:cs="宋体"/>
                <w:spacing w:val="7"/>
              </w:rPr>
              <w:t>专家组成员签名：</w:t>
            </w:r>
          </w:p>
          <w:p w14:paraId="539C0C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869335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宋体" w:hAnsi="宋体" w:eastAsia="宋体" w:cs="宋体"/>
              </w:rPr>
            </w:pPr>
            <w:r>
              <w:rPr>
                <w:rFonts w:hint="eastAsia" w:ascii="宋体" w:hAnsi="宋体" w:eastAsia="宋体" w:cs="宋体"/>
                <w:sz w:val="21"/>
                <w:szCs w:val="21"/>
                <w:lang w:val="en-US" w:eastAsia="zh-CN"/>
              </w:rPr>
              <w:t>2025年8月15日</w:t>
            </w:r>
          </w:p>
        </w:tc>
      </w:tr>
      <w:tr w14:paraId="5BCC2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1305" w:type="dxa"/>
            <w:vMerge w:val="continue"/>
            <w:tcBorders>
              <w:top w:val="nil"/>
            </w:tcBorders>
            <w:vAlign w:val="top"/>
          </w:tcPr>
          <w:p w14:paraId="04D4CB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7604" w:type="dxa"/>
            <w:gridSpan w:val="8"/>
            <w:vAlign w:val="top"/>
          </w:tcPr>
          <w:p w14:paraId="12516477">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12"/>
              <w:textAlignment w:val="auto"/>
              <w:rPr>
                <w:rFonts w:hint="eastAsia" w:ascii="宋体" w:hAnsi="宋体" w:eastAsia="宋体" w:cs="宋体"/>
              </w:rPr>
            </w:pPr>
            <w:r>
              <w:rPr>
                <w:rFonts w:hint="eastAsia" w:ascii="宋体" w:hAnsi="宋体" w:eastAsia="宋体" w:cs="宋体"/>
                <w:spacing w:val="8"/>
              </w:rPr>
              <w:t>学院教学工作指导小组审议意见：</w:t>
            </w:r>
          </w:p>
          <w:p w14:paraId="393B02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r>
              <w:rPr>
                <w:rFonts w:hint="eastAsia" w:ascii="宋体" w:hAnsi="宋体" w:eastAsia="宋体" w:cs="宋体"/>
                <w:color w:val="0070C0"/>
                <w:kern w:val="0"/>
                <w:sz w:val="48"/>
                <w:szCs w:val="48"/>
                <w:lang w:val="en-US" w:eastAsia="zh-CN" w:bidi="ar"/>
              </w:rPr>
              <w:t>审核通过</w:t>
            </w:r>
          </w:p>
          <w:p w14:paraId="3ED9AA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D5FEE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r>
              <w:rPr>
                <w:rFonts w:hint="eastAsia" w:ascii="宋体" w:hAnsi="宋体" w:cs="宋体" w:eastAsiaTheme="minorEastAsia"/>
                <w:sz w:val="21"/>
                <w:szCs w:val="21"/>
                <w:lang w:eastAsia="zh-CN"/>
              </w:rPr>
              <w:drawing>
                <wp:anchor distT="0" distB="0" distL="114300" distR="114300" simplePos="0" relativeHeight="251911168" behindDoc="0" locked="0" layoutInCell="1" allowOverlap="1">
                  <wp:simplePos x="0" y="0"/>
                  <wp:positionH relativeFrom="column">
                    <wp:posOffset>3709670</wp:posOffset>
                  </wp:positionH>
                  <wp:positionV relativeFrom="paragraph">
                    <wp:posOffset>155575</wp:posOffset>
                  </wp:positionV>
                  <wp:extent cx="1015365" cy="422910"/>
                  <wp:effectExtent l="0" t="0" r="13335" b="15240"/>
                  <wp:wrapSquare wrapText="bothSides"/>
                  <wp:docPr id="70" name="图片 70"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a05a8301db2645048513914c8397f59"/>
                          <pic:cNvPicPr>
                            <a:picLocks noChangeAspect="1"/>
                          </pic:cNvPicPr>
                        </pic:nvPicPr>
                        <pic:blipFill>
                          <a:blip r:embed="rId42"/>
                          <a:stretch>
                            <a:fillRect/>
                          </a:stretch>
                        </pic:blipFill>
                        <pic:spPr>
                          <a:xfrm>
                            <a:off x="0" y="0"/>
                            <a:ext cx="1015365" cy="422910"/>
                          </a:xfrm>
                          <a:prstGeom prst="rect">
                            <a:avLst/>
                          </a:prstGeom>
                        </pic:spPr>
                      </pic:pic>
                    </a:graphicData>
                  </a:graphic>
                </wp:anchor>
              </w:drawing>
            </w:r>
          </w:p>
          <w:p w14:paraId="3B0529C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6"/>
              <w:textAlignment w:val="auto"/>
              <w:rPr>
                <w:rFonts w:hint="eastAsia" w:ascii="宋体" w:hAnsi="宋体" w:eastAsia="宋体" w:cs="宋体"/>
              </w:rPr>
            </w:pPr>
            <w:r>
              <w:rPr>
                <w:rFonts w:hint="eastAsia" w:ascii="宋体" w:hAnsi="宋体" w:eastAsia="宋体" w:cs="宋体"/>
                <w:spacing w:val="7"/>
              </w:rPr>
              <w:t>教学工作指导小组组长：</w:t>
            </w:r>
          </w:p>
          <w:p w14:paraId="24246A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FF5A6A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宋体" w:hAnsi="宋体" w:eastAsia="宋体" w:cs="宋体"/>
              </w:rPr>
            </w:pPr>
            <w:r>
              <w:rPr>
                <w:rFonts w:hint="eastAsia" w:ascii="宋体" w:hAnsi="宋体" w:eastAsia="宋体" w:cs="宋体"/>
                <w:sz w:val="21"/>
                <w:szCs w:val="21"/>
                <w:lang w:val="en-US" w:eastAsia="zh-CN"/>
              </w:rPr>
              <w:t>2025年8月20日</w:t>
            </w:r>
          </w:p>
        </w:tc>
      </w:tr>
    </w:tbl>
    <w:p w14:paraId="5FF5E9D3">
      <w:pPr>
        <w:pStyle w:val="7"/>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bookmarkStart w:id="55" w:name="bookmark27"/>
      <w:bookmarkEnd w:id="55"/>
      <w:bookmarkStart w:id="56" w:name="_Toc9367"/>
    </w:p>
    <w:p w14:paraId="04464452">
      <w:pPr>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rPr>
        <w:sectPr>
          <w:footerReference r:id="rId18" w:type="default"/>
          <w:pgSz w:w="11906" w:h="16839"/>
          <w:pgMar w:top="1440" w:right="1800" w:bottom="1440" w:left="1800" w:header="0" w:footer="987" w:gutter="0"/>
          <w:pgNumType w:fmt="decimal"/>
          <w:cols w:space="720" w:num="1"/>
        </w:sectPr>
      </w:pPr>
    </w:p>
    <w:bookmarkEnd w:id="56"/>
    <w:p w14:paraId="3B1A1CCF">
      <w:pPr>
        <w:pStyle w:val="3"/>
        <w:pageBreakBefore w:val="0"/>
        <w:widowControl w:val="0"/>
        <w:kinsoku/>
        <w:wordWrap/>
        <w:overflowPunct/>
        <w:topLinePunct w:val="0"/>
        <w:autoSpaceDE/>
        <w:autoSpaceDN/>
        <w:bidi w:val="0"/>
        <w:adjustRightInd w:val="0"/>
        <w:snapToGrid w:val="0"/>
        <w:spacing w:line="240" w:lineRule="auto"/>
        <w:textAlignment w:val="auto"/>
        <w:rPr>
          <w:rFonts w:hint="eastAsia"/>
        </w:rPr>
      </w:pPr>
      <w:bookmarkStart w:id="57" w:name="bookmark29"/>
      <w:bookmarkEnd w:id="57"/>
      <w:bookmarkStart w:id="58" w:name="_Toc9066"/>
      <w:bookmarkStart w:id="59" w:name="_Toc26487"/>
      <w:r>
        <w:rPr>
          <w:rFonts w:hint="eastAsia"/>
        </w:rPr>
        <w:t>2.4前厅与客房运营管理</w:t>
      </w:r>
      <w:bookmarkEnd w:id="58"/>
    </w:p>
    <w:p w14:paraId="4BB9FCCB">
      <w:pPr>
        <w:pageBreakBefore w:val="0"/>
        <w:widowControl w:val="0"/>
        <w:kinsoku/>
        <w:wordWrap/>
        <w:overflowPunct/>
        <w:topLinePunct w:val="0"/>
        <w:autoSpaceDE/>
        <w:autoSpaceDN/>
        <w:bidi w:val="0"/>
        <w:adjustRightInd w:val="0"/>
        <w:snapToGrid w:val="0"/>
        <w:spacing w:before="114" w:line="240" w:lineRule="auto"/>
        <w:ind w:left="3559" w:right="785" w:hanging="3373"/>
        <w:textAlignment w:val="auto"/>
        <w:rPr>
          <w:rFonts w:hint="eastAsia" w:ascii="宋体" w:hAnsi="宋体" w:eastAsia="宋体" w:cs="宋体"/>
          <w:sz w:val="35"/>
          <w:szCs w:val="35"/>
        </w:rPr>
      </w:pPr>
      <w:r>
        <w:rPr>
          <w:rFonts w:hint="eastAsia" w:ascii="宋体" w:hAnsi="宋体" w:eastAsia="宋体" w:cs="宋体"/>
          <w:b/>
          <w:bCs/>
          <w:spacing w:val="6"/>
          <w:sz w:val="35"/>
          <w:szCs w:val="35"/>
        </w:rPr>
        <w:t>三明学院</w:t>
      </w:r>
      <w:r>
        <w:rPr>
          <w:rFonts w:hint="eastAsia" w:ascii="宋体" w:hAnsi="宋体" w:eastAsia="宋体" w:cs="宋体"/>
          <w:b/>
          <w:bCs/>
          <w:spacing w:val="6"/>
          <w:sz w:val="35"/>
          <w:szCs w:val="35"/>
          <w:u w:val="single" w:color="auto"/>
        </w:rPr>
        <w:t>《前厅与客房运营管理》</w:t>
      </w:r>
      <w:r>
        <w:rPr>
          <w:rFonts w:hint="eastAsia" w:ascii="宋体" w:hAnsi="宋体" w:eastAsia="宋体" w:cs="宋体"/>
          <w:b/>
          <w:bCs/>
          <w:spacing w:val="6"/>
          <w:sz w:val="35"/>
          <w:szCs w:val="35"/>
        </w:rPr>
        <w:t>专业(理论课程)</w:t>
      </w:r>
      <w:r>
        <w:rPr>
          <w:rFonts w:hint="eastAsia" w:ascii="宋体" w:hAnsi="宋体" w:eastAsia="宋体" w:cs="宋体"/>
          <w:b/>
          <w:bCs/>
          <w:spacing w:val="2"/>
          <w:sz w:val="35"/>
          <w:szCs w:val="35"/>
        </w:rPr>
        <w:t>教学大纲</w:t>
      </w:r>
    </w:p>
    <w:p w14:paraId="294F6C66">
      <w:pPr>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rPr>
      </w:pPr>
    </w:p>
    <w:tbl>
      <w:tblPr>
        <w:tblStyle w:val="42"/>
        <w:tblW w:w="91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689"/>
        <w:gridCol w:w="713"/>
        <w:gridCol w:w="58"/>
        <w:gridCol w:w="87"/>
        <w:gridCol w:w="996"/>
        <w:gridCol w:w="89"/>
        <w:gridCol w:w="182"/>
        <w:gridCol w:w="843"/>
        <w:gridCol w:w="246"/>
        <w:gridCol w:w="830"/>
        <w:gridCol w:w="824"/>
        <w:gridCol w:w="78"/>
        <w:gridCol w:w="1"/>
        <w:gridCol w:w="41"/>
        <w:gridCol w:w="705"/>
        <w:gridCol w:w="363"/>
        <w:gridCol w:w="968"/>
      </w:tblGrid>
      <w:tr w14:paraId="56B72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424" w:type="dxa"/>
            <w:vAlign w:val="top"/>
          </w:tcPr>
          <w:p w14:paraId="566D0385">
            <w:pPr>
              <w:pStyle w:val="43"/>
              <w:pageBreakBefore w:val="0"/>
              <w:widowControl w:val="0"/>
              <w:kinsoku/>
              <w:wordWrap/>
              <w:overflowPunct/>
              <w:topLinePunct w:val="0"/>
              <w:autoSpaceDE/>
              <w:autoSpaceDN/>
              <w:bidi w:val="0"/>
              <w:adjustRightInd w:val="0"/>
              <w:snapToGrid w:val="0"/>
              <w:spacing w:before="135" w:line="240" w:lineRule="auto"/>
              <w:ind w:left="1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903" w:type="dxa"/>
            <w:gridSpan w:val="9"/>
            <w:vAlign w:val="top"/>
          </w:tcPr>
          <w:p w14:paraId="67C17A91">
            <w:pPr>
              <w:pageBreakBefore w:val="0"/>
              <w:widowControl w:val="0"/>
              <w:kinsoku/>
              <w:wordWrap/>
              <w:overflowPunct/>
              <w:topLinePunct w:val="0"/>
              <w:autoSpaceDE/>
              <w:autoSpaceDN/>
              <w:bidi w:val="0"/>
              <w:adjustRightInd w:val="0"/>
              <w:snapToGrid w:val="0"/>
              <w:spacing w:before="134" w:line="240" w:lineRule="auto"/>
              <w:ind w:left="1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前厅与客房运营管理</w:t>
            </w:r>
          </w:p>
        </w:tc>
        <w:tc>
          <w:tcPr>
            <w:tcW w:w="1774" w:type="dxa"/>
            <w:gridSpan w:val="5"/>
            <w:vAlign w:val="top"/>
          </w:tcPr>
          <w:p w14:paraId="36B2C327">
            <w:pPr>
              <w:pageBreakBefore w:val="0"/>
              <w:widowControl w:val="0"/>
              <w:kinsoku/>
              <w:wordWrap/>
              <w:overflowPunct/>
              <w:topLinePunct w:val="0"/>
              <w:autoSpaceDE/>
              <w:autoSpaceDN/>
              <w:bidi w:val="0"/>
              <w:adjustRightInd w:val="0"/>
              <w:snapToGrid w:val="0"/>
              <w:spacing w:before="135" w:line="240" w:lineRule="auto"/>
              <w:ind w:left="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2036" w:type="dxa"/>
            <w:gridSpan w:val="3"/>
            <w:vAlign w:val="top"/>
          </w:tcPr>
          <w:p w14:paraId="2A0A7F8F">
            <w:pPr>
              <w:pageBreakBefore w:val="0"/>
              <w:widowControl w:val="0"/>
              <w:kinsoku/>
              <w:wordWrap/>
              <w:overflowPunct/>
              <w:topLinePunct w:val="0"/>
              <w:autoSpaceDE/>
              <w:autoSpaceDN/>
              <w:bidi w:val="0"/>
              <w:adjustRightInd w:val="0"/>
              <w:snapToGrid w:val="0"/>
              <w:spacing w:before="166" w:line="240" w:lineRule="auto"/>
              <w:ind w:left="1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2512420324</w:t>
            </w:r>
          </w:p>
        </w:tc>
      </w:tr>
      <w:tr w14:paraId="051F5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trPr>
        <w:tc>
          <w:tcPr>
            <w:tcW w:w="1424" w:type="dxa"/>
            <w:vAlign w:val="top"/>
          </w:tcPr>
          <w:p w14:paraId="7C2B43CD">
            <w:pPr>
              <w:pStyle w:val="43"/>
              <w:pageBreakBefore w:val="0"/>
              <w:wordWrap/>
              <w:overflowPunct/>
              <w:topLinePunct w:val="0"/>
              <w:bidi w:val="0"/>
              <w:spacing w:before="129" w:line="240" w:lineRule="auto"/>
              <w:ind w:left="1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903" w:type="dxa"/>
            <w:gridSpan w:val="9"/>
            <w:vAlign w:val="top"/>
          </w:tcPr>
          <w:p w14:paraId="18B9601E">
            <w:pPr>
              <w:pStyle w:val="44"/>
              <w:pageBreakBefore w:val="0"/>
              <w:widowControl w:val="0"/>
              <w:numPr>
                <w:ilvl w:val="0"/>
                <w:numId w:val="1"/>
              </w:numPr>
              <w:tabs>
                <w:tab w:val="left" w:pos="401"/>
              </w:tabs>
              <w:wordWrap/>
              <w:overflowPunct/>
              <w:topLinePunct w:val="0"/>
              <w:bidi w:val="0"/>
              <w:spacing w:before="70" w:line="240" w:lineRule="auto"/>
              <w:ind w:hanging="187"/>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47899F1F">
            <w:pPr>
              <w:pStyle w:val="44"/>
              <w:pageBreakBefore w:val="0"/>
              <w:widowControl w:val="0"/>
              <w:numPr>
                <w:ilvl w:val="0"/>
                <w:numId w:val="0"/>
              </w:numPr>
              <w:tabs>
                <w:tab w:val="left" w:pos="401"/>
              </w:tabs>
              <w:wordWrap/>
              <w:overflowPunct/>
              <w:topLinePunct w:val="0"/>
              <w:bidi w:val="0"/>
              <w:spacing w:before="70" w:line="240" w:lineRule="auto"/>
              <w:ind w:left="213" w:left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p>
          <w:p w14:paraId="4003A892">
            <w:pPr>
              <w:pStyle w:val="43"/>
              <w:pageBreakBefore w:val="0"/>
              <w:wordWrap/>
              <w:overflowPunct/>
              <w:topLinePunct w:val="0"/>
              <w:bidi w:val="0"/>
              <w:spacing w:before="194" w:line="240" w:lineRule="auto"/>
              <w:ind w:left="120" w:right="267" w:firstLine="2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1774" w:type="dxa"/>
            <w:gridSpan w:val="5"/>
            <w:vAlign w:val="top"/>
          </w:tcPr>
          <w:p w14:paraId="7B8666A6">
            <w:pPr>
              <w:pageBreakBefore w:val="0"/>
              <w:wordWrap/>
              <w:overflowPunct/>
              <w:topLinePunct w:val="0"/>
              <w:bidi w:val="0"/>
              <w:spacing w:before="129" w:line="240" w:lineRule="auto"/>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2036" w:type="dxa"/>
            <w:gridSpan w:val="3"/>
            <w:vAlign w:val="top"/>
          </w:tcPr>
          <w:p w14:paraId="1ACD0E7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4FA6249">
            <w:pPr>
              <w:pageBreakBefore w:val="0"/>
              <w:wordWrap/>
              <w:overflowPunct/>
              <w:topLinePunct w:val="0"/>
              <w:bidi w:val="0"/>
              <w:spacing w:before="65" w:line="240" w:lineRule="auto"/>
              <w:ind w:left="1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陈星</w:t>
            </w:r>
          </w:p>
        </w:tc>
      </w:tr>
      <w:tr w14:paraId="55DF9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24" w:type="dxa"/>
            <w:vAlign w:val="top"/>
          </w:tcPr>
          <w:p w14:paraId="6032E225">
            <w:pPr>
              <w:pStyle w:val="43"/>
              <w:pageBreakBefore w:val="0"/>
              <w:wordWrap/>
              <w:overflowPunct/>
              <w:topLinePunct w:val="0"/>
              <w:bidi w:val="0"/>
              <w:spacing w:before="129" w:line="240" w:lineRule="auto"/>
              <w:ind w:left="1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903" w:type="dxa"/>
            <w:gridSpan w:val="9"/>
            <w:vAlign w:val="top"/>
          </w:tcPr>
          <w:p w14:paraId="3B9B4235">
            <w:pPr>
              <w:pStyle w:val="43"/>
              <w:pageBreakBefore w:val="0"/>
              <w:wordWrap/>
              <w:overflowPunct/>
              <w:topLinePunct w:val="0"/>
              <w:bidi w:val="0"/>
              <w:spacing w:before="117" w:line="240" w:lineRule="auto"/>
              <w:ind w:left="1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position w:val="-4"/>
                <w:sz w:val="21"/>
                <w:szCs w:val="21"/>
              </w:rPr>
              <w:sym w:font="Wingdings 2" w:char="00A3"/>
            </w:r>
            <w:r>
              <w:rPr>
                <w:rFonts w:hint="eastAsia" w:asciiTheme="minorEastAsia" w:hAnsiTheme="minorEastAsia" w:eastAsiaTheme="minorEastAsia" w:cstheme="minorEastAsia"/>
                <w:spacing w:val="7"/>
                <w:sz w:val="21"/>
                <w:szCs w:val="21"/>
              </w:rPr>
              <w:t>必修</w:t>
            </w:r>
            <w:r>
              <w:rPr>
                <w:rFonts w:hint="eastAsia" w:asciiTheme="minorEastAsia" w:hAnsiTheme="minorEastAsia" w:eastAsiaTheme="minorEastAsia" w:cstheme="minorEastAsia"/>
                <w:spacing w:val="7"/>
                <w:sz w:val="21"/>
                <w:szCs w:val="21"/>
                <w:lang w:eastAsia="zh-CN"/>
              </w:rPr>
              <w:t>☑</w:t>
            </w:r>
            <w:r>
              <w:rPr>
                <w:rFonts w:hint="eastAsia" w:asciiTheme="minorEastAsia" w:hAnsiTheme="minorEastAsia" w:eastAsiaTheme="minorEastAsia" w:cstheme="minorEastAsia"/>
                <w:spacing w:val="7"/>
                <w:sz w:val="21"/>
                <w:szCs w:val="21"/>
              </w:rPr>
              <w:t>选修</w:t>
            </w:r>
          </w:p>
        </w:tc>
        <w:tc>
          <w:tcPr>
            <w:tcW w:w="1774" w:type="dxa"/>
            <w:gridSpan w:val="5"/>
            <w:vAlign w:val="top"/>
          </w:tcPr>
          <w:p w14:paraId="4073E0AB">
            <w:pPr>
              <w:pageBreakBefore w:val="0"/>
              <w:wordWrap/>
              <w:overflowPunct/>
              <w:topLinePunct w:val="0"/>
              <w:bidi w:val="0"/>
              <w:spacing w:before="130" w:line="240" w:lineRule="auto"/>
              <w:ind w:left="1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2036" w:type="dxa"/>
            <w:gridSpan w:val="3"/>
            <w:vAlign w:val="top"/>
          </w:tcPr>
          <w:p w14:paraId="1D7000B1">
            <w:pPr>
              <w:pageBreakBefore w:val="0"/>
              <w:wordWrap/>
              <w:overflowPunct/>
              <w:topLinePunct w:val="0"/>
              <w:bidi w:val="0"/>
              <w:spacing w:before="162" w:line="240" w:lineRule="auto"/>
              <w:ind w:left="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426A3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0" w:hRule="atLeast"/>
        </w:trPr>
        <w:tc>
          <w:tcPr>
            <w:tcW w:w="1424" w:type="dxa"/>
            <w:vAlign w:val="top"/>
          </w:tcPr>
          <w:p w14:paraId="787431C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C40D15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2DFC673">
            <w:pPr>
              <w:pStyle w:val="43"/>
              <w:pageBreakBefore w:val="0"/>
              <w:wordWrap/>
              <w:overflowPunct/>
              <w:topLinePunct w:val="0"/>
              <w:bidi w:val="0"/>
              <w:spacing w:before="65" w:line="240" w:lineRule="auto"/>
              <w:ind w:left="3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402" w:type="dxa"/>
            <w:gridSpan w:val="2"/>
            <w:vAlign w:val="top"/>
          </w:tcPr>
          <w:p w14:paraId="133FA63A">
            <w:pPr>
              <w:pStyle w:val="43"/>
              <w:pageBreakBefore w:val="0"/>
              <w:wordWrap/>
              <w:overflowPunct/>
              <w:topLinePunct w:val="0"/>
              <w:bidi w:val="0"/>
              <w:spacing w:before="221" w:line="240" w:lineRule="auto"/>
              <w:ind w:left="607"/>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1141" w:type="dxa"/>
            <w:gridSpan w:val="3"/>
            <w:vAlign w:val="top"/>
          </w:tcPr>
          <w:p w14:paraId="1D8C9BC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24878B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AB8E28">
            <w:pPr>
              <w:pStyle w:val="43"/>
              <w:pageBreakBefore w:val="0"/>
              <w:wordWrap/>
              <w:overflowPunct/>
              <w:topLinePunct w:val="0"/>
              <w:bidi w:val="0"/>
              <w:spacing w:before="65" w:line="240" w:lineRule="auto"/>
              <w:ind w:left="2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360" w:type="dxa"/>
            <w:gridSpan w:val="4"/>
            <w:vAlign w:val="top"/>
          </w:tcPr>
          <w:p w14:paraId="12D9DA4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CE6D67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7FE830C">
            <w:pPr>
              <w:pStyle w:val="43"/>
              <w:pageBreakBefore w:val="0"/>
              <w:wordWrap/>
              <w:overflowPunct/>
              <w:topLinePunct w:val="0"/>
              <w:bidi w:val="0"/>
              <w:spacing w:before="65" w:line="240" w:lineRule="auto"/>
              <w:ind w:left="6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c>
          <w:tcPr>
            <w:tcW w:w="1774" w:type="dxa"/>
            <w:gridSpan w:val="5"/>
            <w:vAlign w:val="top"/>
          </w:tcPr>
          <w:p w14:paraId="13361EB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59BE24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9EFD74E">
            <w:pPr>
              <w:pageBreakBefore w:val="0"/>
              <w:wordWrap/>
              <w:overflowPunct/>
              <w:topLinePunct w:val="0"/>
              <w:bidi w:val="0"/>
              <w:spacing w:before="65" w:line="240" w:lineRule="auto"/>
              <w:ind w:left="1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2036" w:type="dxa"/>
            <w:gridSpan w:val="3"/>
            <w:vAlign w:val="top"/>
          </w:tcPr>
          <w:p w14:paraId="2A5479F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60018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BB2B859">
            <w:pPr>
              <w:pageBreakBefore w:val="0"/>
              <w:wordWrap/>
              <w:overflowPunct/>
              <w:topLinePunct w:val="0"/>
              <w:bidi w:val="0"/>
              <w:spacing w:before="65" w:line="240" w:lineRule="auto"/>
              <w:ind w:left="9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r>
      <w:tr w14:paraId="0AD3B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424" w:type="dxa"/>
            <w:vAlign w:val="top"/>
          </w:tcPr>
          <w:p w14:paraId="26C4B175">
            <w:pPr>
              <w:pStyle w:val="43"/>
              <w:pageBreakBefore w:val="0"/>
              <w:wordWrap/>
              <w:overflowPunct/>
              <w:topLinePunct w:val="0"/>
              <w:bidi w:val="0"/>
              <w:spacing w:before="205" w:line="240" w:lineRule="auto"/>
              <w:ind w:left="299" w:right="288" w:firstLine="1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713" w:type="dxa"/>
            <w:gridSpan w:val="17"/>
            <w:vAlign w:val="top"/>
          </w:tcPr>
          <w:p w14:paraId="1561A30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B142226">
            <w:pPr>
              <w:pStyle w:val="43"/>
              <w:pageBreakBefore w:val="0"/>
              <w:wordWrap/>
              <w:overflowPunct/>
              <w:topLinePunct w:val="0"/>
              <w:bidi w:val="0"/>
              <w:spacing w:before="65" w:line="240" w:lineRule="auto"/>
              <w:ind w:left="1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暂无</w:t>
            </w:r>
          </w:p>
        </w:tc>
      </w:tr>
      <w:tr w14:paraId="5C747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4" w:type="dxa"/>
            <w:vAlign w:val="top"/>
          </w:tcPr>
          <w:p w14:paraId="0398E76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1F836D7">
            <w:pPr>
              <w:pStyle w:val="43"/>
              <w:pageBreakBefore w:val="0"/>
              <w:wordWrap/>
              <w:overflowPunct/>
              <w:topLinePunct w:val="0"/>
              <w:bidi w:val="0"/>
              <w:spacing w:before="65" w:line="240" w:lineRule="auto"/>
              <w:ind w:left="6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3120FE0F">
            <w:pPr>
              <w:pStyle w:val="43"/>
              <w:pageBreakBefore w:val="0"/>
              <w:wordWrap/>
              <w:overflowPunct/>
              <w:topLinePunct w:val="0"/>
              <w:bidi w:val="0"/>
              <w:spacing w:before="117" w:line="240" w:lineRule="auto"/>
              <w:ind w:left="3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w:t>
            </w:r>
          </w:p>
          <w:p w14:paraId="170C44A1">
            <w:pPr>
              <w:pStyle w:val="43"/>
              <w:pageBreakBefore w:val="0"/>
              <w:wordWrap/>
              <w:overflowPunct/>
              <w:topLinePunct w:val="0"/>
              <w:bidi w:val="0"/>
              <w:spacing w:before="65" w:line="240" w:lineRule="auto"/>
              <w:ind w:left="508" w:right="497" w:firstLine="1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续</w:t>
            </w:r>
            <w:r>
              <w:rPr>
                <w:rFonts w:hint="eastAsia" w:asciiTheme="minorEastAsia" w:hAnsiTheme="minorEastAsia" w:eastAsiaTheme="minorEastAsia" w:cstheme="minorEastAsia"/>
                <w:b/>
                <w:bCs/>
                <w:spacing w:val="4"/>
                <w:sz w:val="21"/>
                <w:szCs w:val="21"/>
              </w:rPr>
              <w:t>课程</w:t>
            </w:r>
          </w:p>
        </w:tc>
        <w:tc>
          <w:tcPr>
            <w:tcW w:w="7713" w:type="dxa"/>
            <w:gridSpan w:val="17"/>
            <w:vAlign w:val="top"/>
          </w:tcPr>
          <w:p w14:paraId="5A58272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33A7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7F57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1405971">
            <w:pPr>
              <w:pStyle w:val="43"/>
              <w:pageBreakBefore w:val="0"/>
              <w:wordWrap/>
              <w:overflowPunct/>
              <w:topLinePunct w:val="0"/>
              <w:bidi w:val="0"/>
              <w:spacing w:before="65" w:line="240" w:lineRule="auto"/>
              <w:ind w:left="1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管理学、旅游学概论、饭店管理概论、旅游市场营销、酒店管理沙盘实训。</w:t>
            </w:r>
          </w:p>
        </w:tc>
      </w:tr>
      <w:tr w14:paraId="5A348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4" w:type="dxa"/>
            <w:vAlign w:val="top"/>
          </w:tcPr>
          <w:p w14:paraId="46D4387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4A99F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C53A34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9A4CB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D8EB16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A0B27E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683B9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ECC00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12578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97C2F4">
            <w:pPr>
              <w:pStyle w:val="43"/>
              <w:pageBreakBefore w:val="0"/>
              <w:wordWrap/>
              <w:overflowPunct/>
              <w:topLinePunct w:val="0"/>
              <w:bidi w:val="0"/>
              <w:spacing w:before="65" w:line="240" w:lineRule="auto"/>
              <w:ind w:left="66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1FAC7E38">
            <w:pPr>
              <w:pStyle w:val="43"/>
              <w:pageBreakBefore w:val="0"/>
              <w:wordWrap/>
              <w:overflowPunct/>
              <w:topLinePunct w:val="0"/>
              <w:bidi w:val="0"/>
              <w:spacing w:before="223" w:line="240" w:lineRule="auto"/>
              <w:ind w:left="2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713" w:type="dxa"/>
            <w:gridSpan w:val="17"/>
            <w:vAlign w:val="top"/>
          </w:tcPr>
          <w:p w14:paraId="43F75B8C">
            <w:pPr>
              <w:pStyle w:val="43"/>
              <w:pageBreakBefore w:val="0"/>
              <w:wordWrap/>
              <w:overflowPunct/>
              <w:topLinePunct w:val="0"/>
              <w:bidi w:val="0"/>
              <w:spacing w:before="131" w:line="240" w:lineRule="auto"/>
              <w:ind w:left="112" w:right="80" w:firstLine="4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开设本课程的目的是帮助学生全面系统的了解饭</w:t>
            </w:r>
            <w:r>
              <w:rPr>
                <w:rFonts w:hint="eastAsia" w:asciiTheme="minorEastAsia" w:hAnsiTheme="minorEastAsia" w:eastAsiaTheme="minorEastAsia" w:cstheme="minorEastAsia"/>
                <w:spacing w:val="9"/>
                <w:sz w:val="21"/>
                <w:szCs w:val="21"/>
              </w:rPr>
              <w:t>店房务部门运行的规律和业</w:t>
            </w:r>
            <w:r>
              <w:rPr>
                <w:rFonts w:hint="eastAsia" w:asciiTheme="minorEastAsia" w:hAnsiTheme="minorEastAsia" w:eastAsiaTheme="minorEastAsia" w:cstheme="minorEastAsia"/>
                <w:spacing w:val="8"/>
                <w:sz w:val="21"/>
                <w:szCs w:val="21"/>
              </w:rPr>
              <w:t>务知识；掌握客房产品生产和销售过程的管理的基本理论和方法；树立较强的</w:t>
            </w:r>
            <w:r>
              <w:rPr>
                <w:rFonts w:hint="eastAsia" w:asciiTheme="minorEastAsia" w:hAnsiTheme="minorEastAsia" w:eastAsiaTheme="minorEastAsia" w:cstheme="minorEastAsia"/>
                <w:spacing w:val="7"/>
                <w:sz w:val="21"/>
                <w:szCs w:val="21"/>
              </w:rPr>
              <w:t>服务</w:t>
            </w:r>
            <w:r>
              <w:rPr>
                <w:rFonts w:hint="eastAsia" w:asciiTheme="minorEastAsia" w:hAnsiTheme="minorEastAsia" w:eastAsiaTheme="minorEastAsia" w:cstheme="minorEastAsia"/>
                <w:spacing w:val="10"/>
                <w:sz w:val="21"/>
                <w:szCs w:val="21"/>
              </w:rPr>
              <w:t>创新意识与现代服务理念，培养和提升学生解决房务管</w:t>
            </w:r>
            <w:r>
              <w:rPr>
                <w:rFonts w:hint="eastAsia" w:asciiTheme="minorEastAsia" w:hAnsiTheme="minorEastAsia" w:eastAsiaTheme="minorEastAsia" w:cstheme="minorEastAsia"/>
                <w:spacing w:val="9"/>
                <w:sz w:val="21"/>
                <w:szCs w:val="21"/>
              </w:rPr>
              <w:t>理中所面临各种问题的能力，为适应将来饭店房务管理工作打下坚实的基础，使学</w:t>
            </w:r>
            <w:r>
              <w:rPr>
                <w:rFonts w:hint="eastAsia" w:asciiTheme="minorEastAsia" w:hAnsiTheme="minorEastAsia" w:eastAsiaTheme="minorEastAsia" w:cstheme="minorEastAsia"/>
                <w:spacing w:val="8"/>
                <w:sz w:val="21"/>
                <w:szCs w:val="21"/>
              </w:rPr>
              <w:t>生能胜任饭店管理工作。</w:t>
            </w:r>
            <w:r>
              <w:rPr>
                <w:rFonts w:hint="eastAsia" w:asciiTheme="minorEastAsia" w:hAnsiTheme="minorEastAsia" w:eastAsiaTheme="minorEastAsia" w:cstheme="minorEastAsia"/>
                <w:spacing w:val="-15"/>
                <w:sz w:val="21"/>
                <w:szCs w:val="21"/>
              </w:rPr>
              <w:t>（目的）</w:t>
            </w:r>
          </w:p>
          <w:p w14:paraId="00C84D43">
            <w:pPr>
              <w:pStyle w:val="43"/>
              <w:pageBreakBefore w:val="0"/>
              <w:wordWrap/>
              <w:overflowPunct/>
              <w:topLinePunct w:val="0"/>
              <w:bidi w:val="0"/>
              <w:spacing w:before="27" w:line="240" w:lineRule="auto"/>
              <w:ind w:left="116" w:right="80" w:firstLine="52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《前厅与客房服务管理》是旅游管理专业的专业任选课。该课程以饭店前厅</w:t>
            </w:r>
            <w:r>
              <w:rPr>
                <w:rFonts w:hint="eastAsia" w:asciiTheme="minorEastAsia" w:hAnsiTheme="minorEastAsia" w:eastAsiaTheme="minorEastAsia" w:cstheme="minorEastAsia"/>
                <w:spacing w:val="8"/>
                <w:sz w:val="21"/>
                <w:szCs w:val="21"/>
              </w:rPr>
              <w:t>与客房管理理论为指导，以饭店管理业务为中心，以客人住店活动过</w:t>
            </w:r>
            <w:r>
              <w:rPr>
                <w:rFonts w:hint="eastAsia" w:asciiTheme="minorEastAsia" w:hAnsiTheme="minorEastAsia" w:eastAsiaTheme="minorEastAsia" w:cstheme="minorEastAsia"/>
                <w:spacing w:val="7"/>
                <w:sz w:val="21"/>
                <w:szCs w:val="21"/>
              </w:rPr>
              <w:t>程为主线，系</w:t>
            </w:r>
            <w:r>
              <w:rPr>
                <w:rFonts w:hint="eastAsia" w:asciiTheme="minorEastAsia" w:hAnsiTheme="minorEastAsia" w:eastAsiaTheme="minorEastAsia" w:cstheme="minorEastAsia"/>
                <w:spacing w:val="9"/>
                <w:sz w:val="21"/>
                <w:szCs w:val="21"/>
              </w:rPr>
              <w:t>统学习饭店前厅与客房管理专业知识和科学方法</w:t>
            </w:r>
            <w:r>
              <w:rPr>
                <w:rFonts w:hint="eastAsia" w:asciiTheme="minorEastAsia" w:hAnsiTheme="minorEastAsia" w:eastAsiaTheme="minorEastAsia" w:cstheme="minorEastAsia"/>
                <w:spacing w:val="8"/>
                <w:sz w:val="21"/>
                <w:szCs w:val="21"/>
              </w:rPr>
              <w:t>，是兼具操作性和实务性的课程。</w:t>
            </w:r>
            <w:r>
              <w:rPr>
                <w:rFonts w:hint="eastAsia" w:asciiTheme="minorEastAsia" w:hAnsiTheme="minorEastAsia" w:eastAsiaTheme="minorEastAsia" w:cstheme="minorEastAsia"/>
                <w:spacing w:val="4"/>
                <w:sz w:val="21"/>
                <w:szCs w:val="21"/>
              </w:rPr>
              <w:t>（历程）</w:t>
            </w:r>
          </w:p>
          <w:p w14:paraId="0B6AAA7F">
            <w:pPr>
              <w:pStyle w:val="43"/>
              <w:pageBreakBefore w:val="0"/>
              <w:wordWrap/>
              <w:overflowPunct/>
              <w:topLinePunct w:val="0"/>
              <w:bidi w:val="0"/>
              <w:spacing w:before="30" w:line="240" w:lineRule="auto"/>
              <w:ind w:left="113" w:right="110" w:firstLine="47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通过本课程的学习能让学生了解和掌握前厅和客房</w:t>
            </w:r>
            <w:r>
              <w:rPr>
                <w:rFonts w:hint="eastAsia" w:asciiTheme="minorEastAsia" w:hAnsiTheme="minorEastAsia" w:eastAsiaTheme="minorEastAsia" w:cstheme="minorEastAsia"/>
                <w:spacing w:val="9"/>
                <w:sz w:val="21"/>
                <w:szCs w:val="21"/>
              </w:rPr>
              <w:t>运行与管理的基础知识与</w:t>
            </w:r>
            <w:r>
              <w:rPr>
                <w:rFonts w:hint="eastAsia" w:asciiTheme="minorEastAsia" w:hAnsiTheme="minorEastAsia" w:eastAsiaTheme="minorEastAsia" w:cstheme="minorEastAsia"/>
                <w:spacing w:val="8"/>
                <w:sz w:val="21"/>
                <w:szCs w:val="21"/>
              </w:rPr>
              <w:t>技能，达到理论实践相结合的培养目标。本课程教学重点主要是酒店</w:t>
            </w:r>
            <w:r>
              <w:rPr>
                <w:rFonts w:hint="eastAsia" w:asciiTheme="minorEastAsia" w:hAnsiTheme="minorEastAsia" w:eastAsiaTheme="minorEastAsia" w:cstheme="minorEastAsia"/>
                <w:spacing w:val="7"/>
                <w:sz w:val="21"/>
                <w:szCs w:val="21"/>
              </w:rPr>
              <w:t>前厅和客房部</w:t>
            </w:r>
          </w:p>
        </w:tc>
      </w:tr>
      <w:tr w14:paraId="716D3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9" w:hRule="atLeast"/>
        </w:trPr>
        <w:tc>
          <w:tcPr>
            <w:tcW w:w="1424" w:type="dxa"/>
            <w:vAlign w:val="top"/>
          </w:tcPr>
          <w:p w14:paraId="283D8C6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713" w:type="dxa"/>
            <w:gridSpan w:val="17"/>
            <w:vAlign w:val="top"/>
          </w:tcPr>
          <w:p w14:paraId="39975261">
            <w:pPr>
              <w:pStyle w:val="43"/>
              <w:pageBreakBefore w:val="0"/>
              <w:wordWrap/>
              <w:overflowPunct/>
              <w:topLinePunct w:val="0"/>
              <w:bidi w:val="0"/>
              <w:spacing w:before="134" w:line="240" w:lineRule="auto"/>
              <w:ind w:left="112" w:right="37" w:firstLine="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的组织机构、工作程序和标准，以及相关的管理理念、原理和经</w:t>
            </w:r>
            <w:r>
              <w:rPr>
                <w:rFonts w:hint="eastAsia" w:asciiTheme="minorEastAsia" w:hAnsiTheme="minorEastAsia" w:eastAsiaTheme="minorEastAsia" w:cstheme="minorEastAsia"/>
                <w:spacing w:val="3"/>
                <w:sz w:val="21"/>
                <w:szCs w:val="21"/>
              </w:rPr>
              <w:t>营管理的发展趋势。</w:t>
            </w:r>
            <w:r>
              <w:rPr>
                <w:rFonts w:hint="eastAsia" w:asciiTheme="minorEastAsia" w:hAnsiTheme="minorEastAsia" w:eastAsiaTheme="minorEastAsia" w:cstheme="minorEastAsia"/>
                <w:spacing w:val="8"/>
                <w:sz w:val="21"/>
                <w:szCs w:val="21"/>
              </w:rPr>
              <w:t>本课程的难点是对这些理论知识的理解和在实践中的运用，要求学生能</w:t>
            </w:r>
            <w:r>
              <w:rPr>
                <w:rFonts w:hint="eastAsia" w:asciiTheme="minorEastAsia" w:hAnsiTheme="minorEastAsia" w:eastAsiaTheme="minorEastAsia" w:cstheme="minorEastAsia"/>
                <w:spacing w:val="7"/>
                <w:sz w:val="21"/>
                <w:szCs w:val="21"/>
              </w:rPr>
              <w:t>学会理论联</w:t>
            </w:r>
            <w:r>
              <w:rPr>
                <w:rFonts w:hint="eastAsia" w:asciiTheme="minorEastAsia" w:hAnsiTheme="minorEastAsia" w:eastAsiaTheme="minorEastAsia" w:cstheme="minorEastAsia"/>
                <w:spacing w:val="8"/>
                <w:sz w:val="21"/>
                <w:szCs w:val="21"/>
              </w:rPr>
              <w:t>系实际，把学科理论的学习融入对酒店前厅和客房运营与服务的实践研</w:t>
            </w:r>
            <w:r>
              <w:rPr>
                <w:rFonts w:hint="eastAsia" w:asciiTheme="minorEastAsia" w:hAnsiTheme="minorEastAsia" w:eastAsiaTheme="minorEastAsia" w:cstheme="minorEastAsia"/>
                <w:spacing w:val="7"/>
                <w:sz w:val="21"/>
                <w:szCs w:val="21"/>
              </w:rPr>
              <w:t>究和认识之</w:t>
            </w:r>
            <w:r>
              <w:rPr>
                <w:rFonts w:hint="eastAsia" w:asciiTheme="minorEastAsia" w:hAnsiTheme="minorEastAsia" w:eastAsiaTheme="minorEastAsia" w:cstheme="minorEastAsia"/>
                <w:spacing w:val="8"/>
                <w:sz w:val="21"/>
                <w:szCs w:val="21"/>
              </w:rPr>
              <w:t>中，提高分析和解决问题的能力，将所学知识运用于饭店管理实践工作。(性质、</w:t>
            </w:r>
            <w:r>
              <w:rPr>
                <w:rFonts w:hint="eastAsia" w:asciiTheme="minorEastAsia" w:hAnsiTheme="minorEastAsia" w:eastAsiaTheme="minorEastAsia" w:cstheme="minorEastAsia"/>
                <w:spacing w:val="7"/>
                <w:sz w:val="21"/>
                <w:szCs w:val="21"/>
              </w:rPr>
              <w:t>地位和任务)</w:t>
            </w:r>
          </w:p>
        </w:tc>
      </w:tr>
      <w:tr w14:paraId="3EA4D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3" w:hRule="atLeast"/>
        </w:trPr>
        <w:tc>
          <w:tcPr>
            <w:tcW w:w="1424" w:type="dxa"/>
            <w:vAlign w:val="top"/>
          </w:tcPr>
          <w:p w14:paraId="3A4AE00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1C9BBC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F2534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78646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F2F476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558E3A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3B5CD2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D0DF6F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83AEF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90D5E54">
            <w:pPr>
              <w:pStyle w:val="43"/>
              <w:pageBreakBefore w:val="0"/>
              <w:wordWrap/>
              <w:overflowPunct/>
              <w:topLinePunct w:val="0"/>
              <w:bidi w:val="0"/>
              <w:spacing w:before="65" w:line="240" w:lineRule="auto"/>
              <w:ind w:left="6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6B599703">
            <w:pPr>
              <w:pStyle w:val="43"/>
              <w:pageBreakBefore w:val="0"/>
              <w:wordWrap/>
              <w:overflowPunct/>
              <w:topLinePunct w:val="0"/>
              <w:bidi w:val="0"/>
              <w:spacing w:before="223" w:line="240" w:lineRule="auto"/>
              <w:ind w:left="2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713" w:type="dxa"/>
            <w:gridSpan w:val="17"/>
            <w:vAlign w:val="top"/>
          </w:tcPr>
          <w:p w14:paraId="29BEFD64">
            <w:pPr>
              <w:pStyle w:val="43"/>
              <w:pageBreakBefore w:val="0"/>
              <w:wordWrap/>
              <w:overflowPunct/>
              <w:topLinePunct w:val="0"/>
              <w:bidi w:val="0"/>
              <w:spacing w:before="131" w:line="240" w:lineRule="auto"/>
              <w:ind w:left="1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1.知识</w:t>
            </w:r>
          </w:p>
          <w:p w14:paraId="2A2701D5">
            <w:pPr>
              <w:pStyle w:val="43"/>
              <w:pageBreakBefore w:val="0"/>
              <w:wordWrap/>
              <w:overflowPunct/>
              <w:topLinePunct w:val="0"/>
              <w:bidi w:val="0"/>
              <w:spacing w:before="218" w:line="240" w:lineRule="auto"/>
              <w:ind w:left="1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1.1识记前厅预定、总台接待、礼宾迎送、客户投诉处理的流程</w:t>
            </w:r>
          </w:p>
          <w:p w14:paraId="50705F3D">
            <w:pPr>
              <w:pStyle w:val="43"/>
              <w:pageBreakBefore w:val="0"/>
              <w:wordWrap/>
              <w:overflowPunct/>
              <w:topLinePunct w:val="0"/>
              <w:bidi w:val="0"/>
              <w:spacing w:before="220" w:line="240" w:lineRule="auto"/>
              <w:ind w:left="1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1.2掌握客房组织结构、客房对客服务</w:t>
            </w:r>
            <w:r>
              <w:rPr>
                <w:rFonts w:hint="eastAsia" w:asciiTheme="minorEastAsia" w:hAnsiTheme="minorEastAsia" w:eastAsiaTheme="minorEastAsia" w:cstheme="minorEastAsia"/>
                <w:spacing w:val="7"/>
                <w:sz w:val="21"/>
                <w:szCs w:val="21"/>
              </w:rPr>
              <w:t>等知识</w:t>
            </w:r>
          </w:p>
          <w:p w14:paraId="1FEF501B">
            <w:pPr>
              <w:pStyle w:val="43"/>
              <w:pageBreakBefore w:val="0"/>
              <w:wordWrap/>
              <w:overflowPunct/>
              <w:topLinePunct w:val="0"/>
              <w:bidi w:val="0"/>
              <w:spacing w:before="220" w:line="240" w:lineRule="auto"/>
              <w:ind w:left="115" w:right="2774" w:firstLine="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1.3理解客房清扫规范和客房常见服务问题处理原则</w:t>
            </w:r>
            <w:r>
              <w:rPr>
                <w:rFonts w:hint="eastAsia" w:asciiTheme="minorEastAsia" w:hAnsiTheme="minorEastAsia" w:eastAsiaTheme="minorEastAsia" w:cstheme="minorEastAsia"/>
                <w:spacing w:val="3"/>
                <w:sz w:val="21"/>
                <w:szCs w:val="21"/>
              </w:rPr>
              <w:t>2.能力</w:t>
            </w:r>
          </w:p>
          <w:p w14:paraId="03EB8A32">
            <w:pPr>
              <w:pStyle w:val="43"/>
              <w:pageBreakBefore w:val="0"/>
              <w:wordWrap/>
              <w:overflowPunct/>
              <w:topLinePunct w:val="0"/>
              <w:bidi w:val="0"/>
              <w:spacing w:before="222" w:line="240" w:lineRule="auto"/>
              <w:ind w:left="1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2.1运用前厅预定、排房、对客接待等知识为客人提供前厅服务的能力</w:t>
            </w:r>
          </w:p>
          <w:p w14:paraId="4722EAE4">
            <w:pPr>
              <w:pStyle w:val="43"/>
              <w:pageBreakBefore w:val="0"/>
              <w:wordWrap/>
              <w:overflowPunct/>
              <w:topLinePunct w:val="0"/>
              <w:bidi w:val="0"/>
              <w:spacing w:before="222" w:line="240" w:lineRule="auto"/>
              <w:ind w:left="1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2.2运用客房清扫规范、客房常规服务规范对客人提供客房服务的能力</w:t>
            </w:r>
          </w:p>
          <w:p w14:paraId="4D135635">
            <w:pPr>
              <w:pStyle w:val="43"/>
              <w:pageBreakBefore w:val="0"/>
              <w:wordWrap/>
              <w:overflowPunct/>
              <w:topLinePunct w:val="0"/>
              <w:bidi w:val="0"/>
              <w:spacing w:before="264" w:line="240" w:lineRule="auto"/>
              <w:ind w:left="116" w:right="3614" w:hanging="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2.3运用沟通技巧妥善维系宾客关系的能力</w:t>
            </w:r>
            <w:r>
              <w:rPr>
                <w:rFonts w:hint="eastAsia" w:asciiTheme="minorEastAsia" w:hAnsiTheme="minorEastAsia" w:eastAsiaTheme="minorEastAsia" w:cstheme="minorEastAsia"/>
                <w:spacing w:val="3"/>
                <w:sz w:val="21"/>
                <w:szCs w:val="21"/>
              </w:rPr>
              <w:t>3.素养</w:t>
            </w:r>
          </w:p>
          <w:p w14:paraId="3B2ACC37">
            <w:pPr>
              <w:pStyle w:val="43"/>
              <w:pageBreakBefore w:val="0"/>
              <w:wordWrap/>
              <w:overflowPunct/>
              <w:topLinePunct w:val="0"/>
              <w:bidi w:val="0"/>
              <w:spacing w:before="142" w:line="240" w:lineRule="auto"/>
              <w:ind w:left="1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3.1具备酒店前厅客房服务和管理基本工作素养</w:t>
            </w:r>
          </w:p>
          <w:p w14:paraId="6888F1BB">
            <w:pPr>
              <w:pStyle w:val="43"/>
              <w:pageBreakBefore w:val="0"/>
              <w:wordWrap/>
              <w:overflowPunct/>
              <w:topLinePunct w:val="0"/>
              <w:bidi w:val="0"/>
              <w:spacing w:before="66" w:line="240" w:lineRule="auto"/>
              <w:ind w:left="1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3.2具备文明、平等、公正、法治、敬业</w:t>
            </w:r>
            <w:r>
              <w:rPr>
                <w:rFonts w:hint="eastAsia" w:asciiTheme="minorEastAsia" w:hAnsiTheme="minorEastAsia" w:eastAsiaTheme="minorEastAsia" w:cstheme="minorEastAsia"/>
                <w:spacing w:val="8"/>
                <w:sz w:val="21"/>
                <w:szCs w:val="21"/>
              </w:rPr>
              <w:t>、诚信的职业素养</w:t>
            </w:r>
          </w:p>
          <w:p w14:paraId="40B1FCB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3B62C3A">
            <w:pPr>
              <w:pStyle w:val="43"/>
              <w:pageBreakBefore w:val="0"/>
              <w:wordWrap/>
              <w:overflowPunct/>
              <w:topLinePunct w:val="0"/>
              <w:bidi w:val="0"/>
              <w:spacing w:before="65" w:line="240" w:lineRule="auto"/>
              <w:ind w:left="1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【注】课程思政元素一定要在课程目标中体</w:t>
            </w:r>
            <w:r>
              <w:rPr>
                <w:rFonts w:hint="eastAsia" w:asciiTheme="minorEastAsia" w:hAnsiTheme="minorEastAsia" w:eastAsiaTheme="minorEastAsia" w:cstheme="minorEastAsia"/>
                <w:b/>
                <w:bCs/>
                <w:spacing w:val="7"/>
                <w:sz w:val="21"/>
                <w:szCs w:val="21"/>
              </w:rPr>
              <w:t>现。</w:t>
            </w:r>
          </w:p>
        </w:tc>
      </w:tr>
      <w:tr w14:paraId="021F3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24" w:type="dxa"/>
            <w:vMerge w:val="restart"/>
            <w:tcBorders>
              <w:bottom w:val="nil"/>
            </w:tcBorders>
            <w:vAlign w:val="top"/>
          </w:tcPr>
          <w:p w14:paraId="28CB39E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6FC02EC">
            <w:pPr>
              <w:pStyle w:val="43"/>
              <w:pageBreakBefore w:val="0"/>
              <w:wordWrap/>
              <w:overflowPunct/>
              <w:topLinePunct w:val="0"/>
              <w:bidi w:val="0"/>
              <w:spacing w:before="65" w:line="240" w:lineRule="auto"/>
              <w:ind w:left="66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7139AC4A">
            <w:pPr>
              <w:pStyle w:val="43"/>
              <w:pageBreakBefore w:val="0"/>
              <w:wordWrap/>
              <w:overflowPunct/>
              <w:topLinePunct w:val="0"/>
              <w:bidi w:val="0"/>
              <w:spacing w:before="74" w:line="240" w:lineRule="auto"/>
              <w:ind w:left="1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5624C533">
            <w:pPr>
              <w:pStyle w:val="43"/>
              <w:pageBreakBefore w:val="0"/>
              <w:wordWrap/>
              <w:overflowPunct/>
              <w:topLinePunct w:val="0"/>
              <w:bidi w:val="0"/>
              <w:spacing w:before="64" w:line="240" w:lineRule="auto"/>
              <w:ind w:left="19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74E1E7B3">
            <w:pPr>
              <w:pStyle w:val="43"/>
              <w:pageBreakBefore w:val="0"/>
              <w:wordWrap/>
              <w:overflowPunct/>
              <w:topLinePunct w:val="0"/>
              <w:bidi w:val="0"/>
              <w:spacing w:before="217" w:line="240" w:lineRule="auto"/>
              <w:ind w:left="2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1460" w:type="dxa"/>
            <w:gridSpan w:val="3"/>
            <w:vAlign w:val="top"/>
          </w:tcPr>
          <w:p w14:paraId="76040069">
            <w:pPr>
              <w:pStyle w:val="43"/>
              <w:pageBreakBefore w:val="0"/>
              <w:wordWrap/>
              <w:overflowPunct/>
              <w:topLinePunct w:val="0"/>
              <w:bidi w:val="0"/>
              <w:spacing w:before="139" w:line="240" w:lineRule="auto"/>
              <w:ind w:left="37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3273" w:type="dxa"/>
            <w:gridSpan w:val="7"/>
            <w:vAlign w:val="top"/>
          </w:tcPr>
          <w:p w14:paraId="06F5DFE1">
            <w:pPr>
              <w:pStyle w:val="43"/>
              <w:pageBreakBefore w:val="0"/>
              <w:wordWrap/>
              <w:overflowPunct/>
              <w:topLinePunct w:val="0"/>
              <w:bidi w:val="0"/>
              <w:spacing w:before="139" w:line="240" w:lineRule="auto"/>
              <w:ind w:left="9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980" w:type="dxa"/>
            <w:gridSpan w:val="7"/>
            <w:vAlign w:val="top"/>
          </w:tcPr>
          <w:p w14:paraId="7F5FFF74">
            <w:pPr>
              <w:pStyle w:val="43"/>
              <w:pageBreakBefore w:val="0"/>
              <w:wordWrap/>
              <w:overflowPunct/>
              <w:topLinePunct w:val="0"/>
              <w:bidi w:val="0"/>
              <w:spacing w:before="140" w:line="240" w:lineRule="auto"/>
              <w:ind w:left="10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4EBFA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1424" w:type="dxa"/>
            <w:vMerge w:val="continue"/>
            <w:tcBorders>
              <w:top w:val="nil"/>
            </w:tcBorders>
            <w:vAlign w:val="top"/>
          </w:tcPr>
          <w:p w14:paraId="64F3F8A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60" w:type="dxa"/>
            <w:gridSpan w:val="3"/>
            <w:vAlign w:val="top"/>
          </w:tcPr>
          <w:p w14:paraId="3877BA6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7E5FC8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B8B8E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9C38B4F">
            <w:pPr>
              <w:pStyle w:val="43"/>
              <w:pageBreakBefore w:val="0"/>
              <w:wordWrap/>
              <w:overflowPunct/>
              <w:topLinePunct w:val="0"/>
              <w:bidi w:val="0"/>
              <w:spacing w:before="65" w:line="240" w:lineRule="auto"/>
              <w:ind w:left="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职业道德</w:t>
            </w:r>
          </w:p>
        </w:tc>
        <w:tc>
          <w:tcPr>
            <w:tcW w:w="3273" w:type="dxa"/>
            <w:gridSpan w:val="7"/>
            <w:vAlign w:val="top"/>
          </w:tcPr>
          <w:p w14:paraId="5B20F9FB">
            <w:pPr>
              <w:pStyle w:val="43"/>
              <w:pageBreakBefore w:val="0"/>
              <w:wordWrap/>
              <w:overflowPunct/>
              <w:topLinePunct w:val="0"/>
              <w:bidi w:val="0"/>
              <w:spacing w:before="176" w:line="240" w:lineRule="auto"/>
              <w:ind w:left="112" w:right="1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培养学生具有积极向上、敬业爱</w:t>
            </w:r>
            <w:r>
              <w:rPr>
                <w:rFonts w:hint="eastAsia" w:asciiTheme="minorEastAsia" w:hAnsiTheme="minorEastAsia" w:eastAsiaTheme="minorEastAsia" w:cstheme="minorEastAsia"/>
                <w:spacing w:val="3"/>
                <w:sz w:val="21"/>
                <w:szCs w:val="21"/>
              </w:rPr>
              <w:t>岗、乐于奉献、诚信守法的价值取向，良好的人文社科素养，较强的</w:t>
            </w:r>
            <w:r>
              <w:rPr>
                <w:rFonts w:hint="eastAsia" w:asciiTheme="minorEastAsia" w:hAnsiTheme="minorEastAsia" w:eastAsiaTheme="minorEastAsia" w:cstheme="minorEastAsia"/>
                <w:spacing w:val="8"/>
                <w:sz w:val="21"/>
                <w:szCs w:val="21"/>
              </w:rPr>
              <w:t>社会责任感和良好的职业道德。</w:t>
            </w:r>
          </w:p>
        </w:tc>
        <w:tc>
          <w:tcPr>
            <w:tcW w:w="2980" w:type="dxa"/>
            <w:gridSpan w:val="7"/>
            <w:vAlign w:val="top"/>
          </w:tcPr>
          <w:p w14:paraId="22BD20D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78DC2B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3320CFA">
            <w:pPr>
              <w:pStyle w:val="43"/>
              <w:pageBreakBefore w:val="0"/>
              <w:wordWrap/>
              <w:overflowPunct/>
              <w:topLinePunct w:val="0"/>
              <w:bidi w:val="0"/>
              <w:spacing w:before="65" w:line="240" w:lineRule="auto"/>
              <w:ind w:left="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掌握社会主义核心价值观</w:t>
            </w:r>
          </w:p>
        </w:tc>
      </w:tr>
      <w:tr w14:paraId="6D31D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1424" w:type="dxa"/>
            <w:vMerge w:val="restart"/>
            <w:tcBorders>
              <w:bottom w:val="nil"/>
            </w:tcBorders>
            <w:vAlign w:val="top"/>
          </w:tcPr>
          <w:p w14:paraId="6A786BC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60" w:type="dxa"/>
            <w:gridSpan w:val="3"/>
            <w:vAlign w:val="top"/>
          </w:tcPr>
          <w:p w14:paraId="50A6004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E6320A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E00A83">
            <w:pPr>
              <w:pStyle w:val="43"/>
              <w:pageBreakBefore w:val="0"/>
              <w:wordWrap/>
              <w:overflowPunct/>
              <w:topLinePunct w:val="0"/>
              <w:bidi w:val="0"/>
              <w:spacing w:before="65" w:line="240" w:lineRule="auto"/>
              <w:ind w:left="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专业知识</w:t>
            </w:r>
          </w:p>
        </w:tc>
        <w:tc>
          <w:tcPr>
            <w:tcW w:w="3273" w:type="dxa"/>
            <w:gridSpan w:val="7"/>
            <w:vAlign w:val="top"/>
          </w:tcPr>
          <w:p w14:paraId="11D84058">
            <w:pPr>
              <w:pStyle w:val="43"/>
              <w:pageBreakBefore w:val="0"/>
              <w:wordWrap/>
              <w:overflowPunct/>
              <w:topLinePunct w:val="0"/>
              <w:bidi w:val="0"/>
              <w:spacing w:before="176" w:line="240" w:lineRule="auto"/>
              <w:ind w:left="112" w:right="106" w:firstLine="7"/>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能够将前厅礼宾、预定、接待、客</w:t>
            </w:r>
            <w:r>
              <w:rPr>
                <w:rFonts w:hint="eastAsia" w:asciiTheme="minorEastAsia" w:hAnsiTheme="minorEastAsia" w:eastAsiaTheme="minorEastAsia" w:cstheme="minorEastAsia"/>
                <w:spacing w:val="3"/>
                <w:sz w:val="21"/>
                <w:szCs w:val="21"/>
              </w:rPr>
              <w:t>房清扫、对客服务的基础知识与技</w:t>
            </w:r>
            <w:r>
              <w:rPr>
                <w:rFonts w:hint="eastAsia" w:asciiTheme="minorEastAsia" w:hAnsiTheme="minorEastAsia" w:eastAsiaTheme="minorEastAsia" w:cstheme="minorEastAsia"/>
                <w:spacing w:val="8"/>
                <w:sz w:val="21"/>
                <w:szCs w:val="21"/>
              </w:rPr>
              <w:t>能运用于酒店前厅与客房工作。</w:t>
            </w:r>
          </w:p>
        </w:tc>
        <w:tc>
          <w:tcPr>
            <w:tcW w:w="2980" w:type="dxa"/>
            <w:gridSpan w:val="7"/>
            <w:vAlign w:val="top"/>
          </w:tcPr>
          <w:p w14:paraId="54DDB0F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7C9C885">
            <w:pPr>
              <w:pStyle w:val="43"/>
              <w:pageBreakBefore w:val="0"/>
              <w:wordWrap/>
              <w:overflowPunct/>
              <w:topLinePunct w:val="0"/>
              <w:bidi w:val="0"/>
              <w:spacing w:before="65" w:line="240" w:lineRule="auto"/>
              <w:ind w:left="126" w:right="129"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掌握前厅客房服务流程和前厅</w:t>
            </w:r>
            <w:r>
              <w:rPr>
                <w:rFonts w:hint="eastAsia" w:asciiTheme="minorEastAsia" w:hAnsiTheme="minorEastAsia" w:eastAsiaTheme="minorEastAsia" w:cstheme="minorEastAsia"/>
                <w:spacing w:val="9"/>
                <w:sz w:val="21"/>
                <w:szCs w:val="21"/>
              </w:rPr>
              <w:t>客房物资管理的基本理论知识</w:t>
            </w:r>
          </w:p>
        </w:tc>
      </w:tr>
      <w:tr w14:paraId="565B3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6" w:hRule="atLeast"/>
        </w:trPr>
        <w:tc>
          <w:tcPr>
            <w:tcW w:w="1424" w:type="dxa"/>
            <w:vMerge w:val="continue"/>
            <w:tcBorders>
              <w:top w:val="nil"/>
            </w:tcBorders>
            <w:vAlign w:val="top"/>
          </w:tcPr>
          <w:p w14:paraId="567E870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60" w:type="dxa"/>
            <w:gridSpan w:val="3"/>
            <w:vAlign w:val="top"/>
          </w:tcPr>
          <w:p w14:paraId="507708B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189AC3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8BB576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629F775">
            <w:pPr>
              <w:pStyle w:val="43"/>
              <w:pageBreakBefore w:val="0"/>
              <w:wordWrap/>
              <w:overflowPunct/>
              <w:topLinePunct w:val="0"/>
              <w:bidi w:val="0"/>
              <w:spacing w:before="65" w:line="240" w:lineRule="auto"/>
              <w:ind w:left="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职业技能</w:t>
            </w:r>
          </w:p>
        </w:tc>
        <w:tc>
          <w:tcPr>
            <w:tcW w:w="3273" w:type="dxa"/>
            <w:gridSpan w:val="7"/>
            <w:vAlign w:val="top"/>
          </w:tcPr>
          <w:p w14:paraId="1E91E2F9">
            <w:pPr>
              <w:pStyle w:val="43"/>
              <w:pageBreakBefore w:val="0"/>
              <w:wordWrap/>
              <w:overflowPunct/>
              <w:topLinePunct w:val="0"/>
              <w:bidi w:val="0"/>
              <w:spacing w:before="248" w:line="240" w:lineRule="auto"/>
              <w:ind w:left="123" w:right="38" w:firstLine="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能够用前厅与客房服务与管理的</w:t>
            </w:r>
            <w:r>
              <w:rPr>
                <w:rFonts w:hint="eastAsia" w:asciiTheme="minorEastAsia" w:hAnsiTheme="minorEastAsia" w:eastAsiaTheme="minorEastAsia" w:cstheme="minorEastAsia"/>
                <w:spacing w:val="2"/>
                <w:sz w:val="21"/>
                <w:szCs w:val="21"/>
              </w:rPr>
              <w:t>知识指导实践工作，对前厅和客房</w:t>
            </w:r>
            <w:r>
              <w:rPr>
                <w:rFonts w:hint="eastAsia" w:asciiTheme="minorEastAsia" w:hAnsiTheme="minorEastAsia" w:eastAsiaTheme="minorEastAsia" w:cstheme="minorEastAsia"/>
                <w:spacing w:val="9"/>
                <w:sz w:val="21"/>
                <w:szCs w:val="21"/>
              </w:rPr>
              <w:t>运营管理存在的问题进行有效的</w:t>
            </w:r>
            <w:r>
              <w:rPr>
                <w:rFonts w:hint="eastAsia" w:asciiTheme="minorEastAsia" w:hAnsiTheme="minorEastAsia" w:eastAsiaTheme="minorEastAsia" w:cstheme="minorEastAsia"/>
                <w:spacing w:val="7"/>
                <w:sz w:val="21"/>
                <w:szCs w:val="21"/>
              </w:rPr>
              <w:t>识别，并运用相关知识予以解决。</w:t>
            </w:r>
          </w:p>
        </w:tc>
        <w:tc>
          <w:tcPr>
            <w:tcW w:w="2980" w:type="dxa"/>
            <w:gridSpan w:val="7"/>
            <w:vAlign w:val="top"/>
          </w:tcPr>
          <w:p w14:paraId="2D58732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777F94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C4B191">
            <w:pPr>
              <w:pStyle w:val="43"/>
              <w:pageBreakBefore w:val="0"/>
              <w:wordWrap/>
              <w:overflowPunct/>
              <w:topLinePunct w:val="0"/>
              <w:bidi w:val="0"/>
              <w:spacing w:before="65" w:line="240" w:lineRule="auto"/>
              <w:ind w:left="126" w:right="129"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掌握前厅和客房对客服务的实</w:t>
            </w:r>
            <w:r>
              <w:rPr>
                <w:rFonts w:hint="eastAsia" w:asciiTheme="minorEastAsia" w:hAnsiTheme="minorEastAsia" w:eastAsiaTheme="minorEastAsia" w:cstheme="minorEastAsia"/>
                <w:spacing w:val="7"/>
                <w:sz w:val="21"/>
                <w:szCs w:val="21"/>
              </w:rPr>
              <w:t>务操作技能</w:t>
            </w:r>
          </w:p>
        </w:tc>
      </w:tr>
      <w:tr w14:paraId="5DA7D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424" w:type="dxa"/>
            <w:vAlign w:val="top"/>
          </w:tcPr>
          <w:p w14:paraId="135C3B53">
            <w:pPr>
              <w:pStyle w:val="43"/>
              <w:pageBreakBefore w:val="0"/>
              <w:wordWrap/>
              <w:overflowPunct/>
              <w:topLinePunct w:val="0"/>
              <w:bidi w:val="0"/>
              <w:spacing w:before="283" w:line="240" w:lineRule="auto"/>
              <w:ind w:left="66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tc>
        <w:tc>
          <w:tcPr>
            <w:tcW w:w="4733" w:type="dxa"/>
            <w:gridSpan w:val="10"/>
            <w:vAlign w:val="top"/>
          </w:tcPr>
          <w:p w14:paraId="4E81050C">
            <w:pPr>
              <w:pStyle w:val="43"/>
              <w:pageBreakBefore w:val="0"/>
              <w:wordWrap/>
              <w:overflowPunct/>
              <w:topLinePunct w:val="0"/>
              <w:bidi w:val="0"/>
              <w:spacing w:before="207" w:line="240" w:lineRule="auto"/>
              <w:ind w:left="1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980" w:type="dxa"/>
            <w:gridSpan w:val="7"/>
            <w:vAlign w:val="top"/>
          </w:tcPr>
          <w:p w14:paraId="1848AACF">
            <w:pPr>
              <w:pStyle w:val="43"/>
              <w:pageBreakBefore w:val="0"/>
              <w:wordWrap/>
              <w:overflowPunct/>
              <w:topLinePunct w:val="0"/>
              <w:bidi w:val="0"/>
              <w:spacing w:before="207" w:line="240" w:lineRule="auto"/>
              <w:ind w:left="10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学时分配</w:t>
            </w:r>
          </w:p>
        </w:tc>
      </w:tr>
      <w:tr w14:paraId="51EB7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24" w:type="dxa"/>
            <w:vMerge w:val="restart"/>
            <w:tcBorders>
              <w:bottom w:val="nil"/>
            </w:tcBorders>
            <w:vAlign w:val="top"/>
          </w:tcPr>
          <w:p w14:paraId="301B3159">
            <w:pPr>
              <w:pStyle w:val="43"/>
              <w:pageBreakBefore w:val="0"/>
              <w:wordWrap/>
              <w:overflowPunct/>
              <w:topLinePunct w:val="0"/>
              <w:bidi w:val="0"/>
              <w:spacing w:before="204" w:line="240" w:lineRule="auto"/>
              <w:ind w:left="513" w:right="283" w:hanging="2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r>
              <w:rPr>
                <w:rFonts w:hint="eastAsia" w:asciiTheme="minorEastAsia" w:hAnsiTheme="minorEastAsia" w:eastAsiaTheme="minorEastAsia" w:cstheme="minorEastAsia"/>
                <w:b/>
                <w:bCs/>
                <w:spacing w:val="1"/>
                <w:sz w:val="21"/>
                <w:szCs w:val="21"/>
              </w:rPr>
              <w:t>学时</w:t>
            </w:r>
          </w:p>
        </w:tc>
        <w:tc>
          <w:tcPr>
            <w:tcW w:w="4733" w:type="dxa"/>
            <w:gridSpan w:val="10"/>
            <w:vAlign w:val="top"/>
          </w:tcPr>
          <w:p w14:paraId="37953C6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24" w:type="dxa"/>
            <w:vAlign w:val="top"/>
          </w:tcPr>
          <w:p w14:paraId="21A624C0">
            <w:pPr>
              <w:pStyle w:val="43"/>
              <w:pageBreakBefore w:val="0"/>
              <w:wordWrap/>
              <w:overflowPunct/>
              <w:topLinePunct w:val="0"/>
              <w:bidi w:val="0"/>
              <w:spacing w:before="205" w:line="240" w:lineRule="auto"/>
              <w:ind w:left="1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理论</w:t>
            </w:r>
          </w:p>
        </w:tc>
        <w:tc>
          <w:tcPr>
            <w:tcW w:w="825" w:type="dxa"/>
            <w:gridSpan w:val="4"/>
            <w:vAlign w:val="top"/>
          </w:tcPr>
          <w:p w14:paraId="432E79CF">
            <w:pPr>
              <w:pStyle w:val="43"/>
              <w:pageBreakBefore w:val="0"/>
              <w:wordWrap/>
              <w:overflowPunct/>
              <w:topLinePunct w:val="0"/>
              <w:bidi w:val="0"/>
              <w:spacing w:before="205" w:line="240" w:lineRule="auto"/>
              <w:ind w:left="1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实践</w:t>
            </w:r>
          </w:p>
        </w:tc>
        <w:tc>
          <w:tcPr>
            <w:tcW w:w="1331" w:type="dxa"/>
            <w:gridSpan w:val="2"/>
            <w:vAlign w:val="top"/>
          </w:tcPr>
          <w:p w14:paraId="62BD09D6">
            <w:pPr>
              <w:pStyle w:val="43"/>
              <w:pageBreakBefore w:val="0"/>
              <w:wordWrap/>
              <w:overflowPunct/>
              <w:topLinePunct w:val="0"/>
              <w:bidi w:val="0"/>
              <w:spacing w:before="205" w:line="240" w:lineRule="auto"/>
              <w:ind w:left="1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合计</w:t>
            </w:r>
          </w:p>
        </w:tc>
      </w:tr>
      <w:tr w14:paraId="0D628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24" w:type="dxa"/>
            <w:vMerge w:val="continue"/>
            <w:tcBorders>
              <w:top w:val="nil"/>
              <w:bottom w:val="nil"/>
            </w:tcBorders>
            <w:vAlign w:val="top"/>
          </w:tcPr>
          <w:p w14:paraId="1533996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2CA092E0">
            <w:pPr>
              <w:pStyle w:val="43"/>
              <w:pageBreakBefore w:val="0"/>
              <w:wordWrap/>
              <w:overflowPunct/>
              <w:topLinePunct w:val="0"/>
              <w:bidi w:val="0"/>
              <w:spacing w:before="83"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第一章前厅部概述</w:t>
            </w:r>
          </w:p>
        </w:tc>
        <w:tc>
          <w:tcPr>
            <w:tcW w:w="824" w:type="dxa"/>
            <w:vAlign w:val="top"/>
          </w:tcPr>
          <w:p w14:paraId="4ABF8F20">
            <w:pPr>
              <w:pStyle w:val="43"/>
              <w:pageBreakBefore w:val="0"/>
              <w:wordWrap/>
              <w:overflowPunct/>
              <w:topLinePunct w:val="0"/>
              <w:bidi w:val="0"/>
              <w:spacing w:before="115" w:line="240" w:lineRule="auto"/>
              <w:ind w:left="3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5" w:type="dxa"/>
            <w:gridSpan w:val="4"/>
            <w:vAlign w:val="top"/>
          </w:tcPr>
          <w:p w14:paraId="31EA330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331" w:type="dxa"/>
            <w:gridSpan w:val="2"/>
            <w:vAlign w:val="top"/>
          </w:tcPr>
          <w:p w14:paraId="63042047">
            <w:pPr>
              <w:pStyle w:val="43"/>
              <w:pageBreakBefore w:val="0"/>
              <w:wordWrap/>
              <w:overflowPunct/>
              <w:topLinePunct w:val="0"/>
              <w:bidi w:val="0"/>
              <w:spacing w:before="115"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2287B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bottom w:val="nil"/>
            </w:tcBorders>
            <w:vAlign w:val="top"/>
          </w:tcPr>
          <w:p w14:paraId="18A9126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5433EF33">
            <w:pPr>
              <w:pStyle w:val="43"/>
              <w:pageBreakBefore w:val="0"/>
              <w:wordWrap/>
              <w:overflowPunct/>
              <w:topLinePunct w:val="0"/>
              <w:bidi w:val="0"/>
              <w:spacing w:before="51"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第二章预订部管理</w:t>
            </w:r>
          </w:p>
        </w:tc>
        <w:tc>
          <w:tcPr>
            <w:tcW w:w="824" w:type="dxa"/>
            <w:vAlign w:val="top"/>
          </w:tcPr>
          <w:p w14:paraId="28EBBCF0">
            <w:pPr>
              <w:pStyle w:val="43"/>
              <w:pageBreakBefore w:val="0"/>
              <w:wordWrap/>
              <w:overflowPunct/>
              <w:topLinePunct w:val="0"/>
              <w:bidi w:val="0"/>
              <w:spacing w:before="84" w:line="240" w:lineRule="auto"/>
              <w:ind w:left="3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25" w:type="dxa"/>
            <w:gridSpan w:val="4"/>
            <w:vAlign w:val="top"/>
          </w:tcPr>
          <w:p w14:paraId="27B7279B">
            <w:pPr>
              <w:pStyle w:val="43"/>
              <w:pageBreakBefore w:val="0"/>
              <w:wordWrap/>
              <w:overflowPunct/>
              <w:topLinePunct w:val="0"/>
              <w:bidi w:val="0"/>
              <w:spacing w:before="94" w:line="240" w:lineRule="auto"/>
              <w:ind w:left="37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331" w:type="dxa"/>
            <w:gridSpan w:val="2"/>
            <w:vAlign w:val="top"/>
          </w:tcPr>
          <w:p w14:paraId="6B85A4E5">
            <w:pPr>
              <w:pStyle w:val="43"/>
              <w:pageBreakBefore w:val="0"/>
              <w:wordWrap/>
              <w:overflowPunct/>
              <w:topLinePunct w:val="0"/>
              <w:bidi w:val="0"/>
              <w:spacing w:before="84"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9211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bottom w:val="nil"/>
            </w:tcBorders>
            <w:vAlign w:val="top"/>
          </w:tcPr>
          <w:p w14:paraId="425221E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7D96C52F">
            <w:pPr>
              <w:pStyle w:val="43"/>
              <w:pageBreakBefore w:val="0"/>
              <w:wordWrap/>
              <w:overflowPunct/>
              <w:topLinePunct w:val="0"/>
              <w:bidi w:val="0"/>
              <w:spacing w:before="51"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第三章礼宾服务管理</w:t>
            </w:r>
          </w:p>
        </w:tc>
        <w:tc>
          <w:tcPr>
            <w:tcW w:w="824" w:type="dxa"/>
            <w:vAlign w:val="top"/>
          </w:tcPr>
          <w:p w14:paraId="0AD7BC64">
            <w:pPr>
              <w:pStyle w:val="43"/>
              <w:pageBreakBefore w:val="0"/>
              <w:wordWrap/>
              <w:overflowPunct/>
              <w:topLinePunct w:val="0"/>
              <w:bidi w:val="0"/>
              <w:spacing w:before="84" w:line="240" w:lineRule="auto"/>
              <w:ind w:left="3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25" w:type="dxa"/>
            <w:gridSpan w:val="4"/>
            <w:vAlign w:val="top"/>
          </w:tcPr>
          <w:p w14:paraId="7D9DB240">
            <w:pPr>
              <w:pStyle w:val="43"/>
              <w:pageBreakBefore w:val="0"/>
              <w:wordWrap/>
              <w:overflowPunct/>
              <w:topLinePunct w:val="0"/>
              <w:bidi w:val="0"/>
              <w:spacing w:before="93" w:line="240" w:lineRule="auto"/>
              <w:ind w:left="38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331" w:type="dxa"/>
            <w:gridSpan w:val="2"/>
            <w:vAlign w:val="top"/>
          </w:tcPr>
          <w:p w14:paraId="2A08EBE2">
            <w:pPr>
              <w:pStyle w:val="43"/>
              <w:pageBreakBefore w:val="0"/>
              <w:wordWrap/>
              <w:overflowPunct/>
              <w:topLinePunct w:val="0"/>
              <w:bidi w:val="0"/>
              <w:spacing w:before="84"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51BF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bottom w:val="nil"/>
            </w:tcBorders>
            <w:vAlign w:val="top"/>
          </w:tcPr>
          <w:p w14:paraId="5EB83E6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7EBAD171">
            <w:pPr>
              <w:pStyle w:val="43"/>
              <w:pageBreakBefore w:val="0"/>
              <w:wordWrap/>
              <w:overflowPunct/>
              <w:topLinePunct w:val="0"/>
              <w:bidi w:val="0"/>
              <w:spacing w:before="51"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第四章总台接待与销售管理</w:t>
            </w:r>
          </w:p>
        </w:tc>
        <w:tc>
          <w:tcPr>
            <w:tcW w:w="824" w:type="dxa"/>
            <w:vAlign w:val="top"/>
          </w:tcPr>
          <w:p w14:paraId="684F7A29">
            <w:pPr>
              <w:pStyle w:val="43"/>
              <w:pageBreakBefore w:val="0"/>
              <w:wordWrap/>
              <w:overflowPunct/>
              <w:topLinePunct w:val="0"/>
              <w:bidi w:val="0"/>
              <w:spacing w:before="83" w:line="240" w:lineRule="auto"/>
              <w:ind w:left="3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5" w:type="dxa"/>
            <w:gridSpan w:val="4"/>
            <w:vAlign w:val="top"/>
          </w:tcPr>
          <w:p w14:paraId="4D6643DD">
            <w:pPr>
              <w:pStyle w:val="43"/>
              <w:pageBreakBefore w:val="0"/>
              <w:wordWrap/>
              <w:overflowPunct/>
              <w:topLinePunct w:val="0"/>
              <w:bidi w:val="0"/>
              <w:spacing w:before="93" w:line="240" w:lineRule="auto"/>
              <w:ind w:left="38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331" w:type="dxa"/>
            <w:gridSpan w:val="2"/>
            <w:vAlign w:val="top"/>
          </w:tcPr>
          <w:p w14:paraId="16B35B48">
            <w:pPr>
              <w:pStyle w:val="43"/>
              <w:pageBreakBefore w:val="0"/>
              <w:wordWrap/>
              <w:overflowPunct/>
              <w:topLinePunct w:val="0"/>
              <w:bidi w:val="0"/>
              <w:spacing w:before="84" w:line="240" w:lineRule="auto"/>
              <w:ind w:left="6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19CE6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bottom w:val="nil"/>
            </w:tcBorders>
            <w:vAlign w:val="top"/>
          </w:tcPr>
          <w:p w14:paraId="3A3287B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33456ADC">
            <w:pPr>
              <w:pStyle w:val="43"/>
              <w:pageBreakBefore w:val="0"/>
              <w:wordWrap/>
              <w:overflowPunct/>
              <w:topLinePunct w:val="0"/>
              <w:bidi w:val="0"/>
              <w:spacing w:before="53"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第五章宾客关系管理</w:t>
            </w:r>
          </w:p>
        </w:tc>
        <w:tc>
          <w:tcPr>
            <w:tcW w:w="824" w:type="dxa"/>
            <w:vAlign w:val="top"/>
          </w:tcPr>
          <w:p w14:paraId="00EB8E98">
            <w:pPr>
              <w:pStyle w:val="43"/>
              <w:pageBreakBefore w:val="0"/>
              <w:wordWrap/>
              <w:overflowPunct/>
              <w:topLinePunct w:val="0"/>
              <w:bidi w:val="0"/>
              <w:spacing w:before="85" w:line="240" w:lineRule="auto"/>
              <w:ind w:left="3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5" w:type="dxa"/>
            <w:gridSpan w:val="4"/>
            <w:vAlign w:val="top"/>
          </w:tcPr>
          <w:p w14:paraId="64CB39FC">
            <w:pPr>
              <w:pStyle w:val="43"/>
              <w:pageBreakBefore w:val="0"/>
              <w:wordWrap/>
              <w:overflowPunct/>
              <w:topLinePunct w:val="0"/>
              <w:bidi w:val="0"/>
              <w:spacing w:before="93" w:line="240" w:lineRule="auto"/>
              <w:ind w:left="38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331" w:type="dxa"/>
            <w:gridSpan w:val="2"/>
            <w:vAlign w:val="top"/>
          </w:tcPr>
          <w:p w14:paraId="2ADA8664">
            <w:pPr>
              <w:pStyle w:val="43"/>
              <w:pageBreakBefore w:val="0"/>
              <w:wordWrap/>
              <w:overflowPunct/>
              <w:topLinePunct w:val="0"/>
              <w:bidi w:val="0"/>
              <w:spacing w:before="86" w:line="240" w:lineRule="auto"/>
              <w:ind w:left="6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70DDA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tcBorders>
            <w:vAlign w:val="top"/>
          </w:tcPr>
          <w:p w14:paraId="2E36E4D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6D8B61EB">
            <w:pPr>
              <w:pStyle w:val="43"/>
              <w:pageBreakBefore w:val="0"/>
              <w:wordWrap/>
              <w:overflowPunct/>
              <w:topLinePunct w:val="0"/>
              <w:bidi w:val="0"/>
              <w:spacing w:before="52"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第六章收益管理</w:t>
            </w:r>
          </w:p>
        </w:tc>
        <w:tc>
          <w:tcPr>
            <w:tcW w:w="824" w:type="dxa"/>
            <w:vAlign w:val="top"/>
          </w:tcPr>
          <w:p w14:paraId="535F9A44">
            <w:pPr>
              <w:pStyle w:val="43"/>
              <w:pageBreakBefore w:val="0"/>
              <w:wordWrap/>
              <w:overflowPunct/>
              <w:topLinePunct w:val="0"/>
              <w:bidi w:val="0"/>
              <w:spacing w:before="85" w:line="240" w:lineRule="auto"/>
              <w:ind w:left="3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5" w:type="dxa"/>
            <w:gridSpan w:val="4"/>
            <w:vAlign w:val="top"/>
          </w:tcPr>
          <w:p w14:paraId="679CE2E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331" w:type="dxa"/>
            <w:gridSpan w:val="2"/>
            <w:vAlign w:val="top"/>
          </w:tcPr>
          <w:p w14:paraId="36D00AC8">
            <w:pPr>
              <w:pStyle w:val="43"/>
              <w:pageBreakBefore w:val="0"/>
              <w:wordWrap/>
              <w:overflowPunct/>
              <w:topLinePunct w:val="0"/>
              <w:bidi w:val="0"/>
              <w:spacing w:before="85"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02A31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restart"/>
            <w:tcBorders>
              <w:bottom w:val="nil"/>
            </w:tcBorders>
            <w:vAlign w:val="top"/>
          </w:tcPr>
          <w:p w14:paraId="5E6FFD7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5E56929A">
            <w:pPr>
              <w:pStyle w:val="43"/>
              <w:pageBreakBefore w:val="0"/>
              <w:wordWrap/>
              <w:overflowPunct/>
              <w:topLinePunct w:val="0"/>
              <w:bidi w:val="0"/>
              <w:spacing w:before="52"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第七章客房部概述</w:t>
            </w:r>
          </w:p>
        </w:tc>
        <w:tc>
          <w:tcPr>
            <w:tcW w:w="824" w:type="dxa"/>
            <w:vAlign w:val="top"/>
          </w:tcPr>
          <w:p w14:paraId="26C82B18">
            <w:pPr>
              <w:pStyle w:val="43"/>
              <w:pageBreakBefore w:val="0"/>
              <w:wordWrap/>
              <w:overflowPunct/>
              <w:topLinePunct w:val="0"/>
              <w:bidi w:val="0"/>
              <w:spacing w:before="85" w:line="240" w:lineRule="auto"/>
              <w:ind w:left="3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25" w:type="dxa"/>
            <w:gridSpan w:val="4"/>
            <w:vAlign w:val="top"/>
          </w:tcPr>
          <w:p w14:paraId="76F512B8">
            <w:pPr>
              <w:pStyle w:val="43"/>
              <w:pageBreakBefore w:val="0"/>
              <w:wordWrap/>
              <w:overflowPunct/>
              <w:topLinePunct w:val="0"/>
              <w:bidi w:val="0"/>
              <w:spacing w:before="94" w:line="240" w:lineRule="auto"/>
              <w:ind w:left="36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331" w:type="dxa"/>
            <w:gridSpan w:val="2"/>
            <w:vAlign w:val="top"/>
          </w:tcPr>
          <w:p w14:paraId="08D36257">
            <w:pPr>
              <w:pStyle w:val="43"/>
              <w:pageBreakBefore w:val="0"/>
              <w:wordWrap/>
              <w:overflowPunct/>
              <w:topLinePunct w:val="0"/>
              <w:bidi w:val="0"/>
              <w:spacing w:before="85"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0D7E5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bottom w:val="nil"/>
            </w:tcBorders>
            <w:vAlign w:val="top"/>
          </w:tcPr>
          <w:p w14:paraId="3BC2B08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0D312A6A">
            <w:pPr>
              <w:pStyle w:val="43"/>
              <w:pageBreakBefore w:val="0"/>
              <w:wordWrap/>
              <w:overflowPunct/>
              <w:topLinePunct w:val="0"/>
              <w:bidi w:val="0"/>
              <w:spacing w:before="51"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第八章客房组织管理</w:t>
            </w:r>
          </w:p>
        </w:tc>
        <w:tc>
          <w:tcPr>
            <w:tcW w:w="824" w:type="dxa"/>
            <w:vAlign w:val="top"/>
          </w:tcPr>
          <w:p w14:paraId="1499539F">
            <w:pPr>
              <w:pStyle w:val="43"/>
              <w:pageBreakBefore w:val="0"/>
              <w:wordWrap/>
              <w:overflowPunct/>
              <w:topLinePunct w:val="0"/>
              <w:bidi w:val="0"/>
              <w:spacing w:before="84" w:line="240" w:lineRule="auto"/>
              <w:ind w:left="3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25" w:type="dxa"/>
            <w:gridSpan w:val="4"/>
            <w:vAlign w:val="top"/>
          </w:tcPr>
          <w:p w14:paraId="3385196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331" w:type="dxa"/>
            <w:gridSpan w:val="2"/>
            <w:vAlign w:val="top"/>
          </w:tcPr>
          <w:p w14:paraId="7694F64F">
            <w:pPr>
              <w:pStyle w:val="43"/>
              <w:pageBreakBefore w:val="0"/>
              <w:wordWrap/>
              <w:overflowPunct/>
              <w:topLinePunct w:val="0"/>
              <w:bidi w:val="0"/>
              <w:spacing w:before="75" w:line="240" w:lineRule="auto"/>
              <w:ind w:left="6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1AAA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424" w:type="dxa"/>
            <w:vMerge w:val="continue"/>
            <w:tcBorders>
              <w:top w:val="nil"/>
              <w:bottom w:val="nil"/>
            </w:tcBorders>
            <w:vAlign w:val="top"/>
          </w:tcPr>
          <w:p w14:paraId="6B4A620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0DAD2F9C">
            <w:pPr>
              <w:pStyle w:val="43"/>
              <w:pageBreakBefore w:val="0"/>
              <w:wordWrap/>
              <w:overflowPunct/>
              <w:topLinePunct w:val="0"/>
              <w:bidi w:val="0"/>
              <w:spacing w:before="63"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第九章客房卫生管理</w:t>
            </w:r>
          </w:p>
        </w:tc>
        <w:tc>
          <w:tcPr>
            <w:tcW w:w="824" w:type="dxa"/>
            <w:vAlign w:val="top"/>
          </w:tcPr>
          <w:p w14:paraId="501B3BE4">
            <w:pPr>
              <w:pStyle w:val="43"/>
              <w:pageBreakBefore w:val="0"/>
              <w:wordWrap/>
              <w:overflowPunct/>
              <w:topLinePunct w:val="0"/>
              <w:bidi w:val="0"/>
              <w:spacing w:before="96" w:line="240" w:lineRule="auto"/>
              <w:ind w:left="3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5" w:type="dxa"/>
            <w:gridSpan w:val="4"/>
            <w:vAlign w:val="top"/>
          </w:tcPr>
          <w:p w14:paraId="0E1BB4BB">
            <w:pPr>
              <w:pStyle w:val="43"/>
              <w:pageBreakBefore w:val="0"/>
              <w:wordWrap/>
              <w:overflowPunct/>
              <w:topLinePunct w:val="0"/>
              <w:bidi w:val="0"/>
              <w:spacing w:before="96" w:line="240" w:lineRule="auto"/>
              <w:ind w:left="36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331" w:type="dxa"/>
            <w:gridSpan w:val="2"/>
            <w:vAlign w:val="top"/>
          </w:tcPr>
          <w:p w14:paraId="3B2A36CF">
            <w:pPr>
              <w:pStyle w:val="43"/>
              <w:pageBreakBefore w:val="0"/>
              <w:wordWrap/>
              <w:overflowPunct/>
              <w:topLinePunct w:val="0"/>
              <w:bidi w:val="0"/>
              <w:spacing w:before="86" w:line="240" w:lineRule="auto"/>
              <w:ind w:left="5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r>
      <w:tr w14:paraId="5C6AE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continue"/>
            <w:tcBorders>
              <w:top w:val="nil"/>
              <w:bottom w:val="nil"/>
            </w:tcBorders>
            <w:vAlign w:val="top"/>
          </w:tcPr>
          <w:p w14:paraId="50B9A24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1B9B6025">
            <w:pPr>
              <w:pStyle w:val="43"/>
              <w:pageBreakBefore w:val="0"/>
              <w:wordWrap/>
              <w:overflowPunct/>
              <w:topLinePunct w:val="0"/>
              <w:bidi w:val="0"/>
              <w:spacing w:before="51" w:line="240" w:lineRule="auto"/>
              <w:ind w:left="1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第十章客房服务管理</w:t>
            </w:r>
          </w:p>
        </w:tc>
        <w:tc>
          <w:tcPr>
            <w:tcW w:w="824" w:type="dxa"/>
            <w:vAlign w:val="top"/>
          </w:tcPr>
          <w:p w14:paraId="20BEA1EE">
            <w:pPr>
              <w:pStyle w:val="43"/>
              <w:pageBreakBefore w:val="0"/>
              <w:wordWrap/>
              <w:overflowPunct/>
              <w:topLinePunct w:val="0"/>
              <w:bidi w:val="0"/>
              <w:spacing w:before="83" w:line="240" w:lineRule="auto"/>
              <w:ind w:left="3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5" w:type="dxa"/>
            <w:gridSpan w:val="4"/>
            <w:vAlign w:val="top"/>
          </w:tcPr>
          <w:p w14:paraId="1E764861">
            <w:pPr>
              <w:pStyle w:val="43"/>
              <w:pageBreakBefore w:val="0"/>
              <w:wordWrap/>
              <w:overflowPunct/>
              <w:topLinePunct w:val="0"/>
              <w:bidi w:val="0"/>
              <w:spacing w:before="83" w:line="240" w:lineRule="auto"/>
              <w:ind w:left="3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331" w:type="dxa"/>
            <w:gridSpan w:val="2"/>
            <w:vAlign w:val="top"/>
          </w:tcPr>
          <w:p w14:paraId="7AB97FBA">
            <w:pPr>
              <w:pStyle w:val="43"/>
              <w:pageBreakBefore w:val="0"/>
              <w:wordWrap/>
              <w:overflowPunct/>
              <w:topLinePunct w:val="0"/>
              <w:bidi w:val="0"/>
              <w:spacing w:before="74" w:line="240" w:lineRule="auto"/>
              <w:ind w:left="6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r>
      <w:tr w14:paraId="4BDF4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424" w:type="dxa"/>
            <w:vMerge w:val="continue"/>
            <w:tcBorders>
              <w:top w:val="nil"/>
            </w:tcBorders>
            <w:vAlign w:val="top"/>
          </w:tcPr>
          <w:p w14:paraId="16D0F94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733" w:type="dxa"/>
            <w:gridSpan w:val="10"/>
            <w:vAlign w:val="top"/>
          </w:tcPr>
          <w:p w14:paraId="2ABF1EB9">
            <w:pPr>
              <w:pStyle w:val="43"/>
              <w:pageBreakBefore w:val="0"/>
              <w:wordWrap/>
              <w:overflowPunct/>
              <w:topLinePunct w:val="0"/>
              <w:bidi w:val="0"/>
              <w:spacing w:before="259" w:line="24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c>
          <w:tcPr>
            <w:tcW w:w="824" w:type="dxa"/>
            <w:vAlign w:val="top"/>
          </w:tcPr>
          <w:p w14:paraId="0D1E8385">
            <w:pPr>
              <w:pStyle w:val="43"/>
              <w:pageBreakBefore w:val="0"/>
              <w:wordWrap/>
              <w:overflowPunct/>
              <w:topLinePunct w:val="0"/>
              <w:bidi w:val="0"/>
              <w:spacing w:before="291" w:line="240" w:lineRule="auto"/>
              <w:ind w:left="3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c>
          <w:tcPr>
            <w:tcW w:w="825" w:type="dxa"/>
            <w:gridSpan w:val="4"/>
            <w:vAlign w:val="top"/>
          </w:tcPr>
          <w:p w14:paraId="37478BB1">
            <w:pPr>
              <w:pStyle w:val="43"/>
              <w:pageBreakBefore w:val="0"/>
              <w:wordWrap/>
              <w:overflowPunct/>
              <w:topLinePunct w:val="0"/>
              <w:bidi w:val="0"/>
              <w:spacing w:before="233" w:line="240" w:lineRule="auto"/>
              <w:ind w:left="3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c>
          <w:tcPr>
            <w:tcW w:w="1331" w:type="dxa"/>
            <w:gridSpan w:val="2"/>
            <w:vAlign w:val="top"/>
          </w:tcPr>
          <w:p w14:paraId="686B926E">
            <w:pPr>
              <w:pStyle w:val="43"/>
              <w:pageBreakBefore w:val="0"/>
              <w:wordWrap/>
              <w:overflowPunct/>
              <w:topLinePunct w:val="0"/>
              <w:bidi w:val="0"/>
              <w:spacing w:before="225" w:line="240" w:lineRule="auto"/>
              <w:ind w:left="6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32</w:t>
            </w:r>
          </w:p>
        </w:tc>
      </w:tr>
      <w:tr w14:paraId="008FB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1424" w:type="dxa"/>
            <w:vAlign w:val="top"/>
          </w:tcPr>
          <w:p w14:paraId="129C680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178E462">
            <w:pPr>
              <w:pStyle w:val="43"/>
              <w:pageBreakBefore w:val="0"/>
              <w:wordWrap/>
              <w:overflowPunct/>
              <w:topLinePunct w:val="0"/>
              <w:bidi w:val="0"/>
              <w:spacing w:before="65" w:line="240" w:lineRule="auto"/>
              <w:ind w:left="66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5A293DC0">
            <w:pPr>
              <w:pStyle w:val="43"/>
              <w:pageBreakBefore w:val="0"/>
              <w:wordWrap/>
              <w:overflowPunct/>
              <w:topLinePunct w:val="0"/>
              <w:bidi w:val="0"/>
              <w:spacing w:before="222" w:line="240" w:lineRule="auto"/>
              <w:ind w:left="3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1547" w:type="dxa"/>
            <w:gridSpan w:val="4"/>
            <w:tcBorders>
              <w:right w:val="nil"/>
            </w:tcBorders>
            <w:vAlign w:val="top"/>
          </w:tcPr>
          <w:p w14:paraId="62003CB6">
            <w:pPr>
              <w:pStyle w:val="43"/>
              <w:pageBreakBefore w:val="0"/>
              <w:wordWrap/>
              <w:overflowPunct/>
              <w:topLinePunct w:val="0"/>
              <w:bidi w:val="0"/>
              <w:spacing w:before="234" w:line="240" w:lineRule="auto"/>
              <w:ind w:left="320" w:right="19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☑课堂讲授☑专题学习</w:t>
            </w:r>
          </w:p>
          <w:p w14:paraId="5EC0C83B">
            <w:pPr>
              <w:pStyle w:val="43"/>
              <w:pageBreakBefore w:val="0"/>
              <w:wordWrap/>
              <w:overflowPunct/>
              <w:topLinePunct w:val="0"/>
              <w:bidi w:val="0"/>
              <w:spacing w:before="129" w:line="240" w:lineRule="auto"/>
              <w:ind w:left="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其他</w:t>
            </w:r>
          </w:p>
        </w:tc>
        <w:tc>
          <w:tcPr>
            <w:tcW w:w="1267" w:type="dxa"/>
            <w:gridSpan w:val="3"/>
            <w:tcBorders>
              <w:left w:val="nil"/>
              <w:right w:val="nil"/>
            </w:tcBorders>
            <w:vAlign w:val="top"/>
          </w:tcPr>
          <w:p w14:paraId="093A7CD0">
            <w:pPr>
              <w:pStyle w:val="43"/>
              <w:pageBreakBefore w:val="0"/>
              <w:wordWrap/>
              <w:overflowPunct/>
              <w:topLinePunct w:val="0"/>
              <w:bidi w:val="0"/>
              <w:spacing w:before="234" w:line="240" w:lineRule="auto"/>
              <w:ind w:left="189" w:right="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☑讨论座谈☑实作学习</w:t>
            </w:r>
          </w:p>
        </w:tc>
        <w:tc>
          <w:tcPr>
            <w:tcW w:w="1919" w:type="dxa"/>
            <w:gridSpan w:val="3"/>
            <w:tcBorders>
              <w:left w:val="nil"/>
              <w:right w:val="nil"/>
            </w:tcBorders>
            <w:vAlign w:val="top"/>
          </w:tcPr>
          <w:p w14:paraId="1326833B">
            <w:pPr>
              <w:pStyle w:val="43"/>
              <w:pageBreakBefore w:val="0"/>
              <w:wordWrap/>
              <w:overflowPunct/>
              <w:topLinePunct w:val="0"/>
              <w:bidi w:val="0"/>
              <w:spacing w:before="235" w:line="240" w:lineRule="auto"/>
              <w:ind w:right="12"/>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☑问题导向学习</w:t>
            </w:r>
          </w:p>
          <w:p w14:paraId="5A532AA7">
            <w:pPr>
              <w:pStyle w:val="43"/>
              <w:pageBreakBefore w:val="0"/>
              <w:wordWrap/>
              <w:overflowPunct/>
              <w:topLinePunct w:val="0"/>
              <w:bidi w:val="0"/>
              <w:spacing w:before="114" w:line="240" w:lineRule="auto"/>
              <w:ind w:left="4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□探究式学习</w:t>
            </w:r>
          </w:p>
        </w:tc>
        <w:tc>
          <w:tcPr>
            <w:tcW w:w="2980" w:type="dxa"/>
            <w:gridSpan w:val="7"/>
            <w:tcBorders>
              <w:left w:val="nil"/>
            </w:tcBorders>
            <w:vAlign w:val="top"/>
          </w:tcPr>
          <w:p w14:paraId="183260EF">
            <w:pPr>
              <w:pStyle w:val="43"/>
              <w:pageBreakBefore w:val="0"/>
              <w:wordWrap/>
              <w:overflowPunct/>
              <w:topLinePunct w:val="0"/>
              <w:bidi w:val="0"/>
              <w:spacing w:before="235" w:line="240" w:lineRule="auto"/>
              <w:ind w:left="4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☑分组合作学习</w:t>
            </w:r>
          </w:p>
          <w:p w14:paraId="358E548C">
            <w:pPr>
              <w:pStyle w:val="43"/>
              <w:pageBreakBefore w:val="0"/>
              <w:wordWrap/>
              <w:overflowPunct/>
              <w:topLinePunct w:val="0"/>
              <w:bidi w:val="0"/>
              <w:spacing w:before="114" w:line="240" w:lineRule="auto"/>
              <w:ind w:left="4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□线上线下混合式学习</w:t>
            </w:r>
          </w:p>
        </w:tc>
      </w:tr>
      <w:tr w14:paraId="124B0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4" w:type="dxa"/>
            <w:vMerge w:val="restart"/>
            <w:tcBorders>
              <w:bottom w:val="nil"/>
            </w:tcBorders>
            <w:vAlign w:val="top"/>
          </w:tcPr>
          <w:p w14:paraId="09183B1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7C118C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AE9850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9EEFBD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736A14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0CE62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78A3EB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69D15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49D05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7407F7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4D290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C8433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C1E1B7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D3200C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B11B43">
            <w:pPr>
              <w:pStyle w:val="43"/>
              <w:pageBreakBefore w:val="0"/>
              <w:wordWrap/>
              <w:overflowPunct/>
              <w:topLinePunct w:val="0"/>
              <w:bidi w:val="0"/>
              <w:spacing w:before="65" w:line="240" w:lineRule="auto"/>
              <w:ind w:left="6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144BF4D4">
            <w:pPr>
              <w:pStyle w:val="43"/>
              <w:pageBreakBefore w:val="0"/>
              <w:wordWrap/>
              <w:overflowPunct/>
              <w:topLinePunct w:val="0"/>
              <w:bidi w:val="0"/>
              <w:spacing w:before="222" w:line="240" w:lineRule="auto"/>
              <w:ind w:left="3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689" w:type="dxa"/>
            <w:vMerge w:val="restart"/>
            <w:tcBorders>
              <w:bottom w:val="nil"/>
            </w:tcBorders>
            <w:vAlign w:val="top"/>
          </w:tcPr>
          <w:p w14:paraId="68240254">
            <w:pPr>
              <w:pStyle w:val="43"/>
              <w:pageBreakBefore w:val="0"/>
              <w:wordWrap/>
              <w:overflowPunct/>
              <w:topLinePunct w:val="0"/>
              <w:bidi w:val="0"/>
              <w:spacing w:before="215" w:line="240" w:lineRule="auto"/>
              <w:ind w:left="141" w:right="137" w:hanging="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943" w:type="dxa"/>
            <w:gridSpan w:val="5"/>
            <w:vMerge w:val="restart"/>
            <w:tcBorders>
              <w:bottom w:val="nil"/>
            </w:tcBorders>
            <w:vAlign w:val="top"/>
          </w:tcPr>
          <w:p w14:paraId="61F8503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8F8647">
            <w:pPr>
              <w:pStyle w:val="43"/>
              <w:pageBreakBefore w:val="0"/>
              <w:wordWrap/>
              <w:overflowPunct/>
              <w:topLinePunct w:val="0"/>
              <w:bidi w:val="0"/>
              <w:spacing w:before="65" w:line="240" w:lineRule="auto"/>
              <w:ind w:left="6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025" w:type="dxa"/>
            <w:gridSpan w:val="2"/>
            <w:vMerge w:val="restart"/>
            <w:tcBorders>
              <w:bottom w:val="nil"/>
            </w:tcBorders>
            <w:vAlign w:val="top"/>
          </w:tcPr>
          <w:p w14:paraId="03EFC712">
            <w:pPr>
              <w:pStyle w:val="43"/>
              <w:pageBreakBefore w:val="0"/>
              <w:wordWrap/>
              <w:overflowPunct/>
              <w:topLinePunct w:val="0"/>
              <w:bidi w:val="0"/>
              <w:spacing w:before="57" w:line="240" w:lineRule="auto"/>
              <w:ind w:left="356" w:right="141" w:hanging="2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支撑课</w:t>
            </w:r>
            <w:r>
              <w:rPr>
                <w:rFonts w:hint="eastAsia" w:asciiTheme="minorEastAsia" w:hAnsiTheme="minorEastAsia" w:eastAsiaTheme="minorEastAsia" w:cstheme="minorEastAsia"/>
                <w:spacing w:val="1"/>
                <w:sz w:val="21"/>
                <w:szCs w:val="21"/>
              </w:rPr>
              <w:t>程</w:t>
            </w:r>
          </w:p>
          <w:p w14:paraId="73D37189">
            <w:pPr>
              <w:pStyle w:val="43"/>
              <w:pageBreakBefore w:val="0"/>
              <w:wordWrap/>
              <w:overflowPunct/>
              <w:topLinePunct w:val="0"/>
              <w:bidi w:val="0"/>
              <w:spacing w:before="31" w:line="240" w:lineRule="auto"/>
              <w:ind w:left="29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目标</w:t>
            </w:r>
          </w:p>
        </w:tc>
        <w:tc>
          <w:tcPr>
            <w:tcW w:w="3088" w:type="dxa"/>
            <w:gridSpan w:val="8"/>
            <w:vAlign w:val="top"/>
          </w:tcPr>
          <w:p w14:paraId="3599F3BB">
            <w:pPr>
              <w:pStyle w:val="43"/>
              <w:pageBreakBefore w:val="0"/>
              <w:wordWrap/>
              <w:overflowPunct/>
              <w:topLinePunct w:val="0"/>
              <w:bidi w:val="0"/>
              <w:spacing w:before="54" w:line="240" w:lineRule="auto"/>
              <w:ind w:left="9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74C1E627">
            <w:pPr>
              <w:pStyle w:val="43"/>
              <w:pageBreakBefore w:val="0"/>
              <w:wordWrap/>
              <w:overflowPunct/>
              <w:topLinePunct w:val="0"/>
              <w:bidi w:val="0"/>
              <w:spacing w:before="64" w:line="24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3"/>
                <w:sz w:val="21"/>
                <w:szCs w:val="21"/>
              </w:rPr>
              <w:t>（根据实际情况至少填写3次）</w:t>
            </w:r>
          </w:p>
        </w:tc>
        <w:tc>
          <w:tcPr>
            <w:tcW w:w="968" w:type="dxa"/>
            <w:vMerge w:val="restart"/>
            <w:tcBorders>
              <w:bottom w:val="nil"/>
            </w:tcBorders>
            <w:vAlign w:val="top"/>
          </w:tcPr>
          <w:p w14:paraId="7A6E7072">
            <w:pPr>
              <w:pStyle w:val="43"/>
              <w:pageBreakBefore w:val="0"/>
              <w:wordWrap/>
              <w:overflowPunct/>
              <w:topLinePunct w:val="0"/>
              <w:bidi w:val="0"/>
              <w:spacing w:before="58" w:line="240" w:lineRule="auto"/>
              <w:ind w:left="388" w:right="168" w:hanging="2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w:t>
            </w:r>
            <w:r>
              <w:rPr>
                <w:rFonts w:hint="eastAsia" w:asciiTheme="minorEastAsia" w:hAnsiTheme="minorEastAsia" w:eastAsiaTheme="minorEastAsia" w:cstheme="minorEastAsia"/>
                <w:sz w:val="21"/>
                <w:szCs w:val="21"/>
              </w:rPr>
              <w:t>式</w:t>
            </w:r>
          </w:p>
          <w:p w14:paraId="4DB9C521">
            <w:pPr>
              <w:pStyle w:val="43"/>
              <w:pageBreakBefore w:val="0"/>
              <w:wordWrap/>
              <w:overflowPunct/>
              <w:topLinePunct w:val="0"/>
              <w:bidi w:val="0"/>
              <w:spacing w:before="30" w:line="240" w:lineRule="auto"/>
              <w:ind w:left="17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与手段</w:t>
            </w:r>
          </w:p>
        </w:tc>
      </w:tr>
      <w:tr w14:paraId="53812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4" w:type="dxa"/>
            <w:vMerge w:val="continue"/>
            <w:tcBorders>
              <w:top w:val="nil"/>
              <w:bottom w:val="nil"/>
            </w:tcBorders>
            <w:vAlign w:val="top"/>
          </w:tcPr>
          <w:p w14:paraId="34C55B3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89" w:type="dxa"/>
            <w:vMerge w:val="continue"/>
            <w:tcBorders>
              <w:top w:val="nil"/>
            </w:tcBorders>
            <w:vAlign w:val="top"/>
          </w:tcPr>
          <w:p w14:paraId="0A2186F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943" w:type="dxa"/>
            <w:gridSpan w:val="5"/>
            <w:vMerge w:val="continue"/>
            <w:tcBorders>
              <w:top w:val="nil"/>
            </w:tcBorders>
            <w:vAlign w:val="top"/>
          </w:tcPr>
          <w:p w14:paraId="3C7CBE9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25" w:type="dxa"/>
            <w:gridSpan w:val="2"/>
            <w:vMerge w:val="continue"/>
            <w:tcBorders>
              <w:top w:val="nil"/>
            </w:tcBorders>
            <w:vAlign w:val="top"/>
          </w:tcPr>
          <w:p w14:paraId="7253AE0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978" w:type="dxa"/>
            <w:gridSpan w:val="4"/>
            <w:vAlign w:val="top"/>
          </w:tcPr>
          <w:p w14:paraId="0CA8BCE7">
            <w:pPr>
              <w:pStyle w:val="43"/>
              <w:pageBreakBefore w:val="0"/>
              <w:wordWrap/>
              <w:overflowPunct/>
              <w:topLinePunct w:val="0"/>
              <w:bidi w:val="0"/>
              <w:spacing w:before="53" w:line="240" w:lineRule="auto"/>
              <w:ind w:left="58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110" w:type="dxa"/>
            <w:gridSpan w:val="4"/>
            <w:vAlign w:val="top"/>
          </w:tcPr>
          <w:p w14:paraId="3163C799">
            <w:pPr>
              <w:pStyle w:val="43"/>
              <w:pageBreakBefore w:val="0"/>
              <w:wordWrap/>
              <w:overflowPunct/>
              <w:topLinePunct w:val="0"/>
              <w:bidi w:val="0"/>
              <w:spacing w:before="54" w:line="240" w:lineRule="auto"/>
              <w:ind w:left="14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968" w:type="dxa"/>
            <w:vMerge w:val="continue"/>
            <w:tcBorders>
              <w:top w:val="nil"/>
            </w:tcBorders>
            <w:vAlign w:val="top"/>
          </w:tcPr>
          <w:p w14:paraId="36EC083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7C275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4" w:type="dxa"/>
            <w:vMerge w:val="continue"/>
            <w:tcBorders>
              <w:top w:val="nil"/>
              <w:bottom w:val="nil"/>
            </w:tcBorders>
            <w:vAlign w:val="top"/>
          </w:tcPr>
          <w:p w14:paraId="324A68B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89" w:type="dxa"/>
            <w:vAlign w:val="top"/>
          </w:tcPr>
          <w:p w14:paraId="14AFA93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08C68C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59B655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8DECD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1565B9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5A544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4AEC8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BD8BAB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13D61B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740FA7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4DFAE8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214E28B">
            <w:pPr>
              <w:pStyle w:val="43"/>
              <w:pageBreakBefore w:val="0"/>
              <w:wordWrap/>
              <w:overflowPunct/>
              <w:topLinePunct w:val="0"/>
              <w:bidi w:val="0"/>
              <w:spacing w:before="65" w:line="240" w:lineRule="auto"/>
              <w:ind w:left="13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943" w:type="dxa"/>
            <w:gridSpan w:val="5"/>
            <w:vAlign w:val="top"/>
          </w:tcPr>
          <w:p w14:paraId="5CC077BF">
            <w:pPr>
              <w:pStyle w:val="43"/>
              <w:pageBreakBefore w:val="0"/>
              <w:wordWrap/>
              <w:overflowPunct/>
              <w:topLinePunct w:val="0"/>
              <w:bidi w:val="0"/>
              <w:spacing w:before="205" w:line="240" w:lineRule="auto"/>
              <w:ind w:left="110" w:right="106" w:firstLine="3"/>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客房是酒店为客人</w:t>
            </w:r>
            <w:r>
              <w:rPr>
                <w:rFonts w:hint="eastAsia" w:asciiTheme="minorEastAsia" w:hAnsiTheme="minorEastAsia" w:eastAsiaTheme="minorEastAsia" w:cstheme="minorEastAsia"/>
                <w:spacing w:val="29"/>
                <w:sz w:val="21"/>
                <w:szCs w:val="21"/>
              </w:rPr>
              <w:t>准备用于住宿以及休闲娱乐等服务的</w:t>
            </w:r>
            <w:r>
              <w:rPr>
                <w:rFonts w:hint="eastAsia" w:asciiTheme="minorEastAsia" w:hAnsiTheme="minorEastAsia" w:eastAsiaTheme="minorEastAsia" w:cstheme="minorEastAsia"/>
                <w:spacing w:val="3"/>
                <w:sz w:val="21"/>
                <w:szCs w:val="21"/>
              </w:rPr>
              <w:t>场所。客房收入是饭</w:t>
            </w:r>
            <w:r>
              <w:rPr>
                <w:rFonts w:hint="eastAsia" w:asciiTheme="minorEastAsia" w:hAnsiTheme="minorEastAsia" w:eastAsiaTheme="minorEastAsia" w:cstheme="minorEastAsia"/>
                <w:spacing w:val="29"/>
                <w:sz w:val="21"/>
                <w:szCs w:val="21"/>
              </w:rPr>
              <w:t>店经济收入的主要</w:t>
            </w:r>
            <w:r>
              <w:rPr>
                <w:rFonts w:hint="eastAsia" w:asciiTheme="minorEastAsia" w:hAnsiTheme="minorEastAsia" w:eastAsiaTheme="minorEastAsia" w:cstheme="minorEastAsia"/>
                <w:spacing w:val="3"/>
                <w:sz w:val="21"/>
                <w:szCs w:val="21"/>
              </w:rPr>
              <w:t>来源。客房服务质量</w:t>
            </w:r>
            <w:r>
              <w:rPr>
                <w:rFonts w:hint="eastAsia" w:asciiTheme="minorEastAsia" w:hAnsiTheme="minorEastAsia" w:eastAsiaTheme="minorEastAsia" w:cstheme="minorEastAsia"/>
                <w:spacing w:val="29"/>
                <w:sz w:val="21"/>
                <w:szCs w:val="21"/>
              </w:rPr>
              <w:t>是饭店服务质量的</w:t>
            </w:r>
            <w:r>
              <w:rPr>
                <w:rFonts w:hint="eastAsia" w:asciiTheme="minorEastAsia" w:hAnsiTheme="minorEastAsia" w:eastAsiaTheme="minorEastAsia" w:cstheme="minorEastAsia"/>
                <w:spacing w:val="3"/>
                <w:sz w:val="21"/>
                <w:szCs w:val="21"/>
              </w:rPr>
              <w:t>重要标志。客房部的</w:t>
            </w:r>
            <w:r>
              <w:rPr>
                <w:rFonts w:hint="eastAsia" w:asciiTheme="minorEastAsia" w:hAnsiTheme="minorEastAsia" w:eastAsiaTheme="minorEastAsia" w:cstheme="minorEastAsia"/>
                <w:spacing w:val="29"/>
                <w:sz w:val="21"/>
                <w:szCs w:val="21"/>
              </w:rPr>
              <w:t>管理直接影响全饭</w:t>
            </w:r>
            <w:r>
              <w:rPr>
                <w:rFonts w:hint="eastAsia" w:asciiTheme="minorEastAsia" w:hAnsiTheme="minorEastAsia" w:eastAsiaTheme="minorEastAsia" w:cstheme="minorEastAsia"/>
                <w:spacing w:val="7"/>
                <w:sz w:val="21"/>
                <w:szCs w:val="21"/>
              </w:rPr>
              <w:t>店的运行和管理。</w:t>
            </w:r>
          </w:p>
        </w:tc>
        <w:tc>
          <w:tcPr>
            <w:tcW w:w="1025" w:type="dxa"/>
            <w:gridSpan w:val="2"/>
            <w:vAlign w:val="top"/>
          </w:tcPr>
          <w:p w14:paraId="5D4042D8">
            <w:pPr>
              <w:pStyle w:val="43"/>
              <w:pageBreakBefore w:val="0"/>
              <w:wordWrap/>
              <w:overflowPunct/>
              <w:topLinePunct w:val="0"/>
              <w:bidi w:val="0"/>
              <w:spacing w:before="47" w:line="240" w:lineRule="auto"/>
              <w:ind w:left="113" w:right="163" w:firstLine="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1.认</w:t>
            </w:r>
            <w:r>
              <w:rPr>
                <w:rFonts w:hint="eastAsia" w:asciiTheme="minorEastAsia" w:hAnsiTheme="minorEastAsia" w:eastAsiaTheme="minorEastAsia" w:cstheme="minorEastAsia"/>
                <w:spacing w:val="-9"/>
                <w:sz w:val="21"/>
                <w:szCs w:val="21"/>
              </w:rPr>
              <w:t>知客房部</w:t>
            </w:r>
            <w:r>
              <w:rPr>
                <w:rFonts w:hint="eastAsia" w:asciiTheme="minorEastAsia" w:hAnsiTheme="minorEastAsia" w:eastAsiaTheme="minorEastAsia" w:cstheme="minorEastAsia"/>
                <w:spacing w:val="-8"/>
                <w:sz w:val="21"/>
                <w:szCs w:val="21"/>
              </w:rPr>
              <w:t>地位</w:t>
            </w:r>
            <w:r>
              <w:rPr>
                <w:rFonts w:hint="eastAsia" w:asciiTheme="minorEastAsia" w:hAnsiTheme="minorEastAsia" w:eastAsiaTheme="minorEastAsia" w:cstheme="minorEastAsia"/>
                <w:spacing w:val="-9"/>
                <w:sz w:val="21"/>
                <w:szCs w:val="21"/>
              </w:rPr>
              <w:t>与作</w:t>
            </w:r>
            <w:r>
              <w:rPr>
                <w:rFonts w:hint="eastAsia" w:asciiTheme="minorEastAsia" w:hAnsiTheme="minorEastAsia" w:eastAsiaTheme="minorEastAsia" w:cstheme="minorEastAsia"/>
                <w:spacing w:val="-8"/>
                <w:sz w:val="21"/>
                <w:szCs w:val="21"/>
              </w:rPr>
              <w:t>用任</w:t>
            </w:r>
            <w:r>
              <w:rPr>
                <w:rFonts w:hint="eastAsia" w:asciiTheme="minorEastAsia" w:hAnsiTheme="minorEastAsia" w:eastAsiaTheme="minorEastAsia" w:cstheme="minorEastAsia"/>
                <w:sz w:val="21"/>
                <w:szCs w:val="21"/>
              </w:rPr>
              <w:t>务</w:t>
            </w:r>
          </w:p>
          <w:p w14:paraId="53BCD19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95AACB5">
            <w:pPr>
              <w:pStyle w:val="43"/>
              <w:pageBreakBefore w:val="0"/>
              <w:wordWrap/>
              <w:overflowPunct/>
              <w:topLinePunct w:val="0"/>
              <w:bidi w:val="0"/>
              <w:spacing w:before="71" w:line="240" w:lineRule="auto"/>
              <w:ind w:left="112" w:right="163"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2.客</w:t>
            </w:r>
            <w:r>
              <w:rPr>
                <w:rFonts w:hint="eastAsia" w:asciiTheme="minorEastAsia" w:hAnsiTheme="minorEastAsia" w:eastAsiaTheme="minorEastAsia" w:cstheme="minorEastAsia"/>
                <w:spacing w:val="-12"/>
                <w:sz w:val="21"/>
                <w:szCs w:val="21"/>
              </w:rPr>
              <w:t>房员</w:t>
            </w:r>
            <w:r>
              <w:rPr>
                <w:rFonts w:hint="eastAsia" w:asciiTheme="minorEastAsia" w:hAnsiTheme="minorEastAsia" w:eastAsiaTheme="minorEastAsia" w:cstheme="minorEastAsia"/>
                <w:spacing w:val="-8"/>
                <w:sz w:val="21"/>
                <w:szCs w:val="21"/>
              </w:rPr>
              <w:t>工职</w:t>
            </w:r>
            <w:r>
              <w:rPr>
                <w:rFonts w:hint="eastAsia" w:asciiTheme="minorEastAsia" w:hAnsiTheme="minorEastAsia" w:eastAsiaTheme="minorEastAsia" w:cstheme="minorEastAsia"/>
                <w:spacing w:val="-9"/>
                <w:sz w:val="21"/>
                <w:szCs w:val="21"/>
              </w:rPr>
              <w:t>业素</w:t>
            </w:r>
            <w:r>
              <w:rPr>
                <w:rFonts w:hint="eastAsia" w:asciiTheme="minorEastAsia" w:hAnsiTheme="minorEastAsia" w:eastAsiaTheme="minorEastAsia" w:cstheme="minorEastAsia"/>
                <w:spacing w:val="-8"/>
                <w:sz w:val="21"/>
                <w:szCs w:val="21"/>
              </w:rPr>
              <w:t>养养</w:t>
            </w:r>
            <w:r>
              <w:rPr>
                <w:rFonts w:hint="eastAsia" w:asciiTheme="minorEastAsia" w:hAnsiTheme="minorEastAsia" w:eastAsiaTheme="minorEastAsia" w:cstheme="minorEastAsia"/>
                <w:sz w:val="21"/>
                <w:szCs w:val="21"/>
              </w:rPr>
              <w:t>成</w:t>
            </w:r>
          </w:p>
        </w:tc>
        <w:tc>
          <w:tcPr>
            <w:tcW w:w="1978" w:type="dxa"/>
            <w:gridSpan w:val="4"/>
            <w:vAlign w:val="top"/>
          </w:tcPr>
          <w:p w14:paraId="5AA07788">
            <w:pPr>
              <w:pStyle w:val="43"/>
              <w:pageBreakBefore w:val="0"/>
              <w:wordWrap/>
              <w:overflowPunct/>
              <w:topLinePunct w:val="0"/>
              <w:bidi w:val="0"/>
              <w:spacing w:before="44" w:line="240" w:lineRule="auto"/>
              <w:ind w:left="112" w:right="161" w:firstLine="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1.通过去哪儿</w:t>
            </w:r>
            <w:r>
              <w:rPr>
                <w:rFonts w:hint="eastAsia" w:asciiTheme="minorEastAsia" w:hAnsiTheme="minorEastAsia" w:eastAsiaTheme="minorEastAsia" w:cstheme="minorEastAsia"/>
                <w:spacing w:val="-12"/>
                <w:sz w:val="21"/>
                <w:szCs w:val="21"/>
              </w:rPr>
              <w:t>网发布的高星</w:t>
            </w:r>
            <w:r>
              <w:rPr>
                <w:rFonts w:hint="eastAsia" w:asciiTheme="minorEastAsia" w:hAnsiTheme="minorEastAsia" w:eastAsiaTheme="minorEastAsia" w:cstheme="minorEastAsia"/>
                <w:spacing w:val="-9"/>
                <w:sz w:val="21"/>
                <w:szCs w:val="21"/>
              </w:rPr>
              <w:t>级酒店大数据</w:t>
            </w:r>
            <w:r>
              <w:rPr>
                <w:rFonts w:hint="eastAsia" w:asciiTheme="minorEastAsia" w:hAnsiTheme="minorEastAsia" w:eastAsiaTheme="minorEastAsia" w:cstheme="minorEastAsia"/>
                <w:spacing w:val="-11"/>
                <w:sz w:val="21"/>
                <w:szCs w:val="21"/>
              </w:rPr>
              <w:t>报告看高星级酒店的发展趋</w:t>
            </w:r>
            <w:r>
              <w:rPr>
                <w:rFonts w:hint="eastAsia" w:asciiTheme="minorEastAsia" w:hAnsiTheme="minorEastAsia" w:eastAsiaTheme="minorEastAsia" w:cstheme="minorEastAsia"/>
                <w:spacing w:val="-12"/>
                <w:sz w:val="21"/>
                <w:szCs w:val="21"/>
              </w:rPr>
              <w:t>势，激发学生</w:t>
            </w:r>
            <w:r>
              <w:rPr>
                <w:rFonts w:hint="eastAsia" w:asciiTheme="minorEastAsia" w:hAnsiTheme="minorEastAsia" w:eastAsiaTheme="minorEastAsia" w:cstheme="minorEastAsia"/>
                <w:spacing w:val="-16"/>
                <w:sz w:val="21"/>
                <w:szCs w:val="21"/>
              </w:rPr>
              <w:t>树立“四个自</w:t>
            </w:r>
            <w:r>
              <w:rPr>
                <w:rFonts w:hint="eastAsia" w:asciiTheme="minorEastAsia" w:hAnsiTheme="minorEastAsia" w:eastAsiaTheme="minorEastAsia" w:cstheme="minorEastAsia"/>
                <w:spacing w:val="-3"/>
                <w:sz w:val="21"/>
                <w:szCs w:val="21"/>
              </w:rPr>
              <w:t>信”意识。</w:t>
            </w:r>
          </w:p>
          <w:p w14:paraId="09D2E33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EE2A441">
            <w:pPr>
              <w:pStyle w:val="43"/>
              <w:pageBreakBefore w:val="0"/>
              <w:wordWrap/>
              <w:overflowPunct/>
              <w:topLinePunct w:val="0"/>
              <w:bidi w:val="0"/>
              <w:spacing w:before="71" w:line="240" w:lineRule="auto"/>
              <w:ind w:left="115" w:right="16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2.以全国服务</w:t>
            </w:r>
            <w:r>
              <w:rPr>
                <w:rFonts w:hint="eastAsia" w:asciiTheme="minorEastAsia" w:hAnsiTheme="minorEastAsia" w:eastAsiaTheme="minorEastAsia" w:cstheme="minorEastAsia"/>
                <w:spacing w:val="-11"/>
                <w:sz w:val="21"/>
                <w:szCs w:val="21"/>
              </w:rPr>
              <w:t>之星为例（福</w:t>
            </w:r>
            <w:r>
              <w:rPr>
                <w:rFonts w:hint="eastAsia" w:asciiTheme="minorEastAsia" w:hAnsiTheme="minorEastAsia" w:eastAsiaTheme="minorEastAsia" w:cstheme="minorEastAsia"/>
                <w:spacing w:val="-12"/>
                <w:sz w:val="21"/>
                <w:szCs w:val="21"/>
              </w:rPr>
              <w:t>建姚艺彬“以</w:t>
            </w:r>
            <w:r>
              <w:rPr>
                <w:rFonts w:hint="eastAsia" w:asciiTheme="minorEastAsia" w:hAnsiTheme="minorEastAsia" w:eastAsiaTheme="minorEastAsia" w:cstheme="minorEastAsia"/>
                <w:spacing w:val="-13"/>
                <w:sz w:val="21"/>
                <w:szCs w:val="21"/>
              </w:rPr>
              <w:t>人为本、以客</w:t>
            </w:r>
            <w:r>
              <w:rPr>
                <w:rFonts w:hint="eastAsia" w:asciiTheme="minorEastAsia" w:hAnsiTheme="minorEastAsia" w:eastAsiaTheme="minorEastAsia" w:cstheme="minorEastAsia"/>
                <w:spacing w:val="-12"/>
                <w:sz w:val="21"/>
                <w:szCs w:val="21"/>
              </w:rPr>
              <w:t>为尊、卓越服</w:t>
            </w:r>
            <w:r>
              <w:rPr>
                <w:rFonts w:hint="eastAsia" w:asciiTheme="minorEastAsia" w:hAnsiTheme="minorEastAsia" w:eastAsiaTheme="minorEastAsia" w:cstheme="minorEastAsia"/>
                <w:spacing w:val="-9"/>
                <w:sz w:val="21"/>
                <w:szCs w:val="21"/>
              </w:rPr>
              <w:t>务”强化职业</w:t>
            </w:r>
            <w:r>
              <w:rPr>
                <w:rFonts w:hint="eastAsia" w:asciiTheme="minorEastAsia" w:hAnsiTheme="minorEastAsia" w:eastAsiaTheme="minorEastAsia" w:cstheme="minorEastAsia"/>
                <w:spacing w:val="34"/>
                <w:sz w:val="21"/>
                <w:szCs w:val="21"/>
              </w:rPr>
              <w:t>素养形成。</w:t>
            </w:r>
          </w:p>
        </w:tc>
        <w:tc>
          <w:tcPr>
            <w:tcW w:w="1110" w:type="dxa"/>
            <w:gridSpan w:val="4"/>
            <w:vAlign w:val="top"/>
          </w:tcPr>
          <w:p w14:paraId="5AA2008E">
            <w:pPr>
              <w:pStyle w:val="43"/>
              <w:pageBreakBefore w:val="0"/>
              <w:wordWrap/>
              <w:overflowPunct/>
              <w:topLinePunct w:val="0"/>
              <w:bidi w:val="0"/>
              <w:spacing w:before="200" w:line="240" w:lineRule="auto"/>
              <w:ind w:left="124" w:right="162"/>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激发对酒店行</w:t>
            </w:r>
            <w:r>
              <w:rPr>
                <w:rFonts w:hint="eastAsia" w:asciiTheme="minorEastAsia" w:hAnsiTheme="minorEastAsia" w:eastAsiaTheme="minorEastAsia" w:cstheme="minorEastAsia"/>
                <w:spacing w:val="-13"/>
                <w:sz w:val="21"/>
                <w:szCs w:val="21"/>
              </w:rPr>
              <w:t>业的热</w:t>
            </w:r>
            <w:r>
              <w:rPr>
                <w:rFonts w:hint="eastAsia" w:asciiTheme="minorEastAsia" w:hAnsiTheme="minorEastAsia" w:eastAsiaTheme="minorEastAsia" w:cstheme="minorEastAsia"/>
                <w:spacing w:val="-11"/>
                <w:sz w:val="21"/>
                <w:szCs w:val="21"/>
              </w:rPr>
              <w:t>爱，树</w:t>
            </w:r>
            <w:r>
              <w:rPr>
                <w:rFonts w:hint="eastAsia" w:asciiTheme="minorEastAsia" w:hAnsiTheme="minorEastAsia" w:eastAsiaTheme="minorEastAsia" w:cstheme="minorEastAsia"/>
                <w:spacing w:val="-8"/>
                <w:sz w:val="21"/>
                <w:szCs w:val="21"/>
              </w:rPr>
              <w:t>立旅游</w:t>
            </w:r>
            <w:r>
              <w:rPr>
                <w:rFonts w:hint="eastAsia" w:asciiTheme="minorEastAsia" w:hAnsiTheme="minorEastAsia" w:eastAsiaTheme="minorEastAsia" w:cstheme="minorEastAsia"/>
                <w:spacing w:val="-10"/>
                <w:sz w:val="21"/>
                <w:szCs w:val="21"/>
              </w:rPr>
              <w:t>服务意</w:t>
            </w:r>
            <w:r>
              <w:rPr>
                <w:rFonts w:hint="eastAsia" w:asciiTheme="minorEastAsia" w:hAnsiTheme="minorEastAsia" w:eastAsiaTheme="minorEastAsia" w:cstheme="minorEastAsia"/>
                <w:spacing w:val="-13"/>
                <w:sz w:val="21"/>
                <w:szCs w:val="21"/>
              </w:rPr>
              <w:t>识，强</w:t>
            </w:r>
            <w:r>
              <w:rPr>
                <w:rFonts w:hint="eastAsia" w:asciiTheme="minorEastAsia" w:hAnsiTheme="minorEastAsia" w:eastAsiaTheme="minorEastAsia" w:cstheme="minorEastAsia"/>
                <w:spacing w:val="-9"/>
                <w:sz w:val="21"/>
                <w:szCs w:val="21"/>
              </w:rPr>
              <w:t>化酒店</w:t>
            </w:r>
            <w:r>
              <w:rPr>
                <w:rFonts w:hint="eastAsia" w:asciiTheme="minorEastAsia" w:hAnsiTheme="minorEastAsia" w:eastAsiaTheme="minorEastAsia" w:cstheme="minorEastAsia"/>
                <w:spacing w:val="-8"/>
                <w:sz w:val="21"/>
                <w:szCs w:val="21"/>
              </w:rPr>
              <w:t>职业素</w:t>
            </w:r>
            <w:r>
              <w:rPr>
                <w:rFonts w:hint="eastAsia" w:asciiTheme="minorEastAsia" w:hAnsiTheme="minorEastAsia" w:eastAsiaTheme="minorEastAsia" w:cstheme="minorEastAsia"/>
                <w:sz w:val="21"/>
                <w:szCs w:val="21"/>
              </w:rPr>
              <w:t>养</w:t>
            </w:r>
          </w:p>
        </w:tc>
        <w:tc>
          <w:tcPr>
            <w:tcW w:w="968" w:type="dxa"/>
            <w:vAlign w:val="top"/>
          </w:tcPr>
          <w:p w14:paraId="287F5ECF">
            <w:pPr>
              <w:pStyle w:val="43"/>
              <w:pageBreakBefore w:val="0"/>
              <w:wordWrap/>
              <w:overflowPunct/>
              <w:topLinePunct w:val="0"/>
              <w:bidi w:val="0"/>
              <w:spacing w:before="204" w:line="240" w:lineRule="auto"/>
              <w:ind w:left="125" w:right="1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案例分</w:t>
            </w:r>
            <w:r>
              <w:rPr>
                <w:rFonts w:hint="eastAsia" w:asciiTheme="minorEastAsia" w:hAnsiTheme="minorEastAsia" w:eastAsiaTheme="minorEastAsia" w:cstheme="minorEastAsia"/>
                <w:sz w:val="21"/>
                <w:szCs w:val="21"/>
              </w:rPr>
              <w:t>析</w:t>
            </w:r>
          </w:p>
          <w:p w14:paraId="3F2C7423">
            <w:pPr>
              <w:pStyle w:val="43"/>
              <w:pageBreakBefore w:val="0"/>
              <w:wordWrap/>
              <w:overflowPunct/>
              <w:topLinePunct w:val="0"/>
              <w:bidi w:val="0"/>
              <w:spacing w:before="103" w:line="240" w:lineRule="auto"/>
              <w:ind w:left="125" w:right="110"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小组讨</w:t>
            </w:r>
            <w:r>
              <w:rPr>
                <w:rFonts w:hint="eastAsia" w:asciiTheme="minorEastAsia" w:hAnsiTheme="minorEastAsia" w:eastAsiaTheme="minorEastAsia" w:cstheme="minorEastAsia"/>
                <w:spacing w:val="6"/>
                <w:sz w:val="21"/>
                <w:szCs w:val="21"/>
              </w:rPr>
              <w:t>论学习</w:t>
            </w:r>
          </w:p>
        </w:tc>
      </w:tr>
      <w:tr w14:paraId="7BF2C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4" w:type="dxa"/>
            <w:vMerge w:val="continue"/>
            <w:tcBorders>
              <w:top w:val="nil"/>
            </w:tcBorders>
            <w:vAlign w:val="top"/>
          </w:tcPr>
          <w:p w14:paraId="50CC9CD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89" w:type="dxa"/>
            <w:vAlign w:val="top"/>
          </w:tcPr>
          <w:p w14:paraId="6CA12C9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39722B5">
            <w:pPr>
              <w:pStyle w:val="43"/>
              <w:pageBreakBefore w:val="0"/>
              <w:wordWrap/>
              <w:overflowPunct/>
              <w:topLinePunct w:val="0"/>
              <w:bidi w:val="0"/>
              <w:spacing w:before="65" w:line="240" w:lineRule="auto"/>
              <w:ind w:left="1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943" w:type="dxa"/>
            <w:gridSpan w:val="5"/>
            <w:vAlign w:val="top"/>
          </w:tcPr>
          <w:p w14:paraId="1BFB69CD">
            <w:pPr>
              <w:pStyle w:val="43"/>
              <w:pageBreakBefore w:val="0"/>
              <w:wordWrap/>
              <w:overflowPunct/>
              <w:topLinePunct w:val="0"/>
              <w:bidi w:val="0"/>
              <w:spacing w:before="205" w:line="240" w:lineRule="auto"/>
              <w:ind w:left="119" w:right="108"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客房的清扫是客房</w:t>
            </w:r>
            <w:r>
              <w:rPr>
                <w:rFonts w:hint="eastAsia" w:asciiTheme="minorEastAsia" w:hAnsiTheme="minorEastAsia" w:eastAsiaTheme="minorEastAsia" w:cstheme="minorEastAsia"/>
                <w:spacing w:val="2"/>
                <w:sz w:val="21"/>
                <w:szCs w:val="21"/>
              </w:rPr>
              <w:t>服务的基础项目。不</w:t>
            </w:r>
          </w:p>
        </w:tc>
        <w:tc>
          <w:tcPr>
            <w:tcW w:w="1025" w:type="dxa"/>
            <w:gridSpan w:val="2"/>
            <w:vAlign w:val="top"/>
          </w:tcPr>
          <w:p w14:paraId="24A40FE0">
            <w:pPr>
              <w:pStyle w:val="43"/>
              <w:pageBreakBefore w:val="0"/>
              <w:wordWrap/>
              <w:overflowPunct/>
              <w:topLinePunct w:val="0"/>
              <w:bidi w:val="0"/>
              <w:spacing w:before="199" w:line="240" w:lineRule="auto"/>
              <w:ind w:left="114" w:right="163"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走客</w:t>
            </w:r>
            <w:r>
              <w:rPr>
                <w:rFonts w:hint="eastAsia" w:asciiTheme="minorEastAsia" w:hAnsiTheme="minorEastAsia" w:eastAsiaTheme="minorEastAsia" w:cstheme="minorEastAsia"/>
                <w:spacing w:val="-5"/>
                <w:sz w:val="21"/>
                <w:szCs w:val="21"/>
              </w:rPr>
              <w:t>房、</w:t>
            </w:r>
          </w:p>
        </w:tc>
        <w:tc>
          <w:tcPr>
            <w:tcW w:w="1978" w:type="dxa"/>
            <w:gridSpan w:val="4"/>
            <w:vAlign w:val="top"/>
          </w:tcPr>
          <w:p w14:paraId="37ACAD5D">
            <w:pPr>
              <w:pStyle w:val="43"/>
              <w:pageBreakBefore w:val="0"/>
              <w:wordWrap/>
              <w:overflowPunct/>
              <w:topLinePunct w:val="0"/>
              <w:bidi w:val="0"/>
              <w:spacing w:before="199" w:line="240" w:lineRule="auto"/>
              <w:ind w:left="114" w:right="163" w:firstLine="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1.全国旅游院</w:t>
            </w:r>
            <w:r>
              <w:rPr>
                <w:rFonts w:hint="eastAsia" w:asciiTheme="minorEastAsia" w:hAnsiTheme="minorEastAsia" w:eastAsiaTheme="minorEastAsia" w:cstheme="minorEastAsia"/>
                <w:spacing w:val="-9"/>
                <w:sz w:val="21"/>
                <w:szCs w:val="21"/>
              </w:rPr>
              <w:t>校酒店服务技</w:t>
            </w:r>
          </w:p>
        </w:tc>
        <w:tc>
          <w:tcPr>
            <w:tcW w:w="1110" w:type="dxa"/>
            <w:gridSpan w:val="4"/>
            <w:vAlign w:val="top"/>
          </w:tcPr>
          <w:p w14:paraId="196EEC6D">
            <w:pPr>
              <w:pStyle w:val="43"/>
              <w:pageBreakBefore w:val="0"/>
              <w:wordWrap/>
              <w:overflowPunct/>
              <w:topLinePunct w:val="0"/>
              <w:bidi w:val="0"/>
              <w:spacing w:before="199" w:line="240" w:lineRule="auto"/>
              <w:ind w:left="130" w:right="162" w:firstLine="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1.按规</w:t>
            </w:r>
            <w:r>
              <w:rPr>
                <w:rFonts w:hint="eastAsia" w:asciiTheme="minorEastAsia" w:hAnsiTheme="minorEastAsia" w:eastAsiaTheme="minorEastAsia" w:cstheme="minorEastAsia"/>
                <w:spacing w:val="-11"/>
                <w:sz w:val="21"/>
                <w:szCs w:val="21"/>
              </w:rPr>
              <w:t>范做</w:t>
            </w:r>
          </w:p>
        </w:tc>
        <w:tc>
          <w:tcPr>
            <w:tcW w:w="968" w:type="dxa"/>
            <w:vAlign w:val="top"/>
          </w:tcPr>
          <w:p w14:paraId="62A96702">
            <w:pPr>
              <w:pStyle w:val="43"/>
              <w:pageBreakBefore w:val="0"/>
              <w:wordWrap/>
              <w:overflowPunct/>
              <w:topLinePunct w:val="0"/>
              <w:bidi w:val="0"/>
              <w:spacing w:before="205" w:line="240" w:lineRule="auto"/>
              <w:ind w:left="125" w:right="1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案例分</w:t>
            </w:r>
            <w:r>
              <w:rPr>
                <w:rFonts w:hint="eastAsia" w:asciiTheme="minorEastAsia" w:hAnsiTheme="minorEastAsia" w:eastAsiaTheme="minorEastAsia" w:cstheme="minorEastAsia"/>
                <w:spacing w:val="3"/>
                <w:sz w:val="21"/>
                <w:szCs w:val="21"/>
              </w:rPr>
              <w:t>析法</w:t>
            </w:r>
          </w:p>
        </w:tc>
      </w:tr>
      <w:tr w14:paraId="7FD1E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4" w:type="dxa"/>
            <w:vMerge w:val="restart"/>
            <w:tcBorders>
              <w:bottom w:val="nil"/>
            </w:tcBorders>
            <w:vAlign w:val="top"/>
          </w:tcPr>
          <w:p w14:paraId="74CA59E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89" w:type="dxa"/>
            <w:vAlign w:val="top"/>
          </w:tcPr>
          <w:p w14:paraId="53CC6E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943" w:type="dxa"/>
            <w:gridSpan w:val="5"/>
            <w:vAlign w:val="top"/>
          </w:tcPr>
          <w:p w14:paraId="7613C380">
            <w:pPr>
              <w:pStyle w:val="43"/>
              <w:pageBreakBefore w:val="0"/>
              <w:wordWrap/>
              <w:overflowPunct/>
              <w:topLinePunct w:val="0"/>
              <w:bidi w:val="0"/>
              <w:spacing w:before="140" w:line="240" w:lineRule="auto"/>
              <w:ind w:left="109" w:right="37" w:firstLine="3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同类型的客房清扫</w:t>
            </w:r>
            <w:r>
              <w:rPr>
                <w:rFonts w:hint="eastAsia" w:asciiTheme="minorEastAsia" w:hAnsiTheme="minorEastAsia" w:eastAsiaTheme="minorEastAsia" w:cstheme="minorEastAsia"/>
                <w:spacing w:val="3"/>
                <w:sz w:val="21"/>
                <w:szCs w:val="21"/>
              </w:rPr>
              <w:t>程序略有不同。总体来说，在客房服务员</w:t>
            </w:r>
            <w:r>
              <w:rPr>
                <w:rFonts w:hint="eastAsia" w:asciiTheme="minorEastAsia" w:hAnsiTheme="minorEastAsia" w:eastAsiaTheme="minorEastAsia" w:cstheme="minorEastAsia"/>
                <w:spacing w:val="23"/>
                <w:sz w:val="21"/>
                <w:szCs w:val="21"/>
              </w:rPr>
              <w:t>接到通知后，尽快的、彻底的清扫房</w:t>
            </w:r>
            <w:r>
              <w:rPr>
                <w:rFonts w:hint="eastAsia" w:asciiTheme="minorEastAsia" w:hAnsiTheme="minorEastAsia" w:eastAsiaTheme="minorEastAsia" w:cstheme="minorEastAsia"/>
                <w:spacing w:val="3"/>
                <w:sz w:val="21"/>
                <w:szCs w:val="21"/>
              </w:rPr>
              <w:t>间，以保证客房的正</w:t>
            </w:r>
            <w:r>
              <w:rPr>
                <w:rFonts w:hint="eastAsia" w:asciiTheme="minorEastAsia" w:hAnsiTheme="minorEastAsia" w:eastAsiaTheme="minorEastAsia" w:cstheme="minorEastAsia"/>
                <w:spacing w:val="22"/>
                <w:sz w:val="21"/>
                <w:szCs w:val="21"/>
              </w:rPr>
              <w:t>常出租。进入房间</w:t>
            </w:r>
            <w:r>
              <w:rPr>
                <w:rFonts w:hint="eastAsia" w:asciiTheme="minorEastAsia" w:hAnsiTheme="minorEastAsia" w:eastAsiaTheme="minorEastAsia" w:cstheme="minorEastAsia"/>
                <w:spacing w:val="3"/>
                <w:sz w:val="21"/>
                <w:szCs w:val="21"/>
              </w:rPr>
              <w:t>后，首先检查客人是否有无遗留物品；检</w:t>
            </w:r>
            <w:r>
              <w:rPr>
                <w:rFonts w:hint="eastAsia" w:asciiTheme="minorEastAsia" w:hAnsiTheme="minorEastAsia" w:eastAsiaTheme="minorEastAsia" w:cstheme="minorEastAsia"/>
                <w:spacing w:val="28"/>
                <w:sz w:val="21"/>
                <w:szCs w:val="21"/>
              </w:rPr>
              <w:t>查房间家具设备有</w:t>
            </w:r>
            <w:r>
              <w:rPr>
                <w:rFonts w:hint="eastAsia" w:asciiTheme="minorEastAsia" w:hAnsiTheme="minorEastAsia" w:eastAsiaTheme="minorEastAsia" w:cstheme="minorEastAsia"/>
                <w:spacing w:val="3"/>
                <w:sz w:val="21"/>
                <w:szCs w:val="21"/>
              </w:rPr>
              <w:t>无损坏或丢失，如发现应立即报告，并进行登记；接着开始清扫。对走客房的清扫程序，可归纳为“九</w:t>
            </w:r>
            <w:r>
              <w:rPr>
                <w:rFonts w:hint="eastAsia" w:asciiTheme="minorEastAsia" w:hAnsiTheme="minorEastAsia" w:eastAsiaTheme="minorEastAsia" w:cstheme="minorEastAsia"/>
                <w:spacing w:val="-17"/>
                <w:sz w:val="21"/>
                <w:szCs w:val="21"/>
              </w:rPr>
              <w:t>字决”：即“进”、</w:t>
            </w:r>
            <w:r>
              <w:rPr>
                <w:rFonts w:hint="eastAsia" w:asciiTheme="minorEastAsia" w:hAnsiTheme="minorEastAsia" w:eastAsiaTheme="minorEastAsia" w:cstheme="minorEastAsia"/>
                <w:spacing w:val="-38"/>
                <w:w w:val="94"/>
                <w:sz w:val="21"/>
                <w:szCs w:val="21"/>
              </w:rPr>
              <w:t>“撤”、“铺”、“抹”、“洗”、“补”、“吸”、</w:t>
            </w:r>
            <w:r>
              <w:rPr>
                <w:rFonts w:hint="eastAsia" w:asciiTheme="minorEastAsia" w:hAnsiTheme="minorEastAsia" w:eastAsiaTheme="minorEastAsia" w:cstheme="minorEastAsia"/>
                <w:spacing w:val="-25"/>
                <w:sz w:val="21"/>
                <w:szCs w:val="21"/>
              </w:rPr>
              <w:t>“检”、“登”。</w:t>
            </w:r>
          </w:p>
        </w:tc>
        <w:tc>
          <w:tcPr>
            <w:tcW w:w="1025" w:type="dxa"/>
            <w:gridSpan w:val="2"/>
            <w:vAlign w:val="top"/>
          </w:tcPr>
          <w:p w14:paraId="107C424C">
            <w:pPr>
              <w:pStyle w:val="43"/>
              <w:pageBreakBefore w:val="0"/>
              <w:wordWrap/>
              <w:overflowPunct/>
              <w:topLinePunct w:val="0"/>
              <w:bidi w:val="0"/>
              <w:spacing w:before="133" w:line="240" w:lineRule="auto"/>
              <w:ind w:left="112" w:right="1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住客</w:t>
            </w:r>
            <w:r>
              <w:rPr>
                <w:rFonts w:hint="eastAsia" w:asciiTheme="minorEastAsia" w:hAnsiTheme="minorEastAsia" w:eastAsiaTheme="minorEastAsia" w:cstheme="minorEastAsia"/>
                <w:spacing w:val="-15"/>
                <w:sz w:val="21"/>
                <w:szCs w:val="21"/>
              </w:rPr>
              <w:t>房、</w:t>
            </w:r>
            <w:r>
              <w:rPr>
                <w:rFonts w:hint="eastAsia" w:asciiTheme="minorEastAsia" w:hAnsiTheme="minorEastAsia" w:eastAsiaTheme="minorEastAsia" w:cstheme="minorEastAsia"/>
                <w:spacing w:val="-8"/>
                <w:sz w:val="21"/>
                <w:szCs w:val="21"/>
              </w:rPr>
              <w:t>其他</w:t>
            </w:r>
            <w:r>
              <w:rPr>
                <w:rFonts w:hint="eastAsia" w:asciiTheme="minorEastAsia" w:hAnsiTheme="minorEastAsia" w:eastAsiaTheme="minorEastAsia" w:cstheme="minorEastAsia"/>
                <w:spacing w:val="-7"/>
                <w:sz w:val="21"/>
                <w:szCs w:val="21"/>
              </w:rPr>
              <w:t>类型</w:t>
            </w:r>
            <w:r>
              <w:rPr>
                <w:rFonts w:hint="eastAsia" w:asciiTheme="minorEastAsia" w:hAnsiTheme="minorEastAsia" w:eastAsiaTheme="minorEastAsia" w:cstheme="minorEastAsia"/>
                <w:spacing w:val="-8"/>
                <w:sz w:val="21"/>
                <w:szCs w:val="21"/>
              </w:rPr>
              <w:t>客房的清洁整</w:t>
            </w:r>
            <w:r>
              <w:rPr>
                <w:rFonts w:hint="eastAsia" w:asciiTheme="minorEastAsia" w:hAnsiTheme="minorEastAsia" w:eastAsiaTheme="minorEastAsia" w:cstheme="minorEastAsia"/>
                <w:spacing w:val="-7"/>
                <w:sz w:val="21"/>
                <w:szCs w:val="21"/>
              </w:rPr>
              <w:t>理程序与</w:t>
            </w:r>
            <w:r>
              <w:rPr>
                <w:rFonts w:hint="eastAsia" w:asciiTheme="minorEastAsia" w:hAnsiTheme="minorEastAsia" w:eastAsiaTheme="minorEastAsia" w:cstheme="minorEastAsia"/>
                <w:spacing w:val="-4"/>
                <w:sz w:val="21"/>
                <w:szCs w:val="21"/>
              </w:rPr>
              <w:t>规范</w:t>
            </w:r>
          </w:p>
        </w:tc>
        <w:tc>
          <w:tcPr>
            <w:tcW w:w="1979" w:type="dxa"/>
            <w:gridSpan w:val="5"/>
            <w:vAlign w:val="top"/>
          </w:tcPr>
          <w:p w14:paraId="0DD93FB7">
            <w:pPr>
              <w:pStyle w:val="43"/>
              <w:pageBreakBefore w:val="0"/>
              <w:wordWrap/>
              <w:overflowPunct/>
              <w:topLinePunct w:val="0"/>
              <w:bidi w:val="0"/>
              <w:spacing w:before="129" w:line="240" w:lineRule="auto"/>
              <w:ind w:left="112" w:right="164" w:firstLine="9"/>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能大赛（本专</w:t>
            </w:r>
            <w:r>
              <w:rPr>
                <w:rFonts w:hint="eastAsia" w:asciiTheme="minorEastAsia" w:hAnsiTheme="minorEastAsia" w:eastAsiaTheme="minorEastAsia" w:cstheme="minorEastAsia"/>
                <w:spacing w:val="-12"/>
                <w:sz w:val="21"/>
                <w:szCs w:val="21"/>
              </w:rPr>
              <w:t>业学长学姐的</w:t>
            </w:r>
            <w:r>
              <w:rPr>
                <w:rFonts w:hint="eastAsia" w:asciiTheme="minorEastAsia" w:hAnsiTheme="minorEastAsia" w:eastAsiaTheme="minorEastAsia" w:cstheme="minorEastAsia"/>
                <w:spacing w:val="34"/>
                <w:sz w:val="21"/>
                <w:szCs w:val="21"/>
              </w:rPr>
              <w:t>参赛视频）</w:t>
            </w:r>
          </w:p>
          <w:p w14:paraId="041E2C5F">
            <w:pPr>
              <w:pStyle w:val="43"/>
              <w:pageBreakBefore w:val="0"/>
              <w:wordWrap/>
              <w:overflowPunct/>
              <w:topLinePunct w:val="0"/>
              <w:bidi w:val="0"/>
              <w:spacing w:before="106" w:line="240" w:lineRule="auto"/>
              <w:ind w:left="116" w:right="139"/>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2.不文明服务</w:t>
            </w:r>
            <w:r>
              <w:rPr>
                <w:rFonts w:hint="eastAsia" w:asciiTheme="minorEastAsia" w:hAnsiTheme="minorEastAsia" w:eastAsiaTheme="minorEastAsia" w:cstheme="minorEastAsia"/>
                <w:spacing w:val="-11"/>
                <w:sz w:val="21"/>
                <w:szCs w:val="21"/>
              </w:rPr>
              <w:t>时事热点事件</w:t>
            </w:r>
            <w:r>
              <w:rPr>
                <w:rFonts w:hint="eastAsia" w:asciiTheme="minorEastAsia" w:hAnsiTheme="minorEastAsia" w:eastAsiaTheme="minorEastAsia" w:cstheme="minorEastAsia"/>
                <w:spacing w:val="-14"/>
                <w:sz w:val="21"/>
                <w:szCs w:val="21"/>
              </w:rPr>
              <w:t>分析讨论（如</w:t>
            </w:r>
            <w:r>
              <w:rPr>
                <w:rFonts w:hint="eastAsia" w:asciiTheme="minorEastAsia" w:hAnsiTheme="minorEastAsia" w:eastAsiaTheme="minorEastAsia" w:cstheme="minorEastAsia"/>
                <w:spacing w:val="-10"/>
                <w:sz w:val="21"/>
                <w:szCs w:val="21"/>
              </w:rPr>
              <w:t>星级酒店卫生</w:t>
            </w:r>
            <w:r>
              <w:rPr>
                <w:rFonts w:hint="eastAsia" w:asciiTheme="minorEastAsia" w:hAnsiTheme="minorEastAsia" w:eastAsiaTheme="minorEastAsia" w:cstheme="minorEastAsia"/>
                <w:spacing w:val="16"/>
                <w:sz w:val="21"/>
                <w:szCs w:val="21"/>
              </w:rPr>
              <w:t>门新闻事件）。</w:t>
            </w:r>
          </w:p>
        </w:tc>
        <w:tc>
          <w:tcPr>
            <w:tcW w:w="1109" w:type="dxa"/>
            <w:gridSpan w:val="3"/>
            <w:vAlign w:val="top"/>
          </w:tcPr>
          <w:p w14:paraId="27D3356D">
            <w:pPr>
              <w:pStyle w:val="43"/>
              <w:pageBreakBefore w:val="0"/>
              <w:wordWrap/>
              <w:overflowPunct/>
              <w:topLinePunct w:val="0"/>
              <w:bidi w:val="0"/>
              <w:spacing w:before="137" w:line="240" w:lineRule="auto"/>
              <w:ind w:left="124" w:right="133"/>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事，按</w:t>
            </w:r>
            <w:r>
              <w:rPr>
                <w:rFonts w:hint="eastAsia" w:asciiTheme="minorEastAsia" w:hAnsiTheme="minorEastAsia" w:eastAsiaTheme="minorEastAsia" w:cstheme="minorEastAsia"/>
                <w:spacing w:val="-9"/>
                <w:sz w:val="21"/>
                <w:szCs w:val="21"/>
              </w:rPr>
              <w:t>流程办</w:t>
            </w:r>
            <w:r>
              <w:rPr>
                <w:rFonts w:hint="eastAsia" w:asciiTheme="minorEastAsia" w:hAnsiTheme="minorEastAsia" w:eastAsiaTheme="minorEastAsia" w:cstheme="minorEastAsia"/>
                <w:spacing w:val="-11"/>
                <w:sz w:val="21"/>
                <w:szCs w:val="21"/>
              </w:rPr>
              <w:t>事，树</w:t>
            </w:r>
            <w:r>
              <w:rPr>
                <w:rFonts w:hint="eastAsia" w:asciiTheme="minorEastAsia" w:hAnsiTheme="minorEastAsia" w:eastAsiaTheme="minorEastAsia" w:cstheme="minorEastAsia"/>
                <w:spacing w:val="-8"/>
                <w:sz w:val="21"/>
                <w:szCs w:val="21"/>
              </w:rPr>
              <w:t>立严谨</w:t>
            </w:r>
            <w:r>
              <w:rPr>
                <w:rFonts w:hint="eastAsia" w:asciiTheme="minorEastAsia" w:hAnsiTheme="minorEastAsia" w:eastAsiaTheme="minorEastAsia" w:cstheme="minorEastAsia"/>
                <w:spacing w:val="-10"/>
                <w:sz w:val="21"/>
                <w:szCs w:val="21"/>
              </w:rPr>
              <w:t>的规范</w:t>
            </w:r>
            <w:r>
              <w:rPr>
                <w:rFonts w:hint="eastAsia" w:asciiTheme="minorEastAsia" w:hAnsiTheme="minorEastAsia" w:eastAsiaTheme="minorEastAsia" w:cstheme="minorEastAsia"/>
                <w:spacing w:val="-9"/>
                <w:sz w:val="21"/>
                <w:szCs w:val="21"/>
              </w:rPr>
              <w:t>意识和</w:t>
            </w:r>
            <w:r>
              <w:rPr>
                <w:rFonts w:hint="eastAsia" w:asciiTheme="minorEastAsia" w:hAnsiTheme="minorEastAsia" w:eastAsiaTheme="minorEastAsia" w:cstheme="minorEastAsia"/>
                <w:spacing w:val="-10"/>
                <w:sz w:val="21"/>
                <w:szCs w:val="21"/>
              </w:rPr>
              <w:t>制度意</w:t>
            </w:r>
            <w:r>
              <w:rPr>
                <w:rFonts w:hint="eastAsia" w:asciiTheme="minorEastAsia" w:hAnsiTheme="minorEastAsia" w:eastAsiaTheme="minorEastAsia" w:cstheme="minorEastAsia"/>
                <w:spacing w:val="-4"/>
                <w:sz w:val="21"/>
                <w:szCs w:val="21"/>
              </w:rPr>
              <w:t>识。2.</w:t>
            </w:r>
            <w:r>
              <w:rPr>
                <w:rFonts w:hint="eastAsia" w:asciiTheme="minorEastAsia" w:hAnsiTheme="minorEastAsia" w:eastAsiaTheme="minorEastAsia" w:cstheme="minorEastAsia"/>
                <w:spacing w:val="-15"/>
                <w:sz w:val="21"/>
                <w:szCs w:val="21"/>
              </w:rPr>
              <w:t>文明服</w:t>
            </w:r>
            <w:r>
              <w:rPr>
                <w:rFonts w:hint="eastAsia" w:asciiTheme="minorEastAsia" w:hAnsiTheme="minorEastAsia" w:eastAsiaTheme="minorEastAsia" w:cstheme="minorEastAsia"/>
                <w:spacing w:val="-11"/>
                <w:sz w:val="21"/>
                <w:szCs w:val="21"/>
              </w:rPr>
              <w:t>务、个</w:t>
            </w:r>
            <w:r>
              <w:rPr>
                <w:rFonts w:hint="eastAsia" w:asciiTheme="minorEastAsia" w:hAnsiTheme="minorEastAsia" w:eastAsiaTheme="minorEastAsia" w:cstheme="minorEastAsia"/>
                <w:spacing w:val="-8"/>
                <w:sz w:val="21"/>
                <w:szCs w:val="21"/>
              </w:rPr>
              <w:t>性化服</w:t>
            </w:r>
            <w:r>
              <w:rPr>
                <w:rFonts w:hint="eastAsia" w:asciiTheme="minorEastAsia" w:hAnsiTheme="minorEastAsia" w:eastAsiaTheme="minorEastAsia" w:cstheme="minorEastAsia"/>
                <w:spacing w:val="40"/>
                <w:sz w:val="21"/>
                <w:szCs w:val="21"/>
              </w:rPr>
              <w:t>务素养</w:t>
            </w:r>
          </w:p>
        </w:tc>
        <w:tc>
          <w:tcPr>
            <w:tcW w:w="968" w:type="dxa"/>
            <w:vAlign w:val="top"/>
          </w:tcPr>
          <w:p w14:paraId="7DF0682A">
            <w:pPr>
              <w:pStyle w:val="43"/>
              <w:pageBreakBefore w:val="0"/>
              <w:wordWrap/>
              <w:overflowPunct/>
              <w:topLinePunct w:val="0"/>
              <w:bidi w:val="0"/>
              <w:spacing w:before="205" w:line="240" w:lineRule="auto"/>
              <w:ind w:left="123" w:right="110" w:hanging="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操作演</w:t>
            </w:r>
            <w:r>
              <w:rPr>
                <w:rFonts w:hint="eastAsia" w:asciiTheme="minorEastAsia" w:hAnsiTheme="minorEastAsia" w:eastAsiaTheme="minorEastAsia" w:cstheme="minorEastAsia"/>
                <w:spacing w:val="4"/>
                <w:sz w:val="21"/>
                <w:szCs w:val="21"/>
              </w:rPr>
              <w:t>示法</w:t>
            </w:r>
          </w:p>
        </w:tc>
      </w:tr>
      <w:tr w14:paraId="11959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6" w:hRule="atLeast"/>
        </w:trPr>
        <w:tc>
          <w:tcPr>
            <w:tcW w:w="1424" w:type="dxa"/>
            <w:vMerge w:val="continue"/>
            <w:tcBorders>
              <w:top w:val="nil"/>
            </w:tcBorders>
            <w:vAlign w:val="top"/>
          </w:tcPr>
          <w:p w14:paraId="120A274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89" w:type="dxa"/>
            <w:vAlign w:val="top"/>
          </w:tcPr>
          <w:p w14:paraId="1E1AC7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B6243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260388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614A0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935FCB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931FD2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45BC91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13BB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B8F74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F3F48ED">
            <w:pPr>
              <w:pStyle w:val="43"/>
              <w:pageBreakBefore w:val="0"/>
              <w:wordWrap/>
              <w:overflowPunct/>
              <w:topLinePunct w:val="0"/>
              <w:bidi w:val="0"/>
              <w:spacing w:before="65" w:line="240" w:lineRule="auto"/>
              <w:ind w:left="1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943" w:type="dxa"/>
            <w:gridSpan w:val="5"/>
            <w:vAlign w:val="top"/>
          </w:tcPr>
          <w:p w14:paraId="127207D9">
            <w:pPr>
              <w:pStyle w:val="43"/>
              <w:pageBreakBefore w:val="0"/>
              <w:wordWrap/>
              <w:overflowPunct/>
              <w:topLinePunct w:val="0"/>
              <w:bidi w:val="0"/>
              <w:spacing w:before="176" w:line="240" w:lineRule="auto"/>
              <w:ind w:left="102" w:right="106" w:firstLine="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金钥匙服务指的是</w:t>
            </w:r>
            <w:r>
              <w:rPr>
                <w:rFonts w:hint="eastAsia" w:asciiTheme="minorEastAsia" w:hAnsiTheme="minorEastAsia" w:eastAsiaTheme="minorEastAsia" w:cstheme="minorEastAsia"/>
                <w:spacing w:val="30"/>
                <w:sz w:val="21"/>
                <w:szCs w:val="21"/>
              </w:rPr>
              <w:t>全方位满足住店客</w:t>
            </w:r>
            <w:r>
              <w:rPr>
                <w:rFonts w:hint="eastAsia" w:asciiTheme="minorEastAsia" w:hAnsiTheme="minorEastAsia" w:eastAsiaTheme="minorEastAsia" w:cstheme="minorEastAsia"/>
                <w:spacing w:val="4"/>
                <w:sz w:val="21"/>
                <w:szCs w:val="21"/>
              </w:rPr>
              <w:t>人提出的特殊要求，并提供多种服务，如行李服务、安排钟点</w:t>
            </w:r>
            <w:r>
              <w:rPr>
                <w:rFonts w:hint="eastAsia" w:asciiTheme="minorEastAsia" w:hAnsiTheme="minorEastAsia" w:eastAsiaTheme="minorEastAsia" w:cstheme="minorEastAsia"/>
                <w:spacing w:val="24"/>
                <w:sz w:val="21"/>
                <w:szCs w:val="21"/>
              </w:rPr>
              <w:t>医务服务、托婴服</w:t>
            </w:r>
            <w:r>
              <w:rPr>
                <w:rFonts w:hint="eastAsia" w:asciiTheme="minorEastAsia" w:hAnsiTheme="minorEastAsia" w:eastAsiaTheme="minorEastAsia" w:cstheme="minorEastAsia"/>
                <w:spacing w:val="4"/>
                <w:sz w:val="21"/>
                <w:szCs w:val="21"/>
              </w:rPr>
              <w:t>务、沙龙约会、推荐特色餐馆、导游、导购等，客人有求必应</w:t>
            </w:r>
            <w:r>
              <w:rPr>
                <w:rFonts w:hint="eastAsia" w:asciiTheme="minorEastAsia" w:hAnsiTheme="minorEastAsia" w:eastAsiaTheme="minorEastAsia" w:cstheme="minorEastAsia"/>
                <w:spacing w:val="23"/>
                <w:sz w:val="21"/>
                <w:szCs w:val="21"/>
              </w:rPr>
              <w:t>的前厅礼宾服务。</w:t>
            </w:r>
            <w:r>
              <w:rPr>
                <w:rFonts w:hint="eastAsia" w:asciiTheme="minorEastAsia" w:hAnsiTheme="minorEastAsia" w:eastAsiaTheme="minorEastAsia" w:cstheme="minorEastAsia"/>
                <w:sz w:val="21"/>
                <w:szCs w:val="21"/>
              </w:rPr>
              <w:t>“金钥匙”标志是身</w:t>
            </w:r>
          </w:p>
        </w:tc>
        <w:tc>
          <w:tcPr>
            <w:tcW w:w="1025" w:type="dxa"/>
            <w:gridSpan w:val="2"/>
            <w:vAlign w:val="top"/>
          </w:tcPr>
          <w:p w14:paraId="2EEB52B6">
            <w:pPr>
              <w:pStyle w:val="43"/>
              <w:pageBreakBefore w:val="0"/>
              <w:wordWrap/>
              <w:overflowPunct/>
              <w:topLinePunct w:val="0"/>
              <w:bidi w:val="0"/>
              <w:spacing w:before="177" w:line="240" w:lineRule="auto"/>
              <w:ind w:left="112" w:right="105" w:firstLine="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1.金钥</w:t>
            </w:r>
            <w:r>
              <w:rPr>
                <w:rFonts w:hint="eastAsia" w:asciiTheme="minorEastAsia" w:hAnsiTheme="minorEastAsia" w:eastAsiaTheme="minorEastAsia" w:cstheme="minorEastAsia"/>
                <w:spacing w:val="30"/>
                <w:sz w:val="21"/>
                <w:szCs w:val="21"/>
              </w:rPr>
              <w:t>匙的服</w:t>
            </w:r>
            <w:r>
              <w:rPr>
                <w:rFonts w:hint="eastAsia" w:asciiTheme="minorEastAsia" w:hAnsiTheme="minorEastAsia" w:eastAsiaTheme="minorEastAsia" w:cstheme="minorEastAsia"/>
                <w:spacing w:val="6"/>
                <w:sz w:val="21"/>
                <w:szCs w:val="21"/>
              </w:rPr>
              <w:t>务哲学</w:t>
            </w:r>
          </w:p>
          <w:p w14:paraId="1DA092D7">
            <w:pPr>
              <w:pStyle w:val="43"/>
              <w:pageBreakBefore w:val="0"/>
              <w:wordWrap/>
              <w:overflowPunct/>
              <w:topLinePunct w:val="0"/>
              <w:bidi w:val="0"/>
              <w:spacing w:before="196" w:line="240" w:lineRule="auto"/>
              <w:ind w:left="112" w:right="105" w:firstLine="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2.金钥</w:t>
            </w:r>
            <w:r>
              <w:rPr>
                <w:rFonts w:hint="eastAsia" w:asciiTheme="minorEastAsia" w:hAnsiTheme="minorEastAsia" w:eastAsiaTheme="minorEastAsia" w:cstheme="minorEastAsia"/>
                <w:spacing w:val="30"/>
                <w:sz w:val="21"/>
                <w:szCs w:val="21"/>
              </w:rPr>
              <w:t>匙的素</w:t>
            </w:r>
            <w:r>
              <w:rPr>
                <w:rFonts w:hint="eastAsia" w:asciiTheme="minorEastAsia" w:hAnsiTheme="minorEastAsia" w:eastAsiaTheme="minorEastAsia" w:cstheme="minorEastAsia"/>
                <w:spacing w:val="6"/>
                <w:sz w:val="21"/>
                <w:szCs w:val="21"/>
              </w:rPr>
              <w:t>质要求</w:t>
            </w:r>
          </w:p>
          <w:p w14:paraId="02E7E1B4">
            <w:pPr>
              <w:pStyle w:val="43"/>
              <w:pageBreakBefore w:val="0"/>
              <w:wordWrap/>
              <w:overflowPunct/>
              <w:topLinePunct w:val="0"/>
              <w:bidi w:val="0"/>
              <w:spacing w:before="193" w:line="240" w:lineRule="auto"/>
              <w:ind w:left="112" w:right="105" w:firstLine="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3.金钥</w:t>
            </w:r>
            <w:r>
              <w:rPr>
                <w:rFonts w:hint="eastAsia" w:asciiTheme="minorEastAsia" w:hAnsiTheme="minorEastAsia" w:eastAsiaTheme="minorEastAsia" w:cstheme="minorEastAsia"/>
                <w:spacing w:val="30"/>
                <w:sz w:val="21"/>
                <w:szCs w:val="21"/>
              </w:rPr>
              <w:t>匙工作</w:t>
            </w:r>
            <w:r>
              <w:rPr>
                <w:rFonts w:hint="eastAsia" w:asciiTheme="minorEastAsia" w:hAnsiTheme="minorEastAsia" w:eastAsiaTheme="minorEastAsia" w:cstheme="minorEastAsia"/>
                <w:spacing w:val="4"/>
                <w:sz w:val="21"/>
                <w:szCs w:val="21"/>
              </w:rPr>
              <w:t>职责</w:t>
            </w:r>
          </w:p>
        </w:tc>
        <w:tc>
          <w:tcPr>
            <w:tcW w:w="1979" w:type="dxa"/>
            <w:gridSpan w:val="5"/>
            <w:vAlign w:val="top"/>
          </w:tcPr>
          <w:p w14:paraId="0C96B9BF">
            <w:pPr>
              <w:pStyle w:val="43"/>
              <w:pageBreakBefore w:val="0"/>
              <w:wordWrap/>
              <w:overflowPunct/>
              <w:topLinePunct w:val="0"/>
              <w:bidi w:val="0"/>
              <w:spacing w:before="165" w:line="240" w:lineRule="auto"/>
              <w:ind w:left="115" w:right="164" w:firstLine="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1.时事案例分</w:t>
            </w:r>
            <w:r>
              <w:rPr>
                <w:rFonts w:hint="eastAsia" w:asciiTheme="minorEastAsia" w:hAnsiTheme="minorEastAsia" w:eastAsiaTheme="minorEastAsia" w:cstheme="minorEastAsia"/>
                <w:spacing w:val="-11"/>
                <w:sz w:val="21"/>
                <w:szCs w:val="21"/>
              </w:rPr>
              <w:t>析讨论和热点</w:t>
            </w:r>
            <w:r>
              <w:rPr>
                <w:rFonts w:hint="eastAsia" w:asciiTheme="minorEastAsia" w:hAnsiTheme="minorEastAsia" w:eastAsiaTheme="minorEastAsia" w:cstheme="minorEastAsia"/>
                <w:spacing w:val="-13"/>
                <w:sz w:val="21"/>
                <w:szCs w:val="21"/>
              </w:rPr>
              <w:t>分析（金钥匙</w:t>
            </w:r>
            <w:r>
              <w:rPr>
                <w:rFonts w:hint="eastAsia" w:asciiTheme="minorEastAsia" w:hAnsiTheme="minorEastAsia" w:eastAsiaTheme="minorEastAsia" w:cstheme="minorEastAsia"/>
                <w:spacing w:val="19"/>
                <w:sz w:val="21"/>
                <w:szCs w:val="21"/>
              </w:rPr>
              <w:t>案例分析）。</w:t>
            </w:r>
          </w:p>
          <w:p w14:paraId="580DE9CD">
            <w:pPr>
              <w:pStyle w:val="43"/>
              <w:pageBreakBefore w:val="0"/>
              <w:wordWrap/>
              <w:overflowPunct/>
              <w:topLinePunct w:val="0"/>
              <w:bidi w:val="0"/>
              <w:spacing w:before="30" w:line="240" w:lineRule="auto"/>
              <w:ind w:left="114" w:right="162"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2.岗位技能比</w:t>
            </w:r>
            <w:r>
              <w:rPr>
                <w:rFonts w:hint="eastAsia" w:asciiTheme="minorEastAsia" w:hAnsiTheme="minorEastAsia" w:eastAsiaTheme="minorEastAsia" w:cstheme="minorEastAsia"/>
                <w:spacing w:val="-5"/>
                <w:sz w:val="21"/>
                <w:szCs w:val="21"/>
              </w:rPr>
              <w:t>赛。</w:t>
            </w:r>
          </w:p>
        </w:tc>
        <w:tc>
          <w:tcPr>
            <w:tcW w:w="1109" w:type="dxa"/>
            <w:gridSpan w:val="3"/>
            <w:vAlign w:val="top"/>
          </w:tcPr>
          <w:p w14:paraId="3CDBF06A">
            <w:pPr>
              <w:pStyle w:val="43"/>
              <w:pageBreakBefore w:val="0"/>
              <w:wordWrap/>
              <w:overflowPunct/>
              <w:topLinePunct w:val="0"/>
              <w:bidi w:val="0"/>
              <w:spacing w:before="165" w:line="240" w:lineRule="auto"/>
              <w:ind w:left="114" w:right="162" w:firstLine="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1、树</w:t>
            </w:r>
            <w:r>
              <w:rPr>
                <w:rFonts w:hint="eastAsia" w:asciiTheme="minorEastAsia" w:hAnsiTheme="minorEastAsia" w:eastAsiaTheme="minorEastAsia" w:cstheme="minorEastAsia"/>
                <w:spacing w:val="-16"/>
                <w:sz w:val="21"/>
                <w:szCs w:val="21"/>
              </w:rPr>
              <w:t>立文明</w:t>
            </w:r>
            <w:r>
              <w:rPr>
                <w:rFonts w:hint="eastAsia" w:asciiTheme="minorEastAsia" w:hAnsiTheme="minorEastAsia" w:eastAsiaTheme="minorEastAsia" w:cstheme="minorEastAsia"/>
                <w:spacing w:val="-10"/>
                <w:sz w:val="21"/>
                <w:szCs w:val="21"/>
              </w:rPr>
              <w:t>服务意</w:t>
            </w:r>
            <w:r>
              <w:rPr>
                <w:rFonts w:hint="eastAsia" w:asciiTheme="minorEastAsia" w:hAnsiTheme="minorEastAsia" w:eastAsiaTheme="minorEastAsia" w:cstheme="minorEastAsia"/>
                <w:spacing w:val="-4"/>
                <w:sz w:val="21"/>
                <w:szCs w:val="21"/>
              </w:rPr>
              <w:t>识。</w:t>
            </w:r>
          </w:p>
          <w:p w14:paraId="57C8BBB7">
            <w:pPr>
              <w:pStyle w:val="43"/>
              <w:pageBreakBefore w:val="0"/>
              <w:wordWrap/>
              <w:overflowPunct/>
              <w:topLinePunct w:val="0"/>
              <w:bidi w:val="0"/>
              <w:spacing w:before="24" w:line="240" w:lineRule="auto"/>
              <w:ind w:left="115" w:right="162"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2、提</w:t>
            </w:r>
            <w:r>
              <w:rPr>
                <w:rFonts w:hint="eastAsia" w:asciiTheme="minorEastAsia" w:hAnsiTheme="minorEastAsia" w:eastAsiaTheme="minorEastAsia" w:cstheme="minorEastAsia"/>
                <w:spacing w:val="-19"/>
                <w:sz w:val="21"/>
                <w:szCs w:val="21"/>
              </w:rPr>
              <w:t>高自身</w:t>
            </w:r>
            <w:r>
              <w:rPr>
                <w:rFonts w:hint="eastAsia" w:asciiTheme="minorEastAsia" w:hAnsiTheme="minorEastAsia" w:eastAsiaTheme="minorEastAsia" w:cstheme="minorEastAsia"/>
                <w:spacing w:val="-16"/>
                <w:sz w:val="21"/>
                <w:szCs w:val="21"/>
              </w:rPr>
              <w:t>文明素</w:t>
            </w:r>
            <w:r>
              <w:rPr>
                <w:rFonts w:hint="eastAsia" w:asciiTheme="minorEastAsia" w:hAnsiTheme="minorEastAsia" w:eastAsiaTheme="minorEastAsia" w:cstheme="minorEastAsia"/>
                <w:spacing w:val="-5"/>
                <w:sz w:val="21"/>
                <w:szCs w:val="21"/>
              </w:rPr>
              <w:t>质。</w:t>
            </w:r>
          </w:p>
          <w:p w14:paraId="5694A5F8">
            <w:pPr>
              <w:pStyle w:val="43"/>
              <w:pageBreakBefore w:val="0"/>
              <w:wordWrap/>
              <w:overflowPunct/>
              <w:topLinePunct w:val="0"/>
              <w:bidi w:val="0"/>
              <w:spacing w:before="33" w:line="240" w:lineRule="auto"/>
              <w:ind w:left="113" w:right="162"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3、强化</w:t>
            </w:r>
            <w:r>
              <w:rPr>
                <w:rFonts w:hint="eastAsia" w:asciiTheme="minorEastAsia" w:hAnsiTheme="minorEastAsia" w:eastAsiaTheme="minorEastAsia" w:cstheme="minorEastAsia"/>
                <w:spacing w:val="-8"/>
                <w:sz w:val="21"/>
                <w:szCs w:val="21"/>
              </w:rPr>
              <w:t>酒店职</w:t>
            </w:r>
            <w:r>
              <w:rPr>
                <w:rFonts w:hint="eastAsia" w:asciiTheme="minorEastAsia" w:hAnsiTheme="minorEastAsia" w:eastAsiaTheme="minorEastAsia" w:cstheme="minorEastAsia"/>
                <w:spacing w:val="-9"/>
                <w:sz w:val="21"/>
                <w:szCs w:val="21"/>
              </w:rPr>
              <w:t>业素</w:t>
            </w:r>
          </w:p>
        </w:tc>
        <w:tc>
          <w:tcPr>
            <w:tcW w:w="968" w:type="dxa"/>
            <w:vAlign w:val="top"/>
          </w:tcPr>
          <w:p w14:paraId="0662F089">
            <w:pPr>
              <w:pStyle w:val="43"/>
              <w:pageBreakBefore w:val="0"/>
              <w:wordWrap/>
              <w:overflowPunct/>
              <w:topLinePunct w:val="0"/>
              <w:bidi w:val="0"/>
              <w:spacing w:before="177" w:line="240" w:lineRule="auto"/>
              <w:ind w:left="118" w:right="1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案例分</w:t>
            </w:r>
            <w:r>
              <w:rPr>
                <w:rFonts w:hint="eastAsia" w:asciiTheme="minorEastAsia" w:hAnsiTheme="minorEastAsia" w:eastAsiaTheme="minorEastAsia" w:cstheme="minorEastAsia"/>
                <w:spacing w:val="3"/>
                <w:sz w:val="21"/>
                <w:szCs w:val="21"/>
              </w:rPr>
              <w:t>析法</w:t>
            </w:r>
          </w:p>
          <w:p w14:paraId="053C86ED">
            <w:pPr>
              <w:pStyle w:val="43"/>
              <w:pageBreakBefore w:val="0"/>
              <w:wordWrap/>
              <w:overflowPunct/>
              <w:topLinePunct w:val="0"/>
              <w:bidi w:val="0"/>
              <w:spacing w:before="29" w:line="240" w:lineRule="auto"/>
              <w:ind w:left="117" w:right="108" w:firstLine="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小组讨</w:t>
            </w:r>
            <w:r>
              <w:rPr>
                <w:rFonts w:hint="eastAsia" w:asciiTheme="minorEastAsia" w:hAnsiTheme="minorEastAsia" w:eastAsiaTheme="minorEastAsia" w:cstheme="minorEastAsia"/>
                <w:spacing w:val="-6"/>
                <w:sz w:val="21"/>
                <w:szCs w:val="21"/>
              </w:rPr>
              <w:t>论学习</w:t>
            </w:r>
            <w:r>
              <w:rPr>
                <w:rFonts w:hint="eastAsia" w:asciiTheme="minorEastAsia" w:hAnsiTheme="minorEastAsia" w:eastAsiaTheme="minorEastAsia" w:cstheme="minorEastAsia"/>
                <w:sz w:val="21"/>
                <w:szCs w:val="21"/>
              </w:rPr>
              <w:t>法</w:t>
            </w:r>
          </w:p>
        </w:tc>
      </w:tr>
    </w:tbl>
    <w:p w14:paraId="2ADD364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bl>
      <w:tblPr>
        <w:tblStyle w:val="42"/>
        <w:tblW w:w="91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689"/>
        <w:gridCol w:w="2054"/>
        <w:gridCol w:w="914"/>
        <w:gridCol w:w="1356"/>
        <w:gridCol w:w="623"/>
        <w:gridCol w:w="1109"/>
        <w:gridCol w:w="968"/>
      </w:tblGrid>
      <w:tr w14:paraId="084D1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8" w:hRule="atLeast"/>
        </w:trPr>
        <w:tc>
          <w:tcPr>
            <w:tcW w:w="1424" w:type="dxa"/>
            <w:vAlign w:val="top"/>
          </w:tcPr>
          <w:p w14:paraId="0B119C1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89" w:type="dxa"/>
            <w:vAlign w:val="top"/>
          </w:tcPr>
          <w:p w14:paraId="0A9B3FF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054" w:type="dxa"/>
            <w:vAlign w:val="top"/>
          </w:tcPr>
          <w:p w14:paraId="6ADFFA91">
            <w:pPr>
              <w:pStyle w:val="43"/>
              <w:pageBreakBefore w:val="0"/>
              <w:wordWrap/>
              <w:overflowPunct/>
              <w:topLinePunct w:val="0"/>
              <w:bidi w:val="0"/>
              <w:spacing w:before="178" w:line="240" w:lineRule="auto"/>
              <w:ind w:left="102" w:right="90" w:firstLine="1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着燕尾服，上面别着</w:t>
            </w:r>
            <w:r>
              <w:rPr>
                <w:rFonts w:hint="eastAsia" w:asciiTheme="minorEastAsia" w:hAnsiTheme="minorEastAsia" w:eastAsiaTheme="minorEastAsia" w:cstheme="minorEastAsia"/>
                <w:spacing w:val="6"/>
                <w:sz w:val="21"/>
                <w:szCs w:val="21"/>
              </w:rPr>
              <w:t>十字形金钥匙会徽。</w:t>
            </w:r>
            <w:r>
              <w:rPr>
                <w:rFonts w:hint="eastAsia" w:asciiTheme="minorEastAsia" w:hAnsiTheme="minorEastAsia" w:eastAsiaTheme="minorEastAsia" w:cstheme="minorEastAsia"/>
                <w:sz w:val="21"/>
                <w:szCs w:val="21"/>
              </w:rPr>
              <w:t>“金钥匙”服务哲学</w:t>
            </w:r>
            <w:r>
              <w:rPr>
                <w:rFonts w:hint="eastAsia" w:asciiTheme="minorEastAsia" w:hAnsiTheme="minorEastAsia" w:eastAsiaTheme="minorEastAsia" w:cstheme="minorEastAsia"/>
                <w:spacing w:val="1"/>
                <w:sz w:val="21"/>
                <w:szCs w:val="21"/>
              </w:rPr>
              <w:t>是“金钥匙”尽管不</w:t>
            </w:r>
            <w:r>
              <w:rPr>
                <w:rFonts w:hint="eastAsia" w:asciiTheme="minorEastAsia" w:hAnsiTheme="minorEastAsia" w:eastAsiaTheme="minorEastAsia" w:cstheme="minorEastAsia"/>
                <w:spacing w:val="4"/>
                <w:sz w:val="21"/>
                <w:szCs w:val="21"/>
              </w:rPr>
              <w:t>是无所不能，但一定</w:t>
            </w:r>
            <w:r>
              <w:rPr>
                <w:rFonts w:hint="eastAsia" w:asciiTheme="minorEastAsia" w:hAnsiTheme="minorEastAsia" w:eastAsiaTheme="minorEastAsia" w:cstheme="minorEastAsia"/>
                <w:spacing w:val="8"/>
                <w:sz w:val="21"/>
                <w:szCs w:val="21"/>
              </w:rPr>
              <w:t>要做到竭尽所能。</w:t>
            </w:r>
          </w:p>
        </w:tc>
        <w:tc>
          <w:tcPr>
            <w:tcW w:w="914" w:type="dxa"/>
            <w:vAlign w:val="top"/>
          </w:tcPr>
          <w:p w14:paraId="3C89FEF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979" w:type="dxa"/>
            <w:gridSpan w:val="2"/>
            <w:vAlign w:val="top"/>
          </w:tcPr>
          <w:p w14:paraId="08191ED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09" w:type="dxa"/>
            <w:vAlign w:val="top"/>
          </w:tcPr>
          <w:p w14:paraId="712B0782">
            <w:pPr>
              <w:pStyle w:val="43"/>
              <w:pageBreakBefore w:val="0"/>
              <w:wordWrap/>
              <w:overflowPunct/>
              <w:topLinePunct w:val="0"/>
              <w:bidi w:val="0"/>
              <w:spacing w:before="168" w:line="240" w:lineRule="auto"/>
              <w:ind w:left="1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养。</w:t>
            </w:r>
          </w:p>
        </w:tc>
        <w:tc>
          <w:tcPr>
            <w:tcW w:w="968" w:type="dxa"/>
            <w:vAlign w:val="top"/>
          </w:tcPr>
          <w:p w14:paraId="3599C5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2640F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4" w:type="dxa"/>
            <w:vMerge w:val="restart"/>
            <w:tcBorders>
              <w:bottom w:val="nil"/>
            </w:tcBorders>
            <w:vAlign w:val="top"/>
          </w:tcPr>
          <w:p w14:paraId="6FA50DF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AC8DB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D161C7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75F078">
            <w:pPr>
              <w:pStyle w:val="43"/>
              <w:pageBreakBefore w:val="0"/>
              <w:wordWrap/>
              <w:overflowPunct/>
              <w:topLinePunct w:val="0"/>
              <w:bidi w:val="0"/>
              <w:spacing w:before="65" w:line="240" w:lineRule="auto"/>
              <w:ind w:left="66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097E5B0B">
            <w:pPr>
              <w:pStyle w:val="43"/>
              <w:pageBreakBefore w:val="0"/>
              <w:wordWrap/>
              <w:overflowPunct/>
              <w:topLinePunct w:val="0"/>
              <w:bidi w:val="0"/>
              <w:spacing w:before="225" w:line="240" w:lineRule="auto"/>
              <w:ind w:left="2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743" w:type="dxa"/>
            <w:gridSpan w:val="2"/>
            <w:vAlign w:val="top"/>
          </w:tcPr>
          <w:p w14:paraId="561F6D8E">
            <w:pPr>
              <w:pStyle w:val="43"/>
              <w:pageBreakBefore w:val="0"/>
              <w:wordWrap/>
              <w:overflowPunct/>
              <w:topLinePunct w:val="0"/>
              <w:bidi w:val="0"/>
              <w:spacing w:before="52" w:line="240" w:lineRule="auto"/>
              <w:ind w:left="6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270" w:type="dxa"/>
            <w:gridSpan w:val="2"/>
            <w:vAlign w:val="top"/>
          </w:tcPr>
          <w:p w14:paraId="1527A536">
            <w:pPr>
              <w:pStyle w:val="43"/>
              <w:pageBreakBefore w:val="0"/>
              <w:wordWrap/>
              <w:overflowPunct/>
              <w:topLinePunct w:val="0"/>
              <w:bidi w:val="0"/>
              <w:spacing w:before="52" w:line="240" w:lineRule="auto"/>
              <w:ind w:left="5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700" w:type="dxa"/>
            <w:gridSpan w:val="3"/>
            <w:vAlign w:val="top"/>
          </w:tcPr>
          <w:p w14:paraId="4F1E4DE1">
            <w:pPr>
              <w:pStyle w:val="43"/>
              <w:pageBreakBefore w:val="0"/>
              <w:wordWrap/>
              <w:overflowPunct/>
              <w:topLinePunct w:val="0"/>
              <w:bidi w:val="0"/>
              <w:spacing w:before="51" w:line="240" w:lineRule="auto"/>
              <w:ind w:left="7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6B112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424" w:type="dxa"/>
            <w:vMerge w:val="continue"/>
            <w:tcBorders>
              <w:top w:val="nil"/>
              <w:bottom w:val="nil"/>
            </w:tcBorders>
            <w:vAlign w:val="top"/>
          </w:tcPr>
          <w:p w14:paraId="41EAB4E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743" w:type="dxa"/>
            <w:gridSpan w:val="2"/>
            <w:vAlign w:val="top"/>
          </w:tcPr>
          <w:p w14:paraId="352B995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EC914B">
            <w:pPr>
              <w:pStyle w:val="43"/>
              <w:pageBreakBefore w:val="0"/>
              <w:wordWrap/>
              <w:overflowPunct/>
              <w:topLinePunct w:val="0"/>
              <w:bidi w:val="0"/>
              <w:spacing w:before="65" w:line="240" w:lineRule="auto"/>
              <w:ind w:left="79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平时（25%）</w:t>
            </w:r>
          </w:p>
        </w:tc>
        <w:tc>
          <w:tcPr>
            <w:tcW w:w="2270" w:type="dxa"/>
            <w:gridSpan w:val="2"/>
            <w:vAlign w:val="top"/>
          </w:tcPr>
          <w:p w14:paraId="407AAC9D">
            <w:pPr>
              <w:pStyle w:val="43"/>
              <w:pageBreakBefore w:val="0"/>
              <w:wordWrap/>
              <w:overflowPunct/>
              <w:topLinePunct w:val="0"/>
              <w:bidi w:val="0"/>
              <w:spacing w:before="54" w:line="240" w:lineRule="auto"/>
              <w:ind w:left="113" w:right="105" w:hanging="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包含平时成绩，出勤情</w:t>
            </w:r>
            <w:r>
              <w:rPr>
                <w:rFonts w:hint="eastAsia" w:asciiTheme="minorEastAsia" w:hAnsiTheme="minorEastAsia" w:eastAsiaTheme="minorEastAsia" w:cstheme="minorEastAsia"/>
                <w:spacing w:val="8"/>
                <w:sz w:val="21"/>
                <w:szCs w:val="21"/>
              </w:rPr>
              <w:t>况，课堂表现等</w:t>
            </w:r>
          </w:p>
        </w:tc>
        <w:tc>
          <w:tcPr>
            <w:tcW w:w="2700" w:type="dxa"/>
            <w:gridSpan w:val="3"/>
            <w:vAlign w:val="top"/>
          </w:tcPr>
          <w:p w14:paraId="3077DBE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6B65D22">
            <w:pPr>
              <w:pStyle w:val="43"/>
              <w:pageBreakBefore w:val="0"/>
              <w:wordWrap/>
              <w:overflowPunct/>
              <w:topLinePunct w:val="0"/>
              <w:bidi w:val="0"/>
              <w:spacing w:before="65" w:line="240" w:lineRule="auto"/>
              <w:ind w:left="11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暂无</w:t>
            </w:r>
          </w:p>
        </w:tc>
      </w:tr>
      <w:tr w14:paraId="02371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bottom w:val="nil"/>
            </w:tcBorders>
            <w:vAlign w:val="top"/>
          </w:tcPr>
          <w:p w14:paraId="53271B4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743" w:type="dxa"/>
            <w:gridSpan w:val="2"/>
            <w:vAlign w:val="top"/>
          </w:tcPr>
          <w:p w14:paraId="5A2EB8E6">
            <w:pPr>
              <w:pStyle w:val="43"/>
              <w:pageBreakBefore w:val="0"/>
              <w:wordWrap/>
              <w:overflowPunct/>
              <w:topLinePunct w:val="0"/>
              <w:bidi w:val="0"/>
              <w:spacing w:before="211" w:line="240" w:lineRule="auto"/>
              <w:ind w:left="8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实训（25%）</w:t>
            </w:r>
          </w:p>
        </w:tc>
        <w:tc>
          <w:tcPr>
            <w:tcW w:w="2270" w:type="dxa"/>
            <w:gridSpan w:val="2"/>
            <w:vAlign w:val="top"/>
          </w:tcPr>
          <w:p w14:paraId="409F1BF6">
            <w:pPr>
              <w:pStyle w:val="43"/>
              <w:pageBreakBefore w:val="0"/>
              <w:wordWrap/>
              <w:overflowPunct/>
              <w:topLinePunct w:val="0"/>
              <w:bidi w:val="0"/>
              <w:spacing w:before="55" w:line="240" w:lineRule="auto"/>
              <w:ind w:left="719" w:right="105" w:hanging="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实训操作：实训报告及</w:t>
            </w:r>
            <w:r>
              <w:rPr>
                <w:rFonts w:hint="eastAsia" w:asciiTheme="minorEastAsia" w:hAnsiTheme="minorEastAsia" w:eastAsiaTheme="minorEastAsia" w:cstheme="minorEastAsia"/>
                <w:spacing w:val="7"/>
                <w:sz w:val="21"/>
                <w:szCs w:val="21"/>
              </w:rPr>
              <w:t>技能考核</w:t>
            </w:r>
          </w:p>
        </w:tc>
        <w:tc>
          <w:tcPr>
            <w:tcW w:w="2700" w:type="dxa"/>
            <w:gridSpan w:val="3"/>
            <w:vAlign w:val="top"/>
          </w:tcPr>
          <w:p w14:paraId="6A8A1D8A">
            <w:pPr>
              <w:pStyle w:val="43"/>
              <w:pageBreakBefore w:val="0"/>
              <w:wordWrap/>
              <w:overflowPunct/>
              <w:topLinePunct w:val="0"/>
              <w:bidi w:val="0"/>
              <w:spacing w:before="211" w:line="240" w:lineRule="auto"/>
              <w:ind w:left="11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暂无</w:t>
            </w:r>
          </w:p>
        </w:tc>
      </w:tr>
      <w:tr w14:paraId="447B0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4" w:type="dxa"/>
            <w:vMerge w:val="continue"/>
            <w:tcBorders>
              <w:top w:val="nil"/>
            </w:tcBorders>
            <w:vAlign w:val="top"/>
          </w:tcPr>
          <w:p w14:paraId="776350A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743" w:type="dxa"/>
            <w:gridSpan w:val="2"/>
            <w:vAlign w:val="top"/>
          </w:tcPr>
          <w:p w14:paraId="2180C6F0">
            <w:pPr>
              <w:pStyle w:val="43"/>
              <w:pageBreakBefore w:val="0"/>
              <w:wordWrap/>
              <w:overflowPunct/>
              <w:topLinePunct w:val="0"/>
              <w:bidi w:val="0"/>
              <w:spacing w:before="210" w:line="240" w:lineRule="auto"/>
              <w:ind w:left="7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期末（50%）</w:t>
            </w:r>
          </w:p>
        </w:tc>
        <w:tc>
          <w:tcPr>
            <w:tcW w:w="2270" w:type="dxa"/>
            <w:gridSpan w:val="2"/>
            <w:vAlign w:val="top"/>
          </w:tcPr>
          <w:p w14:paraId="3011B8A7">
            <w:pPr>
              <w:pStyle w:val="43"/>
              <w:pageBreakBefore w:val="0"/>
              <w:wordWrap/>
              <w:overflowPunct/>
              <w:topLinePunct w:val="0"/>
              <w:bidi w:val="0"/>
              <w:spacing w:before="53" w:line="240" w:lineRule="auto"/>
              <w:ind w:left="1036" w:right="105" w:hanging="9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纸笔考试：期末纸笔考</w:t>
            </w:r>
            <w:r>
              <w:rPr>
                <w:rFonts w:hint="eastAsia" w:asciiTheme="minorEastAsia" w:hAnsiTheme="minorEastAsia" w:eastAsiaTheme="minorEastAsia" w:cstheme="minorEastAsia"/>
                <w:sz w:val="21"/>
                <w:szCs w:val="21"/>
              </w:rPr>
              <w:t>试</w:t>
            </w:r>
          </w:p>
        </w:tc>
        <w:tc>
          <w:tcPr>
            <w:tcW w:w="2700" w:type="dxa"/>
            <w:gridSpan w:val="3"/>
            <w:vAlign w:val="top"/>
          </w:tcPr>
          <w:p w14:paraId="558BCA85">
            <w:pPr>
              <w:pStyle w:val="43"/>
              <w:pageBreakBefore w:val="0"/>
              <w:wordWrap/>
              <w:overflowPunct/>
              <w:topLinePunct w:val="0"/>
              <w:bidi w:val="0"/>
              <w:spacing w:before="210" w:line="240" w:lineRule="auto"/>
              <w:ind w:left="11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暂无</w:t>
            </w:r>
          </w:p>
        </w:tc>
      </w:tr>
      <w:tr w14:paraId="25B98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6" w:hRule="atLeast"/>
        </w:trPr>
        <w:tc>
          <w:tcPr>
            <w:tcW w:w="1424" w:type="dxa"/>
            <w:vAlign w:val="top"/>
          </w:tcPr>
          <w:p w14:paraId="15EBEDF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429E7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17358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8DBE1AC">
            <w:pPr>
              <w:pStyle w:val="43"/>
              <w:pageBreakBefore w:val="0"/>
              <w:wordWrap/>
              <w:overflowPunct/>
              <w:topLinePunct w:val="0"/>
              <w:bidi w:val="0"/>
              <w:spacing w:before="65" w:line="240" w:lineRule="auto"/>
              <w:ind w:left="6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3EB95990">
            <w:pPr>
              <w:pStyle w:val="43"/>
              <w:pageBreakBefore w:val="0"/>
              <w:wordWrap/>
              <w:overflowPunct/>
              <w:topLinePunct w:val="0"/>
              <w:bidi w:val="0"/>
              <w:spacing w:before="85" w:line="240" w:lineRule="auto"/>
              <w:ind w:left="3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08A40E91">
            <w:pPr>
              <w:pStyle w:val="43"/>
              <w:pageBreakBefore w:val="0"/>
              <w:wordWrap/>
              <w:overflowPunct/>
              <w:topLinePunct w:val="0"/>
              <w:bidi w:val="0"/>
              <w:spacing w:before="239" w:line="240" w:lineRule="auto"/>
              <w:ind w:left="17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713" w:type="dxa"/>
            <w:gridSpan w:val="7"/>
            <w:vAlign w:val="top"/>
          </w:tcPr>
          <w:p w14:paraId="5A6AF7CC">
            <w:pPr>
              <w:pStyle w:val="43"/>
              <w:pageBreakBefore w:val="0"/>
              <w:wordWrap/>
              <w:overflowPunct/>
              <w:topLinePunct w:val="0"/>
              <w:bidi w:val="0"/>
              <w:spacing w:before="121" w:line="240" w:lineRule="auto"/>
              <w:ind w:left="115"/>
              <w:outlineLvl w:val="0"/>
              <w:rPr>
                <w:rFonts w:hint="eastAsia" w:asciiTheme="minorEastAsia" w:hAnsiTheme="minorEastAsia" w:eastAsiaTheme="minorEastAsia" w:cstheme="minorEastAsia"/>
                <w:sz w:val="21"/>
                <w:szCs w:val="21"/>
              </w:rPr>
            </w:pPr>
            <w:bookmarkStart w:id="60" w:name="_Toc25189"/>
            <w:bookmarkStart w:id="61" w:name="_Toc862"/>
            <w:r>
              <w:rPr>
                <w:rFonts w:hint="eastAsia" w:asciiTheme="minorEastAsia" w:hAnsiTheme="minorEastAsia" w:eastAsiaTheme="minorEastAsia" w:cstheme="minorEastAsia"/>
                <w:spacing w:val="3"/>
                <w:sz w:val="21"/>
                <w:szCs w:val="21"/>
              </w:rPr>
              <w:t>教材</w:t>
            </w:r>
            <w:bookmarkEnd w:id="60"/>
            <w:bookmarkEnd w:id="61"/>
          </w:p>
          <w:p w14:paraId="20078A8C">
            <w:pPr>
              <w:pStyle w:val="43"/>
              <w:pageBreakBefore w:val="0"/>
              <w:wordWrap/>
              <w:overflowPunct/>
              <w:topLinePunct w:val="0"/>
              <w:bidi w:val="0"/>
              <w:spacing w:before="113" w:line="240" w:lineRule="auto"/>
              <w:ind w:left="118"/>
              <w:outlineLvl w:val="0"/>
              <w:rPr>
                <w:rFonts w:hint="eastAsia" w:asciiTheme="minorEastAsia" w:hAnsiTheme="minorEastAsia" w:eastAsiaTheme="minorEastAsia" w:cstheme="minorEastAsia"/>
                <w:sz w:val="21"/>
                <w:szCs w:val="21"/>
              </w:rPr>
            </w:pPr>
            <w:bookmarkStart w:id="62" w:name="_Toc14685"/>
            <w:bookmarkStart w:id="63" w:name="_Toc27322"/>
            <w:r>
              <w:rPr>
                <w:rFonts w:hint="eastAsia" w:asciiTheme="minorEastAsia" w:hAnsiTheme="minorEastAsia" w:eastAsiaTheme="minorEastAsia" w:cstheme="minorEastAsia"/>
                <w:spacing w:val="5"/>
                <w:sz w:val="21"/>
                <w:szCs w:val="21"/>
              </w:rPr>
              <w:t>《前厅与客房管理》（第四版）刘伟主编，高等教育出版社，2018.9</w:t>
            </w:r>
            <w:bookmarkEnd w:id="62"/>
            <w:bookmarkEnd w:id="63"/>
          </w:p>
          <w:p w14:paraId="1145A70A">
            <w:pPr>
              <w:pStyle w:val="43"/>
              <w:pageBreakBefore w:val="0"/>
              <w:wordWrap/>
              <w:overflowPunct/>
              <w:topLinePunct w:val="0"/>
              <w:bidi w:val="0"/>
              <w:spacing w:before="113" w:line="240" w:lineRule="auto"/>
              <w:ind w:left="116"/>
              <w:outlineLvl w:val="0"/>
              <w:rPr>
                <w:rFonts w:hint="eastAsia" w:asciiTheme="minorEastAsia" w:hAnsiTheme="minorEastAsia" w:eastAsiaTheme="minorEastAsia" w:cstheme="minorEastAsia"/>
                <w:sz w:val="21"/>
                <w:szCs w:val="21"/>
              </w:rPr>
            </w:pPr>
            <w:bookmarkStart w:id="64" w:name="_Toc9597"/>
            <w:bookmarkStart w:id="65" w:name="_Toc3759"/>
            <w:r>
              <w:rPr>
                <w:rFonts w:hint="eastAsia" w:asciiTheme="minorEastAsia" w:hAnsiTheme="minorEastAsia" w:eastAsiaTheme="minorEastAsia" w:cstheme="minorEastAsia"/>
                <w:spacing w:val="6"/>
                <w:sz w:val="21"/>
                <w:szCs w:val="21"/>
              </w:rPr>
              <w:t>学习资料</w:t>
            </w:r>
            <w:bookmarkEnd w:id="64"/>
            <w:bookmarkEnd w:id="65"/>
          </w:p>
          <w:p w14:paraId="070DE722">
            <w:pPr>
              <w:pStyle w:val="43"/>
              <w:pageBreakBefore w:val="0"/>
              <w:wordWrap/>
              <w:overflowPunct/>
              <w:topLinePunct w:val="0"/>
              <w:bidi w:val="0"/>
              <w:spacing w:line="240" w:lineRule="auto"/>
              <w:ind w:left="116" w:right="116" w:firstLine="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HYPERLINK"http://product.dangdang.com/24191268.html"</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2"/>
                <w:sz w:val="21"/>
                <w:szCs w:val="21"/>
              </w:rPr>
              <w:t>前厅客房服务与管理(第六版)</w:t>
            </w:r>
            <w:r>
              <w:rPr>
                <w:rFonts w:hint="eastAsia" w:asciiTheme="minorEastAsia" w:hAnsiTheme="minorEastAsia" w:eastAsiaTheme="minorEastAsia" w:cstheme="minorEastAsia"/>
                <w:spacing w:val="-2"/>
                <w:sz w:val="21"/>
                <w:szCs w:val="21"/>
              </w:rPr>
              <w:fldChar w:fldCharType="end"/>
            </w:r>
            <w:r>
              <w:rPr>
                <w:rFonts w:hint="eastAsia" w:asciiTheme="minorEastAsia" w:hAnsiTheme="minorEastAsia" w:eastAsiaTheme="minorEastAsia" w:cstheme="minorEastAsia"/>
                <w:spacing w:val="-2"/>
                <w:sz w:val="21"/>
                <w:szCs w:val="21"/>
              </w:rPr>
              <w:t>》孟庆杰主编，东北</w:t>
            </w:r>
            <w:r>
              <w:rPr>
                <w:rFonts w:hint="eastAsia" w:asciiTheme="minorEastAsia" w:hAnsiTheme="minorEastAsia" w:eastAsiaTheme="minorEastAsia" w:cstheme="minorEastAsia"/>
                <w:spacing w:val="-3"/>
                <w:sz w:val="21"/>
                <w:szCs w:val="21"/>
              </w:rPr>
              <w:t>财经大学出版社，2017.1</w:t>
            </w:r>
          </w:p>
          <w:p w14:paraId="491A4D4D">
            <w:pPr>
              <w:pStyle w:val="43"/>
              <w:pageBreakBefore w:val="0"/>
              <w:wordWrap/>
              <w:overflowPunct/>
              <w:topLinePunct w:val="0"/>
              <w:bidi w:val="0"/>
              <w:spacing w:line="240" w:lineRule="auto"/>
              <w:ind w:left="1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2、《</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HYPERLINK"http://product.dangdang.com/26910909.html"</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4"/>
                <w:sz w:val="21"/>
                <w:szCs w:val="21"/>
              </w:rPr>
              <w:t>酒店前厅客房服务与管理</w:t>
            </w:r>
            <w:r>
              <w:rPr>
                <w:rFonts w:hint="eastAsia" w:asciiTheme="minorEastAsia" w:hAnsiTheme="minorEastAsia" w:eastAsiaTheme="minorEastAsia" w:cstheme="minorEastAsia"/>
                <w:spacing w:val="-4"/>
                <w:sz w:val="21"/>
                <w:szCs w:val="21"/>
              </w:rPr>
              <w:fldChar w:fldCharType="end"/>
            </w:r>
            <w:r>
              <w:rPr>
                <w:rFonts w:hint="eastAsia" w:asciiTheme="minorEastAsia" w:hAnsiTheme="minorEastAsia" w:eastAsiaTheme="minorEastAsia" w:cstheme="minorEastAsia"/>
                <w:spacing w:val="-4"/>
                <w:sz w:val="21"/>
                <w:szCs w:val="21"/>
              </w:rPr>
              <w:t>》仇学琴主编，机械工业出版社，2019.2</w:t>
            </w:r>
          </w:p>
          <w:p w14:paraId="7DEBCB58">
            <w:pPr>
              <w:pStyle w:val="43"/>
              <w:pageBreakBefore w:val="0"/>
              <w:wordWrap/>
              <w:overflowPunct/>
              <w:topLinePunct w:val="0"/>
              <w:bidi w:val="0"/>
              <w:spacing w:before="1" w:line="240" w:lineRule="auto"/>
              <w:ind w:left="1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3、《</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HYPERLINK"http://product.dangdang.com/11517465195.html"</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4"/>
                <w:sz w:val="21"/>
                <w:szCs w:val="21"/>
              </w:rPr>
              <w:t>前厅与客房运营管理》李聪媛主编，机械工业出版社，</w:t>
            </w:r>
            <w:r>
              <w:rPr>
                <w:rFonts w:hint="eastAsia" w:asciiTheme="minorEastAsia" w:hAnsiTheme="minorEastAsia" w:eastAsiaTheme="minorEastAsia" w:cstheme="minorEastAsia"/>
                <w:spacing w:val="-4"/>
                <w:sz w:val="21"/>
                <w:szCs w:val="21"/>
              </w:rPr>
              <w:fldChar w:fldCharType="end"/>
            </w:r>
            <w:r>
              <w:rPr>
                <w:rFonts w:hint="eastAsia" w:asciiTheme="minorEastAsia" w:hAnsiTheme="minorEastAsia" w:eastAsiaTheme="minorEastAsia" w:cstheme="minorEastAsia"/>
                <w:spacing w:val="-4"/>
                <w:sz w:val="21"/>
                <w:szCs w:val="21"/>
              </w:rPr>
              <w:t>20</w:t>
            </w:r>
            <w:r>
              <w:rPr>
                <w:rFonts w:hint="eastAsia" w:asciiTheme="minorEastAsia" w:hAnsiTheme="minorEastAsia" w:eastAsiaTheme="minorEastAsia" w:cstheme="minorEastAsia"/>
                <w:spacing w:val="-5"/>
                <w:sz w:val="21"/>
                <w:szCs w:val="21"/>
              </w:rPr>
              <w:t>20.5</w:t>
            </w:r>
          </w:p>
          <w:p w14:paraId="3CF4A759">
            <w:pPr>
              <w:pStyle w:val="43"/>
              <w:pageBreakBefore w:val="0"/>
              <w:wordWrap/>
              <w:overflowPunct/>
              <w:topLinePunct w:val="0"/>
              <w:bidi w:val="0"/>
              <w:spacing w:before="1" w:line="240" w:lineRule="auto"/>
              <w:ind w:left="114" w:right="108" w:hanging="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4、《</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HYPERLINK"http://product.dangdang.com/11313372981.html"</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2"/>
                <w:sz w:val="21"/>
                <w:szCs w:val="21"/>
              </w:rPr>
              <w:t>酒店客房部精细化管理与标准化服务》</w:t>
            </w:r>
            <w:r>
              <w:rPr>
                <w:rFonts w:hint="eastAsia" w:asciiTheme="minorEastAsia" w:hAnsiTheme="minorEastAsia" w:eastAsiaTheme="minorEastAsia" w:cstheme="minorEastAsia"/>
                <w:spacing w:val="-2"/>
                <w:sz w:val="21"/>
                <w:szCs w:val="21"/>
              </w:rPr>
              <w:fldChar w:fldCharType="end"/>
            </w:r>
            <w:r>
              <w:rPr>
                <w:rFonts w:hint="eastAsia" w:asciiTheme="minorEastAsia" w:hAnsiTheme="minorEastAsia" w:eastAsiaTheme="minorEastAsia" w:cstheme="minorEastAsia"/>
                <w:spacing w:val="-2"/>
                <w:sz w:val="21"/>
                <w:szCs w:val="21"/>
              </w:rPr>
              <w:t>季雯</w:t>
            </w:r>
            <w:r>
              <w:rPr>
                <w:rFonts w:hint="eastAsia" w:asciiTheme="minorEastAsia" w:hAnsiTheme="minorEastAsia" w:eastAsiaTheme="minorEastAsia" w:cstheme="minorEastAsia"/>
                <w:spacing w:val="-3"/>
                <w:sz w:val="21"/>
                <w:szCs w:val="21"/>
              </w:rPr>
              <w:t>主编，人民邮电出版</w:t>
            </w:r>
            <w:r>
              <w:rPr>
                <w:rFonts w:hint="eastAsia" w:asciiTheme="minorEastAsia" w:hAnsiTheme="minorEastAsia" w:eastAsiaTheme="minorEastAsia" w:cstheme="minorEastAsia"/>
                <w:spacing w:val="-2"/>
                <w:sz w:val="21"/>
                <w:szCs w:val="21"/>
              </w:rPr>
              <w:t>社，2016.3</w:t>
            </w:r>
          </w:p>
        </w:tc>
      </w:tr>
      <w:tr w14:paraId="7FFBB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1424" w:type="dxa"/>
            <w:vAlign w:val="top"/>
          </w:tcPr>
          <w:p w14:paraId="1119C74F">
            <w:pPr>
              <w:pStyle w:val="43"/>
              <w:pageBreakBefore w:val="0"/>
              <w:wordWrap/>
              <w:overflowPunct/>
              <w:topLinePunct w:val="0"/>
              <w:bidi w:val="0"/>
              <w:spacing w:before="132" w:line="240" w:lineRule="auto"/>
              <w:ind w:left="66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68112EE9">
            <w:pPr>
              <w:pStyle w:val="43"/>
              <w:pageBreakBefore w:val="0"/>
              <w:wordWrap/>
              <w:overflowPunct/>
              <w:topLinePunct w:val="0"/>
              <w:bidi w:val="0"/>
              <w:spacing w:before="116" w:line="240" w:lineRule="auto"/>
              <w:ind w:left="3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72547253">
            <w:pPr>
              <w:pStyle w:val="43"/>
              <w:pageBreakBefore w:val="0"/>
              <w:wordWrap/>
              <w:overflowPunct/>
              <w:topLinePunct w:val="0"/>
              <w:bidi w:val="0"/>
              <w:spacing w:before="108" w:line="240" w:lineRule="auto"/>
              <w:ind w:left="5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713" w:type="dxa"/>
            <w:gridSpan w:val="7"/>
            <w:vAlign w:val="top"/>
          </w:tcPr>
          <w:p w14:paraId="38A8008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24D4091">
            <w:pPr>
              <w:pStyle w:val="43"/>
              <w:pageBreakBefore w:val="0"/>
              <w:wordWrap/>
              <w:overflowPunct/>
              <w:topLinePunct w:val="0"/>
              <w:bidi w:val="0"/>
              <w:spacing w:before="65" w:line="240" w:lineRule="auto"/>
              <w:ind w:left="1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多媒体教室、客房实训室</w:t>
            </w:r>
          </w:p>
        </w:tc>
      </w:tr>
      <w:tr w14:paraId="02F51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424" w:type="dxa"/>
            <w:vAlign w:val="top"/>
          </w:tcPr>
          <w:p w14:paraId="0FB25E5A">
            <w:pPr>
              <w:pStyle w:val="43"/>
              <w:pageBreakBefore w:val="0"/>
              <w:wordWrap/>
              <w:overflowPunct/>
              <w:topLinePunct w:val="0"/>
              <w:bidi w:val="0"/>
              <w:spacing w:before="253" w:line="240" w:lineRule="auto"/>
              <w:ind w:left="66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7C74FE9F">
            <w:pPr>
              <w:pStyle w:val="43"/>
              <w:pageBreakBefore w:val="0"/>
              <w:wordWrap/>
              <w:overflowPunct/>
              <w:topLinePunct w:val="0"/>
              <w:bidi w:val="0"/>
              <w:spacing w:before="118" w:line="240" w:lineRule="auto"/>
              <w:ind w:left="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713" w:type="dxa"/>
            <w:gridSpan w:val="7"/>
            <w:vAlign w:val="top"/>
          </w:tcPr>
          <w:p w14:paraId="1A70857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B91A32C">
            <w:pPr>
              <w:pStyle w:val="43"/>
              <w:pageBreakBefore w:val="0"/>
              <w:wordWrap/>
              <w:overflowPunct/>
              <w:topLinePunct w:val="0"/>
              <w:bidi w:val="0"/>
              <w:spacing w:before="65" w:line="240" w:lineRule="auto"/>
              <w:ind w:left="365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暂无</w:t>
            </w:r>
          </w:p>
        </w:tc>
      </w:tr>
      <w:tr w14:paraId="67A69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8" w:hRule="atLeast"/>
        </w:trPr>
        <w:tc>
          <w:tcPr>
            <w:tcW w:w="9137" w:type="dxa"/>
            <w:gridSpan w:val="8"/>
            <w:vAlign w:val="top"/>
          </w:tcPr>
          <w:p w14:paraId="3F38B764">
            <w:pPr>
              <w:pStyle w:val="43"/>
              <w:pageBreakBefore w:val="0"/>
              <w:wordWrap/>
              <w:overflowPunct/>
              <w:topLinePunct w:val="0"/>
              <w:bidi w:val="0"/>
              <w:spacing w:before="121" w:line="240" w:lineRule="auto"/>
              <w:ind w:left="2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0DAB74D1">
            <w:pPr>
              <w:pStyle w:val="43"/>
              <w:pageBreakBefore w:val="0"/>
              <w:wordWrap/>
              <w:overflowPunct/>
              <w:topLinePunct w:val="0"/>
              <w:bidi w:val="0"/>
              <w:spacing w:before="90" w:line="240" w:lineRule="auto"/>
              <w:ind w:left="228" w:right="206" w:firstLine="48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1.本课程教学大纲F—J项同一课程不同授课教师应协同讨论研究达成共同核心内涵。经教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61BBB8BF">
            <w:pPr>
              <w:pStyle w:val="43"/>
              <w:pageBreakBefore w:val="0"/>
              <w:wordWrap/>
              <w:overflowPunct/>
              <w:topLinePunct w:val="0"/>
              <w:bidi w:val="0"/>
              <w:spacing w:before="5" w:line="240" w:lineRule="auto"/>
              <w:ind w:left="7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64FE52A8">
            <w:pPr>
              <w:pStyle w:val="43"/>
              <w:pageBreakBefore w:val="0"/>
              <w:wordWrap/>
              <w:overflowPunct/>
              <w:topLinePunct w:val="0"/>
              <w:bidi w:val="0"/>
              <w:spacing w:before="119" w:line="240" w:lineRule="auto"/>
              <w:ind w:left="7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336F6013">
            <w:pPr>
              <w:pStyle w:val="43"/>
              <w:pageBreakBefore w:val="0"/>
              <w:wordWrap/>
              <w:overflowPunct/>
              <w:topLinePunct w:val="0"/>
              <w:bidi w:val="0"/>
              <w:spacing w:before="123" w:line="240" w:lineRule="auto"/>
              <w:ind w:left="7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41041A6F">
            <w:pPr>
              <w:pStyle w:val="43"/>
              <w:pageBreakBefore w:val="0"/>
              <w:wordWrap/>
              <w:overflowPunct/>
              <w:topLinePunct w:val="0"/>
              <w:bidi w:val="0"/>
              <w:spacing w:before="123" w:line="240" w:lineRule="auto"/>
              <w:ind w:left="7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4825F06B">
            <w:pPr>
              <w:pStyle w:val="43"/>
              <w:pageBreakBefore w:val="0"/>
              <w:wordWrap/>
              <w:overflowPunct/>
              <w:topLinePunct w:val="0"/>
              <w:bidi w:val="0"/>
              <w:spacing w:before="70" w:line="240" w:lineRule="auto"/>
              <w:ind w:left="7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0EAB3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424" w:type="dxa"/>
            <w:vMerge w:val="restart"/>
            <w:vAlign w:val="top"/>
          </w:tcPr>
          <w:p w14:paraId="792596DA">
            <w:pPr>
              <w:pStyle w:val="43"/>
              <w:pageBreakBefore w:val="0"/>
              <w:wordWrap/>
              <w:overflowPunct/>
              <w:topLinePunct w:val="0"/>
              <w:bidi w:val="0"/>
              <w:spacing w:before="101" w:line="240" w:lineRule="auto"/>
              <w:ind w:left="3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713" w:type="dxa"/>
            <w:gridSpan w:val="7"/>
            <w:vAlign w:val="top"/>
          </w:tcPr>
          <w:p w14:paraId="1CD8FE94">
            <w:pPr>
              <w:pStyle w:val="43"/>
              <w:pageBreakBefore w:val="0"/>
              <w:wordWrap/>
              <w:overflowPunct/>
              <w:topLinePunct w:val="0"/>
              <w:bidi w:val="0"/>
              <w:spacing w:before="57" w:line="240" w:lineRule="auto"/>
              <w:ind w:left="111"/>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课程教学大纲起草团队成员签名：</w:t>
            </w:r>
          </w:p>
          <w:p w14:paraId="12B9AD9E">
            <w:pPr>
              <w:pStyle w:val="43"/>
              <w:pageBreakBefore w:val="0"/>
              <w:wordWrap/>
              <w:overflowPunct/>
              <w:topLinePunct w:val="0"/>
              <w:bidi w:val="0"/>
              <w:spacing w:before="57" w:line="240" w:lineRule="auto"/>
              <w:ind w:left="111"/>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z w:val="21"/>
                <w:szCs w:val="21"/>
              </w:rPr>
              <w:drawing>
                <wp:anchor distT="0" distB="0" distL="114300" distR="114300" simplePos="0" relativeHeight="251914240" behindDoc="0" locked="0" layoutInCell="1" allowOverlap="1">
                  <wp:simplePos x="0" y="0"/>
                  <wp:positionH relativeFrom="column">
                    <wp:posOffset>933450</wp:posOffset>
                  </wp:positionH>
                  <wp:positionV relativeFrom="paragraph">
                    <wp:posOffset>192405</wp:posOffset>
                  </wp:positionV>
                  <wp:extent cx="1102360" cy="744220"/>
                  <wp:effectExtent l="0" t="0" r="2540" b="17780"/>
                  <wp:wrapSquare wrapText="bothSides"/>
                  <wp:docPr id="2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8"/>
                          <pic:cNvPicPr>
                            <a:picLocks noChangeAspect="1"/>
                          </pic:cNvPicPr>
                        </pic:nvPicPr>
                        <pic:blipFill>
                          <a:blip r:embed="rId55"/>
                          <a:stretch>
                            <a:fillRect/>
                          </a:stretch>
                        </pic:blipFill>
                        <pic:spPr>
                          <a:xfrm>
                            <a:off x="0" y="0"/>
                            <a:ext cx="1102360" cy="744220"/>
                          </a:xfrm>
                          <a:prstGeom prst="rect">
                            <a:avLst/>
                          </a:prstGeom>
                          <a:noFill/>
                          <a:ln>
                            <a:noFill/>
                          </a:ln>
                        </pic:spPr>
                      </pic:pic>
                    </a:graphicData>
                  </a:graphic>
                </wp:anchor>
              </w:drawing>
            </w:r>
          </w:p>
          <w:p w14:paraId="5FC32CC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694690" cy="429260"/>
                  <wp:effectExtent l="0" t="0" r="10160" b="8890"/>
                  <wp:wrapSquare wrapText="bothSides"/>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73"/>
                          <a:stretch>
                            <a:fillRect/>
                          </a:stretch>
                        </pic:blipFill>
                        <pic:spPr>
                          <a:xfrm>
                            <a:off x="0" y="0"/>
                            <a:ext cx="694690" cy="429260"/>
                          </a:xfrm>
                          <a:prstGeom prst="rect">
                            <a:avLst/>
                          </a:prstGeom>
                          <a:noFill/>
                          <a:ln>
                            <a:noFill/>
                          </a:ln>
                        </pic:spPr>
                      </pic:pic>
                    </a:graphicData>
                  </a:graphic>
                </wp:anchor>
              </w:drawing>
            </w:r>
          </w:p>
          <w:p w14:paraId="7791782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FA638D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5EA7D7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E1120A5">
            <w:pPr>
              <w:pStyle w:val="43"/>
              <w:pageBreakBefore w:val="0"/>
              <w:wordWrap/>
              <w:overflowPunct/>
              <w:topLinePunct w:val="0"/>
              <w:bidi w:val="0"/>
              <w:spacing w:before="65" w:line="240" w:lineRule="auto"/>
              <w:ind w:left="57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7AC8B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1424" w:type="dxa"/>
            <w:vMerge w:val="continue"/>
            <w:vAlign w:val="top"/>
          </w:tcPr>
          <w:p w14:paraId="56164FA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713" w:type="dxa"/>
            <w:gridSpan w:val="7"/>
            <w:vAlign w:val="top"/>
          </w:tcPr>
          <w:p w14:paraId="6CC4CFEA">
            <w:pPr>
              <w:pStyle w:val="43"/>
              <w:pageBreakBefore w:val="0"/>
              <w:wordWrap/>
              <w:overflowPunct/>
              <w:topLinePunct w:val="0"/>
              <w:bidi w:val="0"/>
              <w:spacing w:before="52" w:line="240" w:lineRule="auto"/>
              <w:ind w:left="113"/>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eastAsia="zh-CN"/>
              </w:rPr>
              <w:t>：</w:t>
            </w:r>
            <w:r>
              <w:rPr>
                <w:rFonts w:hint="eastAsia" w:asciiTheme="minorEastAsia" w:hAnsiTheme="minorEastAsia" w:eastAsiaTheme="minorEastAsia" w:cstheme="minorEastAsia"/>
                <w:spacing w:val="7"/>
                <w:sz w:val="21"/>
                <w:szCs w:val="21"/>
              </w:rPr>
              <w:t>课程安排合理，思政元素融入恰当，符合培养方案要求。</w:t>
            </w:r>
          </w:p>
          <w:p w14:paraId="51E8452C">
            <w:pPr>
              <w:pStyle w:val="43"/>
              <w:pageBreakBefore w:val="0"/>
              <w:wordWrap/>
              <w:overflowPunct/>
              <w:topLinePunct w:val="0"/>
              <w:bidi w:val="0"/>
              <w:spacing w:before="52" w:line="240" w:lineRule="auto"/>
              <w:ind w:left="113"/>
              <w:rPr>
                <w:rFonts w:hint="eastAsia" w:asciiTheme="minorEastAsia" w:hAnsiTheme="minorEastAsia" w:eastAsiaTheme="minorEastAsia" w:cstheme="minorEastAsia"/>
                <w:spacing w:val="7"/>
                <w:sz w:val="21"/>
                <w:szCs w:val="21"/>
                <w:lang w:val="en-US" w:eastAsia="zh-CN"/>
              </w:rPr>
            </w:pPr>
          </w:p>
          <w:p w14:paraId="08ECD4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15264" behindDoc="0" locked="0" layoutInCell="1" allowOverlap="1">
                  <wp:simplePos x="0" y="0"/>
                  <wp:positionH relativeFrom="column">
                    <wp:posOffset>182245</wp:posOffset>
                  </wp:positionH>
                  <wp:positionV relativeFrom="paragraph">
                    <wp:posOffset>141605</wp:posOffset>
                  </wp:positionV>
                  <wp:extent cx="751205" cy="414020"/>
                  <wp:effectExtent l="0" t="0" r="10795" b="5080"/>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17312" behindDoc="0" locked="0" layoutInCell="1" allowOverlap="1">
                  <wp:simplePos x="0" y="0"/>
                  <wp:positionH relativeFrom="column">
                    <wp:posOffset>2465070</wp:posOffset>
                  </wp:positionH>
                  <wp:positionV relativeFrom="paragraph">
                    <wp:posOffset>141605</wp:posOffset>
                  </wp:positionV>
                  <wp:extent cx="1225550" cy="742950"/>
                  <wp:effectExtent l="0" t="0" r="12700" b="0"/>
                  <wp:wrapSquare wrapText="bothSides"/>
                  <wp:docPr id="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16288" behindDoc="0" locked="0" layoutInCell="1" allowOverlap="1">
                  <wp:simplePos x="0" y="0"/>
                  <wp:positionH relativeFrom="column">
                    <wp:posOffset>1090295</wp:posOffset>
                  </wp:positionH>
                  <wp:positionV relativeFrom="paragraph">
                    <wp:posOffset>141605</wp:posOffset>
                  </wp:positionV>
                  <wp:extent cx="956945" cy="662305"/>
                  <wp:effectExtent l="0" t="0" r="14605" b="4445"/>
                  <wp:wrapSquare wrapText="bothSides"/>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3825E04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E92FF19">
            <w:pPr>
              <w:pStyle w:val="43"/>
              <w:pageBreakBefore w:val="0"/>
              <w:wordWrap/>
              <w:overflowPunct/>
              <w:topLinePunct w:val="0"/>
              <w:bidi w:val="0"/>
              <w:spacing w:before="65" w:line="240" w:lineRule="auto"/>
              <w:ind w:left="357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50314D8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BA62720">
            <w:pPr>
              <w:pStyle w:val="43"/>
              <w:pageBreakBefore w:val="0"/>
              <w:wordWrap/>
              <w:overflowPunct/>
              <w:topLinePunct w:val="0"/>
              <w:bidi w:val="0"/>
              <w:spacing w:before="65" w:line="240" w:lineRule="auto"/>
              <w:ind w:left="57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101C5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1424" w:type="dxa"/>
            <w:vMerge w:val="continue"/>
            <w:vAlign w:val="top"/>
          </w:tcPr>
          <w:p w14:paraId="232ECAD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713" w:type="dxa"/>
            <w:gridSpan w:val="7"/>
            <w:vAlign w:val="top"/>
          </w:tcPr>
          <w:p w14:paraId="6775B8D8">
            <w:pPr>
              <w:pStyle w:val="43"/>
              <w:pageBreakBefore w:val="0"/>
              <w:wordWrap/>
              <w:overflowPunct/>
              <w:topLinePunct w:val="0"/>
              <w:bidi w:val="0"/>
              <w:spacing w:before="54" w:line="240" w:lineRule="auto"/>
              <w:ind w:left="1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588F8DE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918336" behindDoc="0" locked="0" layoutInCell="1" allowOverlap="1">
                  <wp:simplePos x="0" y="0"/>
                  <wp:positionH relativeFrom="column">
                    <wp:posOffset>3935730</wp:posOffset>
                  </wp:positionH>
                  <wp:positionV relativeFrom="paragraph">
                    <wp:posOffset>532765</wp:posOffset>
                  </wp:positionV>
                  <wp:extent cx="942340" cy="392430"/>
                  <wp:effectExtent l="0" t="0" r="10160" b="7620"/>
                  <wp:wrapSquare wrapText="bothSides"/>
                  <wp:docPr id="252" name="图片 252"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1a05a8301db2645048513914c8397f59"/>
                          <pic:cNvPicPr>
                            <a:picLocks noChangeAspect="1"/>
                          </pic:cNvPicPr>
                        </pic:nvPicPr>
                        <pic:blipFill>
                          <a:blip r:embed="rId42"/>
                          <a:stretch>
                            <a:fillRect/>
                          </a:stretch>
                        </pic:blipFill>
                        <pic:spPr>
                          <a:xfrm>
                            <a:off x="0" y="0"/>
                            <a:ext cx="942340" cy="392430"/>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655264B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A3CBE16">
            <w:pPr>
              <w:pStyle w:val="43"/>
              <w:pageBreakBefore w:val="0"/>
              <w:wordWrap/>
              <w:overflowPunct/>
              <w:topLinePunct w:val="0"/>
              <w:bidi w:val="0"/>
              <w:spacing w:before="65" w:line="240" w:lineRule="auto"/>
              <w:ind w:left="357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7E9903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36DC54F">
            <w:pPr>
              <w:pStyle w:val="43"/>
              <w:pageBreakBefore w:val="0"/>
              <w:wordWrap/>
              <w:overflowPunct/>
              <w:topLinePunct w:val="0"/>
              <w:bidi w:val="0"/>
              <w:spacing w:before="65" w:line="240" w:lineRule="auto"/>
              <w:ind w:left="57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bookmarkEnd w:id="59"/>
    </w:tbl>
    <w:p w14:paraId="4DEE2B23">
      <w:pPr>
        <w:pStyle w:val="3"/>
        <w:pageBreakBefore w:val="0"/>
        <w:wordWrap/>
        <w:overflowPunct/>
        <w:topLinePunct w:val="0"/>
        <w:bidi w:val="0"/>
        <w:spacing w:line="240" w:lineRule="auto"/>
        <w:rPr>
          <w:rFonts w:hint="eastAsia"/>
        </w:rPr>
        <w:sectPr>
          <w:footerReference r:id="rId19" w:type="default"/>
          <w:pgSz w:w="11906" w:h="16839"/>
          <w:pgMar w:top="1440" w:right="1800" w:bottom="1440" w:left="1800" w:header="0" w:footer="987" w:gutter="0"/>
          <w:pgNumType w:fmt="decimal"/>
          <w:cols w:space="720" w:num="1"/>
        </w:sectPr>
      </w:pPr>
      <w:bookmarkStart w:id="66" w:name="bookmark31"/>
      <w:bookmarkEnd w:id="66"/>
      <w:bookmarkStart w:id="67" w:name="_Toc29968"/>
    </w:p>
    <w:p w14:paraId="1F63C0AD">
      <w:pPr>
        <w:pStyle w:val="3"/>
        <w:pageBreakBefore w:val="0"/>
        <w:wordWrap/>
        <w:overflowPunct/>
        <w:topLinePunct w:val="0"/>
        <w:bidi w:val="0"/>
        <w:spacing w:line="240" w:lineRule="auto"/>
        <w:rPr>
          <w:rFonts w:hint="eastAsia"/>
        </w:rPr>
      </w:pPr>
      <w:bookmarkStart w:id="68" w:name="_Toc1449"/>
      <w:r>
        <w:rPr>
          <w:rFonts w:hint="eastAsia"/>
        </w:rPr>
        <w:t>2.5特色餐饮经营管理</w:t>
      </w:r>
      <w:bookmarkEnd w:id="68"/>
    </w:p>
    <w:p w14:paraId="687E7BF4">
      <w:pPr>
        <w:pageBreakBefore w:val="0"/>
        <w:wordWrap/>
        <w:overflowPunct/>
        <w:topLinePunct w:val="0"/>
        <w:bidi w:val="0"/>
        <w:spacing w:before="98" w:line="240" w:lineRule="auto"/>
        <w:ind w:left="1074"/>
        <w:outlineLvl w:val="1"/>
        <w:rPr>
          <w:rFonts w:hint="eastAsia" w:ascii="宋体" w:hAnsi="宋体" w:eastAsia="宋体" w:cs="宋体"/>
          <w:sz w:val="30"/>
          <w:szCs w:val="30"/>
        </w:rPr>
      </w:pPr>
      <w:bookmarkStart w:id="69" w:name="_Toc25948"/>
      <w:bookmarkStart w:id="70" w:name="_Toc16940"/>
      <w:r>
        <w:rPr>
          <w:rFonts w:hint="eastAsia" w:ascii="宋体" w:hAnsi="宋体" w:eastAsia="宋体" w:cs="宋体"/>
          <w:b/>
          <w:bCs/>
          <w:spacing w:val="-3"/>
          <w:sz w:val="30"/>
          <w:szCs w:val="30"/>
        </w:rPr>
        <w:t>三明学院</w:t>
      </w:r>
      <w:r>
        <w:rPr>
          <w:rFonts w:hint="eastAsia" w:ascii="宋体" w:hAnsi="宋体" w:eastAsia="宋体" w:cs="宋体"/>
          <w:b/>
          <w:bCs/>
          <w:spacing w:val="-3"/>
          <w:sz w:val="30"/>
          <w:szCs w:val="30"/>
          <w:u w:val="single" w:color="auto"/>
        </w:rPr>
        <w:t>旅游管理与服务教育</w:t>
      </w:r>
      <w:r>
        <w:rPr>
          <w:rFonts w:hint="eastAsia" w:ascii="宋体" w:hAnsi="宋体" w:eastAsia="宋体" w:cs="宋体"/>
          <w:b/>
          <w:bCs/>
          <w:spacing w:val="-3"/>
          <w:sz w:val="30"/>
          <w:szCs w:val="30"/>
        </w:rPr>
        <w:t>专业(理论课程)教学大纲</w:t>
      </w:r>
      <w:bookmarkEnd w:id="69"/>
      <w:bookmarkEnd w:id="70"/>
    </w:p>
    <w:p w14:paraId="6D1850DD">
      <w:pPr>
        <w:pageBreakBefore w:val="0"/>
        <w:wordWrap/>
        <w:overflowPunct/>
        <w:topLinePunct w:val="0"/>
        <w:bidi w:val="0"/>
        <w:spacing w:before="19" w:line="240" w:lineRule="auto"/>
        <w:rPr>
          <w:rFonts w:hint="eastAsia" w:ascii="宋体" w:hAnsi="宋体" w:eastAsia="宋体" w:cs="宋体"/>
        </w:rPr>
      </w:pPr>
    </w:p>
    <w:tbl>
      <w:tblPr>
        <w:tblStyle w:val="42"/>
        <w:tblW w:w="93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191"/>
        <w:gridCol w:w="679"/>
        <w:gridCol w:w="1"/>
        <w:gridCol w:w="790"/>
        <w:gridCol w:w="509"/>
        <w:gridCol w:w="264"/>
        <w:gridCol w:w="1223"/>
        <w:gridCol w:w="91"/>
        <w:gridCol w:w="1233"/>
        <w:gridCol w:w="126"/>
        <w:gridCol w:w="374"/>
        <w:gridCol w:w="440"/>
        <w:gridCol w:w="806"/>
        <w:gridCol w:w="19"/>
      </w:tblGrid>
      <w:tr w14:paraId="47DDC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54DAC0C6">
            <w:pPr>
              <w:pStyle w:val="43"/>
              <w:pageBreakBefore w:val="0"/>
              <w:wordWrap/>
              <w:overflowPunct/>
              <w:topLinePunct w:val="0"/>
              <w:bidi w:val="0"/>
              <w:spacing w:before="212" w:line="240" w:lineRule="auto"/>
              <w:ind w:left="2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1" w:type="dxa"/>
            <w:gridSpan w:val="8"/>
            <w:vAlign w:val="top"/>
          </w:tcPr>
          <w:p w14:paraId="77D494E2">
            <w:pPr>
              <w:pStyle w:val="43"/>
              <w:pageBreakBefore w:val="0"/>
              <w:wordWrap/>
              <w:overflowPunct/>
              <w:topLinePunct w:val="0"/>
              <w:bidi w:val="0"/>
              <w:spacing w:before="211"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特色餐饮经营管理</w:t>
            </w:r>
          </w:p>
        </w:tc>
        <w:tc>
          <w:tcPr>
            <w:tcW w:w="2547" w:type="dxa"/>
            <w:gridSpan w:val="3"/>
            <w:vAlign w:val="top"/>
          </w:tcPr>
          <w:p w14:paraId="4A074F33">
            <w:pPr>
              <w:pStyle w:val="43"/>
              <w:pageBreakBefore w:val="0"/>
              <w:wordWrap/>
              <w:overflowPunct/>
              <w:topLinePunct w:val="0"/>
              <w:bidi w:val="0"/>
              <w:spacing w:before="211" w:line="240" w:lineRule="auto"/>
              <w:ind w:left="85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765" w:type="dxa"/>
            <w:gridSpan w:val="5"/>
            <w:vAlign w:val="top"/>
          </w:tcPr>
          <w:p w14:paraId="16B87D00">
            <w:pPr>
              <w:pStyle w:val="43"/>
              <w:pageBreakBefore w:val="0"/>
              <w:wordWrap/>
              <w:overflowPunct/>
              <w:topLinePunct w:val="0"/>
              <w:bidi w:val="0"/>
              <w:spacing w:before="156" w:line="240" w:lineRule="auto"/>
              <w:ind w:left="2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2512420325</w:t>
            </w:r>
          </w:p>
        </w:tc>
      </w:tr>
      <w:tr w14:paraId="0E86A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14E609B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B6A16F">
            <w:pPr>
              <w:pStyle w:val="43"/>
              <w:pageBreakBefore w:val="0"/>
              <w:wordWrap/>
              <w:overflowPunct/>
              <w:topLinePunct w:val="0"/>
              <w:bidi w:val="0"/>
              <w:spacing w:before="65" w:line="240" w:lineRule="auto"/>
              <w:ind w:left="2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1" w:type="dxa"/>
            <w:gridSpan w:val="8"/>
            <w:vAlign w:val="top"/>
          </w:tcPr>
          <w:p w14:paraId="418EBC01">
            <w:pPr>
              <w:pStyle w:val="44"/>
              <w:pageBreakBefore w:val="0"/>
              <w:widowControl w:val="0"/>
              <w:numPr>
                <w:ilvl w:val="0"/>
                <w:numId w:val="1"/>
              </w:numPr>
              <w:tabs>
                <w:tab w:val="left" w:pos="401"/>
              </w:tabs>
              <w:wordWrap/>
              <w:overflowPunct/>
              <w:topLinePunct w:val="0"/>
              <w:bidi w:val="0"/>
              <w:spacing w:before="70" w:line="240" w:lineRule="auto"/>
              <w:ind w:hanging="187"/>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5428F12D">
            <w:pPr>
              <w:pStyle w:val="44"/>
              <w:pageBreakBefore w:val="0"/>
              <w:widowControl w:val="0"/>
              <w:numPr>
                <w:ilvl w:val="0"/>
                <w:numId w:val="0"/>
              </w:numPr>
              <w:tabs>
                <w:tab w:val="left" w:pos="401"/>
              </w:tabs>
              <w:wordWrap/>
              <w:overflowPunct/>
              <w:topLinePunct w:val="0"/>
              <w:bidi w:val="0"/>
              <w:spacing w:before="70" w:line="240" w:lineRule="auto"/>
              <w:ind w:left="213" w:left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p>
          <w:p w14:paraId="26721F5D">
            <w:pPr>
              <w:pStyle w:val="43"/>
              <w:pageBreakBefore w:val="0"/>
              <w:wordWrap/>
              <w:overflowPunct/>
              <w:topLinePunct w:val="0"/>
              <w:bidi w:val="0"/>
              <w:spacing w:before="102" w:line="240" w:lineRule="auto"/>
              <w:ind w:left="2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547" w:type="dxa"/>
            <w:gridSpan w:val="3"/>
            <w:vAlign w:val="top"/>
          </w:tcPr>
          <w:p w14:paraId="7D5559E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5899C9">
            <w:pPr>
              <w:pStyle w:val="43"/>
              <w:pageBreakBefore w:val="0"/>
              <w:wordWrap/>
              <w:overflowPunct/>
              <w:topLinePunct w:val="0"/>
              <w:bidi w:val="0"/>
              <w:spacing w:before="65" w:line="240" w:lineRule="auto"/>
              <w:ind w:left="85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765" w:type="dxa"/>
            <w:gridSpan w:val="5"/>
            <w:shd w:val="clear" w:color="auto" w:fill="auto"/>
            <w:vAlign w:val="center"/>
          </w:tcPr>
          <w:p w14:paraId="6C796B55">
            <w:pPr>
              <w:keepNext w:val="0"/>
              <w:keepLines w:val="0"/>
              <w:pageBreakBefore w:val="0"/>
              <w:widowControl/>
              <w:suppressLineNumbers w:val="0"/>
              <w:wordWrap/>
              <w:overflowPunct/>
              <w:topLinePunct w:val="0"/>
              <w:bidi w:val="0"/>
              <w:spacing w:line="240" w:lineRule="auto"/>
              <w:jc w:val="center"/>
              <w:textAlignment w:val="center"/>
              <w:rPr>
                <w:rFonts w:hint="eastAsia" w:asciiTheme="minorEastAsia" w:hAnsiTheme="minorEastAsia" w:eastAsiaTheme="minorEastAsia" w:cstheme="minorEastAsia"/>
                <w:i w:val="0"/>
                <w:iCs w:val="0"/>
                <w:snapToGrid w:val="0"/>
                <w:color w:val="000000"/>
                <w:kern w:val="0"/>
                <w:sz w:val="21"/>
                <w:szCs w:val="21"/>
                <w:u w:val="none"/>
                <w:lang w:val="en-US" w:eastAsia="en-US" w:bidi="ar-SA"/>
              </w:rPr>
            </w:pPr>
            <w:r>
              <w:rPr>
                <w:rFonts w:hint="eastAsia" w:asciiTheme="minorEastAsia" w:hAnsiTheme="minorEastAsia" w:eastAsiaTheme="minorEastAsia" w:cstheme="minorEastAsia"/>
                <w:i w:val="0"/>
                <w:iCs w:val="0"/>
                <w:snapToGrid w:val="0"/>
                <w:color w:val="000000"/>
                <w:kern w:val="0"/>
                <w:sz w:val="21"/>
                <w:szCs w:val="21"/>
                <w:u w:val="none"/>
                <w:lang w:val="en-US" w:eastAsia="zh-CN" w:bidi="ar"/>
              </w:rPr>
              <w:t>陈爱兰</w:t>
            </w:r>
          </w:p>
        </w:tc>
      </w:tr>
      <w:tr w14:paraId="00D8C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039115C2">
            <w:pPr>
              <w:pStyle w:val="43"/>
              <w:pageBreakBefore w:val="0"/>
              <w:wordWrap/>
              <w:overflowPunct/>
              <w:topLinePunct w:val="0"/>
              <w:bidi w:val="0"/>
              <w:spacing w:before="217" w:line="240" w:lineRule="auto"/>
              <w:ind w:left="24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1" w:type="dxa"/>
            <w:gridSpan w:val="8"/>
            <w:vAlign w:val="top"/>
          </w:tcPr>
          <w:p w14:paraId="17B86F77">
            <w:pPr>
              <w:pStyle w:val="43"/>
              <w:pageBreakBefore w:val="0"/>
              <w:wordWrap/>
              <w:overflowPunct/>
              <w:topLinePunct w:val="0"/>
              <w:bidi w:val="0"/>
              <w:spacing w:before="179" w:line="240" w:lineRule="auto"/>
              <w:ind w:left="6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position w:val="1"/>
                <w:sz w:val="21"/>
                <w:szCs w:val="21"/>
              </w:rPr>
              <w:sym w:font="Wingdings 2" w:char="00A3"/>
            </w:r>
            <w:r>
              <w:rPr>
                <w:rFonts w:hint="eastAsia" w:asciiTheme="minorEastAsia" w:hAnsiTheme="minorEastAsia" w:eastAsiaTheme="minorEastAsia" w:cstheme="minorEastAsia"/>
                <w:spacing w:val="9"/>
                <w:position w:val="1"/>
                <w:sz w:val="21"/>
                <w:szCs w:val="21"/>
              </w:rPr>
              <w:t>必修</w:t>
            </w:r>
            <w:r>
              <w:rPr>
                <w:rFonts w:hint="eastAsia" w:asciiTheme="minorEastAsia" w:hAnsiTheme="minorEastAsia" w:eastAsiaTheme="minorEastAsia" w:cstheme="minorEastAsia"/>
                <w:spacing w:val="9"/>
                <w:position w:val="-3"/>
                <w:sz w:val="21"/>
                <w:szCs w:val="21"/>
              </w:rPr>
              <w:sym w:font="Wingdings 2" w:char="0052"/>
            </w:r>
            <w:r>
              <w:rPr>
                <w:rFonts w:hint="eastAsia" w:asciiTheme="minorEastAsia" w:hAnsiTheme="minorEastAsia" w:eastAsiaTheme="minorEastAsia" w:cstheme="minorEastAsia"/>
                <w:spacing w:val="9"/>
                <w:position w:val="1"/>
                <w:sz w:val="21"/>
                <w:szCs w:val="21"/>
              </w:rPr>
              <w:t>选修</w:t>
            </w:r>
          </w:p>
        </w:tc>
        <w:tc>
          <w:tcPr>
            <w:tcW w:w="2547" w:type="dxa"/>
            <w:gridSpan w:val="3"/>
            <w:vAlign w:val="top"/>
          </w:tcPr>
          <w:p w14:paraId="2B24415C">
            <w:pPr>
              <w:pStyle w:val="43"/>
              <w:pageBreakBefore w:val="0"/>
              <w:wordWrap/>
              <w:overflowPunct/>
              <w:topLinePunct w:val="0"/>
              <w:bidi w:val="0"/>
              <w:spacing w:before="217" w:line="240" w:lineRule="auto"/>
              <w:ind w:left="8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765" w:type="dxa"/>
            <w:gridSpan w:val="5"/>
            <w:vAlign w:val="top"/>
          </w:tcPr>
          <w:p w14:paraId="51810130">
            <w:pPr>
              <w:pStyle w:val="43"/>
              <w:pageBreakBefore w:val="0"/>
              <w:wordWrap/>
              <w:overflowPunct/>
              <w:topLinePunct w:val="0"/>
              <w:bidi w:val="0"/>
              <w:spacing w:before="250" w:line="240" w:lineRule="auto"/>
              <w:ind w:left="83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E996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765FB9E0">
            <w:pPr>
              <w:pStyle w:val="43"/>
              <w:pageBreakBefore w:val="0"/>
              <w:wordWrap/>
              <w:overflowPunct/>
              <w:topLinePunct w:val="0"/>
              <w:bidi w:val="0"/>
              <w:spacing w:before="227"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gridSpan w:val="2"/>
            <w:vAlign w:val="top"/>
          </w:tcPr>
          <w:p w14:paraId="4A4AB08E">
            <w:pPr>
              <w:pStyle w:val="43"/>
              <w:pageBreakBefore w:val="0"/>
              <w:wordWrap/>
              <w:overflowPunct/>
              <w:topLinePunct w:val="0"/>
              <w:bidi w:val="0"/>
              <w:spacing w:before="227" w:line="240" w:lineRule="auto"/>
              <w:ind w:left="247"/>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870" w:type="dxa"/>
            <w:gridSpan w:val="2"/>
            <w:vAlign w:val="top"/>
          </w:tcPr>
          <w:p w14:paraId="4F432249">
            <w:pPr>
              <w:pStyle w:val="43"/>
              <w:pageBreakBefore w:val="0"/>
              <w:wordWrap/>
              <w:overflowPunct/>
              <w:topLinePunct w:val="0"/>
              <w:bidi w:val="0"/>
              <w:spacing w:before="227" w:line="240" w:lineRule="auto"/>
              <w:ind w:left="1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64" w:type="dxa"/>
            <w:gridSpan w:val="4"/>
            <w:vAlign w:val="top"/>
          </w:tcPr>
          <w:p w14:paraId="02BCF774">
            <w:pPr>
              <w:pStyle w:val="43"/>
              <w:pageBreakBefore w:val="0"/>
              <w:wordWrap/>
              <w:overflowPunct/>
              <w:topLinePunct w:val="0"/>
              <w:bidi w:val="0"/>
              <w:spacing w:before="259" w:line="240" w:lineRule="auto"/>
              <w:ind w:left="795"/>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2547" w:type="dxa"/>
            <w:gridSpan w:val="3"/>
            <w:vAlign w:val="top"/>
          </w:tcPr>
          <w:p w14:paraId="38F9C4EC">
            <w:pPr>
              <w:pStyle w:val="43"/>
              <w:pageBreakBefore w:val="0"/>
              <w:wordWrap/>
              <w:overflowPunct/>
              <w:topLinePunct w:val="0"/>
              <w:bidi w:val="0"/>
              <w:spacing w:before="227" w:line="240" w:lineRule="auto"/>
              <w:ind w:left="6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765" w:type="dxa"/>
            <w:gridSpan w:val="5"/>
            <w:vAlign w:val="top"/>
          </w:tcPr>
          <w:p w14:paraId="537A4D91">
            <w:pPr>
              <w:pStyle w:val="43"/>
              <w:pageBreakBefore w:val="0"/>
              <w:wordWrap/>
              <w:overflowPunct/>
              <w:topLinePunct w:val="0"/>
              <w:bidi w:val="0"/>
              <w:spacing w:before="259" w:line="240" w:lineRule="auto"/>
              <w:ind w:left="7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r>
      <w:tr w14:paraId="00278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4625027C">
            <w:pPr>
              <w:pStyle w:val="43"/>
              <w:pageBreakBefore w:val="0"/>
              <w:wordWrap/>
              <w:overflowPunct/>
              <w:topLinePunct w:val="0"/>
              <w:bidi w:val="0"/>
              <w:spacing w:before="123" w:line="240" w:lineRule="auto"/>
              <w:ind w:left="241" w:right="228" w:firstLine="1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8063" w:type="dxa"/>
            <w:gridSpan w:val="16"/>
            <w:vAlign w:val="top"/>
          </w:tcPr>
          <w:p w14:paraId="30CFE98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9EB442">
            <w:pPr>
              <w:pStyle w:val="43"/>
              <w:pageBreakBefore w:val="0"/>
              <w:wordWrap/>
              <w:overflowPunct/>
              <w:topLinePunct w:val="0"/>
              <w:bidi w:val="0"/>
              <w:spacing w:before="65" w:line="240" w:lineRule="auto"/>
              <w:ind w:left="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非必填，根据实际填写</w:t>
            </w:r>
          </w:p>
        </w:tc>
      </w:tr>
      <w:tr w14:paraId="71209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1305" w:type="dxa"/>
            <w:vAlign w:val="top"/>
          </w:tcPr>
          <w:p w14:paraId="0F445B7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94987F6">
            <w:pPr>
              <w:pStyle w:val="43"/>
              <w:pageBreakBefore w:val="0"/>
              <w:wordWrap/>
              <w:overflowPunct/>
              <w:topLinePunct w:val="0"/>
              <w:bidi w:val="0"/>
              <w:spacing w:before="6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1C7C22E1">
            <w:pPr>
              <w:pStyle w:val="43"/>
              <w:pageBreakBefore w:val="0"/>
              <w:wordWrap/>
              <w:overflowPunct/>
              <w:topLinePunct w:val="0"/>
              <w:bidi w:val="0"/>
              <w:spacing w:before="117" w:line="240" w:lineRule="auto"/>
              <w:ind w:left="1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44090EFD">
            <w:pPr>
              <w:pStyle w:val="43"/>
              <w:pageBreakBefore w:val="0"/>
              <w:wordWrap/>
              <w:overflowPunct/>
              <w:topLinePunct w:val="0"/>
              <w:bidi w:val="0"/>
              <w:spacing w:before="108" w:line="240" w:lineRule="auto"/>
              <w:ind w:left="45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8063" w:type="dxa"/>
            <w:gridSpan w:val="16"/>
            <w:vAlign w:val="top"/>
          </w:tcPr>
          <w:p w14:paraId="6A30FE61">
            <w:pPr>
              <w:pStyle w:val="43"/>
              <w:pageBreakBefore w:val="0"/>
              <w:wordWrap/>
              <w:overflowPunct/>
              <w:topLinePunct w:val="0"/>
              <w:bidi w:val="0"/>
              <w:spacing w:before="145" w:line="240" w:lineRule="auto"/>
              <w:ind w:left="117" w:right="2281" w:firstLine="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先修课程：旅游学概论、管理学、旅游接待业、饭店管理概论</w:t>
            </w:r>
            <w:r>
              <w:rPr>
                <w:rFonts w:hint="eastAsia" w:asciiTheme="minorEastAsia" w:hAnsiTheme="minorEastAsia" w:eastAsiaTheme="minorEastAsia" w:cstheme="minorEastAsia"/>
                <w:spacing w:val="8"/>
                <w:sz w:val="21"/>
                <w:szCs w:val="21"/>
              </w:rPr>
              <w:t>后修课程（并行课程</w:t>
            </w:r>
            <w:r>
              <w:rPr>
                <w:rFonts w:hint="eastAsia" w:asciiTheme="minorEastAsia" w:hAnsiTheme="minorEastAsia" w:eastAsiaTheme="minorEastAsia" w:cstheme="minorEastAsia"/>
                <w:spacing w:val="-28"/>
                <w:sz w:val="21"/>
                <w:szCs w:val="21"/>
              </w:rPr>
              <w:t>）：</w:t>
            </w:r>
            <w:r>
              <w:rPr>
                <w:rFonts w:hint="eastAsia" w:asciiTheme="minorEastAsia" w:hAnsiTheme="minorEastAsia" w:eastAsiaTheme="minorEastAsia" w:cstheme="minorEastAsia"/>
                <w:spacing w:val="8"/>
                <w:sz w:val="21"/>
                <w:szCs w:val="21"/>
              </w:rPr>
              <w:t>酒店管理沙盘实训、酒店督导</w:t>
            </w:r>
          </w:p>
        </w:tc>
      </w:tr>
      <w:tr w14:paraId="359C5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4" w:hRule="atLeast"/>
        </w:trPr>
        <w:tc>
          <w:tcPr>
            <w:tcW w:w="1305" w:type="dxa"/>
            <w:vAlign w:val="top"/>
          </w:tcPr>
          <w:p w14:paraId="307E7C2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53BB9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13FA4E">
            <w:pPr>
              <w:pStyle w:val="43"/>
              <w:pageBreakBefore w:val="0"/>
              <w:wordWrap/>
              <w:overflowPunct/>
              <w:topLinePunct w:val="0"/>
              <w:bidi w:val="0"/>
              <w:spacing w:before="65" w:line="240" w:lineRule="auto"/>
              <w:ind w:left="6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43D05993">
            <w:pPr>
              <w:pStyle w:val="43"/>
              <w:pageBreakBefore w:val="0"/>
              <w:wordWrap/>
              <w:overflowPunct/>
              <w:topLinePunct w:val="0"/>
              <w:bidi w:val="0"/>
              <w:spacing w:before="118" w:line="240" w:lineRule="auto"/>
              <w:ind w:left="1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8063" w:type="dxa"/>
            <w:gridSpan w:val="16"/>
            <w:vAlign w:val="top"/>
          </w:tcPr>
          <w:p w14:paraId="7734D2B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728AE83">
            <w:pPr>
              <w:pStyle w:val="43"/>
              <w:pageBreakBefore w:val="0"/>
              <w:wordWrap/>
              <w:overflowPunct/>
              <w:topLinePunct w:val="0"/>
              <w:bidi w:val="0"/>
              <w:spacing w:before="65" w:line="240" w:lineRule="auto"/>
              <w:ind w:left="115" w:firstLine="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《特色餐饮经营管理》是旅游管理与服务教育专业的酒店管理方向专业必修课程，</w:t>
            </w:r>
            <w:r>
              <w:rPr>
                <w:rFonts w:hint="eastAsia" w:asciiTheme="minorEastAsia" w:hAnsiTheme="minorEastAsia" w:eastAsiaTheme="minorEastAsia" w:cstheme="minorEastAsia"/>
                <w:spacing w:val="8"/>
                <w:sz w:val="21"/>
                <w:szCs w:val="21"/>
              </w:rPr>
              <w:t>也是本专业的理论基础课程之一。该课程旨在阐明餐饮经营管理基本原理的基础上，系</w:t>
            </w:r>
            <w:r>
              <w:rPr>
                <w:rFonts w:hint="eastAsia" w:asciiTheme="minorEastAsia" w:hAnsiTheme="minorEastAsia" w:eastAsiaTheme="minorEastAsia" w:cstheme="minorEastAsia"/>
                <w:spacing w:val="9"/>
                <w:sz w:val="21"/>
                <w:szCs w:val="21"/>
              </w:rPr>
              <w:t>统地论述了餐饮管理发展趋势、中式餐饮业态管理与创新，西式餐饮业态管理与创新、</w:t>
            </w:r>
            <w:r>
              <w:rPr>
                <w:rFonts w:hint="eastAsia" w:asciiTheme="minorEastAsia" w:hAnsiTheme="minorEastAsia" w:eastAsiaTheme="minorEastAsia" w:cstheme="minorEastAsia"/>
                <w:spacing w:val="8"/>
                <w:sz w:val="21"/>
                <w:szCs w:val="21"/>
              </w:rPr>
              <w:t>火锅餐饮业态管理与创新，外卖外送与休闲餐饮业态管理与创新等，以帮助旅游管理与</w:t>
            </w:r>
            <w:r>
              <w:rPr>
                <w:rFonts w:hint="eastAsia" w:asciiTheme="minorEastAsia" w:hAnsiTheme="minorEastAsia" w:eastAsiaTheme="minorEastAsia" w:cstheme="minorEastAsia"/>
                <w:spacing w:val="13"/>
                <w:sz w:val="21"/>
                <w:szCs w:val="21"/>
              </w:rPr>
              <w:t>服务教育专业本科学生掌握餐饮运营与管理的</w:t>
            </w:r>
            <w:r>
              <w:rPr>
                <w:rFonts w:hint="eastAsia" w:asciiTheme="minorEastAsia" w:hAnsiTheme="minorEastAsia" w:eastAsiaTheme="minorEastAsia" w:cstheme="minorEastAsia"/>
                <w:spacing w:val="12"/>
                <w:sz w:val="21"/>
                <w:szCs w:val="21"/>
              </w:rPr>
              <w:t>各项知识技能，同时了解餐饮业发展趋</w:t>
            </w:r>
            <w:r>
              <w:rPr>
                <w:rFonts w:hint="eastAsia" w:asciiTheme="minorEastAsia" w:hAnsiTheme="minorEastAsia" w:eastAsiaTheme="minorEastAsia" w:cstheme="minorEastAsia"/>
                <w:spacing w:val="-1"/>
                <w:sz w:val="21"/>
                <w:szCs w:val="21"/>
              </w:rPr>
              <w:t>势。</w:t>
            </w:r>
          </w:p>
          <w:p w14:paraId="6FA863D7">
            <w:pPr>
              <w:pStyle w:val="43"/>
              <w:pageBreakBefore w:val="0"/>
              <w:wordWrap/>
              <w:overflowPunct/>
              <w:topLinePunct w:val="0"/>
              <w:bidi w:val="0"/>
              <w:spacing w:before="28" w:line="240" w:lineRule="auto"/>
              <w:ind w:left="116" w:firstLine="47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通过本课程的教学，使学生较为全面、系统地理解和掌握餐饮经营管理的基本理论</w:t>
            </w:r>
            <w:r>
              <w:rPr>
                <w:rFonts w:hint="eastAsia" w:asciiTheme="minorEastAsia" w:hAnsiTheme="minorEastAsia" w:eastAsiaTheme="minorEastAsia" w:cstheme="minorEastAsia"/>
                <w:spacing w:val="9"/>
                <w:sz w:val="21"/>
                <w:szCs w:val="21"/>
              </w:rPr>
              <w:t>和基本内容，从而为系统、全面地学习其他专业课程（饭店管理等）奠定基础。</w:t>
            </w:r>
          </w:p>
        </w:tc>
      </w:tr>
      <w:tr w14:paraId="69766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8" w:hRule="atLeast"/>
        </w:trPr>
        <w:tc>
          <w:tcPr>
            <w:tcW w:w="1305" w:type="dxa"/>
            <w:vAlign w:val="top"/>
          </w:tcPr>
          <w:p w14:paraId="38455D8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063" w:type="dxa"/>
            <w:gridSpan w:val="16"/>
            <w:vAlign w:val="top"/>
          </w:tcPr>
          <w:p w14:paraId="583BA9C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DCD8E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CADA285">
            <w:pPr>
              <w:pStyle w:val="43"/>
              <w:pageBreakBefore w:val="0"/>
              <w:wordWrap/>
              <w:overflowPunct/>
              <w:topLinePunct w:val="0"/>
              <w:bidi w:val="0"/>
              <w:spacing w:before="65" w:line="240" w:lineRule="auto"/>
              <w:ind w:left="5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（一）知识</w:t>
            </w:r>
          </w:p>
          <w:p w14:paraId="74992912">
            <w:pPr>
              <w:pStyle w:val="43"/>
              <w:pageBreakBefore w:val="0"/>
              <w:wordWrap/>
              <w:overflowPunct/>
              <w:topLinePunct w:val="0"/>
              <w:bidi w:val="0"/>
              <w:spacing w:before="203" w:line="240" w:lineRule="auto"/>
              <w:ind w:left="902" w:right="191" w:hanging="2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1.能把握餐饮管理发展趋势，能够对餐饮行业进行分析，业态划分，有互联网</w:t>
            </w:r>
            <w:r>
              <w:rPr>
                <w:rFonts w:hint="eastAsia" w:asciiTheme="minorEastAsia" w:hAnsiTheme="minorEastAsia" w:eastAsiaTheme="minorEastAsia" w:cstheme="minorEastAsia"/>
                <w:spacing w:val="5"/>
                <w:sz w:val="21"/>
                <w:szCs w:val="21"/>
              </w:rPr>
              <w:t>信息思维。</w:t>
            </w:r>
          </w:p>
          <w:p w14:paraId="48E33FFC">
            <w:pPr>
              <w:pStyle w:val="43"/>
              <w:pageBreakBefore w:val="0"/>
              <w:wordWrap/>
              <w:overflowPunct/>
              <w:topLinePunct w:val="0"/>
              <w:bidi w:val="0"/>
              <w:spacing w:before="2" w:line="240" w:lineRule="auto"/>
              <w:ind w:left="669" w:righ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2.理解、掌握中式餐饮业态类型与特点、西式餐饮业态业型与特点、火锅等特色</w:t>
            </w:r>
            <w:r>
              <w:rPr>
                <w:rFonts w:hint="eastAsia" w:asciiTheme="minorEastAsia" w:hAnsiTheme="minorEastAsia" w:eastAsiaTheme="minorEastAsia" w:cstheme="minorEastAsia"/>
                <w:spacing w:val="9"/>
                <w:sz w:val="21"/>
                <w:szCs w:val="21"/>
              </w:rPr>
              <w:t>餐饮业态类型与特点、外卖外送业态管理类型与发展等知识点。</w:t>
            </w:r>
          </w:p>
          <w:p w14:paraId="112D6190">
            <w:pPr>
              <w:pStyle w:val="43"/>
              <w:pageBreakBefore w:val="0"/>
              <w:wordWrap/>
              <w:overflowPunct/>
              <w:topLinePunct w:val="0"/>
              <w:bidi w:val="0"/>
              <w:spacing w:before="139" w:line="240" w:lineRule="auto"/>
              <w:ind w:left="5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（二）能力</w:t>
            </w:r>
          </w:p>
          <w:p w14:paraId="6EB70A12">
            <w:pPr>
              <w:pStyle w:val="43"/>
              <w:pageBreakBefore w:val="0"/>
              <w:wordWrap/>
              <w:overflowPunct/>
              <w:topLinePunct w:val="0"/>
              <w:bidi w:val="0"/>
              <w:spacing w:before="156" w:line="240" w:lineRule="auto"/>
              <w:ind w:left="6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3.能够结合不同业态设计不同形式的餐饮菜单。</w:t>
            </w:r>
          </w:p>
        </w:tc>
      </w:tr>
      <w:tr w14:paraId="00E44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3783" w:hRule="atLeast"/>
        </w:trPr>
        <w:tc>
          <w:tcPr>
            <w:tcW w:w="1305" w:type="dxa"/>
            <w:vAlign w:val="top"/>
          </w:tcPr>
          <w:p w14:paraId="0030499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E00AF7">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64F60117">
            <w:pPr>
              <w:pStyle w:val="43"/>
              <w:pageBreakBefore w:val="0"/>
              <w:wordWrap/>
              <w:overflowPunct/>
              <w:topLinePunct w:val="0"/>
              <w:bidi w:val="0"/>
              <w:spacing w:before="118" w:line="240" w:lineRule="auto"/>
              <w:ind w:left="2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8044" w:type="dxa"/>
            <w:gridSpan w:val="15"/>
            <w:vAlign w:val="top"/>
          </w:tcPr>
          <w:p w14:paraId="05D62E9D">
            <w:pPr>
              <w:pStyle w:val="43"/>
              <w:pageBreakBefore w:val="0"/>
              <w:wordWrap/>
              <w:overflowPunct/>
              <w:topLinePunct w:val="0"/>
              <w:bidi w:val="0"/>
              <w:spacing w:before="150" w:line="240" w:lineRule="auto"/>
              <w:ind w:left="666" w:right="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4.掌握餐饮运营的基本流程，各种业态组织与岗位管理、各种业态经营决策与计</w:t>
            </w:r>
            <w:r>
              <w:rPr>
                <w:rFonts w:hint="eastAsia" w:asciiTheme="minorEastAsia" w:hAnsiTheme="minorEastAsia" w:eastAsiaTheme="minorEastAsia" w:cstheme="minorEastAsia"/>
                <w:spacing w:val="7"/>
                <w:sz w:val="21"/>
                <w:szCs w:val="21"/>
              </w:rPr>
              <w:t>划等具体步骤。</w:t>
            </w:r>
          </w:p>
          <w:p w14:paraId="04BA9DFD">
            <w:pPr>
              <w:pStyle w:val="43"/>
              <w:pageBreakBefore w:val="0"/>
              <w:wordWrap/>
              <w:overflowPunct/>
              <w:topLinePunct w:val="0"/>
              <w:bidi w:val="0"/>
              <w:spacing w:before="126" w:line="240" w:lineRule="auto"/>
              <w:ind w:left="669" w:right="905" w:firstLine="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5.具备持续跟踪学习餐饮产业新理论、新方法、新技能的习惯和能力。6.掌握中西餐餐饮服务的基本技能，服务流程。</w:t>
            </w:r>
          </w:p>
          <w:p w14:paraId="3E873F53">
            <w:pPr>
              <w:pStyle w:val="43"/>
              <w:pageBreakBefore w:val="0"/>
              <w:wordWrap/>
              <w:overflowPunct/>
              <w:topLinePunct w:val="0"/>
              <w:bidi w:val="0"/>
              <w:spacing w:before="63" w:line="240" w:lineRule="auto"/>
              <w:ind w:left="5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（三）素养</w:t>
            </w:r>
          </w:p>
          <w:p w14:paraId="31E20CAF">
            <w:pPr>
              <w:pStyle w:val="43"/>
              <w:pageBreakBefore w:val="0"/>
              <w:wordWrap/>
              <w:overflowPunct/>
              <w:topLinePunct w:val="0"/>
              <w:bidi w:val="0"/>
              <w:spacing w:before="190" w:line="240" w:lineRule="auto"/>
              <w:ind w:left="42" w:right="6" w:firstLine="5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7.认识食品安全的重要性，在餐饮行业从业过程中坚守职业底线，共同维护餐</w:t>
            </w:r>
            <w:r>
              <w:rPr>
                <w:rFonts w:hint="eastAsia" w:asciiTheme="minorEastAsia" w:hAnsiTheme="minorEastAsia" w:eastAsiaTheme="minorEastAsia" w:cstheme="minorEastAsia"/>
                <w:spacing w:val="6"/>
                <w:sz w:val="21"/>
                <w:szCs w:val="21"/>
              </w:rPr>
              <w:t>饮行</w:t>
            </w:r>
            <w:r>
              <w:rPr>
                <w:rFonts w:hint="eastAsia" w:asciiTheme="minorEastAsia" w:hAnsiTheme="minorEastAsia" w:eastAsiaTheme="minorEastAsia" w:cstheme="minorEastAsia"/>
                <w:spacing w:val="8"/>
                <w:sz w:val="21"/>
                <w:szCs w:val="21"/>
              </w:rPr>
              <w:t>业食品安全，提高食品安全性。</w:t>
            </w:r>
          </w:p>
          <w:p w14:paraId="5B2F42D3">
            <w:pPr>
              <w:pStyle w:val="43"/>
              <w:pageBreakBefore w:val="0"/>
              <w:wordWrap/>
              <w:overflowPunct/>
              <w:topLinePunct w:val="0"/>
              <w:bidi w:val="0"/>
              <w:spacing w:before="202" w:line="240" w:lineRule="auto"/>
              <w:ind w:left="59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8.践行绿色、低碳环保的用餐习惯，不铺张、浪费，在外用餐践行光盘行动。</w:t>
            </w:r>
          </w:p>
          <w:p w14:paraId="563C8E7A">
            <w:pPr>
              <w:pStyle w:val="43"/>
              <w:pageBreakBefore w:val="0"/>
              <w:wordWrap/>
              <w:overflowPunct/>
              <w:topLinePunct w:val="0"/>
              <w:bidi w:val="0"/>
              <w:spacing w:before="284" w:line="240" w:lineRule="auto"/>
              <w:ind w:left="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【注】课程思政元素一定要在课程目标中体</w:t>
            </w:r>
            <w:r>
              <w:rPr>
                <w:rFonts w:hint="eastAsia" w:asciiTheme="minorEastAsia" w:hAnsiTheme="minorEastAsia" w:eastAsiaTheme="minorEastAsia" w:cstheme="minorEastAsia"/>
                <w:b/>
                <w:bCs/>
                <w:spacing w:val="7"/>
                <w:sz w:val="21"/>
                <w:szCs w:val="21"/>
              </w:rPr>
              <w:t>现。</w:t>
            </w:r>
          </w:p>
        </w:tc>
      </w:tr>
      <w:tr w14:paraId="7E1A6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814" w:hRule="atLeast"/>
        </w:trPr>
        <w:tc>
          <w:tcPr>
            <w:tcW w:w="1305" w:type="dxa"/>
            <w:vMerge w:val="restart"/>
            <w:tcBorders>
              <w:bottom w:val="nil"/>
            </w:tcBorders>
            <w:vAlign w:val="top"/>
          </w:tcPr>
          <w:p w14:paraId="6796B46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4B0B5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D4BAA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5C9F44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88BF03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4BF04E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884A49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050373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2643F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5680A8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66E148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0FD2F62">
            <w:pPr>
              <w:pStyle w:val="43"/>
              <w:pageBreakBefore w:val="0"/>
              <w:wordWrap/>
              <w:overflowPunct/>
              <w:topLinePunct w:val="0"/>
              <w:bidi w:val="0"/>
              <w:spacing w:before="65" w:line="240" w:lineRule="auto"/>
              <w:ind w:left="6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62286C59">
            <w:pPr>
              <w:pStyle w:val="43"/>
              <w:pageBreakBefore w:val="0"/>
              <w:wordWrap/>
              <w:overflowPunct/>
              <w:topLinePunct w:val="0"/>
              <w:bidi w:val="0"/>
              <w:spacing w:before="74" w:line="240" w:lineRule="auto"/>
              <w:ind w:left="1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6317C611">
            <w:pPr>
              <w:pStyle w:val="43"/>
              <w:pageBreakBefore w:val="0"/>
              <w:wordWrap/>
              <w:overflowPunct/>
              <w:topLinePunct w:val="0"/>
              <w:bidi w:val="0"/>
              <w:spacing w:before="64" w:line="240" w:lineRule="auto"/>
              <w:ind w:left="1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0B6ED31E">
            <w:pPr>
              <w:pStyle w:val="43"/>
              <w:pageBreakBefore w:val="0"/>
              <w:wordWrap/>
              <w:overflowPunct/>
              <w:topLinePunct w:val="0"/>
              <w:bidi w:val="0"/>
              <w:spacing w:before="108" w:line="240" w:lineRule="auto"/>
              <w:ind w:left="2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2188" w:type="dxa"/>
            <w:gridSpan w:val="5"/>
            <w:vAlign w:val="top"/>
          </w:tcPr>
          <w:p w14:paraId="623F941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E6C9AB">
            <w:pPr>
              <w:pStyle w:val="43"/>
              <w:pageBreakBefore w:val="0"/>
              <w:wordWrap/>
              <w:overflowPunct/>
              <w:topLinePunct w:val="0"/>
              <w:bidi w:val="0"/>
              <w:spacing w:before="65" w:line="240" w:lineRule="auto"/>
              <w:ind w:left="7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77" w:type="dxa"/>
            <w:gridSpan w:val="5"/>
            <w:vAlign w:val="top"/>
          </w:tcPr>
          <w:p w14:paraId="1DAAD10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3FDBA7">
            <w:pPr>
              <w:pStyle w:val="43"/>
              <w:pageBreakBefore w:val="0"/>
              <w:wordWrap/>
              <w:overflowPunct/>
              <w:topLinePunct w:val="0"/>
              <w:bidi w:val="0"/>
              <w:spacing w:before="65" w:line="240" w:lineRule="auto"/>
              <w:ind w:left="7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979" w:type="dxa"/>
            <w:gridSpan w:val="5"/>
            <w:vAlign w:val="top"/>
          </w:tcPr>
          <w:p w14:paraId="75C8405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D4407C">
            <w:pPr>
              <w:pStyle w:val="43"/>
              <w:pageBreakBefore w:val="0"/>
              <w:wordWrap/>
              <w:overflowPunct/>
              <w:topLinePunct w:val="0"/>
              <w:bidi w:val="0"/>
              <w:spacing w:before="65" w:line="240" w:lineRule="auto"/>
              <w:ind w:left="10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00F8D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252" w:hRule="atLeast"/>
        </w:trPr>
        <w:tc>
          <w:tcPr>
            <w:tcW w:w="1305" w:type="dxa"/>
            <w:vMerge w:val="continue"/>
            <w:tcBorders>
              <w:top w:val="nil"/>
              <w:bottom w:val="nil"/>
            </w:tcBorders>
            <w:vAlign w:val="top"/>
          </w:tcPr>
          <w:p w14:paraId="7388512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5"/>
            <w:vAlign w:val="top"/>
          </w:tcPr>
          <w:p w14:paraId="0C1D3167">
            <w:pPr>
              <w:pStyle w:val="43"/>
              <w:pageBreakBefore w:val="0"/>
              <w:wordWrap/>
              <w:overflowPunct/>
              <w:topLinePunct w:val="0"/>
              <w:bidi w:val="0"/>
              <w:spacing w:before="139" w:line="240" w:lineRule="auto"/>
              <w:ind w:left="73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专业知能</w:t>
            </w:r>
          </w:p>
        </w:tc>
        <w:tc>
          <w:tcPr>
            <w:tcW w:w="2877" w:type="dxa"/>
            <w:gridSpan w:val="5"/>
            <w:vAlign w:val="top"/>
          </w:tcPr>
          <w:p w14:paraId="0819ABD1">
            <w:pPr>
              <w:pStyle w:val="43"/>
              <w:pageBreakBefore w:val="0"/>
              <w:wordWrap/>
              <w:overflowPunct/>
              <w:topLinePunct w:val="0"/>
              <w:bidi w:val="0"/>
              <w:spacing w:before="54" w:line="240" w:lineRule="auto"/>
              <w:ind w:left="12" w:right="3" w:firstLine="3"/>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掌握系统扎实的餐饮经营管理</w:t>
            </w:r>
            <w:r>
              <w:rPr>
                <w:rFonts w:hint="eastAsia" w:asciiTheme="minorEastAsia" w:hAnsiTheme="minorEastAsia" w:eastAsiaTheme="minorEastAsia" w:cstheme="minorEastAsia"/>
                <w:spacing w:val="3"/>
                <w:sz w:val="21"/>
                <w:szCs w:val="21"/>
              </w:rPr>
              <w:t>的基础知识、专业知识和专业技能，了解酒店管理、旅游、营养</w:t>
            </w:r>
            <w:r>
              <w:rPr>
                <w:rFonts w:hint="eastAsia" w:asciiTheme="minorEastAsia" w:hAnsiTheme="minorEastAsia" w:eastAsiaTheme="minorEastAsia" w:cstheme="minorEastAsia"/>
                <w:spacing w:val="8"/>
                <w:sz w:val="21"/>
                <w:szCs w:val="21"/>
              </w:rPr>
              <w:t>等相关学科、产业发展动态。</w:t>
            </w:r>
          </w:p>
        </w:tc>
        <w:tc>
          <w:tcPr>
            <w:tcW w:w="2979" w:type="dxa"/>
            <w:gridSpan w:val="5"/>
            <w:vAlign w:val="top"/>
          </w:tcPr>
          <w:p w14:paraId="6369708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2B9EF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8510BDF">
            <w:pPr>
              <w:pStyle w:val="43"/>
              <w:pageBreakBefore w:val="0"/>
              <w:wordWrap/>
              <w:overflowPunct/>
              <w:topLinePunct w:val="0"/>
              <w:bidi w:val="0"/>
              <w:spacing w:before="65" w:line="240" w:lineRule="auto"/>
              <w:ind w:left="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1、2</w:t>
            </w:r>
          </w:p>
        </w:tc>
      </w:tr>
      <w:tr w14:paraId="75CAE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814" w:hRule="atLeast"/>
        </w:trPr>
        <w:tc>
          <w:tcPr>
            <w:tcW w:w="1305" w:type="dxa"/>
            <w:vMerge w:val="continue"/>
            <w:tcBorders>
              <w:top w:val="nil"/>
              <w:bottom w:val="nil"/>
            </w:tcBorders>
            <w:vAlign w:val="top"/>
          </w:tcPr>
          <w:p w14:paraId="746E557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5"/>
            <w:vAlign w:val="top"/>
          </w:tcPr>
          <w:p w14:paraId="6E9327E7">
            <w:pPr>
              <w:pStyle w:val="43"/>
              <w:pageBreakBefore w:val="0"/>
              <w:wordWrap/>
              <w:overflowPunct/>
              <w:topLinePunct w:val="0"/>
              <w:bidi w:val="0"/>
              <w:spacing w:before="139" w:line="240" w:lineRule="auto"/>
              <w:ind w:left="7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实务技能</w:t>
            </w:r>
          </w:p>
        </w:tc>
        <w:tc>
          <w:tcPr>
            <w:tcW w:w="2877" w:type="dxa"/>
            <w:gridSpan w:val="5"/>
            <w:vAlign w:val="top"/>
          </w:tcPr>
          <w:p w14:paraId="094968C9">
            <w:pPr>
              <w:pStyle w:val="43"/>
              <w:pageBreakBefore w:val="0"/>
              <w:wordWrap/>
              <w:overflowPunct/>
              <w:topLinePunct w:val="0"/>
              <w:bidi w:val="0"/>
              <w:spacing w:before="147" w:line="240" w:lineRule="auto"/>
              <w:ind w:left="11" w:right="1"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具备扎实的餐饮基本服务技能</w:t>
            </w:r>
            <w:r>
              <w:rPr>
                <w:rFonts w:hint="eastAsia" w:asciiTheme="minorEastAsia" w:hAnsiTheme="minorEastAsia" w:eastAsiaTheme="minorEastAsia" w:cstheme="minorEastAsia"/>
                <w:spacing w:val="8"/>
                <w:sz w:val="21"/>
                <w:szCs w:val="21"/>
              </w:rPr>
              <w:t>和餐饮经营与管理能力。</w:t>
            </w:r>
          </w:p>
        </w:tc>
        <w:tc>
          <w:tcPr>
            <w:tcW w:w="2979" w:type="dxa"/>
            <w:gridSpan w:val="5"/>
            <w:vAlign w:val="top"/>
          </w:tcPr>
          <w:p w14:paraId="3E925F9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FDA916D">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2、3、4、5、6</w:t>
            </w:r>
          </w:p>
        </w:tc>
      </w:tr>
      <w:tr w14:paraId="074B7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941" w:hRule="atLeast"/>
        </w:trPr>
        <w:tc>
          <w:tcPr>
            <w:tcW w:w="1305" w:type="dxa"/>
            <w:vMerge w:val="continue"/>
            <w:tcBorders>
              <w:top w:val="nil"/>
              <w:bottom w:val="nil"/>
            </w:tcBorders>
            <w:vAlign w:val="top"/>
          </w:tcPr>
          <w:p w14:paraId="6B75FE8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5"/>
            <w:vAlign w:val="top"/>
          </w:tcPr>
          <w:p w14:paraId="628D9639">
            <w:pPr>
              <w:pStyle w:val="43"/>
              <w:pageBreakBefore w:val="0"/>
              <w:wordWrap/>
              <w:overflowPunct/>
              <w:topLinePunct w:val="0"/>
              <w:bidi w:val="0"/>
              <w:spacing w:before="141" w:line="240" w:lineRule="auto"/>
              <w:ind w:left="7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应用创新</w:t>
            </w:r>
          </w:p>
        </w:tc>
        <w:tc>
          <w:tcPr>
            <w:tcW w:w="2877" w:type="dxa"/>
            <w:gridSpan w:val="5"/>
            <w:vAlign w:val="top"/>
          </w:tcPr>
          <w:p w14:paraId="739F996F">
            <w:pPr>
              <w:pStyle w:val="43"/>
              <w:pageBreakBefore w:val="0"/>
              <w:wordWrap/>
              <w:overflowPunct/>
              <w:topLinePunct w:val="0"/>
              <w:bidi w:val="0"/>
              <w:spacing w:before="224" w:line="240" w:lineRule="auto"/>
              <w:ind w:left="10" w:right="27" w:firstLine="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具备较强的餐饮产品创新、项目</w:t>
            </w:r>
            <w:r>
              <w:rPr>
                <w:rFonts w:hint="eastAsia" w:asciiTheme="minorEastAsia" w:hAnsiTheme="minorEastAsia" w:eastAsiaTheme="minorEastAsia" w:cstheme="minorEastAsia"/>
                <w:spacing w:val="5"/>
                <w:sz w:val="21"/>
                <w:szCs w:val="21"/>
              </w:rPr>
              <w:t>创意能力。</w:t>
            </w:r>
          </w:p>
        </w:tc>
        <w:tc>
          <w:tcPr>
            <w:tcW w:w="2979" w:type="dxa"/>
            <w:gridSpan w:val="5"/>
            <w:vAlign w:val="top"/>
          </w:tcPr>
          <w:p w14:paraId="41401DEE">
            <w:pPr>
              <w:pStyle w:val="43"/>
              <w:pageBreakBefore w:val="0"/>
              <w:wordWrap/>
              <w:overflowPunct/>
              <w:topLinePunct w:val="0"/>
              <w:bidi w:val="0"/>
              <w:spacing w:before="271"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3、4、5、6</w:t>
            </w:r>
          </w:p>
        </w:tc>
      </w:tr>
      <w:tr w14:paraId="6BD86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346" w:hRule="atLeast"/>
        </w:trPr>
        <w:tc>
          <w:tcPr>
            <w:tcW w:w="1305" w:type="dxa"/>
            <w:vMerge w:val="continue"/>
            <w:tcBorders>
              <w:top w:val="nil"/>
              <w:bottom w:val="nil"/>
            </w:tcBorders>
            <w:vAlign w:val="top"/>
          </w:tcPr>
          <w:p w14:paraId="25EFFD5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5"/>
            <w:vAlign w:val="top"/>
          </w:tcPr>
          <w:p w14:paraId="61D00496">
            <w:pPr>
              <w:pStyle w:val="43"/>
              <w:pageBreakBefore w:val="0"/>
              <w:wordWrap/>
              <w:overflowPunct/>
              <w:topLinePunct w:val="0"/>
              <w:bidi w:val="0"/>
              <w:spacing w:before="141" w:line="240" w:lineRule="auto"/>
              <w:ind w:left="73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协作整合</w:t>
            </w:r>
          </w:p>
        </w:tc>
        <w:tc>
          <w:tcPr>
            <w:tcW w:w="2877" w:type="dxa"/>
            <w:gridSpan w:val="5"/>
            <w:vAlign w:val="top"/>
          </w:tcPr>
          <w:p w14:paraId="36A1EAA3">
            <w:pPr>
              <w:pStyle w:val="43"/>
              <w:pageBreakBefore w:val="0"/>
              <w:wordWrap/>
              <w:overflowPunct/>
              <w:topLinePunct w:val="0"/>
              <w:bidi w:val="0"/>
              <w:spacing w:before="227" w:line="240" w:lineRule="auto"/>
              <w:ind w:left="14" w:right="27"/>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具备较强的组织、协调及管理能力，与团队成员和谐相处、在团</w:t>
            </w:r>
            <w:r>
              <w:rPr>
                <w:rFonts w:hint="eastAsia" w:asciiTheme="minorEastAsia" w:hAnsiTheme="minorEastAsia" w:eastAsiaTheme="minorEastAsia" w:cstheme="minorEastAsia"/>
                <w:spacing w:val="7"/>
                <w:sz w:val="21"/>
                <w:szCs w:val="21"/>
              </w:rPr>
              <w:t>队活动中发挥积极作用。</w:t>
            </w:r>
          </w:p>
        </w:tc>
        <w:tc>
          <w:tcPr>
            <w:tcW w:w="2979" w:type="dxa"/>
            <w:gridSpan w:val="5"/>
            <w:vAlign w:val="top"/>
          </w:tcPr>
          <w:p w14:paraId="63EB59F0">
            <w:pPr>
              <w:pStyle w:val="43"/>
              <w:pageBreakBefore w:val="0"/>
              <w:wordWrap/>
              <w:overflowPunct/>
              <w:topLinePunct w:val="0"/>
              <w:bidi w:val="0"/>
              <w:spacing w:before="271"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3、4、5</w:t>
            </w:r>
          </w:p>
        </w:tc>
      </w:tr>
      <w:tr w14:paraId="6CF3D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752" w:hRule="atLeast"/>
        </w:trPr>
        <w:tc>
          <w:tcPr>
            <w:tcW w:w="1305" w:type="dxa"/>
            <w:vMerge w:val="continue"/>
            <w:tcBorders>
              <w:top w:val="nil"/>
            </w:tcBorders>
            <w:vAlign w:val="top"/>
          </w:tcPr>
          <w:p w14:paraId="2E469E7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5"/>
            <w:vAlign w:val="top"/>
          </w:tcPr>
          <w:p w14:paraId="30F2A807">
            <w:pPr>
              <w:pStyle w:val="43"/>
              <w:pageBreakBefore w:val="0"/>
              <w:wordWrap/>
              <w:overflowPunct/>
              <w:topLinePunct w:val="0"/>
              <w:bidi w:val="0"/>
              <w:spacing w:before="141" w:line="240" w:lineRule="auto"/>
              <w:ind w:left="7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社会责任</w:t>
            </w:r>
          </w:p>
        </w:tc>
        <w:tc>
          <w:tcPr>
            <w:tcW w:w="4110" w:type="dxa"/>
            <w:gridSpan w:val="6"/>
            <w:vAlign w:val="top"/>
          </w:tcPr>
          <w:p w14:paraId="1984B85C">
            <w:pPr>
              <w:pStyle w:val="43"/>
              <w:pageBreakBefore w:val="0"/>
              <w:wordWrap/>
              <w:overflowPunct/>
              <w:topLinePunct w:val="0"/>
              <w:bidi w:val="0"/>
              <w:spacing w:before="229" w:line="240" w:lineRule="auto"/>
              <w:ind w:left="9" w:right="24" w:hanging="1"/>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E1具有科学精神、人文修养、职业素养、社</w:t>
            </w:r>
            <w:r>
              <w:rPr>
                <w:rFonts w:hint="eastAsia" w:asciiTheme="minorEastAsia" w:hAnsiTheme="minorEastAsia" w:eastAsiaTheme="minorEastAsia" w:cstheme="minorEastAsia"/>
                <w:spacing w:val="12"/>
                <w:sz w:val="21"/>
                <w:szCs w:val="21"/>
              </w:rPr>
              <w:t>会责任感和积极向上的人生态度，了解中国</w:t>
            </w:r>
            <w:r>
              <w:rPr>
                <w:rFonts w:hint="eastAsia" w:asciiTheme="minorEastAsia" w:hAnsiTheme="minorEastAsia" w:eastAsiaTheme="minorEastAsia" w:cstheme="minorEastAsia"/>
                <w:spacing w:val="14"/>
                <w:sz w:val="21"/>
                <w:szCs w:val="21"/>
              </w:rPr>
              <w:t>博大精深的餐饮文化内涵，认同可持续发展</w:t>
            </w:r>
            <w:r>
              <w:rPr>
                <w:rFonts w:hint="eastAsia" w:asciiTheme="minorEastAsia" w:hAnsiTheme="minorEastAsia" w:eastAsiaTheme="minorEastAsia" w:cstheme="minorEastAsia"/>
                <w:spacing w:val="9"/>
                <w:sz w:val="21"/>
                <w:szCs w:val="21"/>
              </w:rPr>
              <w:t>理念，践行绿色、低碳环保理念</w:t>
            </w:r>
          </w:p>
        </w:tc>
        <w:tc>
          <w:tcPr>
            <w:tcW w:w="1746" w:type="dxa"/>
            <w:gridSpan w:val="4"/>
            <w:vAlign w:val="top"/>
          </w:tcPr>
          <w:p w14:paraId="2C42A42F">
            <w:pPr>
              <w:pStyle w:val="43"/>
              <w:pageBreakBefore w:val="0"/>
              <w:wordWrap/>
              <w:overflowPunct/>
              <w:topLinePunct w:val="0"/>
              <w:bidi w:val="0"/>
              <w:spacing w:before="260" w:line="240" w:lineRule="auto"/>
              <w:ind w:left="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7、8、</w:t>
            </w:r>
          </w:p>
        </w:tc>
      </w:tr>
      <w:tr w14:paraId="1A7D3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535" w:hRule="atLeast"/>
        </w:trPr>
        <w:tc>
          <w:tcPr>
            <w:tcW w:w="1305" w:type="dxa"/>
            <w:vMerge w:val="restart"/>
            <w:tcBorders>
              <w:bottom w:val="nil"/>
            </w:tcBorders>
            <w:vAlign w:val="top"/>
          </w:tcPr>
          <w:p w14:paraId="42FA349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8A13DF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4EBA4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F2049F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95149F">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4819F0FD">
            <w:pPr>
              <w:pStyle w:val="43"/>
              <w:pageBreakBefore w:val="0"/>
              <w:wordWrap/>
              <w:overflowPunct/>
              <w:topLinePunct w:val="0"/>
              <w:bidi w:val="0"/>
              <w:spacing w:before="244" w:line="240" w:lineRule="auto"/>
              <w:ind w:left="2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6298" w:type="dxa"/>
            <w:gridSpan w:val="11"/>
            <w:vMerge w:val="restart"/>
            <w:tcBorders>
              <w:bottom w:val="nil"/>
            </w:tcBorders>
            <w:vAlign w:val="top"/>
          </w:tcPr>
          <w:p w14:paraId="08A38D5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4094886">
            <w:pPr>
              <w:pStyle w:val="43"/>
              <w:pageBreakBefore w:val="0"/>
              <w:wordWrap/>
              <w:overflowPunct/>
              <w:topLinePunct w:val="0"/>
              <w:bidi w:val="0"/>
              <w:spacing w:before="65" w:line="240" w:lineRule="auto"/>
              <w:ind w:left="27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1746" w:type="dxa"/>
            <w:gridSpan w:val="4"/>
            <w:vAlign w:val="top"/>
          </w:tcPr>
          <w:p w14:paraId="31DB5597">
            <w:pPr>
              <w:pStyle w:val="43"/>
              <w:pageBreakBefore w:val="0"/>
              <w:wordWrap/>
              <w:overflowPunct/>
              <w:topLinePunct w:val="0"/>
              <w:bidi w:val="0"/>
              <w:spacing w:before="227" w:line="240" w:lineRule="auto"/>
              <w:ind w:left="4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1CEFF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361" w:hRule="atLeast"/>
        </w:trPr>
        <w:tc>
          <w:tcPr>
            <w:tcW w:w="1305" w:type="dxa"/>
            <w:vMerge w:val="continue"/>
            <w:tcBorders>
              <w:top w:val="nil"/>
              <w:bottom w:val="nil"/>
            </w:tcBorders>
            <w:vAlign w:val="top"/>
          </w:tcPr>
          <w:p w14:paraId="553F2E2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Merge w:val="continue"/>
            <w:tcBorders>
              <w:top w:val="nil"/>
            </w:tcBorders>
            <w:vAlign w:val="top"/>
          </w:tcPr>
          <w:p w14:paraId="032F33D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0" w:type="dxa"/>
            <w:gridSpan w:val="2"/>
            <w:vAlign w:val="top"/>
          </w:tcPr>
          <w:p w14:paraId="3A514287">
            <w:pPr>
              <w:pStyle w:val="43"/>
              <w:pageBreakBefore w:val="0"/>
              <w:wordWrap/>
              <w:overflowPunct/>
              <w:topLinePunct w:val="0"/>
              <w:bidi w:val="0"/>
              <w:spacing w:before="100" w:line="240" w:lineRule="auto"/>
              <w:ind w:left="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440" w:type="dxa"/>
            <w:vAlign w:val="top"/>
          </w:tcPr>
          <w:p w14:paraId="327A57F0">
            <w:pPr>
              <w:pStyle w:val="43"/>
              <w:pageBreakBefore w:val="0"/>
              <w:wordWrap/>
              <w:overflowPunct/>
              <w:topLinePunct w:val="0"/>
              <w:bidi w:val="0"/>
              <w:spacing w:before="100"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34E98A7F">
            <w:pPr>
              <w:pStyle w:val="43"/>
              <w:pageBreakBefore w:val="0"/>
              <w:wordWrap/>
              <w:overflowPunct/>
              <w:topLinePunct w:val="0"/>
              <w:bidi w:val="0"/>
              <w:spacing w:before="100" w:line="240" w:lineRule="auto"/>
              <w:ind w:left="2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5CE6F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19" w:hRule="atLeast"/>
        </w:trPr>
        <w:tc>
          <w:tcPr>
            <w:tcW w:w="1305" w:type="dxa"/>
            <w:vMerge w:val="continue"/>
            <w:tcBorders>
              <w:top w:val="nil"/>
              <w:bottom w:val="nil"/>
            </w:tcBorders>
            <w:vAlign w:val="top"/>
          </w:tcPr>
          <w:p w14:paraId="26011FE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054925FF">
            <w:pPr>
              <w:pStyle w:val="43"/>
              <w:pageBreakBefore w:val="0"/>
              <w:wordWrap/>
              <w:overflowPunct/>
              <w:topLinePunct w:val="0"/>
              <w:bidi w:val="0"/>
              <w:spacing w:before="228" w:line="240" w:lineRule="auto"/>
              <w:ind w:left="16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第一章餐饮管理创新与发展趋势</w:t>
            </w:r>
          </w:p>
        </w:tc>
        <w:tc>
          <w:tcPr>
            <w:tcW w:w="500" w:type="dxa"/>
            <w:gridSpan w:val="2"/>
            <w:vAlign w:val="top"/>
          </w:tcPr>
          <w:p w14:paraId="39175D67">
            <w:pPr>
              <w:pageBreakBefore w:val="0"/>
              <w:wordWrap/>
              <w:overflowPunct/>
              <w:topLinePunct w:val="0"/>
              <w:bidi w:val="0"/>
              <w:spacing w:before="269"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440" w:type="dxa"/>
            <w:vAlign w:val="top"/>
          </w:tcPr>
          <w:p w14:paraId="26FAC39C">
            <w:pPr>
              <w:pStyle w:val="43"/>
              <w:pageBreakBefore w:val="0"/>
              <w:wordWrap/>
              <w:overflowPunct/>
              <w:topLinePunct w:val="0"/>
              <w:bidi w:val="0"/>
              <w:spacing w:before="261"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806" w:type="dxa"/>
            <w:vAlign w:val="top"/>
          </w:tcPr>
          <w:p w14:paraId="4794F83F">
            <w:pPr>
              <w:pStyle w:val="43"/>
              <w:pageBreakBefore w:val="0"/>
              <w:wordWrap/>
              <w:overflowPunct/>
              <w:topLinePunct w:val="0"/>
              <w:bidi w:val="0"/>
              <w:spacing w:before="261"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4</w:t>
            </w:r>
          </w:p>
        </w:tc>
      </w:tr>
      <w:tr w14:paraId="152E1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19" w:hRule="atLeast"/>
        </w:trPr>
        <w:tc>
          <w:tcPr>
            <w:tcW w:w="1305" w:type="dxa"/>
            <w:vMerge w:val="continue"/>
            <w:tcBorders>
              <w:top w:val="nil"/>
              <w:bottom w:val="nil"/>
            </w:tcBorders>
            <w:vAlign w:val="top"/>
          </w:tcPr>
          <w:p w14:paraId="753388A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572B5DDF">
            <w:pPr>
              <w:pStyle w:val="43"/>
              <w:pageBreakBefore w:val="0"/>
              <w:wordWrap/>
              <w:overflowPunct/>
              <w:topLinePunct w:val="0"/>
              <w:bidi w:val="0"/>
              <w:spacing w:before="228" w:line="240" w:lineRule="auto"/>
              <w:ind w:left="16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第二章中式正餐业态管理与创新</w:t>
            </w:r>
          </w:p>
        </w:tc>
        <w:tc>
          <w:tcPr>
            <w:tcW w:w="500" w:type="dxa"/>
            <w:gridSpan w:val="2"/>
            <w:vAlign w:val="top"/>
          </w:tcPr>
          <w:p w14:paraId="39A951F8">
            <w:pPr>
              <w:pStyle w:val="43"/>
              <w:pageBreakBefore w:val="0"/>
              <w:wordWrap/>
              <w:overflowPunct/>
              <w:topLinePunct w:val="0"/>
              <w:bidi w:val="0"/>
              <w:spacing w:before="261"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440" w:type="dxa"/>
            <w:vAlign w:val="top"/>
          </w:tcPr>
          <w:p w14:paraId="44981E40">
            <w:pPr>
              <w:pStyle w:val="43"/>
              <w:pageBreakBefore w:val="0"/>
              <w:wordWrap/>
              <w:overflowPunct/>
              <w:topLinePunct w:val="0"/>
              <w:bidi w:val="0"/>
              <w:spacing w:before="261"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806" w:type="dxa"/>
            <w:vAlign w:val="top"/>
          </w:tcPr>
          <w:p w14:paraId="610F0413">
            <w:pPr>
              <w:pStyle w:val="43"/>
              <w:pageBreakBefore w:val="0"/>
              <w:wordWrap/>
              <w:overflowPunct/>
              <w:topLinePunct w:val="0"/>
              <w:bidi w:val="0"/>
              <w:spacing w:before="261"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4</w:t>
            </w:r>
          </w:p>
        </w:tc>
      </w:tr>
      <w:tr w14:paraId="4E873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21" w:hRule="atLeast"/>
        </w:trPr>
        <w:tc>
          <w:tcPr>
            <w:tcW w:w="1305" w:type="dxa"/>
            <w:vMerge w:val="continue"/>
            <w:tcBorders>
              <w:top w:val="nil"/>
            </w:tcBorders>
            <w:vAlign w:val="top"/>
          </w:tcPr>
          <w:p w14:paraId="7288D09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424405DE">
            <w:pPr>
              <w:pStyle w:val="43"/>
              <w:pageBreakBefore w:val="0"/>
              <w:wordWrap/>
              <w:overflowPunct/>
              <w:topLinePunct w:val="0"/>
              <w:bidi w:val="0"/>
              <w:spacing w:before="228" w:line="240" w:lineRule="auto"/>
              <w:ind w:left="17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第三章中式快餐业态管理与创</w:t>
            </w:r>
          </w:p>
        </w:tc>
        <w:tc>
          <w:tcPr>
            <w:tcW w:w="500" w:type="dxa"/>
            <w:gridSpan w:val="2"/>
            <w:vAlign w:val="top"/>
          </w:tcPr>
          <w:p w14:paraId="6A261639">
            <w:pPr>
              <w:pStyle w:val="43"/>
              <w:pageBreakBefore w:val="0"/>
              <w:wordWrap/>
              <w:overflowPunct/>
              <w:topLinePunct w:val="0"/>
              <w:bidi w:val="0"/>
              <w:spacing w:before="261"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440" w:type="dxa"/>
            <w:vAlign w:val="top"/>
          </w:tcPr>
          <w:p w14:paraId="03C3C7AF">
            <w:pPr>
              <w:pStyle w:val="43"/>
              <w:pageBreakBefore w:val="0"/>
              <w:wordWrap/>
              <w:overflowPunct/>
              <w:topLinePunct w:val="0"/>
              <w:bidi w:val="0"/>
              <w:spacing w:before="261"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806" w:type="dxa"/>
            <w:vAlign w:val="top"/>
          </w:tcPr>
          <w:p w14:paraId="45690614">
            <w:pPr>
              <w:pStyle w:val="43"/>
              <w:pageBreakBefore w:val="0"/>
              <w:wordWrap/>
              <w:overflowPunct/>
              <w:topLinePunct w:val="0"/>
              <w:bidi w:val="0"/>
              <w:spacing w:before="261"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4</w:t>
            </w:r>
          </w:p>
        </w:tc>
      </w:tr>
      <w:tr w14:paraId="68B1F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23" w:hRule="atLeast"/>
        </w:trPr>
        <w:tc>
          <w:tcPr>
            <w:tcW w:w="1305" w:type="dxa"/>
            <w:vMerge w:val="restart"/>
            <w:tcBorders>
              <w:bottom w:val="nil"/>
            </w:tcBorders>
            <w:vAlign w:val="top"/>
          </w:tcPr>
          <w:p w14:paraId="59CF764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42480D96">
            <w:pPr>
              <w:pStyle w:val="43"/>
              <w:pageBreakBefore w:val="0"/>
              <w:wordWrap/>
              <w:overflowPunct/>
              <w:topLinePunct w:val="0"/>
              <w:bidi w:val="0"/>
              <w:spacing w:before="229" w:line="240" w:lineRule="auto"/>
              <w:ind w:left="16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第四章西式正餐业态管理与创新</w:t>
            </w:r>
          </w:p>
        </w:tc>
        <w:tc>
          <w:tcPr>
            <w:tcW w:w="500" w:type="dxa"/>
            <w:gridSpan w:val="2"/>
            <w:vAlign w:val="top"/>
          </w:tcPr>
          <w:p w14:paraId="54F40E68">
            <w:pPr>
              <w:pStyle w:val="43"/>
              <w:pageBreakBefore w:val="0"/>
              <w:wordWrap/>
              <w:overflowPunct/>
              <w:topLinePunct w:val="0"/>
              <w:bidi w:val="0"/>
              <w:spacing w:before="261"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440" w:type="dxa"/>
            <w:vAlign w:val="top"/>
          </w:tcPr>
          <w:p w14:paraId="46C420C7">
            <w:pPr>
              <w:pStyle w:val="43"/>
              <w:pageBreakBefore w:val="0"/>
              <w:wordWrap/>
              <w:overflowPunct/>
              <w:topLinePunct w:val="0"/>
              <w:bidi w:val="0"/>
              <w:spacing w:before="261"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806" w:type="dxa"/>
            <w:vAlign w:val="top"/>
          </w:tcPr>
          <w:p w14:paraId="088B24C5">
            <w:pPr>
              <w:pStyle w:val="43"/>
              <w:pageBreakBefore w:val="0"/>
              <w:wordWrap/>
              <w:overflowPunct/>
              <w:topLinePunct w:val="0"/>
              <w:bidi w:val="0"/>
              <w:spacing w:before="261"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4</w:t>
            </w:r>
          </w:p>
        </w:tc>
      </w:tr>
      <w:tr w14:paraId="11597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19" w:hRule="atLeast"/>
        </w:trPr>
        <w:tc>
          <w:tcPr>
            <w:tcW w:w="1305" w:type="dxa"/>
            <w:vMerge w:val="continue"/>
            <w:tcBorders>
              <w:top w:val="nil"/>
              <w:bottom w:val="nil"/>
            </w:tcBorders>
            <w:vAlign w:val="top"/>
          </w:tcPr>
          <w:p w14:paraId="0ABDBB3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4A6F88BD">
            <w:pPr>
              <w:pStyle w:val="43"/>
              <w:pageBreakBefore w:val="0"/>
              <w:wordWrap/>
              <w:overflowPunct/>
              <w:topLinePunct w:val="0"/>
              <w:bidi w:val="0"/>
              <w:spacing w:before="225" w:line="240" w:lineRule="auto"/>
              <w:ind w:left="16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第五章西式快餐业态管理与创新</w:t>
            </w:r>
          </w:p>
        </w:tc>
        <w:tc>
          <w:tcPr>
            <w:tcW w:w="500" w:type="dxa"/>
            <w:gridSpan w:val="2"/>
            <w:vAlign w:val="top"/>
          </w:tcPr>
          <w:p w14:paraId="7B87381B">
            <w:pPr>
              <w:pStyle w:val="43"/>
              <w:pageBreakBefore w:val="0"/>
              <w:wordWrap/>
              <w:overflowPunct/>
              <w:topLinePunct w:val="0"/>
              <w:bidi w:val="0"/>
              <w:spacing w:before="257"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440" w:type="dxa"/>
            <w:vAlign w:val="top"/>
          </w:tcPr>
          <w:p w14:paraId="661A145D">
            <w:pPr>
              <w:pStyle w:val="43"/>
              <w:pageBreakBefore w:val="0"/>
              <w:wordWrap/>
              <w:overflowPunct/>
              <w:topLinePunct w:val="0"/>
              <w:bidi w:val="0"/>
              <w:spacing w:before="257"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806" w:type="dxa"/>
            <w:vAlign w:val="top"/>
          </w:tcPr>
          <w:p w14:paraId="16DF78EF">
            <w:pPr>
              <w:pStyle w:val="43"/>
              <w:pageBreakBefore w:val="0"/>
              <w:wordWrap/>
              <w:overflowPunct/>
              <w:topLinePunct w:val="0"/>
              <w:bidi w:val="0"/>
              <w:spacing w:before="257"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4</w:t>
            </w:r>
          </w:p>
        </w:tc>
      </w:tr>
      <w:tr w14:paraId="1B6F6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19" w:hRule="atLeast"/>
        </w:trPr>
        <w:tc>
          <w:tcPr>
            <w:tcW w:w="1305" w:type="dxa"/>
            <w:vMerge w:val="continue"/>
            <w:tcBorders>
              <w:top w:val="nil"/>
              <w:bottom w:val="nil"/>
            </w:tcBorders>
            <w:vAlign w:val="top"/>
          </w:tcPr>
          <w:p w14:paraId="441AEE9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36BAE0ED">
            <w:pPr>
              <w:pStyle w:val="43"/>
              <w:pageBreakBefore w:val="0"/>
              <w:wordWrap/>
              <w:overflowPunct/>
              <w:topLinePunct w:val="0"/>
              <w:bidi w:val="0"/>
              <w:spacing w:before="225" w:line="240" w:lineRule="auto"/>
              <w:ind w:left="18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第六章火锅业态管理与创新</w:t>
            </w:r>
          </w:p>
        </w:tc>
        <w:tc>
          <w:tcPr>
            <w:tcW w:w="500" w:type="dxa"/>
            <w:gridSpan w:val="2"/>
            <w:vAlign w:val="top"/>
          </w:tcPr>
          <w:p w14:paraId="25C9E488">
            <w:pPr>
              <w:pStyle w:val="43"/>
              <w:pageBreakBefore w:val="0"/>
              <w:wordWrap/>
              <w:overflowPunct/>
              <w:topLinePunct w:val="0"/>
              <w:bidi w:val="0"/>
              <w:spacing w:before="257"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440" w:type="dxa"/>
            <w:vAlign w:val="top"/>
          </w:tcPr>
          <w:p w14:paraId="12AFCA54">
            <w:pPr>
              <w:pStyle w:val="43"/>
              <w:pageBreakBefore w:val="0"/>
              <w:wordWrap/>
              <w:overflowPunct/>
              <w:topLinePunct w:val="0"/>
              <w:bidi w:val="0"/>
              <w:spacing w:before="257"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806" w:type="dxa"/>
            <w:vAlign w:val="top"/>
          </w:tcPr>
          <w:p w14:paraId="4203A70F">
            <w:pPr>
              <w:pStyle w:val="43"/>
              <w:pageBreakBefore w:val="0"/>
              <w:wordWrap/>
              <w:overflowPunct/>
              <w:topLinePunct w:val="0"/>
              <w:bidi w:val="0"/>
              <w:spacing w:before="257"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4</w:t>
            </w:r>
          </w:p>
        </w:tc>
      </w:tr>
      <w:tr w14:paraId="3EC26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19" w:hRule="atLeast"/>
        </w:trPr>
        <w:tc>
          <w:tcPr>
            <w:tcW w:w="1305" w:type="dxa"/>
            <w:vMerge w:val="continue"/>
            <w:tcBorders>
              <w:top w:val="nil"/>
              <w:bottom w:val="nil"/>
            </w:tcBorders>
            <w:vAlign w:val="top"/>
          </w:tcPr>
          <w:p w14:paraId="5DDFE30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16FB5974">
            <w:pPr>
              <w:pStyle w:val="43"/>
              <w:pageBreakBefore w:val="0"/>
              <w:wordWrap/>
              <w:overflowPunct/>
              <w:topLinePunct w:val="0"/>
              <w:bidi w:val="0"/>
              <w:spacing w:before="225" w:line="240" w:lineRule="auto"/>
              <w:ind w:left="16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第七章外卖外送业态管理与创新</w:t>
            </w:r>
          </w:p>
        </w:tc>
        <w:tc>
          <w:tcPr>
            <w:tcW w:w="500" w:type="dxa"/>
            <w:gridSpan w:val="2"/>
            <w:vAlign w:val="top"/>
          </w:tcPr>
          <w:p w14:paraId="28635E15">
            <w:pPr>
              <w:pStyle w:val="43"/>
              <w:pageBreakBefore w:val="0"/>
              <w:wordWrap/>
              <w:overflowPunct/>
              <w:topLinePunct w:val="0"/>
              <w:bidi w:val="0"/>
              <w:spacing w:before="257"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440" w:type="dxa"/>
            <w:vAlign w:val="top"/>
          </w:tcPr>
          <w:p w14:paraId="60DFD28C">
            <w:pPr>
              <w:pStyle w:val="43"/>
              <w:pageBreakBefore w:val="0"/>
              <w:wordWrap/>
              <w:overflowPunct/>
              <w:topLinePunct w:val="0"/>
              <w:bidi w:val="0"/>
              <w:spacing w:before="257"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806" w:type="dxa"/>
            <w:vAlign w:val="top"/>
          </w:tcPr>
          <w:p w14:paraId="01BAFA7E">
            <w:pPr>
              <w:pStyle w:val="43"/>
              <w:pageBreakBefore w:val="0"/>
              <w:wordWrap/>
              <w:overflowPunct/>
              <w:topLinePunct w:val="0"/>
              <w:bidi w:val="0"/>
              <w:spacing w:before="257"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4</w:t>
            </w:r>
          </w:p>
        </w:tc>
      </w:tr>
      <w:tr w14:paraId="7541E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19" w:hRule="atLeast"/>
        </w:trPr>
        <w:tc>
          <w:tcPr>
            <w:tcW w:w="1305" w:type="dxa"/>
            <w:vMerge w:val="continue"/>
            <w:tcBorders>
              <w:top w:val="nil"/>
              <w:bottom w:val="nil"/>
            </w:tcBorders>
            <w:vAlign w:val="top"/>
          </w:tcPr>
          <w:p w14:paraId="1F5ED47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6B67A597">
            <w:pPr>
              <w:pStyle w:val="43"/>
              <w:pageBreakBefore w:val="0"/>
              <w:wordWrap/>
              <w:overflowPunct/>
              <w:topLinePunct w:val="0"/>
              <w:bidi w:val="0"/>
              <w:spacing w:before="225" w:line="240" w:lineRule="auto"/>
              <w:ind w:left="16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第八章休闲餐饮业态管理与创新</w:t>
            </w:r>
          </w:p>
        </w:tc>
        <w:tc>
          <w:tcPr>
            <w:tcW w:w="500" w:type="dxa"/>
            <w:gridSpan w:val="2"/>
            <w:vAlign w:val="top"/>
          </w:tcPr>
          <w:p w14:paraId="202DC72E">
            <w:pPr>
              <w:pStyle w:val="43"/>
              <w:pageBreakBefore w:val="0"/>
              <w:wordWrap/>
              <w:overflowPunct/>
              <w:topLinePunct w:val="0"/>
              <w:bidi w:val="0"/>
              <w:spacing w:before="257"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440" w:type="dxa"/>
            <w:vAlign w:val="top"/>
          </w:tcPr>
          <w:p w14:paraId="3EB0634C">
            <w:pPr>
              <w:pStyle w:val="43"/>
              <w:pageBreakBefore w:val="0"/>
              <w:wordWrap/>
              <w:overflowPunct/>
              <w:topLinePunct w:val="0"/>
              <w:bidi w:val="0"/>
              <w:spacing w:before="257"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806" w:type="dxa"/>
            <w:vAlign w:val="top"/>
          </w:tcPr>
          <w:p w14:paraId="632A3B2C">
            <w:pPr>
              <w:pStyle w:val="43"/>
              <w:pageBreakBefore w:val="0"/>
              <w:wordWrap/>
              <w:overflowPunct/>
              <w:topLinePunct w:val="0"/>
              <w:bidi w:val="0"/>
              <w:spacing w:before="257"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4</w:t>
            </w:r>
          </w:p>
        </w:tc>
      </w:tr>
      <w:tr w14:paraId="70AF3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19" w:hRule="atLeast"/>
        </w:trPr>
        <w:tc>
          <w:tcPr>
            <w:tcW w:w="1305" w:type="dxa"/>
            <w:vMerge w:val="continue"/>
            <w:tcBorders>
              <w:top w:val="nil"/>
              <w:bottom w:val="nil"/>
            </w:tcBorders>
            <w:vAlign w:val="top"/>
          </w:tcPr>
          <w:p w14:paraId="7000743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0498DB4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0" w:type="dxa"/>
            <w:gridSpan w:val="2"/>
            <w:vAlign w:val="top"/>
          </w:tcPr>
          <w:p w14:paraId="4EEF7B2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40" w:type="dxa"/>
            <w:vAlign w:val="top"/>
          </w:tcPr>
          <w:p w14:paraId="189AD0D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06" w:type="dxa"/>
            <w:vAlign w:val="top"/>
          </w:tcPr>
          <w:p w14:paraId="7298587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22BD1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19" w:hRule="atLeast"/>
        </w:trPr>
        <w:tc>
          <w:tcPr>
            <w:tcW w:w="1305" w:type="dxa"/>
            <w:vMerge w:val="continue"/>
            <w:tcBorders>
              <w:top w:val="nil"/>
            </w:tcBorders>
            <w:vAlign w:val="top"/>
          </w:tcPr>
          <w:p w14:paraId="77023C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98" w:type="dxa"/>
            <w:gridSpan w:val="11"/>
            <w:vAlign w:val="top"/>
          </w:tcPr>
          <w:p w14:paraId="79C87373">
            <w:pPr>
              <w:pStyle w:val="43"/>
              <w:pageBreakBefore w:val="0"/>
              <w:wordWrap/>
              <w:overflowPunct/>
              <w:topLinePunct w:val="0"/>
              <w:bidi w:val="0"/>
              <w:spacing w:before="225" w:line="240" w:lineRule="auto"/>
              <w:ind w:left="28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500" w:type="dxa"/>
            <w:gridSpan w:val="2"/>
            <w:vAlign w:val="top"/>
          </w:tcPr>
          <w:p w14:paraId="0C3C87A4">
            <w:pPr>
              <w:pStyle w:val="43"/>
              <w:pageBreakBefore w:val="0"/>
              <w:wordWrap/>
              <w:overflowPunct/>
              <w:topLinePunct w:val="0"/>
              <w:bidi w:val="0"/>
              <w:spacing w:before="256" w:line="240" w:lineRule="auto"/>
              <w:ind w:left="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16</w:t>
            </w:r>
          </w:p>
        </w:tc>
        <w:tc>
          <w:tcPr>
            <w:tcW w:w="440" w:type="dxa"/>
            <w:vAlign w:val="top"/>
          </w:tcPr>
          <w:p w14:paraId="264B8C48">
            <w:pPr>
              <w:pStyle w:val="43"/>
              <w:pageBreakBefore w:val="0"/>
              <w:wordWrap/>
              <w:overflowPunct/>
              <w:topLinePunct w:val="0"/>
              <w:bidi w:val="0"/>
              <w:spacing w:before="256" w:line="240" w:lineRule="auto"/>
              <w:ind w:left="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16</w:t>
            </w:r>
          </w:p>
        </w:tc>
        <w:tc>
          <w:tcPr>
            <w:tcW w:w="806" w:type="dxa"/>
            <w:vAlign w:val="top"/>
          </w:tcPr>
          <w:p w14:paraId="2C217714">
            <w:pPr>
              <w:pStyle w:val="43"/>
              <w:pageBreakBefore w:val="0"/>
              <w:wordWrap/>
              <w:overflowPunct/>
              <w:topLinePunct w:val="0"/>
              <w:bidi w:val="0"/>
              <w:spacing w:before="258" w:line="240" w:lineRule="auto"/>
              <w:ind w:left="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3B3838"/>
                <w:spacing w:val="-3"/>
                <w:sz w:val="21"/>
                <w:szCs w:val="21"/>
              </w:rPr>
              <w:t>32</w:t>
            </w:r>
          </w:p>
        </w:tc>
      </w:tr>
      <w:tr w14:paraId="3BB05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138" w:hRule="atLeast"/>
        </w:trPr>
        <w:tc>
          <w:tcPr>
            <w:tcW w:w="1305" w:type="dxa"/>
            <w:vMerge w:val="restart"/>
            <w:tcBorders>
              <w:bottom w:val="nil"/>
            </w:tcBorders>
            <w:vAlign w:val="top"/>
          </w:tcPr>
          <w:p w14:paraId="665317D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B4997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022746E">
            <w:pPr>
              <w:pStyle w:val="43"/>
              <w:pageBreakBefore w:val="0"/>
              <w:wordWrap/>
              <w:overflowPunct/>
              <w:topLinePunct w:val="0"/>
              <w:bidi w:val="0"/>
              <w:spacing w:before="65" w:line="240" w:lineRule="auto"/>
              <w:ind w:left="6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6C31C6CC">
            <w:pPr>
              <w:pStyle w:val="43"/>
              <w:pageBreakBefore w:val="0"/>
              <w:wordWrap/>
              <w:overflowPunct/>
              <w:topLinePunct w:val="0"/>
              <w:bidi w:val="0"/>
              <w:spacing w:before="117" w:line="240" w:lineRule="auto"/>
              <w:ind w:left="24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1508" w:type="dxa"/>
            <w:gridSpan w:val="3"/>
            <w:tcBorders>
              <w:bottom w:val="nil"/>
              <w:right w:val="nil"/>
            </w:tcBorders>
            <w:vAlign w:val="top"/>
          </w:tcPr>
          <w:p w14:paraId="7EA2810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9EF7859">
            <w:pPr>
              <w:pStyle w:val="43"/>
              <w:pageBreakBefore w:val="0"/>
              <w:wordWrap/>
              <w:overflowPunct/>
              <w:topLinePunct w:val="0"/>
              <w:bidi w:val="0"/>
              <w:spacing w:before="65" w:line="240" w:lineRule="auto"/>
              <w:ind w:left="228" w:right="1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□√课堂讲授□√专题学习</w:t>
            </w:r>
          </w:p>
        </w:tc>
        <w:tc>
          <w:tcPr>
            <w:tcW w:w="1470" w:type="dxa"/>
            <w:gridSpan w:val="3"/>
            <w:tcBorders>
              <w:left w:val="nil"/>
              <w:bottom w:val="nil"/>
              <w:right w:val="nil"/>
            </w:tcBorders>
            <w:vAlign w:val="top"/>
          </w:tcPr>
          <w:p w14:paraId="0E55007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BCCA98">
            <w:pPr>
              <w:pStyle w:val="43"/>
              <w:pageBreakBefore w:val="0"/>
              <w:wordWrap/>
              <w:overflowPunct/>
              <w:topLinePunct w:val="0"/>
              <w:bidi w:val="0"/>
              <w:spacing w:before="65" w:line="240" w:lineRule="auto"/>
              <w:ind w:left="13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□√讨论座谈</w:t>
            </w:r>
          </w:p>
          <w:p w14:paraId="6675F48D">
            <w:pPr>
              <w:pStyle w:val="43"/>
              <w:pageBreakBefore w:val="0"/>
              <w:wordWrap/>
              <w:overflowPunct/>
              <w:topLinePunct w:val="0"/>
              <w:bidi w:val="0"/>
              <w:spacing w:before="117" w:line="240" w:lineRule="auto"/>
              <w:ind w:left="13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□实作学习</w:t>
            </w:r>
          </w:p>
        </w:tc>
        <w:tc>
          <w:tcPr>
            <w:tcW w:w="1996" w:type="dxa"/>
            <w:gridSpan w:val="3"/>
            <w:tcBorders>
              <w:left w:val="nil"/>
              <w:bottom w:val="nil"/>
              <w:right w:val="nil"/>
            </w:tcBorders>
            <w:vAlign w:val="top"/>
          </w:tcPr>
          <w:p w14:paraId="604F439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4E3862D">
            <w:pPr>
              <w:pStyle w:val="43"/>
              <w:pageBreakBefore w:val="0"/>
              <w:wordWrap/>
              <w:overflowPunct/>
              <w:topLinePunct w:val="0"/>
              <w:bidi w:val="0"/>
              <w:spacing w:before="65" w:line="240" w:lineRule="auto"/>
              <w:ind w:left="198" w:righ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□√问题导向学习</w:t>
            </w:r>
            <w:r>
              <w:rPr>
                <w:rFonts w:hint="eastAsia" w:asciiTheme="minorEastAsia" w:hAnsiTheme="minorEastAsia" w:eastAsiaTheme="minorEastAsia" w:cstheme="minorEastAsia"/>
                <w:spacing w:val="5"/>
                <w:sz w:val="21"/>
                <w:szCs w:val="21"/>
              </w:rPr>
              <w:t>□√探究式学习</w:t>
            </w:r>
          </w:p>
        </w:tc>
        <w:tc>
          <w:tcPr>
            <w:tcW w:w="3070" w:type="dxa"/>
            <w:gridSpan w:val="6"/>
            <w:tcBorders>
              <w:left w:val="nil"/>
              <w:bottom w:val="nil"/>
            </w:tcBorders>
            <w:vAlign w:val="top"/>
          </w:tcPr>
          <w:p w14:paraId="4121D64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636B879">
            <w:pPr>
              <w:pStyle w:val="43"/>
              <w:pageBreakBefore w:val="0"/>
              <w:wordWrap/>
              <w:overflowPunct/>
              <w:topLinePunct w:val="0"/>
              <w:bidi w:val="0"/>
              <w:spacing w:before="65" w:line="240" w:lineRule="auto"/>
              <w:ind w:left="9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□√分组合作学习</w:t>
            </w:r>
          </w:p>
          <w:p w14:paraId="6892F948">
            <w:pPr>
              <w:pStyle w:val="43"/>
              <w:pageBreakBefore w:val="0"/>
              <w:wordWrap/>
              <w:overflowPunct/>
              <w:topLinePunct w:val="0"/>
              <w:bidi w:val="0"/>
              <w:spacing w:before="79" w:line="240" w:lineRule="auto"/>
              <w:ind w:left="9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□√线上线下混合式学习</w:t>
            </w:r>
          </w:p>
        </w:tc>
      </w:tr>
      <w:tr w14:paraId="3E1B4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577" w:hRule="atLeast"/>
        </w:trPr>
        <w:tc>
          <w:tcPr>
            <w:tcW w:w="1305" w:type="dxa"/>
            <w:vMerge w:val="continue"/>
            <w:tcBorders>
              <w:top w:val="nil"/>
            </w:tcBorders>
            <w:vAlign w:val="top"/>
          </w:tcPr>
          <w:p w14:paraId="784C942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044" w:type="dxa"/>
            <w:gridSpan w:val="15"/>
            <w:tcBorders>
              <w:top w:val="nil"/>
            </w:tcBorders>
            <w:vAlign w:val="top"/>
          </w:tcPr>
          <w:p w14:paraId="2219E7DE">
            <w:pPr>
              <w:pStyle w:val="43"/>
              <w:pageBreakBefore w:val="0"/>
              <w:wordWrap/>
              <w:overflowPunct/>
              <w:topLinePunct w:val="0"/>
              <w:bidi w:val="0"/>
              <w:spacing w:before="52" w:line="240" w:lineRule="auto"/>
              <w:ind w:left="2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4"/>
                <w:sz w:val="21"/>
                <w:szCs w:val="21"/>
              </w:rPr>
              <w:drawing>
                <wp:inline distT="0" distB="0" distL="0" distR="0">
                  <wp:extent cx="100965" cy="154940"/>
                  <wp:effectExtent l="0" t="0" r="13335" b="17145"/>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4"/>
                          <a:stretch>
                            <a:fillRect/>
                          </a:stretch>
                        </pic:blipFill>
                        <pic:spPr>
                          <a:xfrm>
                            <a:off x="0" y="0"/>
                            <a:ext cx="101462" cy="155491"/>
                          </a:xfrm>
                          <a:prstGeom prst="rect">
                            <a:avLst/>
                          </a:prstGeom>
                        </pic:spPr>
                      </pic:pic>
                    </a:graphicData>
                  </a:graphic>
                </wp:inline>
              </w:drawing>
            </w:r>
            <w:r>
              <w:rPr>
                <w:rFonts w:hint="eastAsia" w:asciiTheme="minorEastAsia" w:hAnsiTheme="minorEastAsia" w:eastAsiaTheme="minorEastAsia" w:cstheme="minorEastAsia"/>
                <w:spacing w:val="14"/>
                <w:sz w:val="21"/>
                <w:szCs w:val="21"/>
              </w:rPr>
              <w:t>其他</w:t>
            </w:r>
          </w:p>
        </w:tc>
      </w:tr>
      <w:tr w14:paraId="10162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629" w:hRule="atLeast"/>
        </w:trPr>
        <w:tc>
          <w:tcPr>
            <w:tcW w:w="1305" w:type="dxa"/>
            <w:vMerge w:val="restart"/>
            <w:tcBorders>
              <w:bottom w:val="nil"/>
            </w:tcBorders>
            <w:vAlign w:val="top"/>
          </w:tcPr>
          <w:p w14:paraId="4EC5301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B3BDB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93482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4C5BE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0FD96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2252F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3B926C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7AFF3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91CE83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843840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2346DD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FAF233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DC1212E">
            <w:pPr>
              <w:pStyle w:val="43"/>
              <w:pageBreakBefore w:val="0"/>
              <w:wordWrap/>
              <w:overflowPunct/>
              <w:topLinePunct w:val="0"/>
              <w:bidi w:val="0"/>
              <w:spacing w:before="65"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61AF41C1">
            <w:pPr>
              <w:pStyle w:val="43"/>
              <w:pageBreakBefore w:val="0"/>
              <w:wordWrap/>
              <w:overflowPunct/>
              <w:topLinePunct w:val="0"/>
              <w:bidi w:val="0"/>
              <w:spacing w:before="244" w:line="240" w:lineRule="auto"/>
              <w:ind w:left="2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16733CC2">
            <w:pPr>
              <w:pStyle w:val="43"/>
              <w:pageBreakBefore w:val="0"/>
              <w:wordWrap/>
              <w:overflowPunct/>
              <w:topLinePunct w:val="0"/>
              <w:bidi w:val="0"/>
              <w:spacing w:before="214" w:line="240" w:lineRule="auto"/>
              <w:ind w:left="82" w:right="77" w:hanging="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619" w:type="dxa"/>
            <w:gridSpan w:val="4"/>
            <w:vMerge w:val="restart"/>
            <w:tcBorders>
              <w:bottom w:val="nil"/>
            </w:tcBorders>
            <w:vAlign w:val="top"/>
          </w:tcPr>
          <w:p w14:paraId="0AA2087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7A77F3C">
            <w:pPr>
              <w:pStyle w:val="43"/>
              <w:pageBreakBefore w:val="0"/>
              <w:wordWrap/>
              <w:overflowPunct/>
              <w:topLinePunct w:val="0"/>
              <w:bidi w:val="0"/>
              <w:spacing w:before="65" w:line="240" w:lineRule="auto"/>
              <w:ind w:left="39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99" w:type="dxa"/>
            <w:gridSpan w:val="2"/>
            <w:vMerge w:val="restart"/>
            <w:tcBorders>
              <w:bottom w:val="nil"/>
            </w:tcBorders>
            <w:vAlign w:val="top"/>
          </w:tcPr>
          <w:p w14:paraId="001970F3">
            <w:pPr>
              <w:pStyle w:val="43"/>
              <w:pageBreakBefore w:val="0"/>
              <w:wordWrap/>
              <w:overflowPunct/>
              <w:topLinePunct w:val="0"/>
              <w:bidi w:val="0"/>
              <w:spacing w:before="213" w:line="240" w:lineRule="auto"/>
              <w:ind w:left="484" w:right="230" w:hanging="2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937" w:type="dxa"/>
            <w:gridSpan w:val="5"/>
            <w:vAlign w:val="top"/>
          </w:tcPr>
          <w:p w14:paraId="6D8934B0">
            <w:pPr>
              <w:pStyle w:val="43"/>
              <w:pageBreakBefore w:val="0"/>
              <w:wordWrap/>
              <w:overflowPunct/>
              <w:topLinePunct w:val="0"/>
              <w:bidi w:val="0"/>
              <w:spacing w:before="53" w:line="240" w:lineRule="auto"/>
              <w:ind w:left="84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26B8C259">
            <w:pPr>
              <w:pStyle w:val="43"/>
              <w:pageBreakBefore w:val="0"/>
              <w:wordWrap/>
              <w:overflowPunct/>
              <w:topLinePunct w:val="0"/>
              <w:bidi w:val="0"/>
              <w:spacing w:before="64"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（根据实际情况至少填写3次）</w:t>
            </w:r>
          </w:p>
        </w:tc>
        <w:tc>
          <w:tcPr>
            <w:tcW w:w="1620" w:type="dxa"/>
            <w:gridSpan w:val="3"/>
            <w:vMerge w:val="restart"/>
            <w:tcBorders>
              <w:bottom w:val="nil"/>
            </w:tcBorders>
            <w:vAlign w:val="top"/>
          </w:tcPr>
          <w:p w14:paraId="13A15D6F">
            <w:pPr>
              <w:pStyle w:val="43"/>
              <w:pageBreakBefore w:val="0"/>
              <w:wordWrap/>
              <w:overflowPunct/>
              <w:topLinePunct w:val="0"/>
              <w:bidi w:val="0"/>
              <w:spacing w:before="213" w:line="240" w:lineRule="auto"/>
              <w:ind w:left="504" w:right="390" w:hanging="1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322E8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317" w:hRule="atLeast"/>
        </w:trPr>
        <w:tc>
          <w:tcPr>
            <w:tcW w:w="1305" w:type="dxa"/>
            <w:vMerge w:val="continue"/>
            <w:tcBorders>
              <w:top w:val="nil"/>
              <w:bottom w:val="nil"/>
            </w:tcBorders>
            <w:vAlign w:val="top"/>
          </w:tcPr>
          <w:p w14:paraId="1A97355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7A31BCB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19" w:type="dxa"/>
            <w:gridSpan w:val="4"/>
            <w:vMerge w:val="continue"/>
            <w:tcBorders>
              <w:top w:val="nil"/>
            </w:tcBorders>
            <w:vAlign w:val="top"/>
          </w:tcPr>
          <w:p w14:paraId="2E6D391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299" w:type="dxa"/>
            <w:gridSpan w:val="2"/>
            <w:vMerge w:val="continue"/>
            <w:tcBorders>
              <w:top w:val="nil"/>
            </w:tcBorders>
            <w:vAlign w:val="top"/>
          </w:tcPr>
          <w:p w14:paraId="624D773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87" w:type="dxa"/>
            <w:gridSpan w:val="2"/>
            <w:vAlign w:val="top"/>
          </w:tcPr>
          <w:p w14:paraId="3366BF0A">
            <w:pPr>
              <w:pStyle w:val="43"/>
              <w:pageBreakBefore w:val="0"/>
              <w:wordWrap/>
              <w:overflowPunct/>
              <w:topLinePunct w:val="0"/>
              <w:bidi w:val="0"/>
              <w:spacing w:before="52" w:line="240" w:lineRule="auto"/>
              <w:ind w:left="3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450" w:type="dxa"/>
            <w:gridSpan w:val="3"/>
            <w:vAlign w:val="top"/>
          </w:tcPr>
          <w:p w14:paraId="5ECD3088">
            <w:pPr>
              <w:pStyle w:val="43"/>
              <w:pageBreakBefore w:val="0"/>
              <w:wordWrap/>
              <w:overflowPunct/>
              <w:topLinePunct w:val="0"/>
              <w:bidi w:val="0"/>
              <w:spacing w:before="53" w:line="240" w:lineRule="auto"/>
              <w:ind w:left="3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620" w:type="dxa"/>
            <w:gridSpan w:val="3"/>
            <w:vMerge w:val="continue"/>
            <w:tcBorders>
              <w:top w:val="nil"/>
            </w:tcBorders>
            <w:vAlign w:val="top"/>
          </w:tcPr>
          <w:p w14:paraId="2333E7F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03E62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509" w:hRule="atLeast"/>
        </w:trPr>
        <w:tc>
          <w:tcPr>
            <w:tcW w:w="1305" w:type="dxa"/>
            <w:vMerge w:val="continue"/>
            <w:tcBorders>
              <w:top w:val="nil"/>
              <w:bottom w:val="nil"/>
            </w:tcBorders>
            <w:vAlign w:val="top"/>
          </w:tcPr>
          <w:p w14:paraId="1C2ADA4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6EE4AFA1">
            <w:pPr>
              <w:pStyle w:val="43"/>
              <w:pageBreakBefore w:val="0"/>
              <w:wordWrap/>
              <w:overflowPunct/>
              <w:topLinePunct w:val="0"/>
              <w:bidi w:val="0"/>
              <w:spacing w:before="257"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p>
        </w:tc>
        <w:tc>
          <w:tcPr>
            <w:tcW w:w="1619" w:type="dxa"/>
            <w:gridSpan w:val="4"/>
            <w:vAlign w:val="top"/>
          </w:tcPr>
          <w:p w14:paraId="28388E8D">
            <w:pPr>
              <w:pStyle w:val="43"/>
              <w:pageBreakBefore w:val="0"/>
              <w:wordWrap/>
              <w:overflowPunct/>
              <w:topLinePunct w:val="0"/>
              <w:bidi w:val="0"/>
              <w:spacing w:before="224" w:line="240" w:lineRule="auto"/>
              <w:ind w:left="9"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第一章餐饮管理创新与发展趋势</w:t>
            </w:r>
          </w:p>
        </w:tc>
        <w:tc>
          <w:tcPr>
            <w:tcW w:w="1299" w:type="dxa"/>
            <w:gridSpan w:val="2"/>
            <w:vAlign w:val="top"/>
          </w:tcPr>
          <w:p w14:paraId="55806E30">
            <w:pPr>
              <w:pStyle w:val="43"/>
              <w:pageBreakBefore w:val="0"/>
              <w:wordWrap/>
              <w:overflowPunct/>
              <w:topLinePunct w:val="0"/>
              <w:bidi w:val="0"/>
              <w:spacing w:before="257" w:line="240" w:lineRule="auto"/>
              <w:ind w:left="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1、2</w:t>
            </w:r>
          </w:p>
        </w:tc>
        <w:tc>
          <w:tcPr>
            <w:tcW w:w="1487" w:type="dxa"/>
            <w:gridSpan w:val="2"/>
            <w:vAlign w:val="top"/>
          </w:tcPr>
          <w:p w14:paraId="7BA06E34">
            <w:pPr>
              <w:pStyle w:val="43"/>
              <w:pageBreakBefore w:val="0"/>
              <w:wordWrap/>
              <w:overflowPunct/>
              <w:topLinePunct w:val="0"/>
              <w:bidi w:val="0"/>
              <w:spacing w:before="226" w:line="240" w:lineRule="auto"/>
              <w:ind w:left="12" w:right="27" w:firstLine="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5"/>
                <w:sz w:val="21"/>
                <w:szCs w:val="21"/>
              </w:rPr>
              <w:t>中国传统美食</w:t>
            </w:r>
            <w:r>
              <w:rPr>
                <w:rFonts w:hint="eastAsia" w:asciiTheme="minorEastAsia" w:hAnsiTheme="minorEastAsia" w:eastAsiaTheme="minorEastAsia" w:cstheme="minorEastAsia"/>
                <w:b/>
                <w:bCs/>
                <w:spacing w:val="3"/>
                <w:sz w:val="21"/>
                <w:szCs w:val="21"/>
              </w:rPr>
              <w:t>文化</w:t>
            </w:r>
          </w:p>
        </w:tc>
        <w:tc>
          <w:tcPr>
            <w:tcW w:w="1450" w:type="dxa"/>
            <w:gridSpan w:val="3"/>
            <w:vAlign w:val="top"/>
          </w:tcPr>
          <w:p w14:paraId="7A26BC2D">
            <w:pPr>
              <w:pStyle w:val="43"/>
              <w:pageBreakBefore w:val="0"/>
              <w:wordWrap/>
              <w:overflowPunct/>
              <w:topLinePunct w:val="0"/>
              <w:bidi w:val="0"/>
              <w:spacing w:before="224" w:line="240" w:lineRule="auto"/>
              <w:ind w:left="13" w:right="25" w:firstLine="17"/>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了解中国传统</w:t>
            </w:r>
            <w:r>
              <w:rPr>
                <w:rFonts w:hint="eastAsia" w:asciiTheme="minorEastAsia" w:hAnsiTheme="minorEastAsia" w:eastAsiaTheme="minorEastAsia" w:cstheme="minorEastAsia"/>
                <w:b/>
                <w:bCs/>
                <w:spacing w:val="-2"/>
                <w:sz w:val="21"/>
                <w:szCs w:val="21"/>
              </w:rPr>
              <w:t>美食文化、增强</w:t>
            </w:r>
            <w:r>
              <w:rPr>
                <w:rFonts w:hint="eastAsia" w:asciiTheme="minorEastAsia" w:hAnsiTheme="minorEastAsia" w:eastAsiaTheme="minorEastAsia" w:cstheme="minorEastAsia"/>
                <w:b/>
                <w:bCs/>
                <w:spacing w:val="6"/>
                <w:sz w:val="21"/>
                <w:szCs w:val="21"/>
              </w:rPr>
              <w:t>文化自信</w:t>
            </w:r>
          </w:p>
        </w:tc>
        <w:tc>
          <w:tcPr>
            <w:tcW w:w="1620" w:type="dxa"/>
            <w:gridSpan w:val="3"/>
            <w:vAlign w:val="top"/>
          </w:tcPr>
          <w:p w14:paraId="0F63A746">
            <w:pPr>
              <w:pStyle w:val="43"/>
              <w:pageBreakBefore w:val="0"/>
              <w:wordWrap/>
              <w:overflowPunct/>
              <w:topLinePunct w:val="0"/>
              <w:bidi w:val="0"/>
              <w:spacing w:before="224"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课程讲授</w:t>
            </w:r>
          </w:p>
        </w:tc>
      </w:tr>
      <w:tr w14:paraId="78410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901" w:hRule="atLeast"/>
        </w:trPr>
        <w:tc>
          <w:tcPr>
            <w:tcW w:w="1305" w:type="dxa"/>
            <w:vMerge w:val="continue"/>
            <w:tcBorders>
              <w:top w:val="nil"/>
              <w:bottom w:val="nil"/>
            </w:tcBorders>
            <w:vAlign w:val="top"/>
          </w:tcPr>
          <w:p w14:paraId="7791B32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3ACC64D4">
            <w:pPr>
              <w:pStyle w:val="43"/>
              <w:pageBreakBefore w:val="0"/>
              <w:wordWrap/>
              <w:overflowPunct/>
              <w:topLinePunct w:val="0"/>
              <w:bidi w:val="0"/>
              <w:spacing w:before="258"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1619" w:type="dxa"/>
            <w:gridSpan w:val="4"/>
            <w:vAlign w:val="top"/>
          </w:tcPr>
          <w:p w14:paraId="03E8E5FD">
            <w:pPr>
              <w:pStyle w:val="43"/>
              <w:pageBreakBefore w:val="0"/>
              <w:wordWrap/>
              <w:overflowPunct/>
              <w:topLinePunct w:val="0"/>
              <w:bidi w:val="0"/>
              <w:spacing w:before="225" w:line="240" w:lineRule="auto"/>
              <w:ind w:left="9"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第二章</w:t>
            </w:r>
            <w:r>
              <w:rPr>
                <w:rFonts w:hint="eastAsia" w:asciiTheme="minorEastAsia" w:hAnsiTheme="minorEastAsia" w:eastAsiaTheme="minorEastAsia" w:cstheme="minorEastAsia"/>
                <w:spacing w:val="4"/>
                <w:sz w:val="21"/>
                <w:szCs w:val="21"/>
              </w:rPr>
              <w:t>中式正餐</w:t>
            </w:r>
            <w:r>
              <w:rPr>
                <w:rFonts w:hint="eastAsia" w:asciiTheme="minorEastAsia" w:hAnsiTheme="minorEastAsia" w:eastAsiaTheme="minorEastAsia" w:cstheme="minorEastAsia"/>
                <w:spacing w:val="8"/>
                <w:sz w:val="21"/>
                <w:szCs w:val="21"/>
              </w:rPr>
              <w:t>业态管理与创新</w:t>
            </w:r>
          </w:p>
        </w:tc>
        <w:tc>
          <w:tcPr>
            <w:tcW w:w="1299" w:type="dxa"/>
            <w:gridSpan w:val="2"/>
            <w:vAlign w:val="top"/>
          </w:tcPr>
          <w:p w14:paraId="47DC49A9">
            <w:pPr>
              <w:pStyle w:val="43"/>
              <w:pageBreakBefore w:val="0"/>
              <w:wordWrap/>
              <w:overflowPunct/>
              <w:topLinePunct w:val="0"/>
              <w:bidi w:val="0"/>
              <w:spacing w:before="258"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2、3、4</w:t>
            </w:r>
          </w:p>
        </w:tc>
        <w:tc>
          <w:tcPr>
            <w:tcW w:w="1487" w:type="dxa"/>
            <w:gridSpan w:val="2"/>
            <w:vAlign w:val="top"/>
          </w:tcPr>
          <w:p w14:paraId="1DDDF40D">
            <w:pPr>
              <w:pStyle w:val="43"/>
              <w:pageBreakBefore w:val="0"/>
              <w:wordWrap/>
              <w:overflowPunct/>
              <w:topLinePunct w:val="0"/>
              <w:bidi w:val="0"/>
              <w:spacing w:before="22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沙县小吃</w:t>
            </w:r>
          </w:p>
        </w:tc>
        <w:tc>
          <w:tcPr>
            <w:tcW w:w="1450" w:type="dxa"/>
            <w:gridSpan w:val="3"/>
            <w:vAlign w:val="top"/>
          </w:tcPr>
          <w:p w14:paraId="7F53C595">
            <w:pPr>
              <w:pStyle w:val="43"/>
              <w:pageBreakBefore w:val="0"/>
              <w:wordWrap/>
              <w:overflowPunct/>
              <w:topLinePunct w:val="0"/>
              <w:bidi w:val="0"/>
              <w:spacing w:before="225" w:line="240" w:lineRule="auto"/>
              <w:ind w:left="16" w:right="25" w:firstLine="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习主席“让沙县</w:t>
            </w:r>
            <w:r>
              <w:rPr>
                <w:rFonts w:hint="eastAsia" w:asciiTheme="minorEastAsia" w:hAnsiTheme="minorEastAsia" w:eastAsiaTheme="minorEastAsia" w:cstheme="minorEastAsia"/>
                <w:b/>
                <w:bCs/>
                <w:spacing w:val="-7"/>
                <w:sz w:val="21"/>
                <w:szCs w:val="21"/>
              </w:rPr>
              <w:t>小吃产业继”续</w:t>
            </w:r>
          </w:p>
        </w:tc>
        <w:tc>
          <w:tcPr>
            <w:tcW w:w="1620" w:type="dxa"/>
            <w:gridSpan w:val="3"/>
            <w:vAlign w:val="top"/>
          </w:tcPr>
          <w:p w14:paraId="34F3B77C">
            <w:pPr>
              <w:pStyle w:val="43"/>
              <w:pageBreakBefore w:val="0"/>
              <w:wordWrap/>
              <w:overflowPunct/>
              <w:topLinePunct w:val="0"/>
              <w:bidi w:val="0"/>
              <w:spacing w:before="22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课程讲授、讨论</w:t>
            </w:r>
          </w:p>
        </w:tc>
      </w:tr>
      <w:tr w14:paraId="7ACBA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653" w:hRule="atLeast"/>
        </w:trPr>
        <w:tc>
          <w:tcPr>
            <w:tcW w:w="1305" w:type="dxa"/>
            <w:vMerge w:val="continue"/>
            <w:tcBorders>
              <w:top w:val="nil"/>
              <w:bottom w:val="nil"/>
            </w:tcBorders>
            <w:vAlign w:val="top"/>
          </w:tcPr>
          <w:p w14:paraId="446833C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01582A53">
            <w:pPr>
              <w:pStyle w:val="43"/>
              <w:pageBreakBefore w:val="0"/>
              <w:wordWrap/>
              <w:overflowPunct/>
              <w:topLinePunct w:val="0"/>
              <w:bidi w:val="0"/>
              <w:spacing w:before="259"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w:t>
            </w:r>
          </w:p>
        </w:tc>
        <w:tc>
          <w:tcPr>
            <w:tcW w:w="1619" w:type="dxa"/>
            <w:gridSpan w:val="4"/>
            <w:vAlign w:val="top"/>
          </w:tcPr>
          <w:p w14:paraId="7708D6D4">
            <w:pPr>
              <w:pStyle w:val="43"/>
              <w:pageBreakBefore w:val="0"/>
              <w:wordWrap/>
              <w:overflowPunct/>
              <w:topLinePunct w:val="0"/>
              <w:bidi w:val="0"/>
              <w:spacing w:before="226" w:line="240" w:lineRule="auto"/>
              <w:ind w:left="9"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第三章中式快餐</w:t>
            </w:r>
            <w:r>
              <w:rPr>
                <w:rFonts w:hint="eastAsia" w:asciiTheme="minorEastAsia" w:hAnsiTheme="minorEastAsia" w:eastAsiaTheme="minorEastAsia" w:cstheme="minorEastAsia"/>
                <w:spacing w:val="8"/>
                <w:sz w:val="21"/>
                <w:szCs w:val="21"/>
              </w:rPr>
              <w:t>业态管理与创</w:t>
            </w:r>
          </w:p>
        </w:tc>
        <w:tc>
          <w:tcPr>
            <w:tcW w:w="1299" w:type="dxa"/>
            <w:gridSpan w:val="2"/>
            <w:vAlign w:val="top"/>
          </w:tcPr>
          <w:p w14:paraId="171FF413">
            <w:pPr>
              <w:pStyle w:val="43"/>
              <w:pageBreakBefore w:val="0"/>
              <w:wordWrap/>
              <w:overflowPunct/>
              <w:topLinePunct w:val="0"/>
              <w:bidi w:val="0"/>
              <w:spacing w:before="259"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2、3、4、5、6</w:t>
            </w:r>
          </w:p>
        </w:tc>
        <w:tc>
          <w:tcPr>
            <w:tcW w:w="1487" w:type="dxa"/>
            <w:gridSpan w:val="2"/>
            <w:vAlign w:val="top"/>
          </w:tcPr>
          <w:p w14:paraId="6E479E2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50" w:type="dxa"/>
            <w:gridSpan w:val="3"/>
            <w:vAlign w:val="top"/>
          </w:tcPr>
          <w:p w14:paraId="6EC98BC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20" w:type="dxa"/>
            <w:gridSpan w:val="3"/>
            <w:vAlign w:val="top"/>
          </w:tcPr>
          <w:p w14:paraId="49EFF6F5">
            <w:pPr>
              <w:pStyle w:val="43"/>
              <w:pageBreakBefore w:val="0"/>
              <w:wordWrap/>
              <w:overflowPunct/>
              <w:topLinePunct w:val="0"/>
              <w:bidi w:val="0"/>
              <w:spacing w:before="227" w:line="240" w:lineRule="auto"/>
              <w:ind w:left="14"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专题学习、团队合</w:t>
            </w:r>
            <w:r>
              <w:rPr>
                <w:rFonts w:hint="eastAsia" w:asciiTheme="minorEastAsia" w:hAnsiTheme="minorEastAsia" w:eastAsiaTheme="minorEastAsia" w:cstheme="minorEastAsia"/>
                <w:b/>
                <w:bCs/>
                <w:spacing w:val="5"/>
                <w:sz w:val="21"/>
                <w:szCs w:val="21"/>
              </w:rPr>
              <w:t>作实践</w:t>
            </w:r>
          </w:p>
        </w:tc>
      </w:tr>
      <w:tr w14:paraId="22B0D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822" w:hRule="atLeast"/>
        </w:trPr>
        <w:tc>
          <w:tcPr>
            <w:tcW w:w="1305" w:type="dxa"/>
            <w:vMerge w:val="continue"/>
            <w:tcBorders>
              <w:top w:val="nil"/>
            </w:tcBorders>
            <w:vAlign w:val="top"/>
          </w:tcPr>
          <w:p w14:paraId="6D8881A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5A4689A0">
            <w:pPr>
              <w:pStyle w:val="43"/>
              <w:pageBreakBefore w:val="0"/>
              <w:wordWrap/>
              <w:overflowPunct/>
              <w:topLinePunct w:val="0"/>
              <w:bidi w:val="0"/>
              <w:spacing w:before="259" w:line="240" w:lineRule="auto"/>
              <w:ind w:left="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4</w:t>
            </w:r>
          </w:p>
        </w:tc>
        <w:tc>
          <w:tcPr>
            <w:tcW w:w="1619" w:type="dxa"/>
            <w:gridSpan w:val="4"/>
            <w:vAlign w:val="top"/>
          </w:tcPr>
          <w:p w14:paraId="55ADFC6D">
            <w:pPr>
              <w:pStyle w:val="43"/>
              <w:pageBreakBefore w:val="0"/>
              <w:wordWrap/>
              <w:overflowPunct/>
              <w:topLinePunct w:val="0"/>
              <w:bidi w:val="0"/>
              <w:spacing w:before="226" w:line="240" w:lineRule="auto"/>
              <w:ind w:left="9"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第四章西式正餐</w:t>
            </w:r>
            <w:r>
              <w:rPr>
                <w:rFonts w:hint="eastAsia" w:asciiTheme="minorEastAsia" w:hAnsiTheme="minorEastAsia" w:eastAsiaTheme="minorEastAsia" w:cstheme="minorEastAsia"/>
                <w:spacing w:val="8"/>
                <w:sz w:val="21"/>
                <w:szCs w:val="21"/>
              </w:rPr>
              <w:t>业态管理与创</w:t>
            </w:r>
          </w:p>
        </w:tc>
        <w:tc>
          <w:tcPr>
            <w:tcW w:w="1299" w:type="dxa"/>
            <w:gridSpan w:val="2"/>
            <w:vAlign w:val="top"/>
          </w:tcPr>
          <w:p w14:paraId="7542D7E8">
            <w:pPr>
              <w:pStyle w:val="43"/>
              <w:pageBreakBefore w:val="0"/>
              <w:wordWrap/>
              <w:overflowPunct/>
              <w:topLinePunct w:val="0"/>
              <w:bidi w:val="0"/>
              <w:spacing w:before="260"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2、3、4</w:t>
            </w:r>
          </w:p>
        </w:tc>
        <w:tc>
          <w:tcPr>
            <w:tcW w:w="1487" w:type="dxa"/>
            <w:gridSpan w:val="2"/>
            <w:vAlign w:val="top"/>
          </w:tcPr>
          <w:p w14:paraId="1C0564E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50" w:type="dxa"/>
            <w:gridSpan w:val="3"/>
            <w:vAlign w:val="top"/>
          </w:tcPr>
          <w:p w14:paraId="4897707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20" w:type="dxa"/>
            <w:gridSpan w:val="3"/>
            <w:vAlign w:val="top"/>
          </w:tcPr>
          <w:p w14:paraId="1F6224CD">
            <w:pPr>
              <w:pStyle w:val="43"/>
              <w:pageBreakBefore w:val="0"/>
              <w:wordWrap/>
              <w:overflowPunct/>
              <w:topLinePunct w:val="0"/>
              <w:bidi w:val="0"/>
              <w:spacing w:before="227" w:line="240" w:lineRule="auto"/>
              <w:ind w:left="14"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专题学习、团队合</w:t>
            </w:r>
            <w:r>
              <w:rPr>
                <w:rFonts w:hint="eastAsia" w:asciiTheme="minorEastAsia" w:hAnsiTheme="minorEastAsia" w:eastAsiaTheme="minorEastAsia" w:cstheme="minorEastAsia"/>
                <w:b/>
                <w:bCs/>
                <w:spacing w:val="5"/>
                <w:sz w:val="21"/>
                <w:szCs w:val="21"/>
              </w:rPr>
              <w:t>作实践</w:t>
            </w:r>
          </w:p>
        </w:tc>
      </w:tr>
      <w:tr w14:paraId="0E825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192" w:hRule="atLeast"/>
        </w:trPr>
        <w:tc>
          <w:tcPr>
            <w:tcW w:w="1305" w:type="dxa"/>
            <w:vMerge w:val="restart"/>
            <w:tcBorders>
              <w:bottom w:val="nil"/>
            </w:tcBorders>
            <w:vAlign w:val="top"/>
          </w:tcPr>
          <w:p w14:paraId="4C53D47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71E4E9FB">
            <w:pPr>
              <w:pStyle w:val="43"/>
              <w:pageBreakBefore w:val="0"/>
              <w:wordWrap/>
              <w:overflowPunct/>
              <w:topLinePunct w:val="0"/>
              <w:bidi w:val="0"/>
              <w:spacing w:before="264"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w:t>
            </w:r>
          </w:p>
        </w:tc>
        <w:tc>
          <w:tcPr>
            <w:tcW w:w="1619" w:type="dxa"/>
            <w:gridSpan w:val="4"/>
            <w:vAlign w:val="top"/>
          </w:tcPr>
          <w:p w14:paraId="20257201">
            <w:pPr>
              <w:pStyle w:val="43"/>
              <w:pageBreakBefore w:val="0"/>
              <w:wordWrap/>
              <w:overflowPunct/>
              <w:topLinePunct w:val="0"/>
              <w:bidi w:val="0"/>
              <w:spacing w:before="228" w:line="240" w:lineRule="auto"/>
              <w:ind w:left="9"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第五章西式快餐</w:t>
            </w:r>
            <w:r>
              <w:rPr>
                <w:rFonts w:hint="eastAsia" w:asciiTheme="minorEastAsia" w:hAnsiTheme="minorEastAsia" w:eastAsiaTheme="minorEastAsia" w:cstheme="minorEastAsia"/>
                <w:spacing w:val="8"/>
                <w:sz w:val="21"/>
                <w:szCs w:val="21"/>
              </w:rPr>
              <w:t>业态管理与创新</w:t>
            </w:r>
          </w:p>
        </w:tc>
        <w:tc>
          <w:tcPr>
            <w:tcW w:w="1299" w:type="dxa"/>
            <w:gridSpan w:val="2"/>
            <w:vAlign w:val="top"/>
          </w:tcPr>
          <w:p w14:paraId="31AE3FEF">
            <w:pPr>
              <w:pStyle w:val="43"/>
              <w:pageBreakBefore w:val="0"/>
              <w:wordWrap/>
              <w:overflowPunct/>
              <w:topLinePunct w:val="0"/>
              <w:bidi w:val="0"/>
              <w:spacing w:before="262"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2、3、4、5、6</w:t>
            </w:r>
          </w:p>
        </w:tc>
        <w:tc>
          <w:tcPr>
            <w:tcW w:w="1487" w:type="dxa"/>
            <w:gridSpan w:val="2"/>
            <w:vAlign w:val="top"/>
          </w:tcPr>
          <w:p w14:paraId="52B4FFDB">
            <w:pPr>
              <w:pStyle w:val="43"/>
              <w:pageBreakBefore w:val="0"/>
              <w:wordWrap/>
              <w:overflowPunct/>
              <w:topLinePunct w:val="0"/>
              <w:bidi w:val="0"/>
              <w:spacing w:before="228" w:line="240" w:lineRule="auto"/>
              <w:ind w:left="10" w:right="637"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文明宴请适度接待</w:t>
            </w:r>
          </w:p>
        </w:tc>
        <w:tc>
          <w:tcPr>
            <w:tcW w:w="1450" w:type="dxa"/>
            <w:gridSpan w:val="3"/>
            <w:vAlign w:val="top"/>
          </w:tcPr>
          <w:p w14:paraId="5FF4FDF7">
            <w:pPr>
              <w:pStyle w:val="43"/>
              <w:pageBreakBefore w:val="0"/>
              <w:wordWrap/>
              <w:overflowPunct/>
              <w:topLinePunct w:val="0"/>
              <w:bidi w:val="0"/>
              <w:spacing w:before="228" w:line="240" w:lineRule="auto"/>
              <w:ind w:left="12" w:righ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绿色、低碳、环</w:t>
            </w:r>
            <w:r>
              <w:rPr>
                <w:rFonts w:hint="eastAsia" w:asciiTheme="minorEastAsia" w:hAnsiTheme="minorEastAsia" w:eastAsiaTheme="minorEastAsia" w:cstheme="minorEastAsia"/>
                <w:b/>
                <w:bCs/>
                <w:spacing w:val="6"/>
                <w:sz w:val="21"/>
                <w:szCs w:val="21"/>
              </w:rPr>
              <w:t>保行为原则</w:t>
            </w:r>
          </w:p>
        </w:tc>
        <w:tc>
          <w:tcPr>
            <w:tcW w:w="1620" w:type="dxa"/>
            <w:gridSpan w:val="3"/>
            <w:vAlign w:val="top"/>
          </w:tcPr>
          <w:p w14:paraId="33224D91">
            <w:pPr>
              <w:pStyle w:val="43"/>
              <w:pageBreakBefore w:val="0"/>
              <w:wordWrap/>
              <w:overflowPunct/>
              <w:topLinePunct w:val="0"/>
              <w:bidi w:val="0"/>
              <w:spacing w:before="228" w:line="240" w:lineRule="auto"/>
              <w:ind w:left="14"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专题学习、团队合</w:t>
            </w:r>
            <w:r>
              <w:rPr>
                <w:rFonts w:hint="eastAsia" w:asciiTheme="minorEastAsia" w:hAnsiTheme="minorEastAsia" w:eastAsiaTheme="minorEastAsia" w:cstheme="minorEastAsia"/>
                <w:b/>
                <w:bCs/>
                <w:spacing w:val="5"/>
                <w:sz w:val="21"/>
                <w:szCs w:val="21"/>
              </w:rPr>
              <w:t>作实践</w:t>
            </w:r>
          </w:p>
        </w:tc>
      </w:tr>
      <w:tr w14:paraId="34443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545" w:hRule="atLeast"/>
        </w:trPr>
        <w:tc>
          <w:tcPr>
            <w:tcW w:w="1305" w:type="dxa"/>
            <w:vMerge w:val="continue"/>
            <w:tcBorders>
              <w:top w:val="nil"/>
              <w:bottom w:val="nil"/>
            </w:tcBorders>
            <w:vAlign w:val="top"/>
          </w:tcPr>
          <w:p w14:paraId="053FCFF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3CB5187C">
            <w:pPr>
              <w:pStyle w:val="43"/>
              <w:pageBreakBefore w:val="0"/>
              <w:wordWrap/>
              <w:overflowPunct/>
              <w:topLinePunct w:val="0"/>
              <w:bidi w:val="0"/>
              <w:spacing w:before="257"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6</w:t>
            </w:r>
          </w:p>
        </w:tc>
        <w:tc>
          <w:tcPr>
            <w:tcW w:w="1619" w:type="dxa"/>
            <w:gridSpan w:val="4"/>
            <w:vAlign w:val="top"/>
          </w:tcPr>
          <w:p w14:paraId="3726E6D0">
            <w:pPr>
              <w:pStyle w:val="43"/>
              <w:pageBreakBefore w:val="0"/>
              <w:wordWrap/>
              <w:overflowPunct/>
              <w:topLinePunct w:val="0"/>
              <w:bidi w:val="0"/>
              <w:spacing w:before="224" w:line="240" w:lineRule="auto"/>
              <w:ind w:left="14" w:right="28" w:hanging="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第六章火锅业态</w:t>
            </w:r>
            <w:r>
              <w:rPr>
                <w:rFonts w:hint="eastAsia" w:asciiTheme="minorEastAsia" w:hAnsiTheme="minorEastAsia" w:eastAsiaTheme="minorEastAsia" w:cstheme="minorEastAsia"/>
                <w:spacing w:val="7"/>
                <w:sz w:val="21"/>
                <w:szCs w:val="21"/>
              </w:rPr>
              <w:t>管理与创新</w:t>
            </w:r>
          </w:p>
        </w:tc>
        <w:tc>
          <w:tcPr>
            <w:tcW w:w="1299" w:type="dxa"/>
            <w:gridSpan w:val="2"/>
            <w:vAlign w:val="top"/>
          </w:tcPr>
          <w:p w14:paraId="0B18223D">
            <w:pPr>
              <w:pStyle w:val="43"/>
              <w:pageBreakBefore w:val="0"/>
              <w:wordWrap/>
              <w:overflowPunct/>
              <w:topLinePunct w:val="0"/>
              <w:bidi w:val="0"/>
              <w:spacing w:before="257"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2、3、4</w:t>
            </w:r>
          </w:p>
        </w:tc>
        <w:tc>
          <w:tcPr>
            <w:tcW w:w="1487" w:type="dxa"/>
            <w:gridSpan w:val="2"/>
            <w:vAlign w:val="top"/>
          </w:tcPr>
          <w:p w14:paraId="581106A3">
            <w:pPr>
              <w:pStyle w:val="43"/>
              <w:pageBreakBefore w:val="0"/>
              <w:wordWrap/>
              <w:overflowPunct/>
              <w:topLinePunct w:val="0"/>
              <w:bidi w:val="0"/>
              <w:spacing w:before="224" w:line="240" w:lineRule="auto"/>
              <w:ind w:left="10" w:right="2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8"/>
                <w:sz w:val="21"/>
                <w:szCs w:val="21"/>
              </w:rPr>
              <w:t>树立酒店专业</w:t>
            </w:r>
            <w:r>
              <w:rPr>
                <w:rFonts w:hint="eastAsia" w:asciiTheme="minorEastAsia" w:hAnsiTheme="minorEastAsia" w:eastAsiaTheme="minorEastAsia" w:cstheme="minorEastAsia"/>
                <w:b/>
                <w:bCs/>
                <w:spacing w:val="4"/>
                <w:sz w:val="21"/>
                <w:szCs w:val="21"/>
              </w:rPr>
              <w:t>服务意识、该岗</w:t>
            </w:r>
            <w:r>
              <w:rPr>
                <w:rFonts w:hint="eastAsia" w:asciiTheme="minorEastAsia" w:hAnsiTheme="minorEastAsia" w:eastAsiaTheme="minorEastAsia" w:cstheme="minorEastAsia"/>
                <w:b/>
                <w:bCs/>
                <w:spacing w:val="3"/>
                <w:sz w:val="21"/>
                <w:szCs w:val="21"/>
              </w:rPr>
              <w:t>敬业</w:t>
            </w:r>
          </w:p>
        </w:tc>
        <w:tc>
          <w:tcPr>
            <w:tcW w:w="1450" w:type="dxa"/>
            <w:gridSpan w:val="3"/>
            <w:vAlign w:val="top"/>
          </w:tcPr>
          <w:p w14:paraId="29779589">
            <w:pPr>
              <w:pStyle w:val="43"/>
              <w:pageBreakBefore w:val="0"/>
              <w:wordWrap/>
              <w:overflowPunct/>
              <w:topLinePunct w:val="0"/>
              <w:bidi w:val="0"/>
              <w:spacing w:before="224" w:line="240" w:lineRule="auto"/>
              <w:ind w:left="12" w:right="25" w:hanging="1"/>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2"/>
                <w:sz w:val="21"/>
                <w:szCs w:val="21"/>
              </w:rPr>
              <w:t>树立正确的服</w:t>
            </w:r>
            <w:r>
              <w:rPr>
                <w:rFonts w:hint="eastAsia" w:asciiTheme="minorEastAsia" w:hAnsiTheme="minorEastAsia" w:eastAsiaTheme="minorEastAsia" w:cstheme="minorEastAsia"/>
                <w:b/>
                <w:bCs/>
                <w:spacing w:val="-2"/>
                <w:sz w:val="21"/>
                <w:szCs w:val="21"/>
              </w:rPr>
              <w:t>务意识、做一行</w:t>
            </w:r>
            <w:r>
              <w:rPr>
                <w:rFonts w:hint="eastAsia" w:asciiTheme="minorEastAsia" w:hAnsiTheme="minorEastAsia" w:eastAsiaTheme="minorEastAsia" w:cstheme="minorEastAsia"/>
                <w:b/>
                <w:bCs/>
                <w:spacing w:val="5"/>
                <w:sz w:val="21"/>
                <w:szCs w:val="21"/>
              </w:rPr>
              <w:t>爱一行</w:t>
            </w:r>
          </w:p>
        </w:tc>
        <w:tc>
          <w:tcPr>
            <w:tcW w:w="1620" w:type="dxa"/>
            <w:gridSpan w:val="3"/>
            <w:vAlign w:val="top"/>
          </w:tcPr>
          <w:p w14:paraId="53AAA489">
            <w:pPr>
              <w:pStyle w:val="43"/>
              <w:pageBreakBefore w:val="0"/>
              <w:wordWrap/>
              <w:overflowPunct/>
              <w:topLinePunct w:val="0"/>
              <w:bidi w:val="0"/>
              <w:spacing w:before="224" w:line="240" w:lineRule="auto"/>
              <w:ind w:left="14"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专题学习、团队合</w:t>
            </w:r>
            <w:r>
              <w:rPr>
                <w:rFonts w:hint="eastAsia" w:asciiTheme="minorEastAsia" w:hAnsiTheme="minorEastAsia" w:eastAsiaTheme="minorEastAsia" w:cstheme="minorEastAsia"/>
                <w:b/>
                <w:bCs/>
                <w:spacing w:val="5"/>
                <w:sz w:val="21"/>
                <w:szCs w:val="21"/>
              </w:rPr>
              <w:t>作实践</w:t>
            </w:r>
          </w:p>
        </w:tc>
      </w:tr>
      <w:tr w14:paraId="25ECA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902" w:hRule="atLeast"/>
        </w:trPr>
        <w:tc>
          <w:tcPr>
            <w:tcW w:w="1305" w:type="dxa"/>
            <w:vMerge w:val="continue"/>
            <w:tcBorders>
              <w:top w:val="nil"/>
            </w:tcBorders>
            <w:vAlign w:val="top"/>
          </w:tcPr>
          <w:p w14:paraId="4F2E830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6FF77585">
            <w:pPr>
              <w:pStyle w:val="43"/>
              <w:pageBreakBefore w:val="0"/>
              <w:wordWrap/>
              <w:overflowPunct/>
              <w:topLinePunct w:val="0"/>
              <w:bidi w:val="0"/>
              <w:spacing w:before="260"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7</w:t>
            </w:r>
          </w:p>
        </w:tc>
        <w:tc>
          <w:tcPr>
            <w:tcW w:w="1619" w:type="dxa"/>
            <w:gridSpan w:val="4"/>
            <w:vAlign w:val="top"/>
          </w:tcPr>
          <w:p w14:paraId="1F22DEB9">
            <w:pPr>
              <w:pStyle w:val="43"/>
              <w:pageBreakBefore w:val="0"/>
              <w:wordWrap/>
              <w:overflowPunct/>
              <w:topLinePunct w:val="0"/>
              <w:bidi w:val="0"/>
              <w:spacing w:before="224" w:line="240" w:lineRule="auto"/>
              <w:ind w:left="9"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第七章外卖外送</w:t>
            </w:r>
            <w:r>
              <w:rPr>
                <w:rFonts w:hint="eastAsia" w:asciiTheme="minorEastAsia" w:hAnsiTheme="minorEastAsia" w:eastAsiaTheme="minorEastAsia" w:cstheme="minorEastAsia"/>
                <w:spacing w:val="8"/>
                <w:sz w:val="21"/>
                <w:szCs w:val="21"/>
              </w:rPr>
              <w:t>业态管理与创新</w:t>
            </w:r>
          </w:p>
        </w:tc>
        <w:tc>
          <w:tcPr>
            <w:tcW w:w="1299" w:type="dxa"/>
            <w:gridSpan w:val="2"/>
            <w:vAlign w:val="top"/>
          </w:tcPr>
          <w:p w14:paraId="5F41E2BE">
            <w:pPr>
              <w:pStyle w:val="43"/>
              <w:pageBreakBefore w:val="0"/>
              <w:wordWrap/>
              <w:overflowPunct/>
              <w:topLinePunct w:val="0"/>
              <w:bidi w:val="0"/>
              <w:spacing w:before="258"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2、3、4、5</w:t>
            </w:r>
          </w:p>
        </w:tc>
        <w:tc>
          <w:tcPr>
            <w:tcW w:w="1487" w:type="dxa"/>
            <w:gridSpan w:val="2"/>
            <w:vAlign w:val="top"/>
          </w:tcPr>
          <w:p w14:paraId="6A931E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50" w:type="dxa"/>
            <w:gridSpan w:val="3"/>
            <w:vAlign w:val="top"/>
          </w:tcPr>
          <w:p w14:paraId="2E6A407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20" w:type="dxa"/>
            <w:gridSpan w:val="3"/>
            <w:vAlign w:val="top"/>
          </w:tcPr>
          <w:p w14:paraId="44EF7854">
            <w:pPr>
              <w:pStyle w:val="43"/>
              <w:pageBreakBefore w:val="0"/>
              <w:wordWrap/>
              <w:overflowPunct/>
              <w:topLinePunct w:val="0"/>
              <w:bidi w:val="0"/>
              <w:spacing w:before="22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课程讲授、讨论</w:t>
            </w:r>
          </w:p>
        </w:tc>
      </w:tr>
      <w:tr w14:paraId="7888B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378" w:hRule="atLeast"/>
        </w:trPr>
        <w:tc>
          <w:tcPr>
            <w:tcW w:w="1305" w:type="dxa"/>
            <w:vAlign w:val="top"/>
          </w:tcPr>
          <w:p w14:paraId="00F3E24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52E88C57">
            <w:pPr>
              <w:pStyle w:val="43"/>
              <w:pageBreakBefore w:val="0"/>
              <w:wordWrap/>
              <w:overflowPunct/>
              <w:topLinePunct w:val="0"/>
              <w:bidi w:val="0"/>
              <w:spacing w:before="258"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8</w:t>
            </w:r>
          </w:p>
        </w:tc>
        <w:tc>
          <w:tcPr>
            <w:tcW w:w="1619" w:type="dxa"/>
            <w:gridSpan w:val="4"/>
            <w:vAlign w:val="top"/>
          </w:tcPr>
          <w:p w14:paraId="46E5FE12">
            <w:pPr>
              <w:pStyle w:val="43"/>
              <w:pageBreakBefore w:val="0"/>
              <w:wordWrap/>
              <w:overflowPunct/>
              <w:topLinePunct w:val="0"/>
              <w:bidi w:val="0"/>
              <w:spacing w:before="225" w:line="240" w:lineRule="auto"/>
              <w:ind w:left="9" w:right="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第八章休闲餐饮</w:t>
            </w:r>
            <w:r>
              <w:rPr>
                <w:rFonts w:hint="eastAsia" w:asciiTheme="minorEastAsia" w:hAnsiTheme="minorEastAsia" w:eastAsiaTheme="minorEastAsia" w:cstheme="minorEastAsia"/>
                <w:spacing w:val="8"/>
                <w:sz w:val="21"/>
                <w:szCs w:val="21"/>
              </w:rPr>
              <w:t>业态管理与创新</w:t>
            </w:r>
          </w:p>
        </w:tc>
        <w:tc>
          <w:tcPr>
            <w:tcW w:w="1299" w:type="dxa"/>
            <w:gridSpan w:val="2"/>
            <w:vAlign w:val="top"/>
          </w:tcPr>
          <w:p w14:paraId="68481E01">
            <w:pPr>
              <w:pStyle w:val="43"/>
              <w:pageBreakBefore w:val="0"/>
              <w:wordWrap/>
              <w:overflowPunct/>
              <w:topLinePunct w:val="0"/>
              <w:bidi w:val="0"/>
              <w:spacing w:before="258"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8</w:t>
            </w:r>
          </w:p>
        </w:tc>
        <w:tc>
          <w:tcPr>
            <w:tcW w:w="1487" w:type="dxa"/>
            <w:gridSpan w:val="2"/>
            <w:vAlign w:val="top"/>
          </w:tcPr>
          <w:p w14:paraId="655BFBB6">
            <w:pPr>
              <w:pStyle w:val="43"/>
              <w:pageBreakBefore w:val="0"/>
              <w:wordWrap/>
              <w:overflowPunct/>
              <w:topLinePunct w:val="0"/>
              <w:bidi w:val="0"/>
              <w:spacing w:before="226"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食品安全</w:t>
            </w:r>
          </w:p>
        </w:tc>
        <w:tc>
          <w:tcPr>
            <w:tcW w:w="1450" w:type="dxa"/>
            <w:gridSpan w:val="3"/>
            <w:vAlign w:val="top"/>
          </w:tcPr>
          <w:p w14:paraId="4B81D07E">
            <w:pPr>
              <w:pStyle w:val="43"/>
              <w:pageBreakBefore w:val="0"/>
              <w:wordWrap/>
              <w:overflowPunct/>
              <w:topLinePunct w:val="0"/>
              <w:bidi w:val="0"/>
              <w:spacing w:before="225" w:line="240" w:lineRule="auto"/>
              <w:ind w:left="11" w:righ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2"/>
                <w:sz w:val="21"/>
                <w:szCs w:val="21"/>
              </w:rPr>
              <w:t>树立正确的价</w:t>
            </w:r>
            <w:r>
              <w:rPr>
                <w:rFonts w:hint="eastAsia" w:asciiTheme="minorEastAsia" w:hAnsiTheme="minorEastAsia" w:eastAsiaTheme="minorEastAsia" w:cstheme="minorEastAsia"/>
                <w:b/>
                <w:bCs/>
                <w:spacing w:val="-1"/>
                <w:sz w:val="21"/>
                <w:szCs w:val="21"/>
              </w:rPr>
              <w:t>值观、职业操守</w:t>
            </w:r>
          </w:p>
        </w:tc>
        <w:tc>
          <w:tcPr>
            <w:tcW w:w="1620" w:type="dxa"/>
            <w:gridSpan w:val="3"/>
            <w:vAlign w:val="top"/>
          </w:tcPr>
          <w:p w14:paraId="4CA789D0">
            <w:pPr>
              <w:pStyle w:val="43"/>
              <w:pageBreakBefore w:val="0"/>
              <w:wordWrap/>
              <w:overflowPunct/>
              <w:topLinePunct w:val="0"/>
              <w:bidi w:val="0"/>
              <w:spacing w:before="226"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专题学习</w:t>
            </w:r>
          </w:p>
          <w:p w14:paraId="66595600">
            <w:pPr>
              <w:pStyle w:val="43"/>
              <w:pageBreakBefore w:val="0"/>
              <w:wordWrap/>
              <w:overflowPunct/>
              <w:topLinePunct w:val="0"/>
              <w:bidi w:val="0"/>
              <w:spacing w:before="283" w:line="240" w:lineRule="auto"/>
              <w:ind w:left="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团队合作学习</w:t>
            </w:r>
          </w:p>
        </w:tc>
      </w:tr>
      <w:tr w14:paraId="214DD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379" w:hRule="atLeast"/>
        </w:trPr>
        <w:tc>
          <w:tcPr>
            <w:tcW w:w="1305" w:type="dxa"/>
            <w:vAlign w:val="top"/>
          </w:tcPr>
          <w:p w14:paraId="1ECBD34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441680E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19" w:type="dxa"/>
            <w:gridSpan w:val="4"/>
            <w:vAlign w:val="top"/>
          </w:tcPr>
          <w:p w14:paraId="6F6E86C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299" w:type="dxa"/>
            <w:gridSpan w:val="2"/>
            <w:vAlign w:val="top"/>
          </w:tcPr>
          <w:p w14:paraId="2DC0CE8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87" w:type="dxa"/>
            <w:gridSpan w:val="2"/>
            <w:vAlign w:val="top"/>
          </w:tcPr>
          <w:p w14:paraId="26AF6C1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50" w:type="dxa"/>
            <w:gridSpan w:val="3"/>
            <w:vAlign w:val="top"/>
          </w:tcPr>
          <w:p w14:paraId="3B98603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20" w:type="dxa"/>
            <w:gridSpan w:val="3"/>
            <w:vAlign w:val="top"/>
          </w:tcPr>
          <w:p w14:paraId="012AB8F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38310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719" w:hRule="atLeast"/>
        </w:trPr>
        <w:tc>
          <w:tcPr>
            <w:tcW w:w="1305" w:type="dxa"/>
            <w:vMerge w:val="restart"/>
            <w:tcBorders>
              <w:bottom w:val="nil"/>
            </w:tcBorders>
            <w:vAlign w:val="top"/>
          </w:tcPr>
          <w:p w14:paraId="5ECB002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444089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7B1D64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148B3C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1B98B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F7158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C3EAA0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7C105F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9D4923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07D2F8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33446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6D6966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F494300">
            <w:pPr>
              <w:pStyle w:val="43"/>
              <w:pageBreakBefore w:val="0"/>
              <w:wordWrap/>
              <w:overflowPunct/>
              <w:topLinePunct w:val="0"/>
              <w:bidi w:val="0"/>
              <w:spacing w:before="65" w:line="240" w:lineRule="auto"/>
              <w:ind w:left="6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6EBC0BDC">
            <w:pPr>
              <w:pStyle w:val="43"/>
              <w:pageBreakBefore w:val="0"/>
              <w:wordWrap/>
              <w:overflowPunct/>
              <w:topLinePunct w:val="0"/>
              <w:bidi w:val="0"/>
              <w:spacing w:before="245" w:line="240" w:lineRule="auto"/>
              <w:ind w:left="2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8" w:type="dxa"/>
            <w:gridSpan w:val="5"/>
            <w:vAlign w:val="top"/>
          </w:tcPr>
          <w:p w14:paraId="6BA6FBE1">
            <w:pPr>
              <w:pStyle w:val="43"/>
              <w:pageBreakBefore w:val="0"/>
              <w:wordWrap/>
              <w:overflowPunct/>
              <w:topLinePunct w:val="0"/>
              <w:bidi w:val="0"/>
              <w:spacing w:before="254" w:line="240" w:lineRule="auto"/>
              <w:ind w:left="36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786" w:type="dxa"/>
            <w:gridSpan w:val="4"/>
            <w:vAlign w:val="top"/>
          </w:tcPr>
          <w:p w14:paraId="7A61DBFB">
            <w:pPr>
              <w:pStyle w:val="43"/>
              <w:pageBreakBefore w:val="0"/>
              <w:wordWrap/>
              <w:overflowPunct/>
              <w:topLinePunct w:val="0"/>
              <w:bidi w:val="0"/>
              <w:spacing w:before="254" w:line="240" w:lineRule="auto"/>
              <w:ind w:left="7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3070" w:type="dxa"/>
            <w:gridSpan w:val="6"/>
            <w:vAlign w:val="top"/>
          </w:tcPr>
          <w:p w14:paraId="4BD66DB9">
            <w:pPr>
              <w:pStyle w:val="43"/>
              <w:pageBreakBefore w:val="0"/>
              <w:wordWrap/>
              <w:overflowPunct/>
              <w:topLinePunct w:val="0"/>
              <w:bidi w:val="0"/>
              <w:spacing w:before="254" w:line="240" w:lineRule="auto"/>
              <w:ind w:left="9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2C414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843" w:hRule="atLeast"/>
        </w:trPr>
        <w:tc>
          <w:tcPr>
            <w:tcW w:w="1305" w:type="dxa"/>
            <w:vMerge w:val="continue"/>
            <w:tcBorders>
              <w:top w:val="nil"/>
              <w:bottom w:val="nil"/>
            </w:tcBorders>
            <w:vAlign w:val="top"/>
          </w:tcPr>
          <w:p w14:paraId="6F489E7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5"/>
            <w:vAlign w:val="top"/>
          </w:tcPr>
          <w:p w14:paraId="6EA747E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2D9373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69DF3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23F3343">
            <w:pPr>
              <w:pStyle w:val="43"/>
              <w:pageBreakBefore w:val="0"/>
              <w:wordWrap/>
              <w:overflowPunct/>
              <w:topLinePunct w:val="0"/>
              <w:bidi w:val="0"/>
              <w:spacing w:before="65" w:line="240" w:lineRule="auto"/>
              <w:ind w:left="3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平时表现（20%）</w:t>
            </w:r>
          </w:p>
        </w:tc>
        <w:tc>
          <w:tcPr>
            <w:tcW w:w="2786" w:type="dxa"/>
            <w:gridSpan w:val="4"/>
            <w:vAlign w:val="top"/>
          </w:tcPr>
          <w:p w14:paraId="6E0DA12F">
            <w:pPr>
              <w:pStyle w:val="43"/>
              <w:pageBreakBefore w:val="0"/>
              <w:wordWrap/>
              <w:overflowPunct/>
              <w:topLinePunct w:val="0"/>
              <w:bidi w:val="0"/>
              <w:spacing w:before="53"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过程性考核项目：</w:t>
            </w:r>
          </w:p>
          <w:p w14:paraId="5EDF1690">
            <w:pPr>
              <w:pStyle w:val="43"/>
              <w:pageBreakBefore w:val="0"/>
              <w:wordWrap/>
              <w:overflowPunct/>
              <w:topLinePunct w:val="0"/>
              <w:bidi w:val="0"/>
              <w:spacing w:before="64" w:line="240" w:lineRule="auto"/>
              <w:ind w:left="11" w:right="1" w:hanging="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课程作业、日常表现、口语评</w:t>
            </w:r>
            <w:r>
              <w:rPr>
                <w:rFonts w:hint="eastAsia" w:asciiTheme="minorEastAsia" w:hAnsiTheme="minorEastAsia" w:eastAsiaTheme="minorEastAsia" w:cstheme="minorEastAsia"/>
                <w:sz w:val="21"/>
                <w:szCs w:val="21"/>
              </w:rPr>
              <w:t>价。</w:t>
            </w:r>
          </w:p>
          <w:p w14:paraId="1806071B">
            <w:pPr>
              <w:pStyle w:val="43"/>
              <w:pageBreakBefore w:val="0"/>
              <w:wordWrap/>
              <w:overflowPunct/>
              <w:topLinePunct w:val="0"/>
              <w:bidi w:val="0"/>
              <w:spacing w:before="34" w:line="240" w:lineRule="auto"/>
              <w:ind w:left="10" w:right="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考察学生出勤情况、对知识及技能的掌握程度、操作能力、</w:t>
            </w:r>
            <w:r>
              <w:rPr>
                <w:rFonts w:hint="eastAsia" w:asciiTheme="minorEastAsia" w:hAnsiTheme="minorEastAsia" w:eastAsiaTheme="minorEastAsia" w:cstheme="minorEastAsia"/>
                <w:spacing w:val="7"/>
                <w:sz w:val="21"/>
                <w:szCs w:val="21"/>
              </w:rPr>
              <w:t>沟通与表达能力。</w:t>
            </w:r>
          </w:p>
        </w:tc>
        <w:tc>
          <w:tcPr>
            <w:tcW w:w="3070" w:type="dxa"/>
            <w:gridSpan w:val="6"/>
            <w:vAlign w:val="top"/>
          </w:tcPr>
          <w:p w14:paraId="325453A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36BA5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065B7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D13F99A">
            <w:pPr>
              <w:pStyle w:val="43"/>
              <w:pageBreakBefore w:val="0"/>
              <w:wordWrap/>
              <w:overflowPunct/>
              <w:topLinePunct w:val="0"/>
              <w:bidi w:val="0"/>
              <w:spacing w:before="65" w:line="240" w:lineRule="auto"/>
              <w:ind w:left="103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1、2、3、4</w:t>
            </w:r>
          </w:p>
        </w:tc>
      </w:tr>
      <w:tr w14:paraId="66519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2238" w:hRule="atLeast"/>
        </w:trPr>
        <w:tc>
          <w:tcPr>
            <w:tcW w:w="1305" w:type="dxa"/>
            <w:vMerge w:val="continue"/>
            <w:tcBorders>
              <w:top w:val="nil"/>
              <w:bottom w:val="nil"/>
            </w:tcBorders>
            <w:vAlign w:val="top"/>
          </w:tcPr>
          <w:p w14:paraId="60D783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5"/>
            <w:vAlign w:val="top"/>
          </w:tcPr>
          <w:p w14:paraId="18021F3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D3AD11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F941C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48137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4A61DAB">
            <w:pPr>
              <w:pStyle w:val="43"/>
              <w:pageBreakBefore w:val="0"/>
              <w:wordWrap/>
              <w:overflowPunct/>
              <w:topLinePunct w:val="0"/>
              <w:bidi w:val="0"/>
              <w:spacing w:before="65" w:line="240" w:lineRule="auto"/>
              <w:ind w:left="3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实践作业（30%）</w:t>
            </w:r>
          </w:p>
        </w:tc>
        <w:tc>
          <w:tcPr>
            <w:tcW w:w="4110" w:type="dxa"/>
            <w:gridSpan w:val="6"/>
            <w:vAlign w:val="top"/>
          </w:tcPr>
          <w:p w14:paraId="5F6440F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CF1C3CC">
            <w:pPr>
              <w:pStyle w:val="43"/>
              <w:pageBreakBefore w:val="0"/>
              <w:wordWrap/>
              <w:overflowPunct/>
              <w:topLinePunct w:val="0"/>
              <w:bidi w:val="0"/>
              <w:spacing w:before="65" w:line="240" w:lineRule="auto"/>
              <w:ind w:left="10" w:right="72"/>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过程性考核项目：平时作业和实践报告作业的完成，包括五资料搜集、汇总、分析、设计等作业</w:t>
            </w:r>
            <w:r>
              <w:rPr>
                <w:rFonts w:hint="eastAsia" w:asciiTheme="minorEastAsia" w:hAnsiTheme="minorEastAsia" w:eastAsiaTheme="minorEastAsia" w:cstheme="minorEastAsia"/>
                <w:b/>
                <w:bCs/>
                <w:spacing w:val="11"/>
                <w:sz w:val="21"/>
                <w:szCs w:val="21"/>
              </w:rPr>
              <w:t>。</w:t>
            </w:r>
            <w:r>
              <w:rPr>
                <w:rFonts w:hint="eastAsia" w:asciiTheme="minorEastAsia" w:hAnsiTheme="minorEastAsia" w:eastAsiaTheme="minorEastAsia" w:cstheme="minorEastAsia"/>
                <w:spacing w:val="11"/>
                <w:sz w:val="21"/>
                <w:szCs w:val="21"/>
              </w:rPr>
              <w:t>考查学生组织协调、设计策划能力，注重对所学知识的应用与创新思维、能</w:t>
            </w:r>
            <w:r>
              <w:rPr>
                <w:rFonts w:hint="eastAsia" w:asciiTheme="minorEastAsia" w:hAnsiTheme="minorEastAsia" w:eastAsiaTheme="minorEastAsia" w:cstheme="minorEastAsia"/>
                <w:spacing w:val="5"/>
                <w:sz w:val="21"/>
                <w:szCs w:val="21"/>
              </w:rPr>
              <w:t>力的培养。</w:t>
            </w:r>
          </w:p>
        </w:tc>
        <w:tc>
          <w:tcPr>
            <w:tcW w:w="1746" w:type="dxa"/>
            <w:gridSpan w:val="4"/>
            <w:vAlign w:val="top"/>
          </w:tcPr>
          <w:p w14:paraId="6BD0481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881215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DE291E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EB0C26">
            <w:pPr>
              <w:pStyle w:val="43"/>
              <w:pageBreakBefore w:val="0"/>
              <w:wordWrap/>
              <w:overflowPunct/>
              <w:topLinePunct w:val="0"/>
              <w:bidi w:val="0"/>
              <w:spacing w:before="65" w:line="240" w:lineRule="auto"/>
              <w:ind w:left="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2、3、4、5、6、</w:t>
            </w:r>
          </w:p>
          <w:p w14:paraId="598D13DD">
            <w:pPr>
              <w:pStyle w:val="43"/>
              <w:pageBreakBefore w:val="0"/>
              <w:wordWrap/>
              <w:overflowPunct/>
              <w:topLinePunct w:val="0"/>
              <w:bidi w:val="0"/>
              <w:spacing w:before="107" w:line="240" w:lineRule="auto"/>
              <w:ind w:left="67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7、8</w:t>
            </w:r>
          </w:p>
        </w:tc>
      </w:tr>
      <w:tr w14:paraId="79B8B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2128" w:hRule="atLeast"/>
        </w:trPr>
        <w:tc>
          <w:tcPr>
            <w:tcW w:w="1305" w:type="dxa"/>
            <w:vMerge w:val="continue"/>
            <w:tcBorders>
              <w:top w:val="nil"/>
            </w:tcBorders>
            <w:vAlign w:val="top"/>
          </w:tcPr>
          <w:p w14:paraId="2732ACC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5"/>
            <w:vAlign w:val="top"/>
          </w:tcPr>
          <w:p w14:paraId="0FBD673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0CD8F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31661E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2871694">
            <w:pPr>
              <w:pStyle w:val="43"/>
              <w:pageBreakBefore w:val="0"/>
              <w:wordWrap/>
              <w:overflowPunct/>
              <w:topLinePunct w:val="0"/>
              <w:bidi w:val="0"/>
              <w:spacing w:before="65" w:line="240" w:lineRule="auto"/>
              <w:ind w:left="3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期末考核（50%）</w:t>
            </w:r>
          </w:p>
        </w:tc>
        <w:tc>
          <w:tcPr>
            <w:tcW w:w="4110" w:type="dxa"/>
            <w:gridSpan w:val="6"/>
            <w:vAlign w:val="top"/>
          </w:tcPr>
          <w:p w14:paraId="3BBCA81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9D1D9A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1E38B4">
            <w:pPr>
              <w:pStyle w:val="43"/>
              <w:pageBreakBefore w:val="0"/>
              <w:wordWrap/>
              <w:overflowPunct/>
              <w:topLinePunct w:val="0"/>
              <w:bidi w:val="0"/>
              <w:spacing w:before="65" w:line="240" w:lineRule="auto"/>
              <w:ind w:left="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终结性考核项目：闭卷考试</w:t>
            </w:r>
            <w:r>
              <w:rPr>
                <w:rFonts w:hint="eastAsia" w:asciiTheme="minorEastAsia" w:hAnsiTheme="minorEastAsia" w:eastAsiaTheme="minorEastAsia" w:cstheme="minorEastAsia"/>
                <w:b/>
                <w:bCs/>
                <w:spacing w:val="9"/>
                <w:sz w:val="21"/>
                <w:szCs w:val="21"/>
              </w:rPr>
              <w:t>，</w:t>
            </w:r>
            <w:r>
              <w:rPr>
                <w:rFonts w:hint="eastAsia" w:asciiTheme="minorEastAsia" w:hAnsiTheme="minorEastAsia" w:eastAsiaTheme="minorEastAsia" w:cstheme="minorEastAsia"/>
                <w:spacing w:val="9"/>
                <w:sz w:val="21"/>
                <w:szCs w:val="21"/>
              </w:rPr>
              <w:t>考核学生对知</w:t>
            </w:r>
          </w:p>
          <w:p w14:paraId="746A5782">
            <w:pPr>
              <w:pStyle w:val="43"/>
              <w:pageBreakBefore w:val="0"/>
              <w:wordWrap/>
              <w:overflowPunct/>
              <w:topLinePunct w:val="0"/>
              <w:bidi w:val="0"/>
              <w:spacing w:before="158" w:line="240" w:lineRule="auto"/>
              <w:ind w:left="1630" w:right="70" w:hanging="157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识点的掌握能力、文体书写能力、应用与创</w:t>
            </w:r>
            <w:r>
              <w:rPr>
                <w:rFonts w:hint="eastAsia" w:asciiTheme="minorEastAsia" w:hAnsiTheme="minorEastAsia" w:eastAsiaTheme="minorEastAsia" w:cstheme="minorEastAsia"/>
                <w:spacing w:val="4"/>
                <w:sz w:val="21"/>
                <w:szCs w:val="21"/>
              </w:rPr>
              <w:t>新能力。</w:t>
            </w:r>
          </w:p>
        </w:tc>
        <w:tc>
          <w:tcPr>
            <w:tcW w:w="1746" w:type="dxa"/>
            <w:gridSpan w:val="4"/>
            <w:vAlign w:val="top"/>
          </w:tcPr>
          <w:p w14:paraId="712188F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B10CCD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3C6FFB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61F71E8">
            <w:pPr>
              <w:pStyle w:val="43"/>
              <w:pageBreakBefore w:val="0"/>
              <w:wordWrap/>
              <w:overflowPunct/>
              <w:topLinePunct w:val="0"/>
              <w:bidi w:val="0"/>
              <w:spacing w:before="65" w:line="240" w:lineRule="auto"/>
              <w:ind w:left="692" w:hanging="67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2、3、4、5、6、7、</w:t>
            </w:r>
            <w:r>
              <w:rPr>
                <w:rFonts w:hint="eastAsia" w:asciiTheme="minorEastAsia" w:hAnsiTheme="minorEastAsia" w:eastAsiaTheme="minorEastAsia" w:cstheme="minorEastAsia"/>
                <w:b/>
                <w:bCs/>
                <w:spacing w:val="-6"/>
                <w:sz w:val="21"/>
                <w:szCs w:val="21"/>
              </w:rPr>
              <w:t>8、</w:t>
            </w:r>
          </w:p>
        </w:tc>
      </w:tr>
      <w:tr w14:paraId="4B671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2829" w:hRule="atLeast"/>
        </w:trPr>
        <w:tc>
          <w:tcPr>
            <w:tcW w:w="1305" w:type="dxa"/>
            <w:vAlign w:val="top"/>
          </w:tcPr>
          <w:p w14:paraId="76FAC60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044AA5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25A5B0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ED47850">
            <w:pPr>
              <w:pStyle w:val="43"/>
              <w:pageBreakBefore w:val="0"/>
              <w:wordWrap/>
              <w:overflowPunct/>
              <w:topLinePunct w:val="0"/>
              <w:bidi w:val="0"/>
              <w:spacing w:before="65"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190FFCAA">
            <w:pPr>
              <w:pStyle w:val="43"/>
              <w:pageBreakBefore w:val="0"/>
              <w:wordWrap/>
              <w:overflowPunct/>
              <w:topLinePunct w:val="0"/>
              <w:bidi w:val="0"/>
              <w:spacing w:before="85" w:line="240" w:lineRule="auto"/>
              <w:ind w:left="24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1A7FE49D">
            <w:pPr>
              <w:pStyle w:val="43"/>
              <w:pageBreakBefore w:val="0"/>
              <w:wordWrap/>
              <w:overflowPunct/>
              <w:topLinePunct w:val="0"/>
              <w:bidi w:val="0"/>
              <w:spacing w:before="239" w:line="240" w:lineRule="auto"/>
              <w:ind w:left="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8044" w:type="dxa"/>
            <w:gridSpan w:val="15"/>
            <w:vAlign w:val="top"/>
          </w:tcPr>
          <w:p w14:paraId="6D86A8D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E47250A">
            <w:pPr>
              <w:pStyle w:val="43"/>
              <w:pageBreakBefore w:val="0"/>
              <w:wordWrap/>
              <w:overflowPunct/>
              <w:topLinePunct w:val="0"/>
              <w:bidi w:val="0"/>
              <w:spacing w:before="65" w:line="240" w:lineRule="auto"/>
              <w:ind w:left="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1、《酒店餐饮管理》</w:t>
            </w:r>
          </w:p>
          <w:p w14:paraId="3E8D30BA">
            <w:pPr>
              <w:pStyle w:val="43"/>
              <w:pageBreakBefore w:val="0"/>
              <w:wordWrap/>
              <w:overflowPunct/>
              <w:topLinePunct w:val="0"/>
              <w:bidi w:val="0"/>
              <w:spacing w:before="283"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《餐饮服务与管理》姜红主编，大连理工大学出版社，2007年6月。</w:t>
            </w:r>
          </w:p>
          <w:p w14:paraId="4818E015">
            <w:pPr>
              <w:pStyle w:val="43"/>
              <w:pageBreakBefore w:val="0"/>
              <w:wordWrap/>
              <w:overflowPunct/>
              <w:topLinePunct w:val="0"/>
              <w:bidi w:val="0"/>
              <w:spacing w:before="285"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2、《餐饮经营与管理实务》沈建龙，中国人民大学出版社，2003年</w:t>
            </w:r>
          </w:p>
          <w:p w14:paraId="00C5AC86">
            <w:pPr>
              <w:pStyle w:val="43"/>
              <w:pageBreakBefore w:val="0"/>
              <w:wordWrap/>
              <w:overflowPunct/>
              <w:topLinePunct w:val="0"/>
              <w:bidi w:val="0"/>
              <w:spacing w:before="282" w:line="240" w:lineRule="auto"/>
              <w:ind w:left="7" w:right="30" w:firstLine="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3、《饭店管理与经营》美（</w:t>
            </w:r>
            <w:r>
              <w:rPr>
                <w:rFonts w:hint="eastAsia" w:asciiTheme="minorEastAsia" w:hAnsiTheme="minorEastAsia" w:eastAsiaTheme="minorEastAsia" w:cstheme="minorEastAsia"/>
                <w:sz w:val="21"/>
                <w:szCs w:val="21"/>
              </w:rPr>
              <w:t>Rutherford</w:t>
            </w:r>
            <w:r>
              <w:rPr>
                <w:rFonts w:hint="eastAsia" w:asciiTheme="minorEastAsia" w:hAnsiTheme="minorEastAsia" w:eastAsiaTheme="minorEastAsia" w:cstheme="minorEastAsia"/>
                <w:spacing w:val="8"/>
                <w:sz w:val="21"/>
                <w:szCs w:val="21"/>
              </w:rPr>
              <w:t>,D.G.</w:t>
            </w:r>
            <w:r>
              <w:rPr>
                <w:rFonts w:hint="eastAsia" w:asciiTheme="minorEastAsia" w:hAnsiTheme="minorEastAsia" w:eastAsiaTheme="minorEastAsia" w:cstheme="minorEastAsia"/>
                <w:spacing w:val="-35"/>
                <w:sz w:val="21"/>
                <w:szCs w:val="21"/>
              </w:rPr>
              <w:t>），</w:t>
            </w:r>
            <w:r>
              <w:rPr>
                <w:rFonts w:hint="eastAsia" w:asciiTheme="minorEastAsia" w:hAnsiTheme="minorEastAsia" w:eastAsiaTheme="minorEastAsia" w:cstheme="minorEastAsia"/>
                <w:spacing w:val="8"/>
                <w:sz w:val="21"/>
                <w:szCs w:val="21"/>
              </w:rPr>
              <w:t>苏宝</w:t>
            </w:r>
            <w:r>
              <w:rPr>
                <w:rFonts w:hint="eastAsia" w:asciiTheme="minorEastAsia" w:hAnsiTheme="minorEastAsia" w:eastAsiaTheme="minorEastAsia" w:cstheme="minorEastAsia"/>
                <w:spacing w:val="7"/>
                <w:sz w:val="21"/>
                <w:szCs w:val="21"/>
              </w:rPr>
              <w:t>仁等译，东北财经大学出版社，第</w:t>
            </w:r>
            <w:r>
              <w:rPr>
                <w:rFonts w:hint="eastAsia" w:asciiTheme="minorEastAsia" w:hAnsiTheme="minorEastAsia" w:eastAsiaTheme="minorEastAsia" w:cstheme="minorEastAsia"/>
                <w:spacing w:val="3"/>
                <w:sz w:val="21"/>
                <w:szCs w:val="21"/>
              </w:rPr>
              <w:t>三版。</w:t>
            </w:r>
          </w:p>
        </w:tc>
      </w:tr>
      <w:tr w14:paraId="76A92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548" w:hRule="atLeast"/>
        </w:trPr>
        <w:tc>
          <w:tcPr>
            <w:tcW w:w="1305" w:type="dxa"/>
            <w:vAlign w:val="top"/>
          </w:tcPr>
          <w:p w14:paraId="64AAF48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EF614DF">
            <w:pPr>
              <w:pStyle w:val="43"/>
              <w:pageBreakBefore w:val="0"/>
              <w:wordWrap/>
              <w:overflowPunct/>
              <w:topLinePunct w:val="0"/>
              <w:bidi w:val="0"/>
              <w:spacing w:before="65" w:line="240" w:lineRule="auto"/>
              <w:ind w:left="6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5C4EABC7">
            <w:pPr>
              <w:pStyle w:val="43"/>
              <w:pageBreakBefore w:val="0"/>
              <w:wordWrap/>
              <w:overflowPunct/>
              <w:topLinePunct w:val="0"/>
              <w:bidi w:val="0"/>
              <w:spacing w:before="116" w:line="240" w:lineRule="auto"/>
              <w:ind w:left="24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372CCC38">
            <w:pPr>
              <w:pStyle w:val="43"/>
              <w:pageBreakBefore w:val="0"/>
              <w:wordWrap/>
              <w:overflowPunct/>
              <w:topLinePunct w:val="0"/>
              <w:bidi w:val="0"/>
              <w:spacing w:before="106" w:line="240" w:lineRule="auto"/>
              <w:ind w:left="46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8044" w:type="dxa"/>
            <w:gridSpan w:val="15"/>
            <w:vAlign w:val="top"/>
          </w:tcPr>
          <w:p w14:paraId="41273BA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C3547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DCB975">
            <w:pPr>
              <w:pStyle w:val="43"/>
              <w:pageBreakBefore w:val="0"/>
              <w:wordWrap/>
              <w:overflowPunct/>
              <w:topLinePunct w:val="0"/>
              <w:bidi w:val="0"/>
              <w:spacing w:before="65" w:line="240" w:lineRule="auto"/>
              <w:ind w:left="17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多媒体教室，中西餐实验室、旅游信息系统实验室</w:t>
            </w:r>
          </w:p>
        </w:tc>
      </w:tr>
      <w:tr w14:paraId="1321A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939" w:hRule="atLeast"/>
        </w:trPr>
        <w:tc>
          <w:tcPr>
            <w:tcW w:w="1305" w:type="dxa"/>
            <w:vAlign w:val="top"/>
          </w:tcPr>
          <w:p w14:paraId="79B95253">
            <w:pPr>
              <w:pStyle w:val="43"/>
              <w:pageBreakBefore w:val="0"/>
              <w:wordWrap/>
              <w:overflowPunct/>
              <w:topLinePunct w:val="0"/>
              <w:bidi w:val="0"/>
              <w:spacing w:before="302" w:line="240" w:lineRule="auto"/>
              <w:ind w:left="6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4EC3F9C2">
            <w:pPr>
              <w:pStyle w:val="43"/>
              <w:pageBreakBefore w:val="0"/>
              <w:wordWrap/>
              <w:overflowPunct/>
              <w:topLinePunct w:val="0"/>
              <w:bidi w:val="0"/>
              <w:spacing w:before="118" w:line="240" w:lineRule="auto"/>
              <w:ind w:left="2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8044" w:type="dxa"/>
            <w:gridSpan w:val="15"/>
            <w:vAlign w:val="top"/>
          </w:tcPr>
          <w:p w14:paraId="6369AC3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6E042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3036" w:hRule="atLeast"/>
        </w:trPr>
        <w:tc>
          <w:tcPr>
            <w:tcW w:w="9349" w:type="dxa"/>
            <w:gridSpan w:val="16"/>
            <w:vAlign w:val="top"/>
          </w:tcPr>
          <w:p w14:paraId="17079AE6">
            <w:pPr>
              <w:pStyle w:val="43"/>
              <w:pageBreakBefore w:val="0"/>
              <w:wordWrap/>
              <w:overflowPunct/>
              <w:topLinePunct w:val="0"/>
              <w:bidi w:val="0"/>
              <w:spacing w:before="195" w:line="240" w:lineRule="auto"/>
              <w:ind w:left="1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56207C8A">
            <w:pPr>
              <w:pStyle w:val="43"/>
              <w:pageBreakBefore w:val="0"/>
              <w:wordWrap/>
              <w:overflowPunct/>
              <w:topLinePunct w:val="0"/>
              <w:bidi w:val="0"/>
              <w:spacing w:before="90" w:line="240" w:lineRule="auto"/>
              <w:ind w:left="120" w:right="102" w:firstLine="4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1.本课程教学大纲F—J项同一课程不同</w:t>
            </w:r>
            <w:r>
              <w:rPr>
                <w:rFonts w:hint="eastAsia" w:asciiTheme="minorEastAsia" w:hAnsiTheme="minorEastAsia" w:eastAsiaTheme="minorEastAsia" w:cstheme="minorEastAsia"/>
                <w:spacing w:val="8"/>
                <w:sz w:val="21"/>
                <w:szCs w:val="21"/>
              </w:rPr>
              <w:t>授课教师应协同讨论研究达成共同核心内涵。经教学工</w:t>
            </w:r>
            <w:r>
              <w:rPr>
                <w:rFonts w:hint="eastAsia" w:asciiTheme="minorEastAsia" w:hAnsiTheme="minorEastAsia" w:eastAsiaTheme="minorEastAsia" w:cstheme="minorEastAsia"/>
                <w:spacing w:val="9"/>
                <w:sz w:val="21"/>
                <w:szCs w:val="21"/>
              </w:rPr>
              <w:t>作指导小组审议通过的课程教学大纲不宜自行更改。</w:t>
            </w:r>
          </w:p>
          <w:p w14:paraId="5817E6BE">
            <w:pPr>
              <w:pStyle w:val="43"/>
              <w:pageBreakBefore w:val="0"/>
              <w:wordWrap/>
              <w:overflowPunct/>
              <w:topLinePunct w:val="0"/>
              <w:bidi w:val="0"/>
              <w:spacing w:before="5" w:line="240" w:lineRule="auto"/>
              <w:ind w:left="6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237DC6DB">
            <w:pPr>
              <w:pStyle w:val="43"/>
              <w:pageBreakBefore w:val="0"/>
              <w:wordWrap/>
              <w:overflowPunct/>
              <w:topLinePunct w:val="0"/>
              <w:bidi w:val="0"/>
              <w:spacing w:before="119"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6F3A0D96">
            <w:pPr>
              <w:pStyle w:val="43"/>
              <w:pageBreakBefore w:val="0"/>
              <w:wordWrap/>
              <w:overflowPunct/>
              <w:topLinePunct w:val="0"/>
              <w:bidi w:val="0"/>
              <w:spacing w:before="125"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56BD4D84">
            <w:pPr>
              <w:pStyle w:val="43"/>
              <w:pageBreakBefore w:val="0"/>
              <w:wordWrap/>
              <w:overflowPunct/>
              <w:topLinePunct w:val="0"/>
              <w:bidi w:val="0"/>
              <w:spacing w:before="125"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(3)档案评价：书面报告、专题档案</w:t>
            </w:r>
          </w:p>
          <w:p w14:paraId="24649CA8">
            <w:pPr>
              <w:pStyle w:val="43"/>
              <w:pageBreakBefore w:val="0"/>
              <w:wordWrap/>
              <w:overflowPunct/>
              <w:topLinePunct w:val="0"/>
              <w:bidi w:val="0"/>
              <w:spacing w:before="125"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5EC0A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318" w:hRule="atLeast"/>
        </w:trPr>
        <w:tc>
          <w:tcPr>
            <w:tcW w:w="1305" w:type="dxa"/>
            <w:vMerge w:val="restart"/>
            <w:tcBorders>
              <w:bottom w:val="nil"/>
            </w:tcBorders>
            <w:vAlign w:val="top"/>
          </w:tcPr>
          <w:p w14:paraId="1AE2E13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F095EC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6FE8E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039081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F8F4CB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B9DC1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9B85FC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9BEF5C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318D8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7E96282">
            <w:pPr>
              <w:pStyle w:val="43"/>
              <w:pageBreakBefore w:val="0"/>
              <w:wordWrap/>
              <w:overflowPunct/>
              <w:topLinePunct w:val="0"/>
              <w:bidi w:val="0"/>
              <w:spacing w:before="65" w:line="240" w:lineRule="auto"/>
              <w:ind w:left="1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8044" w:type="dxa"/>
            <w:gridSpan w:val="15"/>
            <w:vAlign w:val="top"/>
          </w:tcPr>
          <w:p w14:paraId="001E2E18">
            <w:pPr>
              <w:pStyle w:val="43"/>
              <w:pageBreakBefore w:val="0"/>
              <w:wordWrap/>
              <w:overflowPunct/>
              <w:topLinePunct w:val="0"/>
              <w:bidi w:val="0"/>
              <w:spacing w:before="52" w:line="240" w:lineRule="auto"/>
              <w:ind w:left="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75465DB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20384" behindDoc="0" locked="0" layoutInCell="1" allowOverlap="1">
                  <wp:simplePos x="0" y="0"/>
                  <wp:positionH relativeFrom="column">
                    <wp:posOffset>1619250</wp:posOffset>
                  </wp:positionH>
                  <wp:positionV relativeFrom="paragraph">
                    <wp:posOffset>16510</wp:posOffset>
                  </wp:positionV>
                  <wp:extent cx="1143635" cy="838200"/>
                  <wp:effectExtent l="0" t="0" r="18415" b="0"/>
                  <wp:wrapSquare wrapText="bothSides"/>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38"/>
                          <a:stretch>
                            <a:fillRect/>
                          </a:stretch>
                        </pic:blipFill>
                        <pic:spPr>
                          <a:xfrm>
                            <a:off x="0" y="0"/>
                            <a:ext cx="1143635" cy="83820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19360" behindDoc="0" locked="0" layoutInCell="1" allowOverlap="1">
                  <wp:simplePos x="0" y="0"/>
                  <wp:positionH relativeFrom="column">
                    <wp:posOffset>426085</wp:posOffset>
                  </wp:positionH>
                  <wp:positionV relativeFrom="paragraph">
                    <wp:posOffset>113030</wp:posOffset>
                  </wp:positionV>
                  <wp:extent cx="952500" cy="741680"/>
                  <wp:effectExtent l="0" t="0" r="0" b="1270"/>
                  <wp:wrapSquare wrapText="bothSides"/>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7"/>
                          <a:stretch>
                            <a:fillRect/>
                          </a:stretch>
                        </pic:blipFill>
                        <pic:spPr>
                          <a:xfrm>
                            <a:off x="0" y="0"/>
                            <a:ext cx="952500" cy="741680"/>
                          </a:xfrm>
                          <a:prstGeom prst="rect">
                            <a:avLst/>
                          </a:prstGeom>
                          <a:noFill/>
                          <a:ln>
                            <a:noFill/>
                          </a:ln>
                        </pic:spPr>
                      </pic:pic>
                    </a:graphicData>
                  </a:graphic>
                </wp:anchor>
              </w:drawing>
            </w:r>
          </w:p>
          <w:p w14:paraId="381141E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1F2E850">
            <w:pPr>
              <w:pStyle w:val="43"/>
              <w:pageBreakBefore w:val="0"/>
              <w:wordWrap/>
              <w:overflowPunct/>
              <w:topLinePunct w:val="0"/>
              <w:bidi w:val="0"/>
              <w:spacing w:before="65" w:line="240" w:lineRule="auto"/>
              <w:ind w:left="58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17BFD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876" w:hRule="atLeast"/>
        </w:trPr>
        <w:tc>
          <w:tcPr>
            <w:tcW w:w="1305" w:type="dxa"/>
            <w:vMerge w:val="continue"/>
            <w:tcBorders>
              <w:top w:val="nil"/>
              <w:bottom w:val="nil"/>
            </w:tcBorders>
            <w:vAlign w:val="top"/>
          </w:tcPr>
          <w:p w14:paraId="0938D7E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044" w:type="dxa"/>
            <w:gridSpan w:val="15"/>
            <w:vAlign w:val="top"/>
          </w:tcPr>
          <w:p w14:paraId="11CC3050">
            <w:pPr>
              <w:pStyle w:val="43"/>
              <w:pageBreakBefore w:val="0"/>
              <w:wordWrap/>
              <w:overflowPunct/>
              <w:topLinePunct w:val="0"/>
              <w:bidi w:val="0"/>
              <w:spacing w:before="54" w:line="240" w:lineRule="auto"/>
              <w:ind w:left="8"/>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3D1502B7">
            <w:pPr>
              <w:pStyle w:val="43"/>
              <w:pageBreakBefore w:val="0"/>
              <w:wordWrap/>
              <w:overflowPunct/>
              <w:topLinePunct w:val="0"/>
              <w:bidi w:val="0"/>
              <w:spacing w:before="54" w:line="240" w:lineRule="auto"/>
              <w:ind w:left="8"/>
              <w:rPr>
                <w:rFonts w:hint="eastAsia" w:asciiTheme="minorEastAsia" w:hAnsiTheme="minorEastAsia" w:eastAsiaTheme="minorEastAsia" w:cstheme="minorEastAsia"/>
                <w:spacing w:val="7"/>
                <w:sz w:val="21"/>
                <w:szCs w:val="21"/>
                <w:lang w:val="en-US" w:eastAsia="zh-CN"/>
              </w:rPr>
            </w:pPr>
          </w:p>
          <w:p w14:paraId="6542845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23456" behindDoc="0" locked="0" layoutInCell="1" allowOverlap="1">
                  <wp:simplePos x="0" y="0"/>
                  <wp:positionH relativeFrom="column">
                    <wp:posOffset>1306830</wp:posOffset>
                  </wp:positionH>
                  <wp:positionV relativeFrom="paragraph">
                    <wp:posOffset>60960</wp:posOffset>
                  </wp:positionV>
                  <wp:extent cx="956945" cy="662305"/>
                  <wp:effectExtent l="0" t="0" r="14605" b="4445"/>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24480" behindDoc="0" locked="0" layoutInCell="1" allowOverlap="1">
                  <wp:simplePos x="0" y="0"/>
                  <wp:positionH relativeFrom="column">
                    <wp:posOffset>2376805</wp:posOffset>
                  </wp:positionH>
                  <wp:positionV relativeFrom="paragraph">
                    <wp:posOffset>121285</wp:posOffset>
                  </wp:positionV>
                  <wp:extent cx="1225550" cy="742950"/>
                  <wp:effectExtent l="0" t="0" r="12700" b="0"/>
                  <wp:wrapSquare wrapText="bothSides"/>
                  <wp:docPr id="2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1112B3C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22432" behindDoc="0" locked="0" layoutInCell="1" allowOverlap="1">
                  <wp:simplePos x="0" y="0"/>
                  <wp:positionH relativeFrom="column">
                    <wp:posOffset>426085</wp:posOffset>
                  </wp:positionH>
                  <wp:positionV relativeFrom="paragraph">
                    <wp:posOffset>74295</wp:posOffset>
                  </wp:positionV>
                  <wp:extent cx="751205" cy="414020"/>
                  <wp:effectExtent l="0" t="0" r="10795" b="5080"/>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6DAE6BA4">
            <w:pPr>
              <w:pStyle w:val="43"/>
              <w:pageBreakBefore w:val="0"/>
              <w:wordWrap/>
              <w:overflowPunct/>
              <w:topLinePunct w:val="0"/>
              <w:bidi w:val="0"/>
              <w:spacing w:before="65" w:line="240" w:lineRule="auto"/>
              <w:ind w:left="347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7F7FEAC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570D65A">
            <w:pPr>
              <w:pStyle w:val="43"/>
              <w:pageBreakBefore w:val="0"/>
              <w:wordWrap/>
              <w:overflowPunct/>
              <w:topLinePunct w:val="0"/>
              <w:bidi w:val="0"/>
              <w:spacing w:before="65" w:line="240" w:lineRule="auto"/>
              <w:ind w:left="58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4BD8B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9" w:type="dxa"/>
          <w:trHeight w:val="1881" w:hRule="atLeast"/>
        </w:trPr>
        <w:tc>
          <w:tcPr>
            <w:tcW w:w="1305" w:type="dxa"/>
            <w:vMerge w:val="continue"/>
            <w:tcBorders>
              <w:top w:val="nil"/>
            </w:tcBorders>
            <w:vAlign w:val="top"/>
          </w:tcPr>
          <w:p w14:paraId="12B3D2A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044" w:type="dxa"/>
            <w:gridSpan w:val="15"/>
            <w:vAlign w:val="top"/>
          </w:tcPr>
          <w:p w14:paraId="47B36505">
            <w:pPr>
              <w:pStyle w:val="43"/>
              <w:pageBreakBefore w:val="0"/>
              <w:wordWrap/>
              <w:overflowPunct/>
              <w:topLinePunct w:val="0"/>
              <w:bidi w:val="0"/>
              <w:spacing w:before="5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1976C5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70C0"/>
                <w:kern w:val="0"/>
                <w:sz w:val="21"/>
                <w:szCs w:val="21"/>
                <w:lang w:val="en-US" w:eastAsia="zh-CN" w:bidi="ar"/>
              </w:rPr>
              <w:t>审核通过</w:t>
            </w:r>
          </w:p>
          <w:p w14:paraId="50F910C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925504" behindDoc="0" locked="0" layoutInCell="1" allowOverlap="1">
                  <wp:simplePos x="0" y="0"/>
                  <wp:positionH relativeFrom="column">
                    <wp:posOffset>3853180</wp:posOffset>
                  </wp:positionH>
                  <wp:positionV relativeFrom="paragraph">
                    <wp:posOffset>133350</wp:posOffset>
                  </wp:positionV>
                  <wp:extent cx="970280" cy="404495"/>
                  <wp:effectExtent l="0" t="0" r="1270" b="14605"/>
                  <wp:wrapSquare wrapText="bothSides"/>
                  <wp:docPr id="256" name="图片 256"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1a05a8301db2645048513914c8397f59"/>
                          <pic:cNvPicPr>
                            <a:picLocks noChangeAspect="1"/>
                          </pic:cNvPicPr>
                        </pic:nvPicPr>
                        <pic:blipFill>
                          <a:blip r:embed="rId42"/>
                          <a:stretch>
                            <a:fillRect/>
                          </a:stretch>
                        </pic:blipFill>
                        <pic:spPr>
                          <a:xfrm>
                            <a:off x="0" y="0"/>
                            <a:ext cx="970280" cy="404495"/>
                          </a:xfrm>
                          <a:prstGeom prst="rect">
                            <a:avLst/>
                          </a:prstGeom>
                        </pic:spPr>
                      </pic:pic>
                    </a:graphicData>
                  </a:graphic>
                </wp:anchor>
              </w:drawing>
            </w:r>
          </w:p>
          <w:p w14:paraId="1D44D7C3">
            <w:pPr>
              <w:pStyle w:val="43"/>
              <w:pageBreakBefore w:val="0"/>
              <w:wordWrap/>
              <w:overflowPunct/>
              <w:topLinePunct w:val="0"/>
              <w:bidi w:val="0"/>
              <w:spacing w:before="65" w:line="240" w:lineRule="auto"/>
              <w:ind w:left="347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0159D12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36369F">
            <w:pPr>
              <w:pStyle w:val="43"/>
              <w:pageBreakBefore w:val="0"/>
              <w:wordWrap/>
              <w:overflowPunct/>
              <w:topLinePunct w:val="0"/>
              <w:bidi w:val="0"/>
              <w:spacing w:before="65" w:line="240" w:lineRule="auto"/>
              <w:ind w:left="58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19CB371E">
      <w:pPr>
        <w:pStyle w:val="3"/>
        <w:pageBreakBefore w:val="0"/>
        <w:wordWrap/>
        <w:overflowPunct/>
        <w:topLinePunct w:val="0"/>
        <w:bidi w:val="0"/>
        <w:spacing w:line="240" w:lineRule="auto"/>
        <w:rPr>
          <w:rFonts w:hint="eastAsia"/>
        </w:rPr>
      </w:pPr>
    </w:p>
    <w:p w14:paraId="60ECFF6B">
      <w:pPr>
        <w:pStyle w:val="3"/>
        <w:pageBreakBefore w:val="0"/>
        <w:wordWrap/>
        <w:overflowPunct/>
        <w:topLinePunct w:val="0"/>
        <w:bidi w:val="0"/>
        <w:spacing w:line="240" w:lineRule="auto"/>
        <w:rPr>
          <w:rFonts w:hint="eastAsia"/>
        </w:rPr>
      </w:pPr>
    </w:p>
    <w:p w14:paraId="51E27BA9">
      <w:pPr>
        <w:pStyle w:val="3"/>
        <w:pageBreakBefore w:val="0"/>
        <w:wordWrap/>
        <w:overflowPunct/>
        <w:topLinePunct w:val="0"/>
        <w:bidi w:val="0"/>
        <w:spacing w:line="240" w:lineRule="auto"/>
        <w:rPr>
          <w:rFonts w:hint="eastAsia"/>
        </w:rPr>
      </w:pPr>
    </w:p>
    <w:p w14:paraId="7DEAE6F3">
      <w:pPr>
        <w:pStyle w:val="3"/>
        <w:pageBreakBefore w:val="0"/>
        <w:wordWrap/>
        <w:overflowPunct/>
        <w:topLinePunct w:val="0"/>
        <w:bidi w:val="0"/>
        <w:spacing w:line="240" w:lineRule="auto"/>
        <w:rPr>
          <w:rFonts w:hint="eastAsia"/>
        </w:rPr>
      </w:pPr>
    </w:p>
    <w:p w14:paraId="45A3F4E4">
      <w:pPr>
        <w:pStyle w:val="3"/>
        <w:pageBreakBefore w:val="0"/>
        <w:wordWrap/>
        <w:overflowPunct/>
        <w:topLinePunct w:val="0"/>
        <w:bidi w:val="0"/>
        <w:spacing w:line="240" w:lineRule="auto"/>
        <w:rPr>
          <w:rFonts w:hint="eastAsia"/>
        </w:rPr>
      </w:pPr>
    </w:p>
    <w:bookmarkEnd w:id="67"/>
    <w:p w14:paraId="5DF77599">
      <w:pPr>
        <w:pStyle w:val="7"/>
        <w:pageBreakBefore w:val="0"/>
        <w:wordWrap/>
        <w:overflowPunct/>
        <w:topLinePunct w:val="0"/>
        <w:bidi w:val="0"/>
        <w:spacing w:line="240" w:lineRule="auto"/>
        <w:rPr>
          <w:rFonts w:hint="eastAsia" w:ascii="宋体" w:hAnsi="宋体" w:eastAsia="宋体" w:cs="宋体"/>
        </w:rPr>
      </w:pPr>
    </w:p>
    <w:p w14:paraId="731366C9">
      <w:pPr>
        <w:pageBreakBefore w:val="0"/>
        <w:wordWrap/>
        <w:overflowPunct/>
        <w:topLinePunct w:val="0"/>
        <w:bidi w:val="0"/>
        <w:spacing w:line="240" w:lineRule="auto"/>
        <w:rPr>
          <w:rFonts w:hint="eastAsia" w:ascii="宋体" w:hAnsi="宋体" w:eastAsia="宋体" w:cs="宋体"/>
        </w:rPr>
        <w:sectPr>
          <w:footerReference r:id="rId20" w:type="default"/>
          <w:pgSz w:w="11906" w:h="16839"/>
          <w:pgMar w:top="1440" w:right="1800" w:bottom="1440" w:left="1800" w:header="0" w:footer="987" w:gutter="0"/>
          <w:pgNumType w:fmt="decimal"/>
          <w:cols w:space="720" w:num="1"/>
        </w:sectPr>
      </w:pPr>
    </w:p>
    <w:p w14:paraId="7F1A25EE">
      <w:pPr>
        <w:pStyle w:val="3"/>
        <w:pageBreakBefore w:val="0"/>
        <w:wordWrap/>
        <w:overflowPunct/>
        <w:topLinePunct w:val="0"/>
        <w:bidi w:val="0"/>
        <w:spacing w:line="240" w:lineRule="auto"/>
        <w:rPr>
          <w:rFonts w:hint="eastAsia"/>
        </w:rPr>
      </w:pPr>
      <w:bookmarkStart w:id="71" w:name="_Toc28873"/>
      <w:r>
        <w:rPr>
          <w:rFonts w:hint="eastAsia"/>
        </w:rPr>
        <w:t>2.6研学旅行策划与管理</w:t>
      </w:r>
      <w:bookmarkEnd w:id="71"/>
    </w:p>
    <w:p w14:paraId="6266C202">
      <w:pPr>
        <w:pageBreakBefore w:val="0"/>
        <w:wordWrap/>
        <w:overflowPunct/>
        <w:topLinePunct w:val="0"/>
        <w:bidi w:val="0"/>
        <w:spacing w:before="98" w:line="240" w:lineRule="auto"/>
        <w:ind w:left="825"/>
        <w:outlineLvl w:val="1"/>
        <w:rPr>
          <w:rFonts w:hint="eastAsia" w:ascii="宋体" w:hAnsi="宋体" w:eastAsia="宋体" w:cs="宋体"/>
          <w:sz w:val="30"/>
          <w:szCs w:val="30"/>
        </w:rPr>
      </w:pPr>
      <w:bookmarkStart w:id="72" w:name="_Toc25741"/>
      <w:bookmarkStart w:id="73" w:name="_Toc9634"/>
      <w:r>
        <w:rPr>
          <w:rFonts w:hint="eastAsia" w:ascii="宋体" w:hAnsi="宋体" w:eastAsia="宋体" w:cs="宋体"/>
          <w:b/>
          <w:bCs/>
          <w:spacing w:val="-1"/>
          <w:sz w:val="30"/>
          <w:szCs w:val="30"/>
        </w:rPr>
        <w:t>三明学院</w:t>
      </w:r>
      <w:r>
        <w:rPr>
          <w:rFonts w:hint="eastAsia" w:ascii="宋体" w:hAnsi="宋体" w:eastAsia="宋体" w:cs="宋体"/>
          <w:b/>
          <w:bCs/>
          <w:spacing w:val="-1"/>
          <w:sz w:val="30"/>
          <w:szCs w:val="30"/>
          <w:u w:val="single" w:color="auto"/>
        </w:rPr>
        <w:t>旅游管理与服务教育</w:t>
      </w:r>
      <w:r>
        <w:rPr>
          <w:rFonts w:hint="eastAsia" w:ascii="宋体" w:hAnsi="宋体" w:eastAsia="宋体" w:cs="宋体"/>
          <w:b/>
          <w:bCs/>
          <w:spacing w:val="-1"/>
          <w:sz w:val="30"/>
          <w:szCs w:val="30"/>
        </w:rPr>
        <w:t>专业(理论课程)教学大纲</w:t>
      </w:r>
      <w:bookmarkEnd w:id="72"/>
      <w:bookmarkEnd w:id="73"/>
    </w:p>
    <w:p w14:paraId="527B915B">
      <w:pPr>
        <w:pageBreakBefore w:val="0"/>
        <w:wordWrap/>
        <w:overflowPunct/>
        <w:topLinePunct w:val="0"/>
        <w:bidi w:val="0"/>
        <w:spacing w:before="19" w:line="240" w:lineRule="auto"/>
        <w:rPr>
          <w:rFonts w:hint="eastAsia" w:ascii="宋体" w:hAnsi="宋体" w:eastAsia="宋体" w:cs="宋体"/>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548"/>
        <w:gridCol w:w="1"/>
        <w:gridCol w:w="989"/>
        <w:gridCol w:w="896"/>
        <w:gridCol w:w="173"/>
        <w:gridCol w:w="1025"/>
        <w:gridCol w:w="857"/>
        <w:gridCol w:w="1"/>
        <w:gridCol w:w="577"/>
        <w:gridCol w:w="19"/>
        <w:gridCol w:w="560"/>
        <w:gridCol w:w="20"/>
        <w:gridCol w:w="621"/>
      </w:tblGrid>
      <w:tr w14:paraId="3B4E8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6267C069">
            <w:pPr>
              <w:pStyle w:val="43"/>
              <w:pageBreakBefore w:val="0"/>
              <w:wordWrap/>
              <w:overflowPunct/>
              <w:topLinePunct w:val="0"/>
              <w:bidi w:val="0"/>
              <w:spacing w:before="212" w:line="240" w:lineRule="auto"/>
              <w:ind w:left="239"/>
              <w:rPr>
                <w:rFonts w:hint="eastAsia" w:ascii="宋体" w:hAnsi="宋体" w:eastAsia="宋体" w:cs="宋体"/>
              </w:rPr>
            </w:pPr>
            <w:r>
              <w:rPr>
                <w:rFonts w:hint="eastAsia" w:ascii="宋体" w:hAnsi="宋体" w:eastAsia="宋体" w:cs="宋体"/>
                <w:spacing w:val="7"/>
              </w:rPr>
              <w:t>课程名称</w:t>
            </w:r>
          </w:p>
        </w:tc>
        <w:tc>
          <w:tcPr>
            <w:tcW w:w="3751" w:type="dxa"/>
            <w:gridSpan w:val="6"/>
            <w:vAlign w:val="top"/>
          </w:tcPr>
          <w:p w14:paraId="5C666555">
            <w:pPr>
              <w:pStyle w:val="43"/>
              <w:pageBreakBefore w:val="0"/>
              <w:wordWrap/>
              <w:overflowPunct/>
              <w:topLinePunct w:val="0"/>
              <w:bidi w:val="0"/>
              <w:spacing w:before="211" w:line="240" w:lineRule="auto"/>
              <w:ind w:left="3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研学旅行策划与管理</w:t>
            </w:r>
          </w:p>
        </w:tc>
        <w:tc>
          <w:tcPr>
            <w:tcW w:w="2055" w:type="dxa"/>
            <w:gridSpan w:val="3"/>
            <w:vAlign w:val="top"/>
          </w:tcPr>
          <w:p w14:paraId="0A302FE1">
            <w:pPr>
              <w:pStyle w:val="43"/>
              <w:pageBreakBefore w:val="0"/>
              <w:wordWrap/>
              <w:overflowPunct/>
              <w:topLinePunct w:val="0"/>
              <w:bidi w:val="0"/>
              <w:spacing w:before="211" w:line="240" w:lineRule="auto"/>
              <w:ind w:left="6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798" w:type="dxa"/>
            <w:gridSpan w:val="6"/>
            <w:vAlign w:val="top"/>
          </w:tcPr>
          <w:p w14:paraId="4D90B970">
            <w:pPr>
              <w:pStyle w:val="43"/>
              <w:pageBreakBefore w:val="0"/>
              <w:wordWrap/>
              <w:overflowPunct/>
              <w:topLinePunct w:val="0"/>
              <w:bidi w:val="0"/>
              <w:spacing w:before="243" w:line="240" w:lineRule="auto"/>
              <w:ind w:left="38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2512420333</w:t>
            </w:r>
          </w:p>
        </w:tc>
      </w:tr>
      <w:tr w14:paraId="77CA8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1305" w:type="dxa"/>
            <w:vAlign w:val="top"/>
          </w:tcPr>
          <w:p w14:paraId="084EF79A">
            <w:pPr>
              <w:pageBreakBefore w:val="0"/>
              <w:wordWrap/>
              <w:overflowPunct/>
              <w:topLinePunct w:val="0"/>
              <w:bidi w:val="0"/>
              <w:spacing w:line="240" w:lineRule="auto"/>
              <w:rPr>
                <w:rFonts w:hint="eastAsia" w:ascii="宋体" w:hAnsi="宋体" w:eastAsia="宋体" w:cs="宋体"/>
                <w:sz w:val="21"/>
              </w:rPr>
            </w:pPr>
          </w:p>
          <w:p w14:paraId="676EBC41">
            <w:pPr>
              <w:pStyle w:val="43"/>
              <w:pageBreakBefore w:val="0"/>
              <w:wordWrap/>
              <w:overflowPunct/>
              <w:topLinePunct w:val="0"/>
              <w:bidi w:val="0"/>
              <w:spacing w:before="65" w:line="240" w:lineRule="auto"/>
              <w:ind w:left="239"/>
              <w:rPr>
                <w:rFonts w:hint="eastAsia" w:ascii="宋体" w:hAnsi="宋体" w:eastAsia="宋体" w:cs="宋体"/>
              </w:rPr>
            </w:pPr>
            <w:r>
              <w:rPr>
                <w:rFonts w:hint="eastAsia" w:ascii="宋体" w:hAnsi="宋体" w:eastAsia="宋体" w:cs="宋体"/>
                <w:spacing w:val="7"/>
              </w:rPr>
              <w:t>课程类型</w:t>
            </w:r>
          </w:p>
        </w:tc>
        <w:tc>
          <w:tcPr>
            <w:tcW w:w="3751" w:type="dxa"/>
            <w:gridSpan w:val="6"/>
            <w:vAlign w:val="top"/>
          </w:tcPr>
          <w:p w14:paraId="35929C1B">
            <w:pPr>
              <w:pStyle w:val="44"/>
              <w:pageBreakBefore w:val="0"/>
              <w:widowControl w:val="0"/>
              <w:numPr>
                <w:ilvl w:val="0"/>
                <w:numId w:val="1"/>
              </w:numPr>
              <w:tabs>
                <w:tab w:val="left" w:pos="401"/>
              </w:tabs>
              <w:wordWrap/>
              <w:overflowPunct/>
              <w:topLinePunct w:val="0"/>
              <w:bidi w:val="0"/>
              <w:spacing w:before="70" w:line="240" w:lineRule="auto"/>
              <w:ind w:hanging="187"/>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6013B3D1">
            <w:pPr>
              <w:pStyle w:val="44"/>
              <w:pageBreakBefore w:val="0"/>
              <w:widowControl w:val="0"/>
              <w:numPr>
                <w:ilvl w:val="0"/>
                <w:numId w:val="0"/>
              </w:numPr>
              <w:tabs>
                <w:tab w:val="left" w:pos="401"/>
              </w:tabs>
              <w:wordWrap/>
              <w:overflowPunct/>
              <w:topLinePunct w:val="0"/>
              <w:bidi w:val="0"/>
              <w:spacing w:before="70" w:line="240" w:lineRule="auto"/>
              <w:ind w:left="213" w:left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p>
          <w:p w14:paraId="7A4ED39E">
            <w:pPr>
              <w:pStyle w:val="43"/>
              <w:pageBreakBefore w:val="0"/>
              <w:wordWrap/>
              <w:overflowPunct/>
              <w:topLinePunct w:val="0"/>
              <w:bidi w:val="0"/>
              <w:spacing w:before="120" w:line="240" w:lineRule="auto"/>
              <w:ind w:left="229" w:right="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055" w:type="dxa"/>
            <w:gridSpan w:val="3"/>
            <w:vAlign w:val="top"/>
          </w:tcPr>
          <w:p w14:paraId="76C6A17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15DF195">
            <w:pPr>
              <w:pStyle w:val="43"/>
              <w:pageBreakBefore w:val="0"/>
              <w:wordWrap/>
              <w:overflowPunct/>
              <w:topLinePunct w:val="0"/>
              <w:bidi w:val="0"/>
              <w:spacing w:before="65" w:line="240" w:lineRule="auto"/>
              <w:ind w:left="6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798" w:type="dxa"/>
            <w:gridSpan w:val="6"/>
            <w:vAlign w:val="top"/>
          </w:tcPr>
          <w:p w14:paraId="4CF33CD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5263C0">
            <w:pPr>
              <w:pStyle w:val="43"/>
              <w:pageBreakBefore w:val="0"/>
              <w:wordWrap/>
              <w:overflowPunct/>
              <w:topLinePunct w:val="0"/>
              <w:bidi w:val="0"/>
              <w:spacing w:before="65" w:line="240" w:lineRule="auto"/>
              <w:ind w:left="59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刘美娥</w:t>
            </w:r>
          </w:p>
        </w:tc>
      </w:tr>
      <w:tr w14:paraId="3F11B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40FD5EED">
            <w:pPr>
              <w:pStyle w:val="43"/>
              <w:pageBreakBefore w:val="0"/>
              <w:wordWrap/>
              <w:overflowPunct/>
              <w:topLinePunct w:val="0"/>
              <w:bidi w:val="0"/>
              <w:spacing w:before="218" w:line="240" w:lineRule="auto"/>
              <w:ind w:left="240"/>
              <w:rPr>
                <w:rFonts w:hint="eastAsia" w:ascii="宋体" w:hAnsi="宋体" w:eastAsia="宋体" w:cs="宋体"/>
              </w:rPr>
            </w:pPr>
            <w:r>
              <w:rPr>
                <w:rFonts w:hint="eastAsia" w:ascii="宋体" w:hAnsi="宋体" w:eastAsia="宋体" w:cs="宋体"/>
                <w:spacing w:val="7"/>
              </w:rPr>
              <w:t>修读方式</w:t>
            </w:r>
          </w:p>
        </w:tc>
        <w:tc>
          <w:tcPr>
            <w:tcW w:w="3751" w:type="dxa"/>
            <w:gridSpan w:val="6"/>
            <w:vAlign w:val="top"/>
          </w:tcPr>
          <w:p w14:paraId="1AD7F61A">
            <w:pPr>
              <w:pStyle w:val="43"/>
              <w:pageBreakBefore w:val="0"/>
              <w:wordWrap/>
              <w:overflowPunct/>
              <w:topLinePunct w:val="0"/>
              <w:bidi w:val="0"/>
              <w:spacing w:before="215" w:line="240" w:lineRule="auto"/>
              <w:ind w:left="6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lang w:eastAsia="zh-CN"/>
              </w:rPr>
              <w:t>□</w:t>
            </w:r>
            <w:r>
              <w:rPr>
                <w:rFonts w:hint="eastAsia" w:asciiTheme="minorEastAsia" w:hAnsiTheme="minorEastAsia" w:eastAsiaTheme="minorEastAsia" w:cstheme="minorEastAsia"/>
                <w:spacing w:val="1"/>
                <w:sz w:val="21"/>
                <w:szCs w:val="21"/>
              </w:rPr>
              <w:t>必修</w:t>
            </w:r>
            <w:r>
              <w:rPr>
                <w:rFonts w:hint="eastAsia" w:asciiTheme="minorEastAsia" w:hAnsiTheme="minorEastAsia" w:eastAsiaTheme="minorEastAsia" w:cstheme="minorEastAsia"/>
                <w:spacing w:val="1"/>
                <w:sz w:val="21"/>
                <w:szCs w:val="21"/>
                <w:lang w:eastAsia="zh-CN"/>
              </w:rPr>
              <w:t>☑</w:t>
            </w:r>
            <w:r>
              <w:rPr>
                <w:rFonts w:hint="eastAsia" w:asciiTheme="minorEastAsia" w:hAnsiTheme="minorEastAsia" w:eastAsiaTheme="minorEastAsia" w:cstheme="minorEastAsia"/>
                <w:spacing w:val="1"/>
                <w:sz w:val="21"/>
                <w:szCs w:val="21"/>
              </w:rPr>
              <w:t>选修</w:t>
            </w:r>
          </w:p>
        </w:tc>
        <w:tc>
          <w:tcPr>
            <w:tcW w:w="2055" w:type="dxa"/>
            <w:gridSpan w:val="3"/>
            <w:vAlign w:val="top"/>
          </w:tcPr>
          <w:p w14:paraId="257988D6">
            <w:pPr>
              <w:pStyle w:val="43"/>
              <w:pageBreakBefore w:val="0"/>
              <w:wordWrap/>
              <w:overflowPunct/>
              <w:topLinePunct w:val="0"/>
              <w:bidi w:val="0"/>
              <w:spacing w:before="218" w:line="240" w:lineRule="auto"/>
              <w:ind w:left="6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798" w:type="dxa"/>
            <w:gridSpan w:val="6"/>
            <w:vAlign w:val="top"/>
          </w:tcPr>
          <w:p w14:paraId="4C96FD3C">
            <w:pPr>
              <w:pStyle w:val="43"/>
              <w:pageBreakBefore w:val="0"/>
              <w:wordWrap/>
              <w:overflowPunct/>
              <w:topLinePunct w:val="0"/>
              <w:bidi w:val="0"/>
              <w:spacing w:before="251" w:line="240" w:lineRule="auto"/>
              <w:ind w:left="8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45DCF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305" w:type="dxa"/>
            <w:vAlign w:val="top"/>
          </w:tcPr>
          <w:p w14:paraId="4CD13F3D">
            <w:pPr>
              <w:pStyle w:val="43"/>
              <w:pageBreakBefore w:val="0"/>
              <w:wordWrap/>
              <w:overflowPunct/>
              <w:topLinePunct w:val="0"/>
              <w:bidi w:val="0"/>
              <w:spacing w:before="281" w:line="240" w:lineRule="auto"/>
              <w:ind w:left="241"/>
              <w:rPr>
                <w:rFonts w:hint="eastAsia" w:ascii="宋体" w:hAnsi="宋体" w:eastAsia="宋体" w:cs="宋体"/>
              </w:rPr>
            </w:pPr>
            <w:r>
              <w:rPr>
                <w:rFonts w:hint="eastAsia" w:ascii="宋体" w:hAnsi="宋体" w:eastAsia="宋体" w:cs="宋体"/>
                <w:spacing w:val="7"/>
              </w:rPr>
              <w:t>开课学期</w:t>
            </w:r>
          </w:p>
        </w:tc>
        <w:tc>
          <w:tcPr>
            <w:tcW w:w="1317" w:type="dxa"/>
            <w:gridSpan w:val="2"/>
            <w:vAlign w:val="top"/>
          </w:tcPr>
          <w:p w14:paraId="7752C188">
            <w:pPr>
              <w:pStyle w:val="43"/>
              <w:pageBreakBefore w:val="0"/>
              <w:wordWrap/>
              <w:overflowPunct/>
              <w:topLinePunct w:val="0"/>
              <w:bidi w:val="0"/>
              <w:spacing w:before="125" w:line="240" w:lineRule="auto"/>
              <w:ind w:left="143" w:right="51" w:hanging="77"/>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548" w:type="dxa"/>
            <w:vAlign w:val="top"/>
          </w:tcPr>
          <w:p w14:paraId="6C998620">
            <w:pPr>
              <w:pStyle w:val="43"/>
              <w:pageBreakBefore w:val="0"/>
              <w:wordWrap/>
              <w:overflowPunct/>
              <w:topLinePunct w:val="0"/>
              <w:bidi w:val="0"/>
              <w:spacing w:before="125" w:line="240" w:lineRule="auto"/>
              <w:ind w:left="183" w:right="64" w:hanging="1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总学</w:t>
            </w:r>
            <w:r>
              <w:rPr>
                <w:rFonts w:hint="eastAsia" w:asciiTheme="minorEastAsia" w:hAnsiTheme="minorEastAsia" w:eastAsiaTheme="minorEastAsia" w:cstheme="minorEastAsia"/>
                <w:sz w:val="21"/>
                <w:szCs w:val="21"/>
              </w:rPr>
              <w:t>时</w:t>
            </w:r>
          </w:p>
        </w:tc>
        <w:tc>
          <w:tcPr>
            <w:tcW w:w="1886" w:type="dxa"/>
            <w:gridSpan w:val="3"/>
            <w:vAlign w:val="top"/>
          </w:tcPr>
          <w:p w14:paraId="3C41EC6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3BDC1B">
            <w:pPr>
              <w:pStyle w:val="43"/>
              <w:pageBreakBefore w:val="0"/>
              <w:wordWrap/>
              <w:overflowPunct/>
              <w:topLinePunct w:val="0"/>
              <w:bidi w:val="0"/>
              <w:spacing w:before="65" w:line="240" w:lineRule="auto"/>
              <w:ind w:left="94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c>
          <w:tcPr>
            <w:tcW w:w="2055" w:type="dxa"/>
            <w:gridSpan w:val="3"/>
            <w:vAlign w:val="top"/>
          </w:tcPr>
          <w:p w14:paraId="1D608FE6">
            <w:pPr>
              <w:pStyle w:val="43"/>
              <w:pageBreakBefore w:val="0"/>
              <w:wordWrap/>
              <w:overflowPunct/>
              <w:topLinePunct w:val="0"/>
              <w:bidi w:val="0"/>
              <w:spacing w:before="281" w:line="240" w:lineRule="auto"/>
              <w:ind w:left="4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798" w:type="dxa"/>
            <w:gridSpan w:val="6"/>
            <w:vAlign w:val="top"/>
          </w:tcPr>
          <w:p w14:paraId="36C4E42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F49914">
            <w:pPr>
              <w:pStyle w:val="43"/>
              <w:pageBreakBefore w:val="0"/>
              <w:wordWrap/>
              <w:overflowPunct/>
              <w:topLinePunct w:val="0"/>
              <w:bidi w:val="0"/>
              <w:spacing w:before="65" w:line="240" w:lineRule="auto"/>
              <w:ind w:left="8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r>
      <w:tr w14:paraId="17ABB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524379F7">
            <w:pPr>
              <w:pStyle w:val="43"/>
              <w:pageBreakBefore w:val="0"/>
              <w:wordWrap/>
              <w:overflowPunct/>
              <w:topLinePunct w:val="0"/>
              <w:bidi w:val="0"/>
              <w:spacing w:before="123" w:line="240" w:lineRule="auto"/>
              <w:ind w:left="239" w:right="229" w:firstLine="108"/>
              <w:rPr>
                <w:rFonts w:hint="eastAsia" w:ascii="宋体" w:hAnsi="宋体" w:eastAsia="宋体" w:cs="宋体"/>
              </w:rPr>
            </w:pPr>
            <w:r>
              <w:rPr>
                <w:rFonts w:hint="eastAsia" w:ascii="宋体" w:hAnsi="宋体" w:eastAsia="宋体" w:cs="宋体"/>
                <w:spacing w:val="6"/>
              </w:rPr>
              <w:t>混合式</w:t>
            </w:r>
            <w:r>
              <w:rPr>
                <w:rFonts w:hint="eastAsia" w:ascii="宋体" w:hAnsi="宋体" w:eastAsia="宋体" w:cs="宋体"/>
                <w:spacing w:val="7"/>
              </w:rPr>
              <w:t>课程网址</w:t>
            </w:r>
          </w:p>
        </w:tc>
        <w:tc>
          <w:tcPr>
            <w:tcW w:w="7604" w:type="dxa"/>
            <w:gridSpan w:val="15"/>
            <w:vAlign w:val="top"/>
          </w:tcPr>
          <w:p w14:paraId="3298D7D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FA2B7F">
            <w:pPr>
              <w:pStyle w:val="43"/>
              <w:pageBreakBefore w:val="0"/>
              <w:wordWrap/>
              <w:overflowPunct/>
              <w:topLinePunct w:val="0"/>
              <w:bidi w:val="0"/>
              <w:spacing w:before="65" w:line="240" w:lineRule="auto"/>
              <w:ind w:left="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非必填，根据实际填写</w:t>
            </w:r>
          </w:p>
        </w:tc>
      </w:tr>
      <w:tr w14:paraId="72F16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1305" w:type="dxa"/>
            <w:vAlign w:val="top"/>
          </w:tcPr>
          <w:p w14:paraId="232E04D0">
            <w:pPr>
              <w:pStyle w:val="43"/>
              <w:pageBreakBefore w:val="0"/>
              <w:wordWrap/>
              <w:overflowPunct/>
              <w:topLinePunct w:val="0"/>
              <w:bidi w:val="0"/>
              <w:spacing w:before="84" w:line="240" w:lineRule="auto"/>
              <w:ind w:left="599"/>
              <w:rPr>
                <w:rFonts w:hint="eastAsia" w:ascii="宋体" w:hAnsi="宋体" w:eastAsia="宋体" w:cs="宋体"/>
              </w:rPr>
            </w:pPr>
            <w:r>
              <w:rPr>
                <w:rFonts w:hint="eastAsia" w:ascii="宋体" w:hAnsi="宋体" w:eastAsia="宋体" w:cs="宋体"/>
                <w:b/>
                <w:bCs/>
              </w:rPr>
              <w:t>A</w:t>
            </w:r>
          </w:p>
          <w:p w14:paraId="53197531">
            <w:pPr>
              <w:pStyle w:val="43"/>
              <w:pageBreakBefore w:val="0"/>
              <w:wordWrap/>
              <w:overflowPunct/>
              <w:topLinePunct w:val="0"/>
              <w:bidi w:val="0"/>
              <w:spacing w:before="117" w:line="240" w:lineRule="auto"/>
              <w:ind w:left="141"/>
              <w:rPr>
                <w:rFonts w:hint="eastAsia" w:ascii="宋体" w:hAnsi="宋体" w:eastAsia="宋体" w:cs="宋体"/>
              </w:rPr>
            </w:pPr>
            <w:r>
              <w:rPr>
                <w:rFonts w:hint="eastAsia" w:ascii="宋体" w:hAnsi="宋体" w:eastAsia="宋体" w:cs="宋体"/>
                <w:b/>
                <w:bCs/>
                <w:spacing w:val="5"/>
              </w:rPr>
              <w:t>先修及后续</w:t>
            </w:r>
          </w:p>
          <w:p w14:paraId="516A623B">
            <w:pPr>
              <w:pStyle w:val="43"/>
              <w:pageBreakBefore w:val="0"/>
              <w:wordWrap/>
              <w:overflowPunct/>
              <w:topLinePunct w:val="0"/>
              <w:bidi w:val="0"/>
              <w:spacing w:before="109" w:line="240" w:lineRule="auto"/>
              <w:ind w:left="451"/>
              <w:rPr>
                <w:rFonts w:hint="eastAsia" w:ascii="宋体" w:hAnsi="宋体" w:eastAsia="宋体" w:cs="宋体"/>
              </w:rPr>
            </w:pPr>
            <w:r>
              <w:rPr>
                <w:rFonts w:hint="eastAsia" w:ascii="宋体" w:hAnsi="宋体" w:eastAsia="宋体" w:cs="宋体"/>
                <w:b/>
                <w:bCs/>
                <w:spacing w:val="4"/>
              </w:rPr>
              <w:t>课程</w:t>
            </w:r>
          </w:p>
        </w:tc>
        <w:tc>
          <w:tcPr>
            <w:tcW w:w="7604" w:type="dxa"/>
            <w:gridSpan w:val="15"/>
            <w:vAlign w:val="top"/>
          </w:tcPr>
          <w:p w14:paraId="5BEDE862">
            <w:pPr>
              <w:pStyle w:val="43"/>
              <w:pageBreakBefore w:val="0"/>
              <w:wordWrap/>
              <w:overflowPunct/>
              <w:topLinePunct w:val="0"/>
              <w:bidi w:val="0"/>
              <w:spacing w:before="148" w:line="240" w:lineRule="auto"/>
              <w:ind w:left="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教育学、心理学、旅游教学方法论、旅行社经营与管理、研学旅游概论</w:t>
            </w:r>
          </w:p>
        </w:tc>
      </w:tr>
      <w:tr w14:paraId="54D3E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23AA1CF2">
            <w:pPr>
              <w:pageBreakBefore w:val="0"/>
              <w:wordWrap/>
              <w:overflowPunct/>
              <w:topLinePunct w:val="0"/>
              <w:bidi w:val="0"/>
              <w:spacing w:line="240" w:lineRule="auto"/>
              <w:rPr>
                <w:rFonts w:hint="eastAsia" w:ascii="宋体" w:hAnsi="宋体" w:eastAsia="宋体" w:cs="宋体"/>
                <w:sz w:val="21"/>
              </w:rPr>
            </w:pPr>
          </w:p>
          <w:p w14:paraId="7374D081">
            <w:pPr>
              <w:pageBreakBefore w:val="0"/>
              <w:wordWrap/>
              <w:overflowPunct/>
              <w:topLinePunct w:val="0"/>
              <w:bidi w:val="0"/>
              <w:spacing w:line="240" w:lineRule="auto"/>
              <w:rPr>
                <w:rFonts w:hint="eastAsia" w:ascii="宋体" w:hAnsi="宋体" w:eastAsia="宋体" w:cs="宋体"/>
                <w:sz w:val="21"/>
              </w:rPr>
            </w:pPr>
          </w:p>
          <w:p w14:paraId="5F94AC8C">
            <w:pPr>
              <w:pStyle w:val="43"/>
              <w:pageBreakBefore w:val="0"/>
              <w:wordWrap/>
              <w:overflowPunct/>
              <w:topLinePunct w:val="0"/>
              <w:bidi w:val="0"/>
              <w:spacing w:before="65" w:line="240" w:lineRule="auto"/>
              <w:ind w:left="605"/>
              <w:rPr>
                <w:rFonts w:hint="eastAsia" w:ascii="宋体" w:hAnsi="宋体" w:eastAsia="宋体" w:cs="宋体"/>
              </w:rPr>
            </w:pPr>
            <w:r>
              <w:rPr>
                <w:rFonts w:hint="eastAsia" w:ascii="宋体" w:hAnsi="宋体" w:eastAsia="宋体" w:cs="宋体"/>
                <w:b/>
                <w:bCs/>
                <w:spacing w:val="-1"/>
              </w:rPr>
              <w:t>B</w:t>
            </w:r>
          </w:p>
          <w:p w14:paraId="5895AA10">
            <w:pPr>
              <w:pStyle w:val="43"/>
              <w:pageBreakBefore w:val="0"/>
              <w:wordWrap/>
              <w:overflowPunct/>
              <w:topLinePunct w:val="0"/>
              <w:bidi w:val="0"/>
              <w:spacing w:before="118" w:line="240" w:lineRule="auto"/>
              <w:ind w:left="189"/>
              <w:rPr>
                <w:rFonts w:hint="eastAsia" w:ascii="宋体" w:hAnsi="宋体" w:eastAsia="宋体" w:cs="宋体"/>
              </w:rPr>
            </w:pPr>
            <w:r>
              <w:rPr>
                <w:rFonts w:hint="eastAsia" w:ascii="宋体" w:hAnsi="宋体" w:eastAsia="宋体" w:cs="宋体"/>
                <w:b/>
                <w:bCs/>
                <w:spacing w:val="6"/>
              </w:rPr>
              <w:t>课程描述</w:t>
            </w:r>
          </w:p>
        </w:tc>
        <w:tc>
          <w:tcPr>
            <w:tcW w:w="7604" w:type="dxa"/>
            <w:gridSpan w:val="15"/>
            <w:vAlign w:val="top"/>
          </w:tcPr>
          <w:p w14:paraId="692A73BA">
            <w:pPr>
              <w:pStyle w:val="43"/>
              <w:pageBreakBefore w:val="0"/>
              <w:wordWrap/>
              <w:overflowPunct/>
              <w:topLinePunct w:val="0"/>
              <w:bidi w:val="0"/>
              <w:spacing w:before="54" w:line="240" w:lineRule="auto"/>
              <w:ind w:left="10" w:right="4" w:firstLine="418"/>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研学旅行策划与管理课程旨在培养学生系统掌握研</w:t>
            </w:r>
            <w:r>
              <w:rPr>
                <w:rFonts w:hint="eastAsia" w:asciiTheme="minorEastAsia" w:hAnsiTheme="minorEastAsia" w:eastAsiaTheme="minorEastAsia" w:cstheme="minorEastAsia"/>
                <w:spacing w:val="9"/>
                <w:sz w:val="21"/>
                <w:szCs w:val="21"/>
              </w:rPr>
              <w:t>学课程设计理论依据、指导</w:t>
            </w:r>
            <w:r>
              <w:rPr>
                <w:rFonts w:hint="eastAsia" w:asciiTheme="minorEastAsia" w:hAnsiTheme="minorEastAsia" w:eastAsiaTheme="minorEastAsia" w:cstheme="minorEastAsia"/>
                <w:spacing w:val="10"/>
                <w:sz w:val="21"/>
                <w:szCs w:val="21"/>
              </w:rPr>
              <w:t>思想、指导原则，研学课程关键要素设计，考察探</w:t>
            </w:r>
            <w:r>
              <w:rPr>
                <w:rFonts w:hint="eastAsia" w:asciiTheme="minorEastAsia" w:hAnsiTheme="minorEastAsia" w:eastAsiaTheme="minorEastAsia" w:cstheme="minorEastAsia"/>
                <w:spacing w:val="9"/>
                <w:sz w:val="21"/>
                <w:szCs w:val="21"/>
              </w:rPr>
              <w:t>究型研学单元课程设计，学生研</w:t>
            </w:r>
            <w:r>
              <w:rPr>
                <w:rFonts w:hint="eastAsia" w:asciiTheme="minorEastAsia" w:hAnsiTheme="minorEastAsia" w:eastAsiaTheme="minorEastAsia" w:cstheme="minorEastAsia"/>
                <w:spacing w:val="8"/>
                <w:sz w:val="21"/>
                <w:szCs w:val="21"/>
              </w:rPr>
              <w:t>学手册设计，项目式学习（</w:t>
            </w:r>
            <w:r>
              <w:rPr>
                <w:rFonts w:hint="eastAsia" w:asciiTheme="minorEastAsia" w:hAnsiTheme="minorEastAsia" w:eastAsiaTheme="minorEastAsia" w:cstheme="minorEastAsia"/>
                <w:sz w:val="21"/>
                <w:szCs w:val="21"/>
              </w:rPr>
              <w:t>PBL</w:t>
            </w:r>
            <w:r>
              <w:rPr>
                <w:rFonts w:hint="eastAsia" w:asciiTheme="minorEastAsia" w:hAnsiTheme="minorEastAsia" w:eastAsiaTheme="minorEastAsia" w:cstheme="minorEastAsia"/>
                <w:spacing w:val="8"/>
                <w:sz w:val="21"/>
                <w:szCs w:val="21"/>
              </w:rPr>
              <w:t>）研学课程设计，整合型研学线路课程体系等方面的</w:t>
            </w:r>
            <w:r>
              <w:rPr>
                <w:rFonts w:hint="eastAsia" w:asciiTheme="minorEastAsia" w:hAnsiTheme="minorEastAsia" w:eastAsiaTheme="minorEastAsia" w:cstheme="minorEastAsia"/>
                <w:spacing w:val="7"/>
                <w:sz w:val="21"/>
                <w:szCs w:val="21"/>
              </w:rPr>
              <w:t>理论知识与方法。</w:t>
            </w:r>
            <w:r>
              <w:rPr>
                <w:rFonts w:hint="eastAsia" w:asciiTheme="minorEastAsia" w:hAnsiTheme="minorEastAsia" w:eastAsiaTheme="minorEastAsia" w:cstheme="minorEastAsia"/>
                <w:b/>
                <w:bCs/>
                <w:spacing w:val="7"/>
                <w:sz w:val="21"/>
                <w:szCs w:val="21"/>
              </w:rPr>
              <w:t>（目的）</w:t>
            </w:r>
            <w:r>
              <w:rPr>
                <w:rFonts w:hint="eastAsia" w:asciiTheme="minorEastAsia" w:hAnsiTheme="minorEastAsia" w:eastAsiaTheme="minorEastAsia" w:cstheme="minorEastAsia"/>
                <w:spacing w:val="7"/>
                <w:sz w:val="21"/>
                <w:szCs w:val="21"/>
              </w:rPr>
              <w:t>结合多媒体运用启发式讲授法，案例分析，项目式学习</w:t>
            </w:r>
            <w:r>
              <w:rPr>
                <w:rFonts w:hint="eastAsia" w:asciiTheme="minorEastAsia" w:hAnsiTheme="minorEastAsia" w:eastAsiaTheme="minorEastAsia" w:cstheme="minorEastAsia"/>
                <w:spacing w:val="9"/>
                <w:sz w:val="21"/>
                <w:szCs w:val="21"/>
              </w:rPr>
              <w:t>等方法。</w:t>
            </w:r>
            <w:r>
              <w:rPr>
                <w:rFonts w:hint="eastAsia" w:asciiTheme="minorEastAsia" w:hAnsiTheme="minorEastAsia" w:eastAsiaTheme="minorEastAsia" w:cstheme="minorEastAsia"/>
                <w:b/>
                <w:bCs/>
                <w:spacing w:val="9"/>
                <w:sz w:val="21"/>
                <w:szCs w:val="21"/>
              </w:rPr>
              <w:t>（历程）</w:t>
            </w:r>
            <w:r>
              <w:rPr>
                <w:rFonts w:hint="eastAsia" w:asciiTheme="minorEastAsia" w:hAnsiTheme="minorEastAsia" w:eastAsiaTheme="minorEastAsia" w:cstheme="minorEastAsia"/>
                <w:spacing w:val="9"/>
                <w:sz w:val="21"/>
                <w:szCs w:val="21"/>
              </w:rPr>
              <w:t>要求掌握考察探究型研学单元课程设计，学生研学手册设计，项目式学习（</w:t>
            </w:r>
            <w:r>
              <w:rPr>
                <w:rFonts w:hint="eastAsia" w:asciiTheme="minorEastAsia" w:hAnsiTheme="minorEastAsia" w:eastAsiaTheme="minorEastAsia" w:cstheme="minorEastAsia"/>
                <w:sz w:val="21"/>
                <w:szCs w:val="21"/>
              </w:rPr>
              <w:t>PBL</w:t>
            </w:r>
            <w:r>
              <w:rPr>
                <w:rFonts w:hint="eastAsia" w:asciiTheme="minorEastAsia" w:hAnsiTheme="minorEastAsia" w:eastAsiaTheme="minorEastAsia" w:cstheme="minorEastAsia"/>
                <w:spacing w:val="9"/>
                <w:sz w:val="21"/>
                <w:szCs w:val="21"/>
              </w:rPr>
              <w:t>）研学课程设计等核心素养。</w:t>
            </w:r>
            <w:r>
              <w:rPr>
                <w:rFonts w:hint="eastAsia" w:asciiTheme="minorEastAsia" w:hAnsiTheme="minorEastAsia" w:eastAsiaTheme="minorEastAsia" w:cstheme="minorEastAsia"/>
                <w:b/>
                <w:bCs/>
                <w:spacing w:val="9"/>
                <w:sz w:val="21"/>
                <w:szCs w:val="21"/>
              </w:rPr>
              <w:t>（预期结果）</w:t>
            </w:r>
          </w:p>
        </w:tc>
      </w:tr>
      <w:tr w14:paraId="3C8F4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08E4DA2D">
            <w:pPr>
              <w:pageBreakBefore w:val="0"/>
              <w:wordWrap/>
              <w:overflowPunct/>
              <w:topLinePunct w:val="0"/>
              <w:bidi w:val="0"/>
              <w:spacing w:line="240" w:lineRule="auto"/>
              <w:rPr>
                <w:rFonts w:hint="eastAsia" w:ascii="宋体" w:hAnsi="宋体" w:eastAsia="宋体" w:cs="宋体"/>
                <w:sz w:val="21"/>
              </w:rPr>
            </w:pPr>
          </w:p>
          <w:p w14:paraId="230F4E1C">
            <w:pPr>
              <w:pageBreakBefore w:val="0"/>
              <w:wordWrap/>
              <w:overflowPunct/>
              <w:topLinePunct w:val="0"/>
              <w:bidi w:val="0"/>
              <w:spacing w:line="240" w:lineRule="auto"/>
              <w:rPr>
                <w:rFonts w:hint="eastAsia" w:ascii="宋体" w:hAnsi="宋体" w:eastAsia="宋体" w:cs="宋体"/>
                <w:sz w:val="21"/>
              </w:rPr>
            </w:pPr>
          </w:p>
          <w:p w14:paraId="48536538">
            <w:pPr>
              <w:pageBreakBefore w:val="0"/>
              <w:wordWrap/>
              <w:overflowPunct/>
              <w:topLinePunct w:val="0"/>
              <w:bidi w:val="0"/>
              <w:spacing w:line="240" w:lineRule="auto"/>
              <w:rPr>
                <w:rFonts w:hint="eastAsia" w:ascii="宋体" w:hAnsi="宋体" w:eastAsia="宋体" w:cs="宋体"/>
                <w:sz w:val="21"/>
              </w:rPr>
            </w:pPr>
          </w:p>
          <w:p w14:paraId="4B1A34E3">
            <w:pPr>
              <w:pageBreakBefore w:val="0"/>
              <w:wordWrap/>
              <w:overflowPunct/>
              <w:topLinePunct w:val="0"/>
              <w:bidi w:val="0"/>
              <w:spacing w:line="240" w:lineRule="auto"/>
              <w:rPr>
                <w:rFonts w:hint="eastAsia" w:ascii="宋体" w:hAnsi="宋体" w:eastAsia="宋体" w:cs="宋体"/>
                <w:sz w:val="21"/>
              </w:rPr>
            </w:pPr>
          </w:p>
          <w:p w14:paraId="645A53F5">
            <w:pPr>
              <w:pageBreakBefore w:val="0"/>
              <w:wordWrap/>
              <w:overflowPunct/>
              <w:topLinePunct w:val="0"/>
              <w:bidi w:val="0"/>
              <w:spacing w:line="240" w:lineRule="auto"/>
              <w:rPr>
                <w:rFonts w:hint="eastAsia" w:ascii="宋体" w:hAnsi="宋体" w:eastAsia="宋体" w:cs="宋体"/>
                <w:sz w:val="21"/>
              </w:rPr>
            </w:pPr>
          </w:p>
          <w:p w14:paraId="673F1B34">
            <w:pPr>
              <w:pageBreakBefore w:val="0"/>
              <w:wordWrap/>
              <w:overflowPunct/>
              <w:topLinePunct w:val="0"/>
              <w:bidi w:val="0"/>
              <w:spacing w:line="240" w:lineRule="auto"/>
              <w:rPr>
                <w:rFonts w:hint="eastAsia" w:ascii="宋体" w:hAnsi="宋体" w:eastAsia="宋体" w:cs="宋体"/>
                <w:sz w:val="21"/>
              </w:rPr>
            </w:pPr>
          </w:p>
          <w:p w14:paraId="288EAD71">
            <w:pPr>
              <w:pageBreakBefore w:val="0"/>
              <w:wordWrap/>
              <w:overflowPunct/>
              <w:topLinePunct w:val="0"/>
              <w:bidi w:val="0"/>
              <w:spacing w:line="240" w:lineRule="auto"/>
              <w:rPr>
                <w:rFonts w:hint="eastAsia" w:ascii="宋体" w:hAnsi="宋体" w:eastAsia="宋体" w:cs="宋体"/>
                <w:sz w:val="21"/>
              </w:rPr>
            </w:pPr>
          </w:p>
          <w:p w14:paraId="265B5147">
            <w:pPr>
              <w:pageBreakBefore w:val="0"/>
              <w:wordWrap/>
              <w:overflowPunct/>
              <w:topLinePunct w:val="0"/>
              <w:bidi w:val="0"/>
              <w:spacing w:line="240" w:lineRule="auto"/>
              <w:rPr>
                <w:rFonts w:hint="eastAsia" w:ascii="宋体" w:hAnsi="宋体" w:eastAsia="宋体" w:cs="宋体"/>
                <w:sz w:val="21"/>
              </w:rPr>
            </w:pPr>
          </w:p>
          <w:p w14:paraId="5FAE4931">
            <w:pPr>
              <w:pageBreakBefore w:val="0"/>
              <w:wordWrap/>
              <w:overflowPunct/>
              <w:topLinePunct w:val="0"/>
              <w:bidi w:val="0"/>
              <w:spacing w:line="240" w:lineRule="auto"/>
              <w:rPr>
                <w:rFonts w:hint="eastAsia" w:ascii="宋体" w:hAnsi="宋体" w:eastAsia="宋体" w:cs="宋体"/>
                <w:sz w:val="21"/>
              </w:rPr>
            </w:pPr>
          </w:p>
          <w:p w14:paraId="31A176DB">
            <w:pPr>
              <w:pStyle w:val="43"/>
              <w:pageBreakBefore w:val="0"/>
              <w:wordWrap/>
              <w:overflowPunct/>
              <w:topLinePunct w:val="0"/>
              <w:bidi w:val="0"/>
              <w:spacing w:before="65" w:line="240" w:lineRule="auto"/>
              <w:ind w:left="608"/>
              <w:rPr>
                <w:rFonts w:hint="eastAsia" w:ascii="宋体" w:hAnsi="宋体" w:eastAsia="宋体" w:cs="宋体"/>
              </w:rPr>
            </w:pPr>
            <w:r>
              <w:rPr>
                <w:rFonts w:hint="eastAsia" w:ascii="宋体" w:hAnsi="宋体" w:eastAsia="宋体" w:cs="宋体"/>
                <w:b/>
                <w:bCs/>
                <w:spacing w:val="-3"/>
              </w:rPr>
              <w:t>C</w:t>
            </w:r>
          </w:p>
          <w:p w14:paraId="6B89936B">
            <w:pPr>
              <w:pStyle w:val="43"/>
              <w:pageBreakBefore w:val="0"/>
              <w:wordWrap/>
              <w:overflowPunct/>
              <w:topLinePunct w:val="0"/>
              <w:bidi w:val="0"/>
              <w:spacing w:before="118" w:line="240" w:lineRule="auto"/>
              <w:ind w:left="232"/>
              <w:rPr>
                <w:rFonts w:hint="eastAsia" w:ascii="宋体" w:hAnsi="宋体" w:eastAsia="宋体" w:cs="宋体"/>
              </w:rPr>
            </w:pPr>
            <w:r>
              <w:rPr>
                <w:rFonts w:hint="eastAsia" w:ascii="宋体" w:hAnsi="宋体" w:eastAsia="宋体" w:cs="宋体"/>
                <w:b/>
                <w:bCs/>
                <w:spacing w:val="6"/>
              </w:rPr>
              <w:t>课程目标</w:t>
            </w:r>
          </w:p>
        </w:tc>
        <w:tc>
          <w:tcPr>
            <w:tcW w:w="7604" w:type="dxa"/>
            <w:gridSpan w:val="15"/>
            <w:vAlign w:val="top"/>
          </w:tcPr>
          <w:p w14:paraId="469A4524">
            <w:pPr>
              <w:pStyle w:val="43"/>
              <w:pageBreakBefore w:val="0"/>
              <w:wordWrap/>
              <w:overflowPunct/>
              <w:topLinePunct w:val="0"/>
              <w:bidi w:val="0"/>
              <w:spacing w:before="198"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通过本课程的学习，学生具备如下知识、能力及情感态度价值观：</w:t>
            </w:r>
          </w:p>
          <w:p w14:paraId="6F98C390">
            <w:pPr>
              <w:pStyle w:val="43"/>
              <w:pageBreakBefore w:val="0"/>
              <w:wordWrap/>
              <w:overflowPunct/>
              <w:topLinePunct w:val="0"/>
              <w:bidi w:val="0"/>
              <w:spacing w:before="208" w:line="240" w:lineRule="auto"/>
              <w:ind w:left="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（一）知识</w:t>
            </w:r>
          </w:p>
          <w:p w14:paraId="2C1A5810">
            <w:pPr>
              <w:pStyle w:val="43"/>
              <w:pageBreakBefore w:val="0"/>
              <w:wordWrap/>
              <w:overflowPunct/>
              <w:topLinePunct w:val="0"/>
              <w:bidi w:val="0"/>
              <w:spacing w:before="139" w:line="240" w:lineRule="auto"/>
              <w:ind w:left="67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1.理解研学课程、研学课程设计的概念</w:t>
            </w:r>
          </w:p>
          <w:p w14:paraId="0C30F87E">
            <w:pPr>
              <w:pStyle w:val="43"/>
              <w:pageBreakBefore w:val="0"/>
              <w:wordWrap/>
              <w:overflowPunct/>
              <w:topLinePunct w:val="0"/>
              <w:bidi w:val="0"/>
              <w:spacing w:before="222" w:line="240" w:lineRule="auto"/>
              <w:ind w:left="672" w:right="1905" w:hanging="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2.熟悉研学课程设计的理论依据、指导思想和指导原则</w:t>
            </w:r>
            <w:r>
              <w:rPr>
                <w:rFonts w:hint="eastAsia" w:asciiTheme="minorEastAsia" w:hAnsiTheme="minorEastAsia" w:eastAsiaTheme="minorEastAsia" w:cstheme="minorEastAsia"/>
                <w:spacing w:val="8"/>
                <w:sz w:val="21"/>
                <w:szCs w:val="21"/>
              </w:rPr>
              <w:t>3.掌握研学课程设计的原理与方法</w:t>
            </w:r>
          </w:p>
          <w:p w14:paraId="3574AFF8">
            <w:pPr>
              <w:pStyle w:val="43"/>
              <w:pageBreakBefore w:val="0"/>
              <w:wordWrap/>
              <w:overflowPunct/>
              <w:topLinePunct w:val="0"/>
              <w:bidi w:val="0"/>
              <w:spacing w:before="79" w:line="240" w:lineRule="auto"/>
              <w:ind w:left="5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（二）能力</w:t>
            </w:r>
          </w:p>
          <w:p w14:paraId="74FB4DD0">
            <w:pPr>
              <w:pStyle w:val="43"/>
              <w:pageBreakBefore w:val="0"/>
              <w:wordWrap/>
              <w:overflowPunct/>
              <w:topLinePunct w:val="0"/>
              <w:bidi w:val="0"/>
              <w:spacing w:before="156" w:line="240" w:lineRule="auto"/>
              <w:ind w:left="6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4.能够运用研学课程设计的理论依据、指导思想和指导原则开展实践活动；</w:t>
            </w:r>
          </w:p>
          <w:p w14:paraId="7A7A843B">
            <w:pPr>
              <w:pStyle w:val="43"/>
              <w:pageBreakBefore w:val="0"/>
              <w:wordWrap/>
              <w:overflowPunct/>
              <w:topLinePunct w:val="0"/>
              <w:bidi w:val="0"/>
              <w:spacing w:before="159" w:line="240" w:lineRule="auto"/>
              <w:ind w:left="7" w:right="4" w:firstLine="6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5.能够运用考察探究型研学单元课程设计方法，和项目式学习（</w:t>
            </w:r>
            <w:r>
              <w:rPr>
                <w:rFonts w:hint="eastAsia" w:asciiTheme="minorEastAsia" w:hAnsiTheme="minorEastAsia" w:eastAsiaTheme="minorEastAsia" w:cstheme="minorEastAsia"/>
                <w:sz w:val="21"/>
                <w:szCs w:val="21"/>
              </w:rPr>
              <w:t>PBL</w:t>
            </w:r>
            <w:r>
              <w:rPr>
                <w:rFonts w:hint="eastAsia" w:asciiTheme="minorEastAsia" w:hAnsiTheme="minorEastAsia" w:eastAsiaTheme="minorEastAsia" w:cstheme="minorEastAsia"/>
                <w:spacing w:val="7"/>
                <w:sz w:val="21"/>
                <w:szCs w:val="21"/>
              </w:rPr>
              <w:t>）研学课</w:t>
            </w:r>
            <w:r>
              <w:rPr>
                <w:rFonts w:hint="eastAsia" w:asciiTheme="minorEastAsia" w:hAnsiTheme="minorEastAsia" w:eastAsiaTheme="minorEastAsia" w:cstheme="minorEastAsia"/>
                <w:spacing w:val="8"/>
                <w:sz w:val="21"/>
                <w:szCs w:val="21"/>
              </w:rPr>
              <w:t>程设计方法开展实践活动。</w:t>
            </w:r>
          </w:p>
          <w:p w14:paraId="39F76E99">
            <w:pPr>
              <w:pStyle w:val="43"/>
              <w:pageBreakBefore w:val="0"/>
              <w:wordWrap/>
              <w:overflowPunct/>
              <w:topLinePunct w:val="0"/>
              <w:bidi w:val="0"/>
              <w:spacing w:before="153" w:line="240" w:lineRule="auto"/>
              <w:ind w:left="5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（三）素养</w:t>
            </w:r>
          </w:p>
          <w:p w14:paraId="6C2A8F6B">
            <w:pPr>
              <w:pStyle w:val="43"/>
              <w:pageBreakBefore w:val="0"/>
              <w:wordWrap/>
              <w:overflowPunct/>
              <w:topLinePunct w:val="0"/>
              <w:bidi w:val="0"/>
              <w:spacing w:before="145" w:line="240" w:lineRule="auto"/>
              <w:ind w:left="14" w:right="28" w:firstLine="6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6.以“学高为师，身正为范”要求自己成为有道德有理想的</w:t>
            </w:r>
            <w:r>
              <w:rPr>
                <w:rFonts w:hint="eastAsia" w:asciiTheme="minorEastAsia" w:hAnsiTheme="minorEastAsia" w:eastAsiaTheme="minorEastAsia" w:cstheme="minorEastAsia"/>
                <w:spacing w:val="8"/>
                <w:sz w:val="21"/>
                <w:szCs w:val="21"/>
              </w:rPr>
              <w:t>合格研学旅行指</w:t>
            </w:r>
            <w:r>
              <w:rPr>
                <w:rFonts w:hint="eastAsia" w:asciiTheme="minorEastAsia" w:hAnsiTheme="minorEastAsia" w:eastAsiaTheme="minorEastAsia" w:cstheme="minorEastAsia"/>
                <w:spacing w:val="1"/>
                <w:sz w:val="21"/>
                <w:szCs w:val="21"/>
              </w:rPr>
              <w:t>导师。</w:t>
            </w:r>
          </w:p>
        </w:tc>
      </w:tr>
      <w:tr w14:paraId="5DA1C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1305" w:type="dxa"/>
            <w:vAlign w:val="top"/>
          </w:tcPr>
          <w:p w14:paraId="540A6861">
            <w:pPr>
              <w:pageBreakBefore w:val="0"/>
              <w:wordWrap/>
              <w:overflowPunct/>
              <w:topLinePunct w:val="0"/>
              <w:bidi w:val="0"/>
              <w:spacing w:line="240" w:lineRule="auto"/>
              <w:rPr>
                <w:rFonts w:hint="eastAsia" w:ascii="宋体" w:hAnsi="宋体" w:eastAsia="宋体" w:cs="宋体"/>
                <w:sz w:val="21"/>
              </w:rPr>
            </w:pPr>
          </w:p>
        </w:tc>
        <w:tc>
          <w:tcPr>
            <w:tcW w:w="7604" w:type="dxa"/>
            <w:gridSpan w:val="15"/>
            <w:vAlign w:val="top"/>
          </w:tcPr>
          <w:p w14:paraId="24D195D9">
            <w:pPr>
              <w:pStyle w:val="43"/>
              <w:pageBreakBefore w:val="0"/>
              <w:wordWrap/>
              <w:overflowPunct/>
              <w:topLinePunct w:val="0"/>
              <w:bidi w:val="0"/>
              <w:spacing w:before="133" w:line="240" w:lineRule="auto"/>
              <w:ind w:left="9" w:firstLine="6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7.注重依托各类研学资源特点，挖掘理想信念类、爱国情怀类、品德修养类、</w:t>
            </w:r>
            <w:r>
              <w:rPr>
                <w:rFonts w:hint="eastAsia" w:asciiTheme="minorEastAsia" w:hAnsiTheme="minorEastAsia" w:eastAsiaTheme="minorEastAsia" w:cstheme="minorEastAsia"/>
                <w:spacing w:val="8"/>
                <w:sz w:val="21"/>
                <w:szCs w:val="21"/>
              </w:rPr>
              <w:t>奋斗精神类、国家战略类等多样化的思政元素，培养学生相关核心素养。</w:t>
            </w:r>
          </w:p>
        </w:tc>
      </w:tr>
      <w:tr w14:paraId="35670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305" w:type="dxa"/>
            <w:vMerge w:val="restart"/>
            <w:tcBorders>
              <w:bottom w:val="nil"/>
            </w:tcBorders>
            <w:vAlign w:val="top"/>
          </w:tcPr>
          <w:p w14:paraId="0F86461F">
            <w:pPr>
              <w:pageBreakBefore w:val="0"/>
              <w:wordWrap/>
              <w:overflowPunct/>
              <w:topLinePunct w:val="0"/>
              <w:bidi w:val="0"/>
              <w:spacing w:line="240" w:lineRule="auto"/>
              <w:rPr>
                <w:rFonts w:hint="eastAsia" w:ascii="宋体" w:hAnsi="宋体" w:eastAsia="宋体" w:cs="宋体"/>
                <w:sz w:val="21"/>
              </w:rPr>
            </w:pPr>
          </w:p>
          <w:p w14:paraId="6B20CC67">
            <w:pPr>
              <w:pageBreakBefore w:val="0"/>
              <w:wordWrap/>
              <w:overflowPunct/>
              <w:topLinePunct w:val="0"/>
              <w:bidi w:val="0"/>
              <w:spacing w:line="240" w:lineRule="auto"/>
              <w:rPr>
                <w:rFonts w:hint="eastAsia" w:ascii="宋体" w:hAnsi="宋体" w:eastAsia="宋体" w:cs="宋体"/>
                <w:sz w:val="21"/>
              </w:rPr>
            </w:pPr>
          </w:p>
          <w:p w14:paraId="0054ECAE">
            <w:pPr>
              <w:pageBreakBefore w:val="0"/>
              <w:wordWrap/>
              <w:overflowPunct/>
              <w:topLinePunct w:val="0"/>
              <w:bidi w:val="0"/>
              <w:spacing w:line="240" w:lineRule="auto"/>
              <w:rPr>
                <w:rFonts w:hint="eastAsia" w:ascii="宋体" w:hAnsi="宋体" w:eastAsia="宋体" w:cs="宋体"/>
                <w:sz w:val="21"/>
              </w:rPr>
            </w:pPr>
          </w:p>
          <w:p w14:paraId="1D91FF7B">
            <w:pPr>
              <w:pageBreakBefore w:val="0"/>
              <w:wordWrap/>
              <w:overflowPunct/>
              <w:topLinePunct w:val="0"/>
              <w:bidi w:val="0"/>
              <w:spacing w:line="240" w:lineRule="auto"/>
              <w:rPr>
                <w:rFonts w:hint="eastAsia" w:ascii="宋体" w:hAnsi="宋体" w:eastAsia="宋体" w:cs="宋体"/>
                <w:sz w:val="21"/>
              </w:rPr>
            </w:pPr>
          </w:p>
          <w:p w14:paraId="054A9C52">
            <w:pPr>
              <w:pageBreakBefore w:val="0"/>
              <w:wordWrap/>
              <w:overflowPunct/>
              <w:topLinePunct w:val="0"/>
              <w:bidi w:val="0"/>
              <w:spacing w:line="240" w:lineRule="auto"/>
              <w:rPr>
                <w:rFonts w:hint="eastAsia" w:ascii="宋体" w:hAnsi="宋体" w:eastAsia="宋体" w:cs="宋体"/>
                <w:sz w:val="21"/>
              </w:rPr>
            </w:pPr>
          </w:p>
          <w:p w14:paraId="04CC25E5">
            <w:pPr>
              <w:pageBreakBefore w:val="0"/>
              <w:wordWrap/>
              <w:overflowPunct/>
              <w:topLinePunct w:val="0"/>
              <w:bidi w:val="0"/>
              <w:spacing w:line="240" w:lineRule="auto"/>
              <w:rPr>
                <w:rFonts w:hint="eastAsia" w:ascii="宋体" w:hAnsi="宋体" w:eastAsia="宋体" w:cs="宋体"/>
                <w:sz w:val="21"/>
              </w:rPr>
            </w:pPr>
          </w:p>
          <w:p w14:paraId="7E7D569D">
            <w:pPr>
              <w:pageBreakBefore w:val="0"/>
              <w:wordWrap/>
              <w:overflowPunct/>
              <w:topLinePunct w:val="0"/>
              <w:bidi w:val="0"/>
              <w:spacing w:line="240" w:lineRule="auto"/>
              <w:rPr>
                <w:rFonts w:hint="eastAsia" w:ascii="宋体" w:hAnsi="宋体" w:eastAsia="宋体" w:cs="宋体"/>
                <w:sz w:val="21"/>
              </w:rPr>
            </w:pPr>
          </w:p>
          <w:p w14:paraId="5DECF39B">
            <w:pPr>
              <w:pageBreakBefore w:val="0"/>
              <w:wordWrap/>
              <w:overflowPunct/>
              <w:topLinePunct w:val="0"/>
              <w:bidi w:val="0"/>
              <w:spacing w:line="240" w:lineRule="auto"/>
              <w:rPr>
                <w:rFonts w:hint="eastAsia" w:ascii="宋体" w:hAnsi="宋体" w:eastAsia="宋体" w:cs="宋体"/>
                <w:sz w:val="21"/>
              </w:rPr>
            </w:pPr>
          </w:p>
          <w:p w14:paraId="37ADF322">
            <w:pPr>
              <w:pageBreakBefore w:val="0"/>
              <w:wordWrap/>
              <w:overflowPunct/>
              <w:topLinePunct w:val="0"/>
              <w:bidi w:val="0"/>
              <w:spacing w:line="240" w:lineRule="auto"/>
              <w:rPr>
                <w:rFonts w:hint="eastAsia" w:ascii="宋体" w:hAnsi="宋体" w:eastAsia="宋体" w:cs="宋体"/>
                <w:sz w:val="21"/>
              </w:rPr>
            </w:pPr>
          </w:p>
          <w:p w14:paraId="7A8657F4">
            <w:pPr>
              <w:pStyle w:val="43"/>
              <w:pageBreakBefore w:val="0"/>
              <w:wordWrap/>
              <w:overflowPunct/>
              <w:topLinePunct w:val="0"/>
              <w:bidi w:val="0"/>
              <w:spacing w:before="65" w:line="240" w:lineRule="auto"/>
              <w:ind w:left="601"/>
              <w:rPr>
                <w:rFonts w:hint="eastAsia" w:ascii="宋体" w:hAnsi="宋体" w:eastAsia="宋体" w:cs="宋体"/>
              </w:rPr>
            </w:pPr>
            <w:r>
              <w:rPr>
                <w:rFonts w:hint="eastAsia" w:ascii="宋体" w:hAnsi="宋体" w:eastAsia="宋体" w:cs="宋体"/>
                <w:b/>
                <w:bCs/>
                <w:spacing w:val="-2"/>
              </w:rPr>
              <w:t>D</w:t>
            </w:r>
          </w:p>
          <w:p w14:paraId="26903927">
            <w:pPr>
              <w:pStyle w:val="43"/>
              <w:pageBreakBefore w:val="0"/>
              <w:wordWrap/>
              <w:overflowPunct/>
              <w:topLinePunct w:val="0"/>
              <w:bidi w:val="0"/>
              <w:spacing w:before="74" w:line="240" w:lineRule="auto"/>
              <w:ind w:left="129"/>
              <w:rPr>
                <w:rFonts w:hint="eastAsia" w:ascii="宋体" w:hAnsi="宋体" w:eastAsia="宋体" w:cs="宋体"/>
              </w:rPr>
            </w:pPr>
            <w:r>
              <w:rPr>
                <w:rFonts w:hint="eastAsia" w:ascii="宋体" w:hAnsi="宋体" w:eastAsia="宋体" w:cs="宋体"/>
                <w:b/>
                <w:bCs/>
                <w:spacing w:val="6"/>
              </w:rPr>
              <w:t>课程目标与</w:t>
            </w:r>
          </w:p>
          <w:p w14:paraId="126D6FD9">
            <w:pPr>
              <w:pStyle w:val="43"/>
              <w:pageBreakBefore w:val="0"/>
              <w:wordWrap/>
              <w:overflowPunct/>
              <w:topLinePunct w:val="0"/>
              <w:bidi w:val="0"/>
              <w:spacing w:before="64" w:line="240" w:lineRule="auto"/>
              <w:ind w:left="134"/>
              <w:rPr>
                <w:rFonts w:hint="eastAsia" w:ascii="宋体" w:hAnsi="宋体" w:eastAsia="宋体" w:cs="宋体"/>
              </w:rPr>
            </w:pPr>
            <w:r>
              <w:rPr>
                <w:rFonts w:hint="eastAsia" w:ascii="宋体" w:hAnsi="宋体" w:eastAsia="宋体" w:cs="宋体"/>
                <w:b/>
                <w:bCs/>
                <w:spacing w:val="5"/>
              </w:rPr>
              <w:t>毕业要求的</w:t>
            </w:r>
          </w:p>
          <w:p w14:paraId="4293F670">
            <w:pPr>
              <w:pStyle w:val="43"/>
              <w:pageBreakBefore w:val="0"/>
              <w:wordWrap/>
              <w:overflowPunct/>
              <w:topLinePunct w:val="0"/>
              <w:bidi w:val="0"/>
              <w:spacing w:before="109" w:line="240" w:lineRule="auto"/>
              <w:ind w:left="232"/>
              <w:rPr>
                <w:rFonts w:hint="eastAsia" w:ascii="宋体" w:hAnsi="宋体" w:eastAsia="宋体" w:cs="宋体"/>
              </w:rPr>
            </w:pPr>
            <w:r>
              <w:rPr>
                <w:rFonts w:hint="eastAsia" w:ascii="宋体" w:hAnsi="宋体" w:eastAsia="宋体" w:cs="宋体"/>
                <w:b/>
                <w:bCs/>
                <w:spacing w:val="6"/>
              </w:rPr>
              <w:t>对应关系</w:t>
            </w:r>
          </w:p>
        </w:tc>
        <w:tc>
          <w:tcPr>
            <w:tcW w:w="1866" w:type="dxa"/>
            <w:gridSpan w:val="4"/>
            <w:vAlign w:val="top"/>
          </w:tcPr>
          <w:p w14:paraId="69B0D0AA">
            <w:pPr>
              <w:pStyle w:val="43"/>
              <w:pageBreakBefore w:val="0"/>
              <w:wordWrap/>
              <w:overflowPunct/>
              <w:topLinePunct w:val="0"/>
              <w:bidi w:val="0"/>
              <w:spacing w:before="201" w:line="240" w:lineRule="auto"/>
              <w:ind w:left="57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3941" w:type="dxa"/>
            <w:gridSpan w:val="6"/>
            <w:vAlign w:val="top"/>
          </w:tcPr>
          <w:p w14:paraId="4C1FF707">
            <w:pPr>
              <w:pStyle w:val="43"/>
              <w:pageBreakBefore w:val="0"/>
              <w:wordWrap/>
              <w:overflowPunct/>
              <w:topLinePunct w:val="0"/>
              <w:bidi w:val="0"/>
              <w:spacing w:before="201" w:line="240" w:lineRule="auto"/>
              <w:ind w:left="13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1797" w:type="dxa"/>
            <w:gridSpan w:val="5"/>
            <w:vAlign w:val="top"/>
          </w:tcPr>
          <w:p w14:paraId="4129DE24">
            <w:pPr>
              <w:pStyle w:val="43"/>
              <w:pageBreakBefore w:val="0"/>
              <w:wordWrap/>
              <w:overflowPunct/>
              <w:topLinePunct w:val="0"/>
              <w:bidi w:val="0"/>
              <w:spacing w:before="202" w:line="240" w:lineRule="auto"/>
              <w:ind w:left="49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00C04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305" w:type="dxa"/>
            <w:vMerge w:val="continue"/>
            <w:tcBorders>
              <w:top w:val="nil"/>
              <w:bottom w:val="nil"/>
            </w:tcBorders>
            <w:vAlign w:val="top"/>
          </w:tcPr>
          <w:p w14:paraId="34FF09AA">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1513425A">
            <w:pPr>
              <w:pStyle w:val="43"/>
              <w:pageBreakBefore w:val="0"/>
              <w:wordWrap/>
              <w:overflowPunct/>
              <w:topLinePunct w:val="0"/>
              <w:bidi w:val="0"/>
              <w:spacing w:before="234" w:line="240" w:lineRule="auto"/>
              <w:ind w:left="4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3941" w:type="dxa"/>
            <w:gridSpan w:val="6"/>
            <w:vAlign w:val="top"/>
          </w:tcPr>
          <w:p w14:paraId="69559818">
            <w:pPr>
              <w:pStyle w:val="43"/>
              <w:pageBreakBefore w:val="0"/>
              <w:wordWrap/>
              <w:overflowPunct/>
              <w:topLinePunct w:val="0"/>
              <w:bidi w:val="0"/>
              <w:spacing w:before="266" w:line="240" w:lineRule="auto"/>
              <w:ind w:left="185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97" w:type="dxa"/>
            <w:gridSpan w:val="5"/>
            <w:vAlign w:val="top"/>
          </w:tcPr>
          <w:p w14:paraId="0C955A83">
            <w:pPr>
              <w:pStyle w:val="43"/>
              <w:pageBreakBefore w:val="0"/>
              <w:wordWrap/>
              <w:overflowPunct/>
              <w:topLinePunct w:val="0"/>
              <w:bidi w:val="0"/>
              <w:spacing w:before="234" w:line="240" w:lineRule="auto"/>
              <w:ind w:left="7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课程目标1、2、3</w:t>
            </w:r>
          </w:p>
        </w:tc>
      </w:tr>
      <w:tr w14:paraId="18530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Merge w:val="continue"/>
            <w:tcBorders>
              <w:top w:val="nil"/>
              <w:bottom w:val="nil"/>
            </w:tcBorders>
            <w:vAlign w:val="top"/>
          </w:tcPr>
          <w:p w14:paraId="10B0AB2D">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18CE0FBB">
            <w:pPr>
              <w:pStyle w:val="43"/>
              <w:pageBreakBefore w:val="0"/>
              <w:wordWrap/>
              <w:overflowPunct/>
              <w:topLinePunct w:val="0"/>
              <w:bidi w:val="0"/>
              <w:spacing w:before="239" w:line="240" w:lineRule="auto"/>
              <w:ind w:left="4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3941" w:type="dxa"/>
            <w:gridSpan w:val="6"/>
            <w:vAlign w:val="top"/>
          </w:tcPr>
          <w:p w14:paraId="409D921D">
            <w:pPr>
              <w:pStyle w:val="43"/>
              <w:pageBreakBefore w:val="0"/>
              <w:wordWrap/>
              <w:overflowPunct/>
              <w:topLinePunct w:val="0"/>
              <w:bidi w:val="0"/>
              <w:spacing w:before="271" w:line="240" w:lineRule="auto"/>
              <w:ind w:left="185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A2</w:t>
            </w:r>
          </w:p>
        </w:tc>
        <w:tc>
          <w:tcPr>
            <w:tcW w:w="1797" w:type="dxa"/>
            <w:gridSpan w:val="5"/>
            <w:vAlign w:val="top"/>
          </w:tcPr>
          <w:p w14:paraId="19D77254">
            <w:pPr>
              <w:pStyle w:val="43"/>
              <w:pageBreakBefore w:val="0"/>
              <w:wordWrap/>
              <w:overflowPunct/>
              <w:topLinePunct w:val="0"/>
              <w:bidi w:val="0"/>
              <w:spacing w:before="239" w:line="240" w:lineRule="auto"/>
              <w:ind w:left="7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课程目标5、6、7</w:t>
            </w:r>
          </w:p>
        </w:tc>
      </w:tr>
      <w:tr w14:paraId="1B270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305" w:type="dxa"/>
            <w:vMerge w:val="continue"/>
            <w:tcBorders>
              <w:top w:val="nil"/>
              <w:bottom w:val="nil"/>
            </w:tcBorders>
            <w:vAlign w:val="top"/>
          </w:tcPr>
          <w:p w14:paraId="4460DC60">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7AC967F2">
            <w:pPr>
              <w:pStyle w:val="43"/>
              <w:pageBreakBefore w:val="0"/>
              <w:wordWrap/>
              <w:overflowPunct/>
              <w:topLinePunct w:val="0"/>
              <w:bidi w:val="0"/>
              <w:spacing w:before="195" w:line="240" w:lineRule="auto"/>
              <w:ind w:left="43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B实务技能</w:t>
            </w:r>
          </w:p>
        </w:tc>
        <w:tc>
          <w:tcPr>
            <w:tcW w:w="3941" w:type="dxa"/>
            <w:gridSpan w:val="6"/>
            <w:vAlign w:val="top"/>
          </w:tcPr>
          <w:p w14:paraId="02B9CC1F">
            <w:pPr>
              <w:pStyle w:val="43"/>
              <w:pageBreakBefore w:val="0"/>
              <w:wordWrap/>
              <w:overflowPunct/>
              <w:topLinePunct w:val="0"/>
              <w:bidi w:val="0"/>
              <w:spacing w:before="291" w:line="240" w:lineRule="auto"/>
              <w:ind w:left="185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B1</w:t>
            </w:r>
          </w:p>
        </w:tc>
        <w:tc>
          <w:tcPr>
            <w:tcW w:w="1797" w:type="dxa"/>
            <w:gridSpan w:val="5"/>
            <w:vAlign w:val="top"/>
          </w:tcPr>
          <w:p w14:paraId="493B1054">
            <w:pPr>
              <w:pStyle w:val="43"/>
              <w:pageBreakBefore w:val="0"/>
              <w:wordWrap/>
              <w:overflowPunct/>
              <w:topLinePunct w:val="0"/>
              <w:bidi w:val="0"/>
              <w:spacing w:before="258"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课程目标4、5</w:t>
            </w:r>
          </w:p>
        </w:tc>
      </w:tr>
      <w:tr w14:paraId="56EB4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305" w:type="dxa"/>
            <w:vMerge w:val="continue"/>
            <w:tcBorders>
              <w:top w:val="nil"/>
              <w:bottom w:val="nil"/>
            </w:tcBorders>
            <w:vAlign w:val="top"/>
          </w:tcPr>
          <w:p w14:paraId="0A88E600">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484A2F22">
            <w:pPr>
              <w:pStyle w:val="43"/>
              <w:pageBreakBefore w:val="0"/>
              <w:wordWrap/>
              <w:overflowPunct/>
              <w:topLinePunct w:val="0"/>
              <w:bidi w:val="0"/>
              <w:spacing w:before="169" w:line="240" w:lineRule="auto"/>
              <w:ind w:left="43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B实务技能</w:t>
            </w:r>
          </w:p>
        </w:tc>
        <w:tc>
          <w:tcPr>
            <w:tcW w:w="3941" w:type="dxa"/>
            <w:gridSpan w:val="6"/>
            <w:vAlign w:val="top"/>
          </w:tcPr>
          <w:p w14:paraId="32EF7D25">
            <w:pPr>
              <w:pStyle w:val="43"/>
              <w:pageBreakBefore w:val="0"/>
              <w:wordWrap/>
              <w:overflowPunct/>
              <w:topLinePunct w:val="0"/>
              <w:bidi w:val="0"/>
              <w:spacing w:before="265" w:line="240" w:lineRule="auto"/>
              <w:ind w:left="185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B2</w:t>
            </w:r>
          </w:p>
        </w:tc>
        <w:tc>
          <w:tcPr>
            <w:tcW w:w="1797" w:type="dxa"/>
            <w:gridSpan w:val="5"/>
            <w:vAlign w:val="top"/>
          </w:tcPr>
          <w:p w14:paraId="6C911BE6">
            <w:pPr>
              <w:pStyle w:val="43"/>
              <w:pageBreakBefore w:val="0"/>
              <w:wordWrap/>
              <w:overflowPunct/>
              <w:topLinePunct w:val="0"/>
              <w:bidi w:val="0"/>
              <w:spacing w:before="233"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课程目标4、5</w:t>
            </w:r>
          </w:p>
        </w:tc>
      </w:tr>
      <w:tr w14:paraId="3D931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continue"/>
            <w:tcBorders>
              <w:top w:val="nil"/>
              <w:bottom w:val="nil"/>
            </w:tcBorders>
            <w:vAlign w:val="top"/>
          </w:tcPr>
          <w:p w14:paraId="7A56FEDB">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5E297E2C">
            <w:pPr>
              <w:pStyle w:val="43"/>
              <w:pageBreakBefore w:val="0"/>
              <w:wordWrap/>
              <w:overflowPunct/>
              <w:topLinePunct w:val="0"/>
              <w:bidi w:val="0"/>
              <w:spacing w:before="223" w:line="240" w:lineRule="auto"/>
              <w:ind w:left="4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C应用创新</w:t>
            </w:r>
          </w:p>
        </w:tc>
        <w:tc>
          <w:tcPr>
            <w:tcW w:w="3941" w:type="dxa"/>
            <w:gridSpan w:val="6"/>
            <w:vAlign w:val="top"/>
          </w:tcPr>
          <w:p w14:paraId="186902B5">
            <w:pPr>
              <w:pStyle w:val="43"/>
              <w:pageBreakBefore w:val="0"/>
              <w:wordWrap/>
              <w:overflowPunct/>
              <w:topLinePunct w:val="0"/>
              <w:bidi w:val="0"/>
              <w:spacing w:before="254" w:line="240" w:lineRule="auto"/>
              <w:ind w:left="185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C1</w:t>
            </w:r>
          </w:p>
        </w:tc>
        <w:tc>
          <w:tcPr>
            <w:tcW w:w="1797" w:type="dxa"/>
            <w:gridSpan w:val="5"/>
            <w:vAlign w:val="top"/>
          </w:tcPr>
          <w:p w14:paraId="341EAF66">
            <w:pPr>
              <w:pStyle w:val="43"/>
              <w:pageBreakBefore w:val="0"/>
              <w:wordWrap/>
              <w:overflowPunct/>
              <w:topLinePunct w:val="0"/>
              <w:bidi w:val="0"/>
              <w:spacing w:before="223"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课程目标4、5</w:t>
            </w:r>
          </w:p>
        </w:tc>
      </w:tr>
      <w:tr w14:paraId="76317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305" w:type="dxa"/>
            <w:vMerge w:val="continue"/>
            <w:tcBorders>
              <w:top w:val="nil"/>
              <w:bottom w:val="nil"/>
            </w:tcBorders>
            <w:vAlign w:val="top"/>
          </w:tcPr>
          <w:p w14:paraId="11102F9D">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63A6FBD3">
            <w:pPr>
              <w:pStyle w:val="43"/>
              <w:pageBreakBefore w:val="0"/>
              <w:wordWrap/>
              <w:overflowPunct/>
              <w:topLinePunct w:val="0"/>
              <w:bidi w:val="0"/>
              <w:spacing w:before="232" w:line="240" w:lineRule="auto"/>
              <w:ind w:left="4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C应用创新</w:t>
            </w:r>
          </w:p>
        </w:tc>
        <w:tc>
          <w:tcPr>
            <w:tcW w:w="3941" w:type="dxa"/>
            <w:gridSpan w:val="6"/>
            <w:vAlign w:val="top"/>
          </w:tcPr>
          <w:p w14:paraId="2D1C6E7D">
            <w:pPr>
              <w:pStyle w:val="43"/>
              <w:pageBreakBefore w:val="0"/>
              <w:wordWrap/>
              <w:overflowPunct/>
              <w:topLinePunct w:val="0"/>
              <w:bidi w:val="0"/>
              <w:spacing w:before="264" w:line="240" w:lineRule="auto"/>
              <w:ind w:left="185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C2</w:t>
            </w:r>
          </w:p>
        </w:tc>
        <w:tc>
          <w:tcPr>
            <w:tcW w:w="1797" w:type="dxa"/>
            <w:gridSpan w:val="5"/>
            <w:vAlign w:val="top"/>
          </w:tcPr>
          <w:p w14:paraId="57628181">
            <w:pPr>
              <w:pStyle w:val="43"/>
              <w:pageBreakBefore w:val="0"/>
              <w:wordWrap/>
              <w:overflowPunct/>
              <w:topLinePunct w:val="0"/>
              <w:bidi w:val="0"/>
              <w:spacing w:before="232"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课程目标4、5</w:t>
            </w:r>
          </w:p>
        </w:tc>
      </w:tr>
      <w:tr w14:paraId="657B2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305" w:type="dxa"/>
            <w:vMerge w:val="continue"/>
            <w:tcBorders>
              <w:top w:val="nil"/>
              <w:bottom w:val="nil"/>
            </w:tcBorders>
            <w:vAlign w:val="top"/>
          </w:tcPr>
          <w:p w14:paraId="0580CE8A">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4391DCA8">
            <w:pPr>
              <w:pStyle w:val="43"/>
              <w:pageBreakBefore w:val="0"/>
              <w:wordWrap/>
              <w:overflowPunct/>
              <w:topLinePunct w:val="0"/>
              <w:bidi w:val="0"/>
              <w:spacing w:before="232" w:line="240" w:lineRule="auto"/>
              <w:ind w:left="4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D协作整合</w:t>
            </w:r>
          </w:p>
        </w:tc>
        <w:tc>
          <w:tcPr>
            <w:tcW w:w="3941" w:type="dxa"/>
            <w:gridSpan w:val="6"/>
            <w:vAlign w:val="top"/>
          </w:tcPr>
          <w:p w14:paraId="4826EFEF">
            <w:pPr>
              <w:pStyle w:val="43"/>
              <w:pageBreakBefore w:val="0"/>
              <w:wordWrap/>
              <w:overflowPunct/>
              <w:topLinePunct w:val="0"/>
              <w:bidi w:val="0"/>
              <w:spacing w:before="264" w:line="240" w:lineRule="auto"/>
              <w:ind w:left="185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D1</w:t>
            </w:r>
          </w:p>
        </w:tc>
        <w:tc>
          <w:tcPr>
            <w:tcW w:w="1797" w:type="dxa"/>
            <w:gridSpan w:val="5"/>
            <w:vAlign w:val="top"/>
          </w:tcPr>
          <w:p w14:paraId="3162921A">
            <w:pPr>
              <w:pStyle w:val="43"/>
              <w:pageBreakBefore w:val="0"/>
              <w:wordWrap/>
              <w:overflowPunct/>
              <w:topLinePunct w:val="0"/>
              <w:bidi w:val="0"/>
              <w:spacing w:before="232"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课程目标4、5</w:t>
            </w:r>
          </w:p>
        </w:tc>
      </w:tr>
      <w:tr w14:paraId="564AD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05" w:type="dxa"/>
            <w:vMerge w:val="continue"/>
            <w:tcBorders>
              <w:top w:val="nil"/>
              <w:bottom w:val="nil"/>
            </w:tcBorders>
            <w:vAlign w:val="top"/>
          </w:tcPr>
          <w:p w14:paraId="0D17989D">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224EFDEC">
            <w:pPr>
              <w:pStyle w:val="43"/>
              <w:pageBreakBefore w:val="0"/>
              <w:wordWrap/>
              <w:overflowPunct/>
              <w:topLinePunct w:val="0"/>
              <w:bidi w:val="0"/>
              <w:spacing w:before="251" w:line="240" w:lineRule="auto"/>
              <w:ind w:left="4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E社会责任</w:t>
            </w:r>
          </w:p>
        </w:tc>
        <w:tc>
          <w:tcPr>
            <w:tcW w:w="3941" w:type="dxa"/>
            <w:gridSpan w:val="6"/>
            <w:vAlign w:val="top"/>
          </w:tcPr>
          <w:p w14:paraId="7300ABFA">
            <w:pPr>
              <w:pStyle w:val="43"/>
              <w:pageBreakBefore w:val="0"/>
              <w:wordWrap/>
              <w:overflowPunct/>
              <w:topLinePunct w:val="0"/>
              <w:bidi w:val="0"/>
              <w:spacing w:before="284" w:line="240" w:lineRule="auto"/>
              <w:ind w:left="18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E1</w:t>
            </w:r>
          </w:p>
        </w:tc>
        <w:tc>
          <w:tcPr>
            <w:tcW w:w="1797" w:type="dxa"/>
            <w:gridSpan w:val="5"/>
            <w:vAlign w:val="top"/>
          </w:tcPr>
          <w:p w14:paraId="1F3B549F">
            <w:pPr>
              <w:pStyle w:val="43"/>
              <w:pageBreakBefore w:val="0"/>
              <w:wordWrap/>
              <w:overflowPunct/>
              <w:topLinePunct w:val="0"/>
              <w:bidi w:val="0"/>
              <w:spacing w:before="251"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课程目标6、7</w:t>
            </w:r>
          </w:p>
        </w:tc>
      </w:tr>
      <w:tr w14:paraId="10B68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1305" w:type="dxa"/>
            <w:vMerge w:val="continue"/>
            <w:tcBorders>
              <w:top w:val="nil"/>
            </w:tcBorders>
            <w:vAlign w:val="top"/>
          </w:tcPr>
          <w:p w14:paraId="4EFD017B">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7EA9C60C">
            <w:pPr>
              <w:pStyle w:val="43"/>
              <w:pageBreakBefore w:val="0"/>
              <w:wordWrap/>
              <w:overflowPunct/>
              <w:topLinePunct w:val="0"/>
              <w:bidi w:val="0"/>
              <w:spacing w:before="261" w:line="240" w:lineRule="auto"/>
              <w:ind w:left="4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E社会责任</w:t>
            </w:r>
          </w:p>
        </w:tc>
        <w:tc>
          <w:tcPr>
            <w:tcW w:w="3941" w:type="dxa"/>
            <w:gridSpan w:val="6"/>
            <w:vAlign w:val="top"/>
          </w:tcPr>
          <w:p w14:paraId="1F12CB37">
            <w:pPr>
              <w:pStyle w:val="43"/>
              <w:pageBreakBefore w:val="0"/>
              <w:wordWrap/>
              <w:overflowPunct/>
              <w:topLinePunct w:val="0"/>
              <w:bidi w:val="0"/>
              <w:spacing w:before="294" w:line="240" w:lineRule="auto"/>
              <w:ind w:left="18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E2</w:t>
            </w:r>
          </w:p>
        </w:tc>
        <w:tc>
          <w:tcPr>
            <w:tcW w:w="1797" w:type="dxa"/>
            <w:gridSpan w:val="5"/>
            <w:vAlign w:val="top"/>
          </w:tcPr>
          <w:p w14:paraId="5850002B">
            <w:pPr>
              <w:pStyle w:val="43"/>
              <w:pageBreakBefore w:val="0"/>
              <w:wordWrap/>
              <w:overflowPunct/>
              <w:topLinePunct w:val="0"/>
              <w:bidi w:val="0"/>
              <w:spacing w:before="262"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课程目标6、7</w:t>
            </w:r>
          </w:p>
        </w:tc>
      </w:tr>
      <w:tr w14:paraId="3D908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305" w:type="dxa"/>
            <w:vMerge w:val="restart"/>
            <w:tcBorders>
              <w:bottom w:val="nil"/>
            </w:tcBorders>
            <w:vAlign w:val="top"/>
          </w:tcPr>
          <w:p w14:paraId="1D647C5C">
            <w:pPr>
              <w:pageBreakBefore w:val="0"/>
              <w:wordWrap/>
              <w:overflowPunct/>
              <w:topLinePunct w:val="0"/>
              <w:bidi w:val="0"/>
              <w:spacing w:line="240" w:lineRule="auto"/>
              <w:rPr>
                <w:rFonts w:hint="eastAsia" w:ascii="宋体" w:hAnsi="宋体" w:eastAsia="宋体" w:cs="宋体"/>
                <w:sz w:val="21"/>
              </w:rPr>
            </w:pPr>
          </w:p>
          <w:p w14:paraId="02D44AF3">
            <w:pPr>
              <w:pageBreakBefore w:val="0"/>
              <w:wordWrap/>
              <w:overflowPunct/>
              <w:topLinePunct w:val="0"/>
              <w:bidi w:val="0"/>
              <w:spacing w:line="240" w:lineRule="auto"/>
              <w:rPr>
                <w:rFonts w:hint="eastAsia" w:ascii="宋体" w:hAnsi="宋体" w:eastAsia="宋体" w:cs="宋体"/>
                <w:sz w:val="21"/>
              </w:rPr>
            </w:pPr>
          </w:p>
          <w:p w14:paraId="0175D64E">
            <w:pPr>
              <w:pageBreakBefore w:val="0"/>
              <w:wordWrap/>
              <w:overflowPunct/>
              <w:topLinePunct w:val="0"/>
              <w:bidi w:val="0"/>
              <w:spacing w:line="240" w:lineRule="auto"/>
              <w:rPr>
                <w:rFonts w:hint="eastAsia" w:ascii="宋体" w:hAnsi="宋体" w:eastAsia="宋体" w:cs="宋体"/>
                <w:sz w:val="21"/>
              </w:rPr>
            </w:pPr>
          </w:p>
          <w:p w14:paraId="314E4347">
            <w:pPr>
              <w:pageBreakBefore w:val="0"/>
              <w:wordWrap/>
              <w:overflowPunct/>
              <w:topLinePunct w:val="0"/>
              <w:bidi w:val="0"/>
              <w:spacing w:line="240" w:lineRule="auto"/>
              <w:rPr>
                <w:rFonts w:hint="eastAsia" w:ascii="宋体" w:hAnsi="宋体" w:eastAsia="宋体" w:cs="宋体"/>
                <w:sz w:val="21"/>
              </w:rPr>
            </w:pPr>
          </w:p>
          <w:p w14:paraId="402F48FF">
            <w:pPr>
              <w:pageBreakBefore w:val="0"/>
              <w:wordWrap/>
              <w:overflowPunct/>
              <w:topLinePunct w:val="0"/>
              <w:bidi w:val="0"/>
              <w:spacing w:line="240" w:lineRule="auto"/>
              <w:rPr>
                <w:rFonts w:hint="eastAsia" w:ascii="宋体" w:hAnsi="宋体" w:eastAsia="宋体" w:cs="宋体"/>
                <w:sz w:val="21"/>
              </w:rPr>
            </w:pPr>
          </w:p>
          <w:p w14:paraId="2042FE26">
            <w:pPr>
              <w:pageBreakBefore w:val="0"/>
              <w:wordWrap/>
              <w:overflowPunct/>
              <w:topLinePunct w:val="0"/>
              <w:bidi w:val="0"/>
              <w:spacing w:line="240" w:lineRule="auto"/>
              <w:rPr>
                <w:rFonts w:hint="eastAsia" w:ascii="宋体" w:hAnsi="宋体" w:eastAsia="宋体" w:cs="宋体"/>
                <w:sz w:val="21"/>
              </w:rPr>
            </w:pPr>
          </w:p>
          <w:p w14:paraId="42986FA7">
            <w:pPr>
              <w:pageBreakBefore w:val="0"/>
              <w:wordWrap/>
              <w:overflowPunct/>
              <w:topLinePunct w:val="0"/>
              <w:bidi w:val="0"/>
              <w:spacing w:line="240" w:lineRule="auto"/>
              <w:rPr>
                <w:rFonts w:hint="eastAsia" w:ascii="宋体" w:hAnsi="宋体" w:eastAsia="宋体" w:cs="宋体"/>
                <w:sz w:val="21"/>
              </w:rPr>
            </w:pPr>
          </w:p>
          <w:p w14:paraId="2463B365">
            <w:pPr>
              <w:pageBreakBefore w:val="0"/>
              <w:wordWrap/>
              <w:overflowPunct/>
              <w:topLinePunct w:val="0"/>
              <w:bidi w:val="0"/>
              <w:spacing w:line="240" w:lineRule="auto"/>
              <w:rPr>
                <w:rFonts w:hint="eastAsia" w:ascii="宋体" w:hAnsi="宋体" w:eastAsia="宋体" w:cs="宋体"/>
                <w:sz w:val="21"/>
              </w:rPr>
            </w:pPr>
          </w:p>
          <w:p w14:paraId="4DC32805">
            <w:pPr>
              <w:pageBreakBefore w:val="0"/>
              <w:wordWrap/>
              <w:overflowPunct/>
              <w:topLinePunct w:val="0"/>
              <w:bidi w:val="0"/>
              <w:spacing w:line="240" w:lineRule="auto"/>
              <w:rPr>
                <w:rFonts w:hint="eastAsia" w:ascii="宋体" w:hAnsi="宋体" w:eastAsia="宋体" w:cs="宋体"/>
                <w:sz w:val="21"/>
              </w:rPr>
            </w:pPr>
          </w:p>
          <w:p w14:paraId="56D98C34">
            <w:pPr>
              <w:pageBreakBefore w:val="0"/>
              <w:wordWrap/>
              <w:overflowPunct/>
              <w:topLinePunct w:val="0"/>
              <w:bidi w:val="0"/>
              <w:spacing w:line="240" w:lineRule="auto"/>
              <w:rPr>
                <w:rFonts w:hint="eastAsia" w:ascii="宋体" w:hAnsi="宋体" w:eastAsia="宋体" w:cs="宋体"/>
                <w:sz w:val="21"/>
              </w:rPr>
            </w:pPr>
          </w:p>
          <w:p w14:paraId="131EA95A">
            <w:pPr>
              <w:pageBreakBefore w:val="0"/>
              <w:wordWrap/>
              <w:overflowPunct/>
              <w:topLinePunct w:val="0"/>
              <w:bidi w:val="0"/>
              <w:spacing w:line="240" w:lineRule="auto"/>
              <w:rPr>
                <w:rFonts w:hint="eastAsia" w:ascii="宋体" w:hAnsi="宋体" w:eastAsia="宋体" w:cs="宋体"/>
                <w:sz w:val="21"/>
              </w:rPr>
            </w:pPr>
          </w:p>
          <w:p w14:paraId="43DB9B5C">
            <w:pPr>
              <w:pStyle w:val="43"/>
              <w:pageBreakBefore w:val="0"/>
              <w:wordWrap/>
              <w:overflowPunct/>
              <w:topLinePunct w:val="0"/>
              <w:bidi w:val="0"/>
              <w:spacing w:before="65" w:line="240" w:lineRule="auto"/>
              <w:ind w:left="607"/>
              <w:rPr>
                <w:rFonts w:hint="eastAsia" w:ascii="宋体" w:hAnsi="宋体" w:eastAsia="宋体" w:cs="宋体"/>
              </w:rPr>
            </w:pPr>
            <w:r>
              <w:rPr>
                <w:rFonts w:hint="eastAsia" w:ascii="宋体" w:hAnsi="宋体" w:eastAsia="宋体" w:cs="宋体"/>
                <w:b/>
                <w:bCs/>
                <w:spacing w:val="-3"/>
              </w:rPr>
              <w:t>E</w:t>
            </w:r>
          </w:p>
          <w:p w14:paraId="4FBE5CF3">
            <w:pPr>
              <w:pStyle w:val="43"/>
              <w:pageBreakBefore w:val="0"/>
              <w:wordWrap/>
              <w:overflowPunct/>
              <w:topLinePunct w:val="0"/>
              <w:bidi w:val="0"/>
              <w:spacing w:before="244" w:line="240" w:lineRule="auto"/>
              <w:ind w:left="226"/>
              <w:rPr>
                <w:rFonts w:hint="eastAsia" w:ascii="宋体" w:hAnsi="宋体" w:eastAsia="宋体" w:cs="宋体"/>
              </w:rPr>
            </w:pPr>
            <w:r>
              <w:rPr>
                <w:rFonts w:hint="eastAsia" w:ascii="宋体" w:hAnsi="宋体" w:eastAsia="宋体" w:cs="宋体"/>
                <w:b/>
                <w:bCs/>
                <w:spacing w:val="5"/>
              </w:rPr>
              <w:t>教学内容</w:t>
            </w:r>
          </w:p>
        </w:tc>
        <w:tc>
          <w:tcPr>
            <w:tcW w:w="5807" w:type="dxa"/>
            <w:gridSpan w:val="10"/>
            <w:vMerge w:val="restart"/>
            <w:tcBorders>
              <w:bottom w:val="nil"/>
            </w:tcBorders>
            <w:vAlign w:val="top"/>
          </w:tcPr>
          <w:p w14:paraId="3D7B6CF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0FE2F2B">
            <w:pPr>
              <w:pStyle w:val="43"/>
              <w:pageBreakBefore w:val="0"/>
              <w:wordWrap/>
              <w:overflowPunct/>
              <w:topLinePunct w:val="0"/>
              <w:bidi w:val="0"/>
              <w:spacing w:before="65" w:line="240" w:lineRule="auto"/>
              <w:ind w:left="248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1797" w:type="dxa"/>
            <w:gridSpan w:val="5"/>
            <w:vAlign w:val="top"/>
          </w:tcPr>
          <w:p w14:paraId="6F37445D">
            <w:pPr>
              <w:pStyle w:val="43"/>
              <w:pageBreakBefore w:val="0"/>
              <w:wordWrap/>
              <w:overflowPunct/>
              <w:topLinePunct w:val="0"/>
              <w:bidi w:val="0"/>
              <w:spacing w:before="224" w:line="240" w:lineRule="auto"/>
              <w:ind w:left="47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6BD8F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4EC067DB">
            <w:pPr>
              <w:pageBreakBefore w:val="0"/>
              <w:wordWrap/>
              <w:overflowPunct/>
              <w:topLinePunct w:val="0"/>
              <w:bidi w:val="0"/>
              <w:spacing w:line="240" w:lineRule="auto"/>
              <w:rPr>
                <w:rFonts w:hint="eastAsia" w:ascii="宋体" w:hAnsi="宋体" w:eastAsia="宋体" w:cs="宋体"/>
                <w:sz w:val="21"/>
              </w:rPr>
            </w:pPr>
          </w:p>
        </w:tc>
        <w:tc>
          <w:tcPr>
            <w:tcW w:w="5807" w:type="dxa"/>
            <w:gridSpan w:val="10"/>
            <w:vMerge w:val="continue"/>
            <w:tcBorders>
              <w:top w:val="nil"/>
            </w:tcBorders>
            <w:vAlign w:val="top"/>
          </w:tcPr>
          <w:p w14:paraId="471CBC4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77" w:type="dxa"/>
            <w:vAlign w:val="top"/>
          </w:tcPr>
          <w:p w14:paraId="6CCF3D21">
            <w:pPr>
              <w:pStyle w:val="43"/>
              <w:pageBreakBefore w:val="0"/>
              <w:wordWrap/>
              <w:overflowPunct/>
              <w:topLinePunct w:val="0"/>
              <w:bidi w:val="0"/>
              <w:spacing w:before="96" w:line="240" w:lineRule="auto"/>
              <w:ind w:left="8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579" w:type="dxa"/>
            <w:gridSpan w:val="2"/>
            <w:vAlign w:val="top"/>
          </w:tcPr>
          <w:p w14:paraId="5839BA92">
            <w:pPr>
              <w:pStyle w:val="43"/>
              <w:pageBreakBefore w:val="0"/>
              <w:wordWrap/>
              <w:overflowPunct/>
              <w:topLinePunct w:val="0"/>
              <w:bidi w:val="0"/>
              <w:spacing w:before="97" w:line="240" w:lineRule="auto"/>
              <w:ind w:left="9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641" w:type="dxa"/>
            <w:gridSpan w:val="2"/>
            <w:vAlign w:val="top"/>
          </w:tcPr>
          <w:p w14:paraId="01D51F6B">
            <w:pPr>
              <w:pStyle w:val="43"/>
              <w:pageBreakBefore w:val="0"/>
              <w:wordWrap/>
              <w:overflowPunct/>
              <w:topLinePunct w:val="0"/>
              <w:bidi w:val="0"/>
              <w:spacing w:before="96" w:line="24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5879D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305" w:type="dxa"/>
            <w:vMerge w:val="continue"/>
            <w:tcBorders>
              <w:top w:val="nil"/>
              <w:bottom w:val="nil"/>
            </w:tcBorders>
            <w:vAlign w:val="top"/>
          </w:tcPr>
          <w:p w14:paraId="6A249F98">
            <w:pPr>
              <w:pageBreakBefore w:val="0"/>
              <w:wordWrap/>
              <w:overflowPunct/>
              <w:topLinePunct w:val="0"/>
              <w:bidi w:val="0"/>
              <w:spacing w:line="240" w:lineRule="auto"/>
              <w:rPr>
                <w:rFonts w:hint="eastAsia" w:ascii="宋体" w:hAnsi="宋体" w:eastAsia="宋体" w:cs="宋体"/>
                <w:sz w:val="21"/>
              </w:rPr>
            </w:pPr>
          </w:p>
        </w:tc>
        <w:tc>
          <w:tcPr>
            <w:tcW w:w="5807" w:type="dxa"/>
            <w:gridSpan w:val="10"/>
            <w:vAlign w:val="top"/>
          </w:tcPr>
          <w:p w14:paraId="7E44161D">
            <w:pPr>
              <w:pStyle w:val="43"/>
              <w:pageBreakBefore w:val="0"/>
              <w:wordWrap/>
              <w:overflowPunct/>
              <w:topLinePunct w:val="0"/>
              <w:bidi w:val="0"/>
              <w:spacing w:before="209"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第一章研学课程设计概述</w:t>
            </w:r>
          </w:p>
        </w:tc>
        <w:tc>
          <w:tcPr>
            <w:tcW w:w="577" w:type="dxa"/>
            <w:vAlign w:val="top"/>
          </w:tcPr>
          <w:p w14:paraId="4E7C29D6">
            <w:pPr>
              <w:pStyle w:val="43"/>
              <w:pageBreakBefore w:val="0"/>
              <w:wordWrap/>
              <w:overflowPunct/>
              <w:topLinePunct w:val="0"/>
              <w:bidi w:val="0"/>
              <w:spacing w:before="257"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79" w:type="dxa"/>
            <w:gridSpan w:val="2"/>
            <w:vAlign w:val="top"/>
          </w:tcPr>
          <w:p w14:paraId="24D59BB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41" w:type="dxa"/>
            <w:gridSpan w:val="2"/>
            <w:vAlign w:val="top"/>
          </w:tcPr>
          <w:p w14:paraId="0E4AE219">
            <w:pPr>
              <w:pStyle w:val="43"/>
              <w:pageBreakBefore w:val="0"/>
              <w:wordWrap/>
              <w:overflowPunct/>
              <w:topLinePunct w:val="0"/>
              <w:bidi w:val="0"/>
              <w:spacing w:before="257" w:line="240" w:lineRule="auto"/>
              <w:ind w:left="2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54D53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1305" w:type="dxa"/>
            <w:vMerge w:val="continue"/>
            <w:tcBorders>
              <w:top w:val="nil"/>
              <w:bottom w:val="nil"/>
            </w:tcBorders>
            <w:vAlign w:val="top"/>
          </w:tcPr>
          <w:p w14:paraId="1C8C9B7E">
            <w:pPr>
              <w:pageBreakBefore w:val="0"/>
              <w:wordWrap/>
              <w:overflowPunct/>
              <w:topLinePunct w:val="0"/>
              <w:bidi w:val="0"/>
              <w:spacing w:line="240" w:lineRule="auto"/>
              <w:rPr>
                <w:rFonts w:hint="eastAsia" w:ascii="宋体" w:hAnsi="宋体" w:eastAsia="宋体" w:cs="宋体"/>
                <w:sz w:val="21"/>
              </w:rPr>
            </w:pPr>
          </w:p>
        </w:tc>
        <w:tc>
          <w:tcPr>
            <w:tcW w:w="5807" w:type="dxa"/>
            <w:gridSpan w:val="10"/>
            <w:vAlign w:val="top"/>
          </w:tcPr>
          <w:p w14:paraId="60EEE8D9">
            <w:pPr>
              <w:pStyle w:val="43"/>
              <w:pageBreakBefore w:val="0"/>
              <w:wordWrap/>
              <w:overflowPunct/>
              <w:topLinePunct w:val="0"/>
              <w:bidi w:val="0"/>
              <w:spacing w:before="208" w:line="240" w:lineRule="auto"/>
              <w:ind w:left="9" w:right="20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第二章研学课程主题（名称）设计第三章研学课程目标设计</w:t>
            </w:r>
          </w:p>
        </w:tc>
        <w:tc>
          <w:tcPr>
            <w:tcW w:w="577" w:type="dxa"/>
            <w:vAlign w:val="top"/>
          </w:tcPr>
          <w:p w14:paraId="3F2A5347">
            <w:pPr>
              <w:pStyle w:val="43"/>
              <w:pageBreakBefore w:val="0"/>
              <w:wordWrap/>
              <w:overflowPunct/>
              <w:topLinePunct w:val="0"/>
              <w:bidi w:val="0"/>
              <w:spacing w:before="257"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79" w:type="dxa"/>
            <w:gridSpan w:val="2"/>
            <w:vAlign w:val="top"/>
          </w:tcPr>
          <w:p w14:paraId="305B0E4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41" w:type="dxa"/>
            <w:gridSpan w:val="2"/>
            <w:vAlign w:val="top"/>
          </w:tcPr>
          <w:p w14:paraId="3B9D1D1F">
            <w:pPr>
              <w:pStyle w:val="43"/>
              <w:pageBreakBefore w:val="0"/>
              <w:wordWrap/>
              <w:overflowPunct/>
              <w:topLinePunct w:val="0"/>
              <w:bidi w:val="0"/>
              <w:spacing w:before="257" w:line="240" w:lineRule="auto"/>
              <w:ind w:left="2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47EEC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305" w:type="dxa"/>
            <w:vMerge w:val="continue"/>
            <w:tcBorders>
              <w:top w:val="nil"/>
              <w:bottom w:val="nil"/>
            </w:tcBorders>
            <w:vAlign w:val="top"/>
          </w:tcPr>
          <w:p w14:paraId="23F75219">
            <w:pPr>
              <w:pageBreakBefore w:val="0"/>
              <w:wordWrap/>
              <w:overflowPunct/>
              <w:topLinePunct w:val="0"/>
              <w:bidi w:val="0"/>
              <w:spacing w:line="240" w:lineRule="auto"/>
              <w:rPr>
                <w:rFonts w:hint="eastAsia" w:ascii="宋体" w:hAnsi="宋体" w:eastAsia="宋体" w:cs="宋体"/>
                <w:sz w:val="21"/>
              </w:rPr>
            </w:pPr>
          </w:p>
        </w:tc>
        <w:tc>
          <w:tcPr>
            <w:tcW w:w="5807" w:type="dxa"/>
            <w:gridSpan w:val="10"/>
            <w:vAlign w:val="top"/>
          </w:tcPr>
          <w:p w14:paraId="03769B44">
            <w:pPr>
              <w:pStyle w:val="43"/>
              <w:pageBreakBefore w:val="0"/>
              <w:wordWrap/>
              <w:overflowPunct/>
              <w:topLinePunct w:val="0"/>
              <w:bidi w:val="0"/>
              <w:spacing w:before="212" w:line="240" w:lineRule="auto"/>
              <w:ind w:left="9" w:right="30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第四章研学课程内容设计第五章研学课程评价设计</w:t>
            </w:r>
          </w:p>
        </w:tc>
        <w:tc>
          <w:tcPr>
            <w:tcW w:w="577" w:type="dxa"/>
            <w:vAlign w:val="top"/>
          </w:tcPr>
          <w:p w14:paraId="3C403D26">
            <w:pPr>
              <w:pStyle w:val="43"/>
              <w:pageBreakBefore w:val="0"/>
              <w:wordWrap/>
              <w:overflowPunct/>
              <w:topLinePunct w:val="0"/>
              <w:bidi w:val="0"/>
              <w:spacing w:before="260"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79" w:type="dxa"/>
            <w:gridSpan w:val="2"/>
            <w:vAlign w:val="top"/>
          </w:tcPr>
          <w:p w14:paraId="249956E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41" w:type="dxa"/>
            <w:gridSpan w:val="2"/>
            <w:vAlign w:val="top"/>
          </w:tcPr>
          <w:p w14:paraId="73EDCAE1">
            <w:pPr>
              <w:pStyle w:val="43"/>
              <w:pageBreakBefore w:val="0"/>
              <w:wordWrap/>
              <w:overflowPunct/>
              <w:topLinePunct w:val="0"/>
              <w:bidi w:val="0"/>
              <w:spacing w:before="260" w:line="240" w:lineRule="auto"/>
              <w:ind w:left="2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0859D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8594081">
            <w:pPr>
              <w:pageBreakBefore w:val="0"/>
              <w:wordWrap/>
              <w:overflowPunct/>
              <w:topLinePunct w:val="0"/>
              <w:bidi w:val="0"/>
              <w:spacing w:line="240" w:lineRule="auto"/>
              <w:rPr>
                <w:rFonts w:hint="eastAsia" w:ascii="宋体" w:hAnsi="宋体" w:eastAsia="宋体" w:cs="宋体"/>
                <w:sz w:val="21"/>
              </w:rPr>
            </w:pPr>
          </w:p>
        </w:tc>
        <w:tc>
          <w:tcPr>
            <w:tcW w:w="5807" w:type="dxa"/>
            <w:gridSpan w:val="10"/>
            <w:vAlign w:val="top"/>
          </w:tcPr>
          <w:p w14:paraId="48FC7558">
            <w:pPr>
              <w:pStyle w:val="43"/>
              <w:pageBreakBefore w:val="0"/>
              <w:wordWrap/>
              <w:overflowPunct/>
              <w:topLinePunct w:val="0"/>
              <w:bidi w:val="0"/>
              <w:spacing w:before="212"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第六章考察探究型研学单元课程</w:t>
            </w:r>
          </w:p>
        </w:tc>
        <w:tc>
          <w:tcPr>
            <w:tcW w:w="577" w:type="dxa"/>
            <w:vAlign w:val="top"/>
          </w:tcPr>
          <w:p w14:paraId="624904B8">
            <w:pPr>
              <w:pStyle w:val="43"/>
              <w:pageBreakBefore w:val="0"/>
              <w:wordWrap/>
              <w:overflowPunct/>
              <w:topLinePunct w:val="0"/>
              <w:bidi w:val="0"/>
              <w:spacing w:before="260"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79" w:type="dxa"/>
            <w:gridSpan w:val="2"/>
            <w:vAlign w:val="top"/>
          </w:tcPr>
          <w:p w14:paraId="7E48F38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41" w:type="dxa"/>
            <w:gridSpan w:val="2"/>
            <w:vAlign w:val="top"/>
          </w:tcPr>
          <w:p w14:paraId="3770FDA6">
            <w:pPr>
              <w:pStyle w:val="43"/>
              <w:pageBreakBefore w:val="0"/>
              <w:wordWrap/>
              <w:overflowPunct/>
              <w:topLinePunct w:val="0"/>
              <w:bidi w:val="0"/>
              <w:spacing w:before="260" w:line="240" w:lineRule="auto"/>
              <w:ind w:left="2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368BB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15477BAE">
            <w:pPr>
              <w:pageBreakBefore w:val="0"/>
              <w:wordWrap/>
              <w:overflowPunct/>
              <w:topLinePunct w:val="0"/>
              <w:bidi w:val="0"/>
              <w:spacing w:line="240" w:lineRule="auto"/>
              <w:rPr>
                <w:rFonts w:hint="eastAsia" w:ascii="宋体" w:hAnsi="宋体" w:eastAsia="宋体" w:cs="宋体"/>
                <w:sz w:val="21"/>
              </w:rPr>
            </w:pPr>
          </w:p>
        </w:tc>
        <w:tc>
          <w:tcPr>
            <w:tcW w:w="5807" w:type="dxa"/>
            <w:gridSpan w:val="10"/>
            <w:vAlign w:val="top"/>
          </w:tcPr>
          <w:p w14:paraId="5D74F1FB">
            <w:pPr>
              <w:pStyle w:val="43"/>
              <w:pageBreakBefore w:val="0"/>
              <w:wordWrap/>
              <w:overflowPunct/>
              <w:topLinePunct w:val="0"/>
              <w:bidi w:val="0"/>
              <w:spacing w:before="212"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第七章学生研学手册设计</w:t>
            </w:r>
          </w:p>
        </w:tc>
        <w:tc>
          <w:tcPr>
            <w:tcW w:w="577" w:type="dxa"/>
            <w:vAlign w:val="top"/>
          </w:tcPr>
          <w:p w14:paraId="708D4256">
            <w:pPr>
              <w:pStyle w:val="43"/>
              <w:pageBreakBefore w:val="0"/>
              <w:wordWrap/>
              <w:overflowPunct/>
              <w:topLinePunct w:val="0"/>
              <w:bidi w:val="0"/>
              <w:spacing w:before="260" w:line="240" w:lineRule="auto"/>
              <w:ind w:left="2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9" w:type="dxa"/>
            <w:gridSpan w:val="2"/>
            <w:vAlign w:val="top"/>
          </w:tcPr>
          <w:p w14:paraId="4498495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41" w:type="dxa"/>
            <w:gridSpan w:val="2"/>
            <w:vAlign w:val="top"/>
          </w:tcPr>
          <w:p w14:paraId="05C82481">
            <w:pPr>
              <w:pStyle w:val="43"/>
              <w:pageBreakBefore w:val="0"/>
              <w:wordWrap/>
              <w:overflowPunct/>
              <w:topLinePunct w:val="0"/>
              <w:bidi w:val="0"/>
              <w:spacing w:before="260" w:line="240" w:lineRule="auto"/>
              <w:ind w:left="2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4ABD0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20736F6">
            <w:pPr>
              <w:pageBreakBefore w:val="0"/>
              <w:wordWrap/>
              <w:overflowPunct/>
              <w:topLinePunct w:val="0"/>
              <w:bidi w:val="0"/>
              <w:spacing w:line="240" w:lineRule="auto"/>
              <w:rPr>
                <w:rFonts w:hint="eastAsia" w:ascii="宋体" w:hAnsi="宋体" w:eastAsia="宋体" w:cs="宋体"/>
                <w:sz w:val="21"/>
              </w:rPr>
            </w:pPr>
          </w:p>
        </w:tc>
        <w:tc>
          <w:tcPr>
            <w:tcW w:w="5807" w:type="dxa"/>
            <w:gridSpan w:val="10"/>
            <w:vAlign w:val="top"/>
          </w:tcPr>
          <w:p w14:paraId="0DB88304">
            <w:pPr>
              <w:pStyle w:val="43"/>
              <w:pageBreakBefore w:val="0"/>
              <w:wordWrap/>
              <w:overflowPunct/>
              <w:topLinePunct w:val="0"/>
              <w:bidi w:val="0"/>
              <w:spacing w:before="213"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第八章项目式学习（PBL）研学课程设计</w:t>
            </w:r>
          </w:p>
        </w:tc>
        <w:tc>
          <w:tcPr>
            <w:tcW w:w="577" w:type="dxa"/>
            <w:vAlign w:val="top"/>
          </w:tcPr>
          <w:p w14:paraId="33B6372A">
            <w:pPr>
              <w:pStyle w:val="43"/>
              <w:pageBreakBefore w:val="0"/>
              <w:wordWrap/>
              <w:overflowPunct/>
              <w:topLinePunct w:val="0"/>
              <w:bidi w:val="0"/>
              <w:spacing w:before="261" w:line="240" w:lineRule="auto"/>
              <w:ind w:left="2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579" w:type="dxa"/>
            <w:gridSpan w:val="2"/>
            <w:vAlign w:val="top"/>
          </w:tcPr>
          <w:p w14:paraId="1FAD9B0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41" w:type="dxa"/>
            <w:gridSpan w:val="2"/>
            <w:vAlign w:val="top"/>
          </w:tcPr>
          <w:p w14:paraId="5508537E">
            <w:pPr>
              <w:pStyle w:val="43"/>
              <w:pageBreakBefore w:val="0"/>
              <w:wordWrap/>
              <w:overflowPunct/>
              <w:topLinePunct w:val="0"/>
              <w:bidi w:val="0"/>
              <w:spacing w:before="261" w:line="240" w:lineRule="auto"/>
              <w:ind w:left="2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60AF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305" w:type="dxa"/>
            <w:vMerge w:val="continue"/>
            <w:tcBorders>
              <w:top w:val="nil"/>
            </w:tcBorders>
            <w:vAlign w:val="top"/>
          </w:tcPr>
          <w:p w14:paraId="57FB2E9F">
            <w:pPr>
              <w:pageBreakBefore w:val="0"/>
              <w:wordWrap/>
              <w:overflowPunct/>
              <w:topLinePunct w:val="0"/>
              <w:bidi w:val="0"/>
              <w:spacing w:line="240" w:lineRule="auto"/>
              <w:rPr>
                <w:rFonts w:hint="eastAsia" w:ascii="宋体" w:hAnsi="宋体" w:eastAsia="宋体" w:cs="宋体"/>
                <w:sz w:val="21"/>
              </w:rPr>
            </w:pPr>
          </w:p>
        </w:tc>
        <w:tc>
          <w:tcPr>
            <w:tcW w:w="5807" w:type="dxa"/>
            <w:gridSpan w:val="10"/>
            <w:vAlign w:val="top"/>
          </w:tcPr>
          <w:p w14:paraId="5F08CE15">
            <w:pPr>
              <w:pStyle w:val="43"/>
              <w:pageBreakBefore w:val="0"/>
              <w:wordWrap/>
              <w:overflowPunct/>
              <w:topLinePunct w:val="0"/>
              <w:bidi w:val="0"/>
              <w:spacing w:before="119"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第九章整合型研学线路课程体系</w:t>
            </w:r>
          </w:p>
        </w:tc>
        <w:tc>
          <w:tcPr>
            <w:tcW w:w="577" w:type="dxa"/>
            <w:vAlign w:val="top"/>
          </w:tcPr>
          <w:p w14:paraId="33626EA7">
            <w:pPr>
              <w:pStyle w:val="43"/>
              <w:pageBreakBefore w:val="0"/>
              <w:wordWrap/>
              <w:overflowPunct/>
              <w:topLinePunct w:val="0"/>
              <w:bidi w:val="0"/>
              <w:spacing w:before="261" w:line="240" w:lineRule="auto"/>
              <w:ind w:left="2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9" w:type="dxa"/>
            <w:gridSpan w:val="2"/>
            <w:vAlign w:val="top"/>
          </w:tcPr>
          <w:p w14:paraId="1DF14AB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41" w:type="dxa"/>
            <w:gridSpan w:val="2"/>
            <w:vAlign w:val="top"/>
          </w:tcPr>
          <w:p w14:paraId="398CA450">
            <w:pPr>
              <w:pStyle w:val="43"/>
              <w:pageBreakBefore w:val="0"/>
              <w:wordWrap/>
              <w:overflowPunct/>
              <w:topLinePunct w:val="0"/>
              <w:bidi w:val="0"/>
              <w:spacing w:before="261" w:line="240" w:lineRule="auto"/>
              <w:ind w:left="2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02FEE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305" w:type="dxa"/>
            <w:vMerge w:val="restart"/>
            <w:tcBorders>
              <w:bottom w:val="nil"/>
            </w:tcBorders>
            <w:vAlign w:val="top"/>
          </w:tcPr>
          <w:p w14:paraId="3F1C92F0">
            <w:pPr>
              <w:pageBreakBefore w:val="0"/>
              <w:wordWrap/>
              <w:overflowPunct/>
              <w:topLinePunct w:val="0"/>
              <w:bidi w:val="0"/>
              <w:spacing w:line="240" w:lineRule="auto"/>
              <w:rPr>
                <w:rFonts w:hint="eastAsia" w:ascii="宋体" w:hAnsi="宋体" w:eastAsia="宋体" w:cs="宋体"/>
                <w:sz w:val="21"/>
              </w:rPr>
            </w:pPr>
          </w:p>
        </w:tc>
        <w:tc>
          <w:tcPr>
            <w:tcW w:w="5806" w:type="dxa"/>
            <w:gridSpan w:val="9"/>
            <w:vAlign w:val="top"/>
          </w:tcPr>
          <w:p w14:paraId="5605AD01">
            <w:pPr>
              <w:pStyle w:val="43"/>
              <w:pageBreakBefore w:val="0"/>
              <w:wordWrap/>
              <w:overflowPunct/>
              <w:topLinePunct w:val="0"/>
              <w:bidi w:val="0"/>
              <w:spacing w:before="213" w:line="240" w:lineRule="auto"/>
              <w:ind w:left="11" w:right="23" w:hanging="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PBL项目一：依托三明研学资源设计2天以上适合高中生或初中生的项目式学习研学课程</w:t>
            </w:r>
          </w:p>
        </w:tc>
        <w:tc>
          <w:tcPr>
            <w:tcW w:w="597" w:type="dxa"/>
            <w:gridSpan w:val="3"/>
            <w:vAlign w:val="top"/>
          </w:tcPr>
          <w:p w14:paraId="5EE4F50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80" w:type="dxa"/>
            <w:gridSpan w:val="2"/>
            <w:vAlign w:val="top"/>
          </w:tcPr>
          <w:p w14:paraId="6631E595">
            <w:pPr>
              <w:pStyle w:val="43"/>
              <w:pageBreakBefore w:val="0"/>
              <w:wordWrap/>
              <w:overflowPunct/>
              <w:topLinePunct w:val="0"/>
              <w:bidi w:val="0"/>
              <w:spacing w:before="262" w:line="240" w:lineRule="auto"/>
              <w:ind w:left="2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621" w:type="dxa"/>
            <w:vAlign w:val="top"/>
          </w:tcPr>
          <w:p w14:paraId="42797CBB">
            <w:pPr>
              <w:pStyle w:val="43"/>
              <w:pageBreakBefore w:val="0"/>
              <w:wordWrap/>
              <w:overflowPunct/>
              <w:topLinePunct w:val="0"/>
              <w:bidi w:val="0"/>
              <w:spacing w:before="262"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14:paraId="05449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1305" w:type="dxa"/>
            <w:vMerge w:val="continue"/>
            <w:tcBorders>
              <w:top w:val="nil"/>
              <w:bottom w:val="nil"/>
            </w:tcBorders>
            <w:vAlign w:val="top"/>
          </w:tcPr>
          <w:p w14:paraId="4271A7E7">
            <w:pPr>
              <w:pageBreakBefore w:val="0"/>
              <w:wordWrap/>
              <w:overflowPunct/>
              <w:topLinePunct w:val="0"/>
              <w:bidi w:val="0"/>
              <w:spacing w:line="240" w:lineRule="auto"/>
              <w:rPr>
                <w:rFonts w:hint="eastAsia" w:ascii="宋体" w:hAnsi="宋体" w:eastAsia="宋体" w:cs="宋体"/>
                <w:sz w:val="21"/>
              </w:rPr>
            </w:pPr>
          </w:p>
        </w:tc>
        <w:tc>
          <w:tcPr>
            <w:tcW w:w="5806" w:type="dxa"/>
            <w:gridSpan w:val="9"/>
            <w:vAlign w:val="top"/>
          </w:tcPr>
          <w:p w14:paraId="7EA6C9CB">
            <w:pPr>
              <w:pStyle w:val="43"/>
              <w:pageBreakBefore w:val="0"/>
              <w:wordWrap/>
              <w:overflowPunct/>
              <w:topLinePunct w:val="0"/>
              <w:bidi w:val="0"/>
              <w:spacing w:before="209" w:line="240" w:lineRule="auto"/>
              <w:ind w:left="11" w:right="23" w:hanging="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PBL项目二：依托三明研学资源设计1天以上适合高中</w:t>
            </w:r>
            <w:r>
              <w:rPr>
                <w:rFonts w:hint="eastAsia" w:asciiTheme="minorEastAsia" w:hAnsiTheme="minorEastAsia" w:eastAsiaTheme="minorEastAsia" w:cstheme="minorEastAsia"/>
                <w:spacing w:val="-1"/>
                <w:sz w:val="21"/>
                <w:szCs w:val="21"/>
              </w:rPr>
              <w:t>生或初中生或小学生的考察探究型研学课程</w:t>
            </w:r>
          </w:p>
        </w:tc>
        <w:tc>
          <w:tcPr>
            <w:tcW w:w="597" w:type="dxa"/>
            <w:gridSpan w:val="3"/>
            <w:vAlign w:val="top"/>
          </w:tcPr>
          <w:p w14:paraId="2034EDC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80" w:type="dxa"/>
            <w:gridSpan w:val="2"/>
            <w:vAlign w:val="top"/>
          </w:tcPr>
          <w:p w14:paraId="6C0949FD">
            <w:pPr>
              <w:pStyle w:val="43"/>
              <w:pageBreakBefore w:val="0"/>
              <w:wordWrap/>
              <w:overflowPunct/>
              <w:topLinePunct w:val="0"/>
              <w:bidi w:val="0"/>
              <w:spacing w:before="257" w:line="240" w:lineRule="auto"/>
              <w:ind w:left="2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21" w:type="dxa"/>
            <w:vAlign w:val="top"/>
          </w:tcPr>
          <w:p w14:paraId="674BC60A">
            <w:pPr>
              <w:pStyle w:val="43"/>
              <w:pageBreakBefore w:val="0"/>
              <w:wordWrap/>
              <w:overflowPunct/>
              <w:topLinePunct w:val="0"/>
              <w:bidi w:val="0"/>
              <w:spacing w:before="258"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14:paraId="1D97F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1305" w:type="dxa"/>
            <w:vMerge w:val="continue"/>
            <w:tcBorders>
              <w:top w:val="nil"/>
              <w:bottom w:val="nil"/>
            </w:tcBorders>
            <w:vAlign w:val="top"/>
          </w:tcPr>
          <w:p w14:paraId="32A03B99">
            <w:pPr>
              <w:pageBreakBefore w:val="0"/>
              <w:wordWrap/>
              <w:overflowPunct/>
              <w:topLinePunct w:val="0"/>
              <w:bidi w:val="0"/>
              <w:spacing w:line="240" w:lineRule="auto"/>
              <w:rPr>
                <w:rFonts w:hint="eastAsia" w:ascii="宋体" w:hAnsi="宋体" w:eastAsia="宋体" w:cs="宋体"/>
                <w:sz w:val="21"/>
              </w:rPr>
            </w:pPr>
          </w:p>
        </w:tc>
        <w:tc>
          <w:tcPr>
            <w:tcW w:w="5806" w:type="dxa"/>
            <w:gridSpan w:val="9"/>
            <w:vAlign w:val="top"/>
          </w:tcPr>
          <w:p w14:paraId="1B017FF9">
            <w:pPr>
              <w:pStyle w:val="43"/>
              <w:pageBreakBefore w:val="0"/>
              <w:wordWrap/>
              <w:overflowPunct/>
              <w:topLinePunct w:val="0"/>
              <w:bidi w:val="0"/>
              <w:spacing w:before="209" w:line="240" w:lineRule="auto"/>
              <w:ind w:left="11" w:right="23" w:hanging="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PBL项目三：依托三明研学资源设计1天以上适合高中</w:t>
            </w:r>
            <w:r>
              <w:rPr>
                <w:rFonts w:hint="eastAsia" w:asciiTheme="minorEastAsia" w:hAnsiTheme="minorEastAsia" w:eastAsiaTheme="minorEastAsia" w:cstheme="minorEastAsia"/>
                <w:spacing w:val="-1"/>
                <w:sz w:val="21"/>
                <w:szCs w:val="21"/>
              </w:rPr>
              <w:t>生或初中生或小学生的考察探究型研学手册</w:t>
            </w:r>
          </w:p>
        </w:tc>
        <w:tc>
          <w:tcPr>
            <w:tcW w:w="597" w:type="dxa"/>
            <w:gridSpan w:val="3"/>
            <w:vAlign w:val="top"/>
          </w:tcPr>
          <w:p w14:paraId="626D6D2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80" w:type="dxa"/>
            <w:gridSpan w:val="2"/>
            <w:vAlign w:val="top"/>
          </w:tcPr>
          <w:p w14:paraId="172CC16E">
            <w:pPr>
              <w:pStyle w:val="43"/>
              <w:pageBreakBefore w:val="0"/>
              <w:wordWrap/>
              <w:overflowPunct/>
              <w:topLinePunct w:val="0"/>
              <w:bidi w:val="0"/>
              <w:spacing w:before="257" w:line="240" w:lineRule="auto"/>
              <w:ind w:left="2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621" w:type="dxa"/>
            <w:vAlign w:val="top"/>
          </w:tcPr>
          <w:p w14:paraId="48D52AF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4260E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05" w:type="dxa"/>
            <w:vMerge w:val="continue"/>
            <w:tcBorders>
              <w:top w:val="nil"/>
              <w:bottom w:val="nil"/>
            </w:tcBorders>
            <w:vAlign w:val="top"/>
          </w:tcPr>
          <w:p w14:paraId="10DC71C1">
            <w:pPr>
              <w:pageBreakBefore w:val="0"/>
              <w:wordWrap/>
              <w:overflowPunct/>
              <w:topLinePunct w:val="0"/>
              <w:bidi w:val="0"/>
              <w:spacing w:line="240" w:lineRule="auto"/>
              <w:rPr>
                <w:rFonts w:hint="eastAsia" w:ascii="宋体" w:hAnsi="宋体" w:eastAsia="宋体" w:cs="宋体"/>
                <w:sz w:val="21"/>
              </w:rPr>
            </w:pPr>
          </w:p>
        </w:tc>
        <w:tc>
          <w:tcPr>
            <w:tcW w:w="5806" w:type="dxa"/>
            <w:gridSpan w:val="9"/>
            <w:vAlign w:val="top"/>
          </w:tcPr>
          <w:p w14:paraId="65EF7720">
            <w:pPr>
              <w:pStyle w:val="43"/>
              <w:pageBreakBefore w:val="0"/>
              <w:wordWrap/>
              <w:overflowPunct/>
              <w:topLinePunct w:val="0"/>
              <w:bidi w:val="0"/>
              <w:spacing w:before="215"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复习</w:t>
            </w:r>
          </w:p>
        </w:tc>
        <w:tc>
          <w:tcPr>
            <w:tcW w:w="597" w:type="dxa"/>
            <w:gridSpan w:val="3"/>
            <w:vAlign w:val="top"/>
          </w:tcPr>
          <w:p w14:paraId="6427A8C3">
            <w:pPr>
              <w:pageBreakBefore w:val="0"/>
              <w:wordWrap/>
              <w:overflowPunct/>
              <w:topLinePunct w:val="0"/>
              <w:bidi w:val="0"/>
              <w:spacing w:before="254" w:line="240" w:lineRule="auto"/>
              <w:ind w:left="2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80" w:type="dxa"/>
            <w:gridSpan w:val="2"/>
            <w:vAlign w:val="top"/>
          </w:tcPr>
          <w:p w14:paraId="59C6E95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621" w:type="dxa"/>
            <w:vAlign w:val="top"/>
          </w:tcPr>
          <w:p w14:paraId="5B2E6E2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78C68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305" w:type="dxa"/>
            <w:vMerge w:val="continue"/>
            <w:tcBorders>
              <w:top w:val="nil"/>
            </w:tcBorders>
            <w:vAlign w:val="top"/>
          </w:tcPr>
          <w:p w14:paraId="6FD7DD49">
            <w:pPr>
              <w:pageBreakBefore w:val="0"/>
              <w:wordWrap/>
              <w:overflowPunct/>
              <w:topLinePunct w:val="0"/>
              <w:bidi w:val="0"/>
              <w:spacing w:line="240" w:lineRule="auto"/>
              <w:rPr>
                <w:rFonts w:hint="eastAsia" w:ascii="宋体" w:hAnsi="宋体" w:eastAsia="宋体" w:cs="宋体"/>
                <w:sz w:val="21"/>
              </w:rPr>
            </w:pPr>
          </w:p>
        </w:tc>
        <w:tc>
          <w:tcPr>
            <w:tcW w:w="5806" w:type="dxa"/>
            <w:gridSpan w:val="9"/>
            <w:vAlign w:val="top"/>
          </w:tcPr>
          <w:p w14:paraId="44E1C09B">
            <w:pPr>
              <w:pStyle w:val="43"/>
              <w:pageBreakBefore w:val="0"/>
              <w:wordWrap/>
              <w:overflowPunct/>
              <w:topLinePunct w:val="0"/>
              <w:bidi w:val="0"/>
              <w:spacing w:before="210"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合计</w:t>
            </w:r>
          </w:p>
        </w:tc>
        <w:tc>
          <w:tcPr>
            <w:tcW w:w="597" w:type="dxa"/>
            <w:gridSpan w:val="3"/>
            <w:vAlign w:val="top"/>
          </w:tcPr>
          <w:p w14:paraId="537D2E62">
            <w:pPr>
              <w:pStyle w:val="43"/>
              <w:pageBreakBefore w:val="0"/>
              <w:wordWrap/>
              <w:overflowPunct/>
              <w:topLinePunct w:val="0"/>
              <w:bidi w:val="0"/>
              <w:spacing w:before="256" w:line="240" w:lineRule="auto"/>
              <w:ind w:left="19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c>
          <w:tcPr>
            <w:tcW w:w="580" w:type="dxa"/>
            <w:gridSpan w:val="2"/>
            <w:vAlign w:val="top"/>
          </w:tcPr>
          <w:p w14:paraId="2E59FA19">
            <w:pPr>
              <w:pStyle w:val="43"/>
              <w:pageBreakBefore w:val="0"/>
              <w:wordWrap/>
              <w:overflowPunct/>
              <w:topLinePunct w:val="0"/>
              <w:bidi w:val="0"/>
              <w:spacing w:before="256" w:line="240" w:lineRule="auto"/>
              <w:ind w:left="17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c>
          <w:tcPr>
            <w:tcW w:w="621" w:type="dxa"/>
            <w:vAlign w:val="top"/>
          </w:tcPr>
          <w:p w14:paraId="2BDAECD1">
            <w:pPr>
              <w:pStyle w:val="43"/>
              <w:pageBreakBefore w:val="0"/>
              <w:wordWrap/>
              <w:overflowPunct/>
              <w:topLinePunct w:val="0"/>
              <w:bidi w:val="0"/>
              <w:spacing w:before="258" w:line="240" w:lineRule="auto"/>
              <w:ind w:left="1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r>
      <w:tr w14:paraId="39BBC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1305" w:type="dxa"/>
            <w:vAlign w:val="top"/>
          </w:tcPr>
          <w:p w14:paraId="3739F483">
            <w:pPr>
              <w:pageBreakBefore w:val="0"/>
              <w:wordWrap/>
              <w:overflowPunct/>
              <w:topLinePunct w:val="0"/>
              <w:bidi w:val="0"/>
              <w:spacing w:line="240" w:lineRule="auto"/>
              <w:rPr>
                <w:rFonts w:hint="eastAsia" w:ascii="宋体" w:hAnsi="宋体" w:eastAsia="宋体" w:cs="宋体"/>
                <w:sz w:val="21"/>
              </w:rPr>
            </w:pPr>
          </w:p>
          <w:p w14:paraId="70BCE786">
            <w:pPr>
              <w:pStyle w:val="43"/>
              <w:pageBreakBefore w:val="0"/>
              <w:wordWrap/>
              <w:overflowPunct/>
              <w:topLinePunct w:val="0"/>
              <w:bidi w:val="0"/>
              <w:spacing w:before="65" w:line="240" w:lineRule="auto"/>
              <w:ind w:left="602"/>
              <w:rPr>
                <w:rFonts w:hint="eastAsia" w:ascii="宋体" w:hAnsi="宋体" w:eastAsia="宋体" w:cs="宋体"/>
              </w:rPr>
            </w:pPr>
            <w:r>
              <w:rPr>
                <w:rFonts w:hint="eastAsia" w:ascii="宋体" w:hAnsi="宋体" w:eastAsia="宋体" w:cs="宋体"/>
                <w:b/>
                <w:bCs/>
                <w:spacing w:val="-3"/>
              </w:rPr>
              <w:t>F</w:t>
            </w:r>
          </w:p>
          <w:p w14:paraId="78A3F394">
            <w:pPr>
              <w:pStyle w:val="43"/>
              <w:pageBreakBefore w:val="0"/>
              <w:wordWrap/>
              <w:overflowPunct/>
              <w:topLinePunct w:val="0"/>
              <w:bidi w:val="0"/>
              <w:spacing w:before="117" w:line="240" w:lineRule="auto"/>
              <w:ind w:left="243"/>
              <w:rPr>
                <w:rFonts w:hint="eastAsia" w:ascii="宋体" w:hAnsi="宋体" w:eastAsia="宋体" w:cs="宋体"/>
              </w:rPr>
            </w:pPr>
            <w:r>
              <w:rPr>
                <w:rFonts w:hint="eastAsia" w:ascii="宋体" w:hAnsi="宋体" w:eastAsia="宋体" w:cs="宋体"/>
                <w:b/>
                <w:bCs/>
                <w:spacing w:val="5"/>
              </w:rPr>
              <w:t>教学方式</w:t>
            </w:r>
          </w:p>
        </w:tc>
        <w:tc>
          <w:tcPr>
            <w:tcW w:w="7604" w:type="dxa"/>
            <w:gridSpan w:val="15"/>
            <w:vAlign w:val="top"/>
          </w:tcPr>
          <w:p w14:paraId="723988A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72B6FE3">
            <w:pPr>
              <w:pStyle w:val="43"/>
              <w:pageBreakBefore w:val="0"/>
              <w:wordWrap/>
              <w:overflowPunct/>
              <w:topLinePunct w:val="0"/>
              <w:bidi w:val="0"/>
              <w:spacing w:before="65" w:line="240" w:lineRule="auto"/>
              <w:ind w:left="2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4"/>
                <w:sz w:val="21"/>
                <w:szCs w:val="21"/>
              </w:rPr>
              <w:drawing>
                <wp:inline distT="0" distB="0" distL="0" distR="0">
                  <wp:extent cx="105410" cy="14668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5"/>
                          <a:stretch>
                            <a:fillRect/>
                          </a:stretch>
                        </pic:blipFill>
                        <pic:spPr>
                          <a:xfrm>
                            <a:off x="0" y="0"/>
                            <a:ext cx="105641" cy="147048"/>
                          </a:xfrm>
                          <a:prstGeom prst="rect">
                            <a:avLst/>
                          </a:prstGeom>
                        </pic:spPr>
                      </pic:pic>
                    </a:graphicData>
                  </a:graphic>
                </wp:inline>
              </w:drawing>
            </w:r>
            <w:r>
              <w:rPr>
                <w:rFonts w:hint="eastAsia" w:asciiTheme="minorEastAsia" w:hAnsiTheme="minorEastAsia" w:eastAsiaTheme="minorEastAsia" w:cstheme="minorEastAsia"/>
                <w:spacing w:val="8"/>
                <w:sz w:val="21"/>
                <w:szCs w:val="21"/>
              </w:rPr>
              <w:t>课堂讲授☑讨论座谈</w:t>
            </w:r>
            <w:r>
              <w:rPr>
                <w:rFonts w:hint="eastAsia" w:asciiTheme="minorEastAsia" w:hAnsiTheme="minorEastAsia" w:eastAsiaTheme="minorEastAsia" w:cstheme="minorEastAsia"/>
                <w:position w:val="-4"/>
                <w:sz w:val="21"/>
                <w:szCs w:val="21"/>
              </w:rPr>
              <w:drawing>
                <wp:inline distT="0" distB="0" distL="0" distR="0">
                  <wp:extent cx="105410" cy="14668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6"/>
                          <a:stretch>
                            <a:fillRect/>
                          </a:stretch>
                        </pic:blipFill>
                        <pic:spPr>
                          <a:xfrm>
                            <a:off x="0" y="0"/>
                            <a:ext cx="105641" cy="147048"/>
                          </a:xfrm>
                          <a:prstGeom prst="rect">
                            <a:avLst/>
                          </a:prstGeom>
                        </pic:spPr>
                      </pic:pic>
                    </a:graphicData>
                  </a:graphic>
                </wp:inline>
              </w:drawing>
            </w:r>
            <w:r>
              <w:rPr>
                <w:rFonts w:hint="eastAsia" w:asciiTheme="minorEastAsia" w:hAnsiTheme="minorEastAsia" w:eastAsiaTheme="minorEastAsia" w:cstheme="minorEastAsia"/>
                <w:spacing w:val="8"/>
                <w:sz w:val="21"/>
                <w:szCs w:val="21"/>
              </w:rPr>
              <w:t>问题导向学习☑分组合作</w:t>
            </w:r>
            <w:r>
              <w:rPr>
                <w:rFonts w:hint="eastAsia" w:asciiTheme="minorEastAsia" w:hAnsiTheme="minorEastAsia" w:eastAsiaTheme="minorEastAsia" w:cstheme="minorEastAsia"/>
                <w:spacing w:val="7"/>
                <w:sz w:val="21"/>
                <w:szCs w:val="21"/>
              </w:rPr>
              <w:t>学习</w:t>
            </w:r>
          </w:p>
          <w:p w14:paraId="568B2675">
            <w:pPr>
              <w:pStyle w:val="43"/>
              <w:pageBreakBefore w:val="0"/>
              <w:wordWrap/>
              <w:overflowPunct/>
              <w:topLinePunct w:val="0"/>
              <w:bidi w:val="0"/>
              <w:spacing w:before="120" w:line="240" w:lineRule="auto"/>
              <w:ind w:left="220" w:right="460" w:firstLine="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□专题学习□实作学习☑探究式学习</w:t>
            </w:r>
            <w:r>
              <w:rPr>
                <w:rFonts w:hint="eastAsia" w:asciiTheme="minorEastAsia" w:hAnsiTheme="minorEastAsia" w:eastAsiaTheme="minorEastAsia" w:cstheme="minorEastAsia"/>
                <w:spacing w:val="6"/>
                <w:sz w:val="21"/>
                <w:szCs w:val="21"/>
              </w:rPr>
              <w:t>□线上线下混合式学习</w:t>
            </w:r>
            <w:r>
              <w:rPr>
                <w:rFonts w:hint="eastAsia" w:asciiTheme="minorEastAsia" w:hAnsiTheme="minorEastAsia" w:eastAsiaTheme="minorEastAsia" w:cstheme="minorEastAsia"/>
                <w:position w:val="-4"/>
                <w:sz w:val="21"/>
                <w:szCs w:val="21"/>
              </w:rPr>
              <w:drawing>
                <wp:inline distT="0" distB="0" distL="0" distR="0">
                  <wp:extent cx="100965" cy="15494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68"/>
                          <a:stretch>
                            <a:fillRect/>
                          </a:stretch>
                        </pic:blipFill>
                        <pic:spPr>
                          <a:xfrm>
                            <a:off x="0" y="0"/>
                            <a:ext cx="101462" cy="155490"/>
                          </a:xfrm>
                          <a:prstGeom prst="rect">
                            <a:avLst/>
                          </a:prstGeom>
                        </pic:spPr>
                      </pic:pic>
                    </a:graphicData>
                  </a:graphic>
                </wp:inline>
              </w:drawing>
            </w:r>
            <w:r>
              <w:rPr>
                <w:rFonts w:hint="eastAsia" w:asciiTheme="minorEastAsia" w:hAnsiTheme="minorEastAsia" w:eastAsiaTheme="minorEastAsia" w:cstheme="minorEastAsia"/>
                <w:spacing w:val="14"/>
                <w:sz w:val="21"/>
                <w:szCs w:val="21"/>
              </w:rPr>
              <w:t>其他</w:t>
            </w:r>
          </w:p>
        </w:tc>
      </w:tr>
      <w:tr w14:paraId="6CC14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restart"/>
            <w:tcBorders>
              <w:bottom w:val="nil"/>
            </w:tcBorders>
            <w:vAlign w:val="top"/>
          </w:tcPr>
          <w:p w14:paraId="728A3E2A">
            <w:pPr>
              <w:pageBreakBefore w:val="0"/>
              <w:wordWrap/>
              <w:overflowPunct/>
              <w:topLinePunct w:val="0"/>
              <w:bidi w:val="0"/>
              <w:spacing w:line="240" w:lineRule="auto"/>
              <w:rPr>
                <w:rFonts w:hint="eastAsia" w:ascii="宋体" w:hAnsi="宋体" w:eastAsia="宋体" w:cs="宋体"/>
                <w:sz w:val="21"/>
              </w:rPr>
            </w:pPr>
          </w:p>
          <w:p w14:paraId="45531127">
            <w:pPr>
              <w:pageBreakBefore w:val="0"/>
              <w:wordWrap/>
              <w:overflowPunct/>
              <w:topLinePunct w:val="0"/>
              <w:bidi w:val="0"/>
              <w:spacing w:line="240" w:lineRule="auto"/>
              <w:rPr>
                <w:rFonts w:hint="eastAsia" w:ascii="宋体" w:hAnsi="宋体" w:eastAsia="宋体" w:cs="宋体"/>
                <w:sz w:val="21"/>
              </w:rPr>
            </w:pPr>
          </w:p>
          <w:p w14:paraId="08A6B2EA">
            <w:pPr>
              <w:pageBreakBefore w:val="0"/>
              <w:wordWrap/>
              <w:overflowPunct/>
              <w:topLinePunct w:val="0"/>
              <w:bidi w:val="0"/>
              <w:spacing w:line="240" w:lineRule="auto"/>
              <w:rPr>
                <w:rFonts w:hint="eastAsia" w:ascii="宋体" w:hAnsi="宋体" w:eastAsia="宋体" w:cs="宋体"/>
                <w:sz w:val="21"/>
              </w:rPr>
            </w:pPr>
          </w:p>
          <w:p w14:paraId="7A844E12">
            <w:pPr>
              <w:pageBreakBefore w:val="0"/>
              <w:wordWrap/>
              <w:overflowPunct/>
              <w:topLinePunct w:val="0"/>
              <w:bidi w:val="0"/>
              <w:spacing w:line="240" w:lineRule="auto"/>
              <w:rPr>
                <w:rFonts w:hint="eastAsia" w:ascii="宋体" w:hAnsi="宋体" w:eastAsia="宋体" w:cs="宋体"/>
                <w:sz w:val="21"/>
              </w:rPr>
            </w:pPr>
          </w:p>
          <w:p w14:paraId="08A2DE66">
            <w:pPr>
              <w:pageBreakBefore w:val="0"/>
              <w:wordWrap/>
              <w:overflowPunct/>
              <w:topLinePunct w:val="0"/>
              <w:bidi w:val="0"/>
              <w:spacing w:line="240" w:lineRule="auto"/>
              <w:rPr>
                <w:rFonts w:hint="eastAsia" w:ascii="宋体" w:hAnsi="宋体" w:eastAsia="宋体" w:cs="宋体"/>
                <w:sz w:val="21"/>
              </w:rPr>
            </w:pPr>
          </w:p>
          <w:p w14:paraId="1544F510">
            <w:pPr>
              <w:pageBreakBefore w:val="0"/>
              <w:wordWrap/>
              <w:overflowPunct/>
              <w:topLinePunct w:val="0"/>
              <w:bidi w:val="0"/>
              <w:spacing w:line="240" w:lineRule="auto"/>
              <w:rPr>
                <w:rFonts w:hint="eastAsia" w:ascii="宋体" w:hAnsi="宋体" w:eastAsia="宋体" w:cs="宋体"/>
                <w:sz w:val="21"/>
              </w:rPr>
            </w:pPr>
          </w:p>
          <w:p w14:paraId="6F94AE79">
            <w:pPr>
              <w:pageBreakBefore w:val="0"/>
              <w:wordWrap/>
              <w:overflowPunct/>
              <w:topLinePunct w:val="0"/>
              <w:bidi w:val="0"/>
              <w:spacing w:line="240" w:lineRule="auto"/>
              <w:rPr>
                <w:rFonts w:hint="eastAsia" w:ascii="宋体" w:hAnsi="宋体" w:eastAsia="宋体" w:cs="宋体"/>
                <w:sz w:val="21"/>
              </w:rPr>
            </w:pPr>
          </w:p>
          <w:p w14:paraId="4896FF2C">
            <w:pPr>
              <w:pageBreakBefore w:val="0"/>
              <w:wordWrap/>
              <w:overflowPunct/>
              <w:topLinePunct w:val="0"/>
              <w:bidi w:val="0"/>
              <w:spacing w:line="240" w:lineRule="auto"/>
              <w:rPr>
                <w:rFonts w:hint="eastAsia" w:ascii="宋体" w:hAnsi="宋体" w:eastAsia="宋体" w:cs="宋体"/>
                <w:sz w:val="21"/>
              </w:rPr>
            </w:pPr>
          </w:p>
          <w:p w14:paraId="448B93C3">
            <w:pPr>
              <w:pageBreakBefore w:val="0"/>
              <w:wordWrap/>
              <w:overflowPunct/>
              <w:topLinePunct w:val="0"/>
              <w:bidi w:val="0"/>
              <w:spacing w:line="240" w:lineRule="auto"/>
              <w:rPr>
                <w:rFonts w:hint="eastAsia" w:ascii="宋体" w:hAnsi="宋体" w:eastAsia="宋体" w:cs="宋体"/>
                <w:sz w:val="21"/>
              </w:rPr>
            </w:pPr>
          </w:p>
          <w:p w14:paraId="5D6CEEA5">
            <w:pPr>
              <w:pageBreakBefore w:val="0"/>
              <w:wordWrap/>
              <w:overflowPunct/>
              <w:topLinePunct w:val="0"/>
              <w:bidi w:val="0"/>
              <w:spacing w:line="240" w:lineRule="auto"/>
              <w:rPr>
                <w:rFonts w:hint="eastAsia" w:ascii="宋体" w:hAnsi="宋体" w:eastAsia="宋体" w:cs="宋体"/>
                <w:sz w:val="21"/>
              </w:rPr>
            </w:pPr>
          </w:p>
          <w:p w14:paraId="0BD4AB5E">
            <w:pPr>
              <w:pStyle w:val="43"/>
              <w:pageBreakBefore w:val="0"/>
              <w:wordWrap/>
              <w:overflowPunct/>
              <w:topLinePunct w:val="0"/>
              <w:bidi w:val="0"/>
              <w:spacing w:before="65" w:line="240" w:lineRule="auto"/>
              <w:ind w:left="603"/>
              <w:rPr>
                <w:rFonts w:hint="eastAsia" w:ascii="宋体" w:hAnsi="宋体" w:eastAsia="宋体" w:cs="宋体"/>
              </w:rPr>
            </w:pPr>
            <w:r>
              <w:rPr>
                <w:rFonts w:hint="eastAsia" w:ascii="宋体" w:hAnsi="宋体" w:eastAsia="宋体" w:cs="宋体"/>
                <w:b/>
                <w:bCs/>
                <w:spacing w:val="-3"/>
              </w:rPr>
              <w:t>G</w:t>
            </w:r>
          </w:p>
          <w:p w14:paraId="31CB2341">
            <w:pPr>
              <w:pStyle w:val="43"/>
              <w:pageBreakBefore w:val="0"/>
              <w:wordWrap/>
              <w:overflowPunct/>
              <w:topLinePunct w:val="0"/>
              <w:bidi w:val="0"/>
              <w:spacing w:before="246" w:line="240" w:lineRule="auto"/>
              <w:ind w:left="226"/>
              <w:rPr>
                <w:rFonts w:hint="eastAsia" w:ascii="宋体" w:hAnsi="宋体" w:eastAsia="宋体" w:cs="宋体"/>
              </w:rPr>
            </w:pPr>
            <w:r>
              <w:rPr>
                <w:rFonts w:hint="eastAsia" w:ascii="宋体" w:hAnsi="宋体" w:eastAsia="宋体" w:cs="宋体"/>
                <w:b/>
                <w:bCs/>
                <w:spacing w:val="5"/>
              </w:rPr>
              <w:t>教学安排</w:t>
            </w:r>
          </w:p>
        </w:tc>
        <w:tc>
          <w:tcPr>
            <w:tcW w:w="569" w:type="dxa"/>
            <w:vMerge w:val="restart"/>
            <w:tcBorders>
              <w:bottom w:val="nil"/>
            </w:tcBorders>
            <w:vAlign w:val="top"/>
          </w:tcPr>
          <w:p w14:paraId="22D4D964">
            <w:pPr>
              <w:pStyle w:val="43"/>
              <w:pageBreakBefore w:val="0"/>
              <w:wordWrap/>
              <w:overflowPunct/>
              <w:topLinePunct w:val="0"/>
              <w:bidi w:val="0"/>
              <w:spacing w:before="57" w:line="240" w:lineRule="auto"/>
              <w:ind w:left="83" w:right="76" w:hanging="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297" w:type="dxa"/>
            <w:gridSpan w:val="3"/>
            <w:vMerge w:val="restart"/>
            <w:tcBorders>
              <w:bottom w:val="nil"/>
            </w:tcBorders>
            <w:vAlign w:val="top"/>
          </w:tcPr>
          <w:p w14:paraId="234D0A70">
            <w:pPr>
              <w:pStyle w:val="43"/>
              <w:pageBreakBefore w:val="0"/>
              <w:wordWrap/>
              <w:overflowPunct/>
              <w:topLinePunct w:val="0"/>
              <w:bidi w:val="0"/>
              <w:spacing w:before="212" w:line="240" w:lineRule="auto"/>
              <w:ind w:left="2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989" w:type="dxa"/>
            <w:vMerge w:val="restart"/>
            <w:tcBorders>
              <w:bottom w:val="nil"/>
            </w:tcBorders>
            <w:vAlign w:val="top"/>
          </w:tcPr>
          <w:p w14:paraId="04DB9AFC">
            <w:pPr>
              <w:pStyle w:val="43"/>
              <w:pageBreakBefore w:val="0"/>
              <w:wordWrap/>
              <w:overflowPunct/>
              <w:topLinePunct w:val="0"/>
              <w:bidi w:val="0"/>
              <w:spacing w:before="57" w:line="240" w:lineRule="auto"/>
              <w:ind w:left="330" w:right="75" w:hanging="2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3548" w:type="dxa"/>
            <w:gridSpan w:val="7"/>
            <w:vAlign w:val="top"/>
          </w:tcPr>
          <w:p w14:paraId="346A618C">
            <w:pPr>
              <w:pStyle w:val="43"/>
              <w:pageBreakBefore w:val="0"/>
              <w:wordWrap/>
              <w:overflowPunct/>
              <w:topLinePunct w:val="0"/>
              <w:bidi w:val="0"/>
              <w:spacing w:before="52" w:line="240" w:lineRule="auto"/>
              <w:ind w:left="11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tc>
        <w:tc>
          <w:tcPr>
            <w:tcW w:w="1201" w:type="dxa"/>
            <w:gridSpan w:val="3"/>
            <w:vMerge w:val="restart"/>
            <w:tcBorders>
              <w:bottom w:val="nil"/>
            </w:tcBorders>
            <w:vAlign w:val="top"/>
          </w:tcPr>
          <w:p w14:paraId="0E580B4E">
            <w:pPr>
              <w:pStyle w:val="43"/>
              <w:pageBreakBefore w:val="0"/>
              <w:wordWrap/>
              <w:overflowPunct/>
              <w:topLinePunct w:val="0"/>
              <w:bidi w:val="0"/>
              <w:spacing w:before="57" w:line="240" w:lineRule="auto"/>
              <w:ind w:left="305" w:right="170" w:hanging="1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4BA2D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6579B82C">
            <w:pPr>
              <w:pageBreakBefore w:val="0"/>
              <w:wordWrap/>
              <w:overflowPunct/>
              <w:topLinePunct w:val="0"/>
              <w:bidi w:val="0"/>
              <w:spacing w:line="240" w:lineRule="auto"/>
              <w:rPr>
                <w:rFonts w:hint="eastAsia" w:ascii="宋体" w:hAnsi="宋体" w:eastAsia="宋体" w:cs="宋体"/>
                <w:sz w:val="21"/>
              </w:rPr>
            </w:pPr>
          </w:p>
        </w:tc>
        <w:tc>
          <w:tcPr>
            <w:tcW w:w="569" w:type="dxa"/>
            <w:vMerge w:val="continue"/>
            <w:tcBorders>
              <w:top w:val="nil"/>
            </w:tcBorders>
            <w:vAlign w:val="top"/>
          </w:tcPr>
          <w:p w14:paraId="6C50A8C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297" w:type="dxa"/>
            <w:gridSpan w:val="3"/>
            <w:vMerge w:val="continue"/>
            <w:tcBorders>
              <w:top w:val="nil"/>
            </w:tcBorders>
            <w:vAlign w:val="top"/>
          </w:tcPr>
          <w:p w14:paraId="5FBC650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989" w:type="dxa"/>
            <w:vMerge w:val="continue"/>
            <w:tcBorders>
              <w:top w:val="nil"/>
            </w:tcBorders>
            <w:vAlign w:val="top"/>
          </w:tcPr>
          <w:p w14:paraId="68B2CE2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69" w:type="dxa"/>
            <w:gridSpan w:val="2"/>
            <w:vAlign w:val="top"/>
          </w:tcPr>
          <w:p w14:paraId="5B85F220">
            <w:pPr>
              <w:pStyle w:val="43"/>
              <w:pageBreakBefore w:val="0"/>
              <w:wordWrap/>
              <w:overflowPunct/>
              <w:topLinePunct w:val="0"/>
              <w:bidi w:val="0"/>
              <w:spacing w:before="54" w:line="240" w:lineRule="auto"/>
              <w:ind w:left="1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2479" w:type="dxa"/>
            <w:gridSpan w:val="5"/>
            <w:vAlign w:val="top"/>
          </w:tcPr>
          <w:p w14:paraId="0270DA90">
            <w:pPr>
              <w:pStyle w:val="43"/>
              <w:pageBreakBefore w:val="0"/>
              <w:wordWrap/>
              <w:overflowPunct/>
              <w:topLinePunct w:val="0"/>
              <w:bidi w:val="0"/>
              <w:spacing w:before="54" w:line="240" w:lineRule="auto"/>
              <w:ind w:left="8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201" w:type="dxa"/>
            <w:gridSpan w:val="3"/>
            <w:vMerge w:val="continue"/>
            <w:tcBorders>
              <w:top w:val="nil"/>
            </w:tcBorders>
            <w:vAlign w:val="top"/>
          </w:tcPr>
          <w:p w14:paraId="6A4CD8D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7283A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1305" w:type="dxa"/>
            <w:vMerge w:val="continue"/>
            <w:tcBorders>
              <w:top w:val="nil"/>
              <w:bottom w:val="nil"/>
            </w:tcBorders>
            <w:vAlign w:val="top"/>
          </w:tcPr>
          <w:p w14:paraId="199E035E">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53510FB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2343F8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1B626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E370522">
            <w:pPr>
              <w:pStyle w:val="43"/>
              <w:pageBreakBefore w:val="0"/>
              <w:wordWrap/>
              <w:overflowPunct/>
              <w:topLinePunct w:val="0"/>
              <w:bidi w:val="0"/>
              <w:spacing w:before="65"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297" w:type="dxa"/>
            <w:gridSpan w:val="3"/>
            <w:vAlign w:val="top"/>
          </w:tcPr>
          <w:p w14:paraId="29DBF29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E9076BD">
            <w:pPr>
              <w:pStyle w:val="43"/>
              <w:pageBreakBefore w:val="0"/>
              <w:wordWrap/>
              <w:overflowPunct/>
              <w:topLinePunct w:val="0"/>
              <w:bidi w:val="0"/>
              <w:spacing w:before="65" w:line="240" w:lineRule="auto"/>
              <w:ind w:left="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第六章考察</w:t>
            </w:r>
          </w:p>
          <w:p w14:paraId="2FC08848">
            <w:pPr>
              <w:pStyle w:val="43"/>
              <w:pageBreakBefore w:val="0"/>
              <w:wordWrap/>
              <w:overflowPunct/>
              <w:topLinePunct w:val="0"/>
              <w:bidi w:val="0"/>
              <w:spacing w:before="66"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探究型研学单</w:t>
            </w:r>
          </w:p>
          <w:p w14:paraId="487C5870">
            <w:pPr>
              <w:pStyle w:val="43"/>
              <w:pageBreakBefore w:val="0"/>
              <w:wordWrap/>
              <w:overflowPunct/>
              <w:topLinePunct w:val="0"/>
              <w:bidi w:val="0"/>
              <w:spacing w:before="66" w:line="240" w:lineRule="auto"/>
              <w:ind w:left="3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元课程</w:t>
            </w:r>
          </w:p>
        </w:tc>
        <w:tc>
          <w:tcPr>
            <w:tcW w:w="989" w:type="dxa"/>
            <w:vAlign w:val="top"/>
          </w:tcPr>
          <w:p w14:paraId="106D55B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FAEA3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54F8960">
            <w:pPr>
              <w:pStyle w:val="43"/>
              <w:pageBreakBefore w:val="0"/>
              <w:wordWrap/>
              <w:overflowPunct/>
              <w:topLinePunct w:val="0"/>
              <w:bidi w:val="0"/>
              <w:spacing w:before="65" w:line="240" w:lineRule="auto"/>
              <w:ind w:left="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w:t>
            </w:r>
          </w:p>
          <w:p w14:paraId="5CF106DA">
            <w:pPr>
              <w:pStyle w:val="43"/>
              <w:pageBreakBefore w:val="0"/>
              <w:wordWrap/>
              <w:overflowPunct/>
              <w:topLinePunct w:val="0"/>
              <w:bidi w:val="0"/>
              <w:spacing w:before="97"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3、5、6、7</w:t>
            </w:r>
          </w:p>
        </w:tc>
        <w:tc>
          <w:tcPr>
            <w:tcW w:w="1069" w:type="dxa"/>
            <w:gridSpan w:val="2"/>
            <w:vAlign w:val="top"/>
          </w:tcPr>
          <w:p w14:paraId="78DBD45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2EBB00A">
            <w:pPr>
              <w:pStyle w:val="43"/>
              <w:pageBreakBefore w:val="0"/>
              <w:wordWrap/>
              <w:overflowPunct/>
              <w:topLinePunct w:val="0"/>
              <w:bidi w:val="0"/>
              <w:spacing w:before="65" w:line="240" w:lineRule="auto"/>
              <w:ind w:left="1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国家战略</w:t>
            </w:r>
          </w:p>
          <w:p w14:paraId="278D297B">
            <w:pPr>
              <w:pStyle w:val="43"/>
              <w:pageBreakBefore w:val="0"/>
              <w:wordWrap/>
              <w:overflowPunct/>
              <w:topLinePunct w:val="0"/>
              <w:bidi w:val="0"/>
              <w:spacing w:before="64"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类：生态文</w:t>
            </w:r>
          </w:p>
          <w:p w14:paraId="13B629A5">
            <w:pPr>
              <w:pStyle w:val="43"/>
              <w:pageBreakBefore w:val="0"/>
              <w:wordWrap/>
              <w:overflowPunct/>
              <w:topLinePunct w:val="0"/>
              <w:bidi w:val="0"/>
              <w:spacing w:before="65" w:line="240" w:lineRule="auto"/>
              <w:ind w:left="44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明</w:t>
            </w:r>
          </w:p>
        </w:tc>
        <w:tc>
          <w:tcPr>
            <w:tcW w:w="2479" w:type="dxa"/>
            <w:gridSpan w:val="5"/>
            <w:vAlign w:val="top"/>
          </w:tcPr>
          <w:p w14:paraId="4FCD4B27">
            <w:pPr>
              <w:pStyle w:val="43"/>
              <w:pageBreakBefore w:val="0"/>
              <w:wordWrap/>
              <w:overflowPunct/>
              <w:topLinePunct w:val="0"/>
              <w:bidi w:val="0"/>
              <w:spacing w:before="93" w:line="240" w:lineRule="auto"/>
              <w:ind w:left="14" w:right="3" w:hanging="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通过““碳”索绿都醉氧三</w:t>
            </w:r>
            <w:r>
              <w:rPr>
                <w:rFonts w:hint="eastAsia" w:asciiTheme="minorEastAsia" w:hAnsiTheme="minorEastAsia" w:eastAsiaTheme="minorEastAsia" w:cstheme="minorEastAsia"/>
                <w:spacing w:val="-15"/>
                <w:sz w:val="21"/>
                <w:szCs w:val="21"/>
              </w:rPr>
              <w:t>明</w:t>
            </w:r>
            <w:r>
              <w:rPr>
                <w:rFonts w:hint="eastAsia" w:asciiTheme="minorEastAsia" w:hAnsiTheme="minorEastAsia" w:eastAsiaTheme="minorEastAsia" w:cstheme="minorEastAsia"/>
                <w:spacing w:val="-14"/>
                <w:sz w:val="21"/>
                <w:szCs w:val="21"/>
              </w:rPr>
              <w:t>”研学主题研讨，培养“</w:t>
            </w:r>
            <w:r>
              <w:rPr>
                <w:rFonts w:hint="eastAsia" w:asciiTheme="minorEastAsia" w:hAnsiTheme="minorEastAsia" w:eastAsiaTheme="minorEastAsia" w:cstheme="minorEastAsia"/>
                <w:spacing w:val="-13"/>
                <w:sz w:val="21"/>
                <w:szCs w:val="21"/>
              </w:rPr>
              <w:t>人</w:t>
            </w:r>
            <w:r>
              <w:rPr>
                <w:rFonts w:hint="eastAsia" w:asciiTheme="minorEastAsia" w:hAnsiTheme="minorEastAsia" w:eastAsiaTheme="minorEastAsia" w:cstheme="minorEastAsia"/>
                <w:spacing w:val="-3"/>
                <w:sz w:val="21"/>
                <w:szCs w:val="21"/>
              </w:rPr>
              <w:t>与自然和谐共生”“绿水青</w:t>
            </w:r>
            <w:r>
              <w:rPr>
                <w:rFonts w:hint="eastAsia" w:asciiTheme="minorEastAsia" w:hAnsiTheme="minorEastAsia" w:eastAsiaTheme="minorEastAsia" w:cstheme="minorEastAsia"/>
                <w:spacing w:val="2"/>
                <w:sz w:val="21"/>
                <w:szCs w:val="21"/>
              </w:rPr>
              <w:t>山就是金山银山”的生态文明观</w:t>
            </w:r>
          </w:p>
        </w:tc>
        <w:tc>
          <w:tcPr>
            <w:tcW w:w="1201" w:type="dxa"/>
            <w:gridSpan w:val="3"/>
            <w:vAlign w:val="top"/>
          </w:tcPr>
          <w:p w14:paraId="1AD0D10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3758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7B7121">
            <w:pPr>
              <w:pStyle w:val="43"/>
              <w:pageBreakBefore w:val="0"/>
              <w:wordWrap/>
              <w:overflowPunct/>
              <w:topLinePunct w:val="0"/>
              <w:bidi w:val="0"/>
              <w:spacing w:before="65" w:line="240" w:lineRule="auto"/>
              <w:ind w:left="289" w:hanging="2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讲授、讨论、</w:t>
            </w:r>
            <w:r>
              <w:rPr>
                <w:rFonts w:hint="eastAsia" w:asciiTheme="minorEastAsia" w:hAnsiTheme="minorEastAsia" w:eastAsiaTheme="minorEastAsia" w:cstheme="minorEastAsia"/>
                <w:spacing w:val="-4"/>
                <w:sz w:val="21"/>
                <w:szCs w:val="21"/>
              </w:rPr>
              <w:t>多媒体</w:t>
            </w:r>
          </w:p>
        </w:tc>
      </w:tr>
      <w:tr w14:paraId="1C7F0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2" w:hRule="atLeast"/>
        </w:trPr>
        <w:tc>
          <w:tcPr>
            <w:tcW w:w="1305" w:type="dxa"/>
            <w:vMerge w:val="continue"/>
            <w:tcBorders>
              <w:top w:val="nil"/>
              <w:bottom w:val="nil"/>
            </w:tcBorders>
            <w:vAlign w:val="top"/>
          </w:tcPr>
          <w:p w14:paraId="08C6B696">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2729C23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42861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F2B081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EC559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90EDF0">
            <w:pPr>
              <w:pStyle w:val="43"/>
              <w:pageBreakBefore w:val="0"/>
              <w:wordWrap/>
              <w:overflowPunct/>
              <w:topLinePunct w:val="0"/>
              <w:bidi w:val="0"/>
              <w:spacing w:before="65" w:line="240" w:lineRule="auto"/>
              <w:ind w:left="2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297" w:type="dxa"/>
            <w:gridSpan w:val="3"/>
            <w:vAlign w:val="top"/>
          </w:tcPr>
          <w:p w14:paraId="3FAC5F2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E83E60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C9581E9">
            <w:pPr>
              <w:pStyle w:val="43"/>
              <w:pageBreakBefore w:val="0"/>
              <w:wordWrap/>
              <w:overflowPunct/>
              <w:topLinePunct w:val="0"/>
              <w:bidi w:val="0"/>
              <w:spacing w:before="65" w:line="240" w:lineRule="auto"/>
              <w:ind w:left="10" w:firstLine="5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第八章项目式学习（PBL）</w:t>
            </w:r>
            <w:r>
              <w:rPr>
                <w:rFonts w:hint="eastAsia" w:asciiTheme="minorEastAsia" w:hAnsiTheme="minorEastAsia" w:eastAsiaTheme="minorEastAsia" w:cstheme="minorEastAsia"/>
                <w:spacing w:val="-1"/>
                <w:sz w:val="21"/>
                <w:szCs w:val="21"/>
              </w:rPr>
              <w:t>研学课程设计</w:t>
            </w:r>
          </w:p>
        </w:tc>
        <w:tc>
          <w:tcPr>
            <w:tcW w:w="989" w:type="dxa"/>
            <w:vAlign w:val="top"/>
          </w:tcPr>
          <w:p w14:paraId="661F49E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7782AC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C7A8C61">
            <w:pPr>
              <w:pStyle w:val="43"/>
              <w:pageBreakBefore w:val="0"/>
              <w:wordWrap/>
              <w:overflowPunct/>
              <w:topLinePunct w:val="0"/>
              <w:bidi w:val="0"/>
              <w:spacing w:before="65" w:line="240" w:lineRule="auto"/>
              <w:ind w:left="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w:t>
            </w:r>
          </w:p>
          <w:p w14:paraId="49DEC45B">
            <w:pPr>
              <w:pStyle w:val="43"/>
              <w:pageBreakBefore w:val="0"/>
              <w:wordWrap/>
              <w:overflowPunct/>
              <w:topLinePunct w:val="0"/>
              <w:bidi w:val="0"/>
              <w:spacing w:before="97"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3、5、6、7</w:t>
            </w:r>
          </w:p>
        </w:tc>
        <w:tc>
          <w:tcPr>
            <w:tcW w:w="1069" w:type="dxa"/>
            <w:gridSpan w:val="2"/>
            <w:vAlign w:val="top"/>
          </w:tcPr>
          <w:p w14:paraId="772E4FF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5F3C99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6E36038">
            <w:pPr>
              <w:pStyle w:val="43"/>
              <w:pageBreakBefore w:val="0"/>
              <w:wordWrap/>
              <w:overflowPunct/>
              <w:topLinePunct w:val="0"/>
              <w:bidi w:val="0"/>
              <w:spacing w:before="65" w:line="240" w:lineRule="auto"/>
              <w:ind w:left="11" w:right="23" w:firstLine="6"/>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爱国情怀</w:t>
            </w:r>
            <w:r>
              <w:rPr>
                <w:rFonts w:hint="eastAsia" w:asciiTheme="minorEastAsia" w:hAnsiTheme="minorEastAsia" w:eastAsiaTheme="minorEastAsia" w:cstheme="minorEastAsia"/>
                <w:spacing w:val="5"/>
                <w:sz w:val="21"/>
                <w:szCs w:val="21"/>
              </w:rPr>
              <w:t>类：革命传</w:t>
            </w:r>
            <w:r>
              <w:rPr>
                <w:rFonts w:hint="eastAsia" w:asciiTheme="minorEastAsia" w:hAnsiTheme="minorEastAsia" w:eastAsiaTheme="minorEastAsia" w:cstheme="minorEastAsia"/>
                <w:spacing w:val="6"/>
                <w:sz w:val="21"/>
                <w:szCs w:val="21"/>
              </w:rPr>
              <w:t>统教育</w:t>
            </w:r>
          </w:p>
        </w:tc>
        <w:tc>
          <w:tcPr>
            <w:tcW w:w="2479" w:type="dxa"/>
            <w:gridSpan w:val="5"/>
            <w:vAlign w:val="top"/>
          </w:tcPr>
          <w:p w14:paraId="407FD65C">
            <w:pPr>
              <w:pStyle w:val="43"/>
              <w:pageBreakBefore w:val="0"/>
              <w:wordWrap/>
              <w:overflowPunct/>
              <w:topLinePunct w:val="0"/>
              <w:bidi w:val="0"/>
              <w:spacing w:before="157" w:line="240" w:lineRule="auto"/>
              <w:ind w:left="7"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通过“风展红旗如画三明”</w:t>
            </w:r>
            <w:r>
              <w:rPr>
                <w:rFonts w:hint="eastAsia" w:asciiTheme="minorEastAsia" w:hAnsiTheme="minorEastAsia" w:eastAsiaTheme="minorEastAsia" w:cstheme="minorEastAsia"/>
                <w:spacing w:val="-7"/>
                <w:sz w:val="21"/>
                <w:szCs w:val="21"/>
              </w:rPr>
              <w:t>PBL研学课程研讨，学习革</w:t>
            </w:r>
            <w:r>
              <w:rPr>
                <w:rFonts w:hint="eastAsia" w:asciiTheme="minorEastAsia" w:hAnsiTheme="minorEastAsia" w:eastAsiaTheme="minorEastAsia" w:cstheme="minorEastAsia"/>
                <w:spacing w:val="6"/>
                <w:sz w:val="21"/>
                <w:szCs w:val="21"/>
              </w:rPr>
              <w:t>命先辈艰苦奋斗和革命英</w:t>
            </w:r>
            <w:r>
              <w:rPr>
                <w:rFonts w:hint="eastAsia" w:asciiTheme="minorEastAsia" w:hAnsiTheme="minorEastAsia" w:eastAsiaTheme="minorEastAsia" w:cstheme="minorEastAsia"/>
                <w:spacing w:val="-11"/>
                <w:sz w:val="21"/>
                <w:szCs w:val="21"/>
              </w:rPr>
              <w:t>雄主义精神，树立为人民服务，实现共产主义崇高理想</w:t>
            </w:r>
            <w:r>
              <w:rPr>
                <w:rFonts w:hint="eastAsia" w:asciiTheme="minorEastAsia" w:hAnsiTheme="minorEastAsia" w:eastAsiaTheme="minorEastAsia" w:cstheme="minorEastAsia"/>
                <w:spacing w:val="-6"/>
                <w:sz w:val="21"/>
                <w:szCs w:val="21"/>
              </w:rPr>
              <w:t>而努力的目标。</w:t>
            </w:r>
          </w:p>
        </w:tc>
        <w:tc>
          <w:tcPr>
            <w:tcW w:w="1201" w:type="dxa"/>
            <w:gridSpan w:val="3"/>
            <w:vAlign w:val="top"/>
          </w:tcPr>
          <w:p w14:paraId="4310709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F336DF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DF26A20">
            <w:pPr>
              <w:pStyle w:val="43"/>
              <w:pageBreakBefore w:val="0"/>
              <w:wordWrap/>
              <w:overflowPunct/>
              <w:topLinePunct w:val="0"/>
              <w:bidi w:val="0"/>
              <w:spacing w:before="65" w:line="240" w:lineRule="auto"/>
              <w:ind w:left="289" w:hanging="2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讲授、讨论、</w:t>
            </w:r>
            <w:r>
              <w:rPr>
                <w:rFonts w:hint="eastAsia" w:asciiTheme="minorEastAsia" w:hAnsiTheme="minorEastAsia" w:eastAsiaTheme="minorEastAsia" w:cstheme="minorEastAsia"/>
                <w:spacing w:val="-4"/>
                <w:sz w:val="21"/>
                <w:szCs w:val="21"/>
              </w:rPr>
              <w:t>多媒体</w:t>
            </w:r>
          </w:p>
        </w:tc>
      </w:tr>
      <w:tr w14:paraId="4C897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1305" w:type="dxa"/>
            <w:vMerge w:val="continue"/>
            <w:tcBorders>
              <w:top w:val="nil"/>
            </w:tcBorders>
            <w:vAlign w:val="top"/>
          </w:tcPr>
          <w:p w14:paraId="66E5EB2A">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4E0802A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2E367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9BC639A">
            <w:pPr>
              <w:pStyle w:val="43"/>
              <w:pageBreakBefore w:val="0"/>
              <w:wordWrap/>
              <w:overflowPunct/>
              <w:topLinePunct w:val="0"/>
              <w:bidi w:val="0"/>
              <w:spacing w:before="65" w:line="240" w:lineRule="auto"/>
              <w:ind w:left="2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297" w:type="dxa"/>
            <w:gridSpan w:val="3"/>
            <w:vAlign w:val="top"/>
          </w:tcPr>
          <w:p w14:paraId="572EB202">
            <w:pPr>
              <w:pStyle w:val="43"/>
              <w:pageBreakBefore w:val="0"/>
              <w:wordWrap/>
              <w:overflowPunct/>
              <w:topLinePunct w:val="0"/>
              <w:bidi w:val="0"/>
              <w:spacing w:before="265" w:line="240" w:lineRule="auto"/>
              <w:ind w:left="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第九章整合</w:t>
            </w:r>
          </w:p>
          <w:p w14:paraId="4DA0C35F">
            <w:pPr>
              <w:pStyle w:val="43"/>
              <w:pageBreakBefore w:val="0"/>
              <w:wordWrap/>
              <w:overflowPunct/>
              <w:topLinePunct w:val="0"/>
              <w:bidi w:val="0"/>
              <w:spacing w:before="65" w:line="240" w:lineRule="auto"/>
              <w:ind w:left="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型研学线路课</w:t>
            </w:r>
          </w:p>
          <w:p w14:paraId="11EC5C38">
            <w:pPr>
              <w:pStyle w:val="43"/>
              <w:pageBreakBefore w:val="0"/>
              <w:wordWrap/>
              <w:overflowPunct/>
              <w:topLinePunct w:val="0"/>
              <w:bidi w:val="0"/>
              <w:spacing w:before="65" w:line="240" w:lineRule="auto"/>
              <w:ind w:left="3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程体系</w:t>
            </w:r>
          </w:p>
        </w:tc>
        <w:tc>
          <w:tcPr>
            <w:tcW w:w="989" w:type="dxa"/>
            <w:vAlign w:val="top"/>
          </w:tcPr>
          <w:p w14:paraId="152C708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035A091">
            <w:pPr>
              <w:pStyle w:val="43"/>
              <w:pageBreakBefore w:val="0"/>
              <w:wordWrap/>
              <w:overflowPunct/>
              <w:topLinePunct w:val="0"/>
              <w:bidi w:val="0"/>
              <w:spacing w:before="65" w:line="240" w:lineRule="auto"/>
              <w:ind w:left="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w:t>
            </w:r>
          </w:p>
          <w:p w14:paraId="75841D0D">
            <w:pPr>
              <w:pStyle w:val="43"/>
              <w:pageBreakBefore w:val="0"/>
              <w:wordWrap/>
              <w:overflowPunct/>
              <w:topLinePunct w:val="0"/>
              <w:bidi w:val="0"/>
              <w:spacing w:before="97" w:line="240" w:lineRule="auto"/>
              <w:ind w:left="1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3、6、7</w:t>
            </w:r>
          </w:p>
        </w:tc>
        <w:tc>
          <w:tcPr>
            <w:tcW w:w="1069" w:type="dxa"/>
            <w:gridSpan w:val="2"/>
            <w:vAlign w:val="top"/>
          </w:tcPr>
          <w:p w14:paraId="606F22F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479" w:type="dxa"/>
            <w:gridSpan w:val="5"/>
            <w:vAlign w:val="top"/>
          </w:tcPr>
          <w:p w14:paraId="2CDA6FAE">
            <w:pPr>
              <w:pStyle w:val="43"/>
              <w:pageBreakBefore w:val="0"/>
              <w:wordWrap/>
              <w:overflowPunct/>
              <w:topLinePunct w:val="0"/>
              <w:bidi w:val="0"/>
              <w:spacing w:before="108"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通过“寻迹先贤传承闽学”</w:t>
            </w:r>
            <w:r>
              <w:rPr>
                <w:rFonts w:hint="eastAsia" w:asciiTheme="minorEastAsia" w:hAnsiTheme="minorEastAsia" w:eastAsiaTheme="minorEastAsia" w:cstheme="minorEastAsia"/>
                <w:spacing w:val="-11"/>
                <w:sz w:val="21"/>
                <w:szCs w:val="21"/>
              </w:rPr>
              <w:t>研学线路课程体系研讨，培</w:t>
            </w:r>
            <w:r>
              <w:rPr>
                <w:rFonts w:hint="eastAsia" w:asciiTheme="minorEastAsia" w:hAnsiTheme="minorEastAsia" w:eastAsiaTheme="minorEastAsia" w:cstheme="minorEastAsia"/>
                <w:spacing w:val="-1"/>
                <w:sz w:val="21"/>
                <w:szCs w:val="21"/>
              </w:rPr>
              <w:t>养“学为人师，行为世范”</w:t>
            </w:r>
            <w:r>
              <w:rPr>
                <w:rFonts w:hint="eastAsia" w:asciiTheme="minorEastAsia" w:hAnsiTheme="minorEastAsia" w:eastAsiaTheme="minorEastAsia" w:cstheme="minorEastAsia"/>
                <w:spacing w:val="-8"/>
                <w:sz w:val="21"/>
                <w:szCs w:val="21"/>
              </w:rPr>
              <w:t>的品格</w:t>
            </w:r>
          </w:p>
        </w:tc>
        <w:tc>
          <w:tcPr>
            <w:tcW w:w="1201" w:type="dxa"/>
            <w:gridSpan w:val="3"/>
            <w:vAlign w:val="top"/>
          </w:tcPr>
          <w:p w14:paraId="01E4302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2EC8E8">
            <w:pPr>
              <w:pStyle w:val="43"/>
              <w:pageBreakBefore w:val="0"/>
              <w:wordWrap/>
              <w:overflowPunct/>
              <w:topLinePunct w:val="0"/>
              <w:bidi w:val="0"/>
              <w:spacing w:before="65" w:line="240" w:lineRule="auto"/>
              <w:ind w:left="289" w:hanging="2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讲授、讨论、</w:t>
            </w:r>
            <w:r>
              <w:rPr>
                <w:rFonts w:hint="eastAsia" w:asciiTheme="minorEastAsia" w:hAnsiTheme="minorEastAsia" w:eastAsiaTheme="minorEastAsia" w:cstheme="minorEastAsia"/>
                <w:spacing w:val="-4"/>
                <w:sz w:val="21"/>
                <w:szCs w:val="21"/>
              </w:rPr>
              <w:t>多媒体</w:t>
            </w:r>
          </w:p>
        </w:tc>
      </w:tr>
      <w:tr w14:paraId="2E734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19EF4F7D">
            <w:pPr>
              <w:pageBreakBefore w:val="0"/>
              <w:wordWrap/>
              <w:overflowPunct/>
              <w:topLinePunct w:val="0"/>
              <w:bidi w:val="0"/>
              <w:spacing w:line="240" w:lineRule="auto"/>
              <w:rPr>
                <w:rFonts w:hint="eastAsia" w:ascii="宋体" w:hAnsi="宋体" w:eastAsia="宋体" w:cs="宋体"/>
                <w:sz w:val="21"/>
              </w:rPr>
            </w:pPr>
          </w:p>
          <w:p w14:paraId="02367BA5">
            <w:pPr>
              <w:pageBreakBefore w:val="0"/>
              <w:wordWrap/>
              <w:overflowPunct/>
              <w:topLinePunct w:val="0"/>
              <w:bidi w:val="0"/>
              <w:spacing w:line="240" w:lineRule="auto"/>
              <w:rPr>
                <w:rFonts w:hint="eastAsia" w:ascii="宋体" w:hAnsi="宋体" w:eastAsia="宋体" w:cs="宋体"/>
                <w:sz w:val="21"/>
              </w:rPr>
            </w:pPr>
          </w:p>
          <w:p w14:paraId="4B91002B">
            <w:pPr>
              <w:pageBreakBefore w:val="0"/>
              <w:wordWrap/>
              <w:overflowPunct/>
              <w:topLinePunct w:val="0"/>
              <w:bidi w:val="0"/>
              <w:spacing w:line="240" w:lineRule="auto"/>
              <w:rPr>
                <w:rFonts w:hint="eastAsia" w:ascii="宋体" w:hAnsi="宋体" w:eastAsia="宋体" w:cs="宋体"/>
                <w:sz w:val="21"/>
              </w:rPr>
            </w:pPr>
          </w:p>
          <w:p w14:paraId="41678660">
            <w:pPr>
              <w:pStyle w:val="43"/>
              <w:pageBreakBefore w:val="0"/>
              <w:wordWrap/>
              <w:overflowPunct/>
              <w:topLinePunct w:val="0"/>
              <w:bidi w:val="0"/>
              <w:spacing w:before="65" w:line="240" w:lineRule="auto"/>
              <w:ind w:left="605"/>
              <w:rPr>
                <w:rFonts w:hint="eastAsia" w:ascii="宋体" w:hAnsi="宋体" w:eastAsia="宋体" w:cs="宋体"/>
              </w:rPr>
            </w:pPr>
            <w:r>
              <w:rPr>
                <w:rFonts w:hint="eastAsia" w:ascii="宋体" w:hAnsi="宋体" w:eastAsia="宋体" w:cs="宋体"/>
                <w:b/>
                <w:bCs/>
                <w:spacing w:val="-1"/>
              </w:rPr>
              <w:t>H</w:t>
            </w:r>
          </w:p>
          <w:p w14:paraId="209FC49F">
            <w:pPr>
              <w:pStyle w:val="43"/>
              <w:pageBreakBefore w:val="0"/>
              <w:wordWrap/>
              <w:overflowPunct/>
              <w:topLinePunct w:val="0"/>
              <w:bidi w:val="0"/>
              <w:spacing w:before="247" w:line="240" w:lineRule="auto"/>
              <w:ind w:left="223"/>
              <w:rPr>
                <w:rFonts w:hint="eastAsia" w:ascii="宋体" w:hAnsi="宋体" w:eastAsia="宋体" w:cs="宋体"/>
              </w:rPr>
            </w:pPr>
            <w:r>
              <w:rPr>
                <w:rFonts w:hint="eastAsia" w:ascii="宋体" w:hAnsi="宋体" w:eastAsia="宋体" w:cs="宋体"/>
                <w:b/>
                <w:bCs/>
                <w:spacing w:val="6"/>
              </w:rPr>
              <w:t>评价方式</w:t>
            </w:r>
          </w:p>
        </w:tc>
        <w:tc>
          <w:tcPr>
            <w:tcW w:w="1866" w:type="dxa"/>
            <w:gridSpan w:val="4"/>
            <w:vAlign w:val="top"/>
          </w:tcPr>
          <w:p w14:paraId="48E9AF91">
            <w:pPr>
              <w:pStyle w:val="43"/>
              <w:pageBreakBefore w:val="0"/>
              <w:wordWrap/>
              <w:overflowPunct/>
              <w:topLinePunct w:val="0"/>
              <w:bidi w:val="0"/>
              <w:spacing w:before="258" w:line="240" w:lineRule="auto"/>
              <w:ind w:left="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058" w:type="dxa"/>
            <w:gridSpan w:val="3"/>
            <w:vAlign w:val="top"/>
          </w:tcPr>
          <w:p w14:paraId="703721D1">
            <w:pPr>
              <w:pStyle w:val="43"/>
              <w:pageBreakBefore w:val="0"/>
              <w:wordWrap/>
              <w:overflowPunct/>
              <w:topLinePunct w:val="0"/>
              <w:bidi w:val="0"/>
              <w:spacing w:before="258" w:line="240" w:lineRule="auto"/>
              <w:ind w:left="4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3680" w:type="dxa"/>
            <w:gridSpan w:val="8"/>
            <w:vAlign w:val="top"/>
          </w:tcPr>
          <w:p w14:paraId="51DCCD1C">
            <w:pPr>
              <w:pStyle w:val="43"/>
              <w:pageBreakBefore w:val="0"/>
              <w:wordWrap/>
              <w:overflowPunct/>
              <w:topLinePunct w:val="0"/>
              <w:bidi w:val="0"/>
              <w:spacing w:before="258" w:line="240" w:lineRule="auto"/>
              <w:ind w:left="12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6A1BB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bottom w:val="nil"/>
            </w:tcBorders>
            <w:vAlign w:val="top"/>
          </w:tcPr>
          <w:p w14:paraId="69629DAA">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6E5C6B6B">
            <w:pPr>
              <w:pStyle w:val="43"/>
              <w:pageBreakBefore w:val="0"/>
              <w:wordWrap/>
              <w:overflowPunct/>
              <w:topLinePunct w:val="0"/>
              <w:bidi w:val="0"/>
              <w:spacing w:before="290" w:line="240" w:lineRule="auto"/>
              <w:ind w:left="3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平时（10%）</w:t>
            </w:r>
          </w:p>
        </w:tc>
        <w:tc>
          <w:tcPr>
            <w:tcW w:w="3083" w:type="dxa"/>
            <w:gridSpan w:val="4"/>
            <w:vAlign w:val="top"/>
          </w:tcPr>
          <w:p w14:paraId="37F45BD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4A9A46">
            <w:pPr>
              <w:pStyle w:val="43"/>
              <w:pageBreakBefore w:val="0"/>
              <w:wordWrap/>
              <w:overflowPunct/>
              <w:topLinePunct w:val="0"/>
              <w:bidi w:val="0"/>
              <w:spacing w:before="65" w:line="240" w:lineRule="auto"/>
              <w:ind w:left="28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课程作业、出勤和课堂表现</w:t>
            </w:r>
          </w:p>
        </w:tc>
        <w:tc>
          <w:tcPr>
            <w:tcW w:w="2655" w:type="dxa"/>
            <w:gridSpan w:val="7"/>
            <w:vAlign w:val="top"/>
          </w:tcPr>
          <w:p w14:paraId="6BD100F6">
            <w:pPr>
              <w:pStyle w:val="43"/>
              <w:pageBreakBefore w:val="0"/>
              <w:wordWrap/>
              <w:overflowPunct/>
              <w:topLinePunct w:val="0"/>
              <w:bidi w:val="0"/>
              <w:spacing w:before="293" w:line="240" w:lineRule="auto"/>
              <w:ind w:left="7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课程目标1-3</w:t>
            </w:r>
          </w:p>
        </w:tc>
      </w:tr>
      <w:tr w14:paraId="459E4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305" w:type="dxa"/>
            <w:vMerge w:val="continue"/>
            <w:tcBorders>
              <w:top w:val="nil"/>
              <w:bottom w:val="nil"/>
            </w:tcBorders>
            <w:vAlign w:val="top"/>
          </w:tcPr>
          <w:p w14:paraId="6854F814">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28436807">
            <w:pPr>
              <w:pStyle w:val="43"/>
              <w:pageBreakBefore w:val="0"/>
              <w:wordWrap/>
              <w:overflowPunct/>
              <w:topLinePunct w:val="0"/>
              <w:bidi w:val="0"/>
              <w:spacing w:before="236" w:line="240" w:lineRule="auto"/>
              <w:ind w:left="34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实践（50%）</w:t>
            </w:r>
          </w:p>
        </w:tc>
        <w:tc>
          <w:tcPr>
            <w:tcW w:w="3083" w:type="dxa"/>
            <w:gridSpan w:val="4"/>
            <w:vAlign w:val="top"/>
          </w:tcPr>
          <w:p w14:paraId="290B10E0">
            <w:pPr>
              <w:pStyle w:val="43"/>
              <w:pageBreakBefore w:val="0"/>
              <w:wordWrap/>
              <w:overflowPunct/>
              <w:topLinePunct w:val="0"/>
              <w:bidi w:val="0"/>
              <w:spacing w:before="238" w:line="240" w:lineRule="auto"/>
              <w:ind w:left="118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实践报告</w:t>
            </w:r>
          </w:p>
        </w:tc>
        <w:tc>
          <w:tcPr>
            <w:tcW w:w="2655" w:type="dxa"/>
            <w:gridSpan w:val="7"/>
            <w:vAlign w:val="top"/>
          </w:tcPr>
          <w:p w14:paraId="0B56554E">
            <w:pPr>
              <w:pStyle w:val="43"/>
              <w:pageBreakBefore w:val="0"/>
              <w:wordWrap/>
              <w:overflowPunct/>
              <w:topLinePunct w:val="0"/>
              <w:bidi w:val="0"/>
              <w:spacing w:before="238" w:line="240" w:lineRule="auto"/>
              <w:ind w:left="7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课程目标4-7</w:t>
            </w:r>
          </w:p>
        </w:tc>
      </w:tr>
      <w:tr w14:paraId="57161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305" w:type="dxa"/>
            <w:vMerge w:val="continue"/>
            <w:tcBorders>
              <w:top w:val="nil"/>
            </w:tcBorders>
            <w:vAlign w:val="top"/>
          </w:tcPr>
          <w:p w14:paraId="20B44B98">
            <w:pPr>
              <w:pageBreakBefore w:val="0"/>
              <w:wordWrap/>
              <w:overflowPunct/>
              <w:topLinePunct w:val="0"/>
              <w:bidi w:val="0"/>
              <w:spacing w:line="240" w:lineRule="auto"/>
              <w:rPr>
                <w:rFonts w:hint="eastAsia" w:ascii="宋体" w:hAnsi="宋体" w:eastAsia="宋体" w:cs="宋体"/>
                <w:sz w:val="21"/>
              </w:rPr>
            </w:pPr>
          </w:p>
        </w:tc>
        <w:tc>
          <w:tcPr>
            <w:tcW w:w="1866" w:type="dxa"/>
            <w:gridSpan w:val="4"/>
            <w:vAlign w:val="top"/>
          </w:tcPr>
          <w:p w14:paraId="4AB8502D">
            <w:pPr>
              <w:pStyle w:val="43"/>
              <w:pageBreakBefore w:val="0"/>
              <w:wordWrap/>
              <w:overflowPunct/>
              <w:topLinePunct w:val="0"/>
              <w:bidi w:val="0"/>
              <w:spacing w:before="152" w:line="240" w:lineRule="auto"/>
              <w:ind w:left="36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期末（40%）</w:t>
            </w:r>
          </w:p>
        </w:tc>
        <w:tc>
          <w:tcPr>
            <w:tcW w:w="3083" w:type="dxa"/>
            <w:gridSpan w:val="4"/>
            <w:vAlign w:val="top"/>
          </w:tcPr>
          <w:p w14:paraId="1AED61C6">
            <w:pPr>
              <w:pStyle w:val="43"/>
              <w:pageBreakBefore w:val="0"/>
              <w:wordWrap/>
              <w:overflowPunct/>
              <w:topLinePunct w:val="0"/>
              <w:bidi w:val="0"/>
              <w:spacing w:before="228" w:line="240" w:lineRule="auto"/>
              <w:ind w:left="9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期末纸笔考试</w:t>
            </w:r>
          </w:p>
        </w:tc>
        <w:tc>
          <w:tcPr>
            <w:tcW w:w="2655" w:type="dxa"/>
            <w:gridSpan w:val="7"/>
            <w:vAlign w:val="top"/>
          </w:tcPr>
          <w:p w14:paraId="4DB6538C">
            <w:pPr>
              <w:pStyle w:val="43"/>
              <w:pageBreakBefore w:val="0"/>
              <w:wordWrap/>
              <w:overflowPunct/>
              <w:topLinePunct w:val="0"/>
              <w:bidi w:val="0"/>
              <w:spacing w:before="152" w:line="240" w:lineRule="auto"/>
              <w:ind w:left="7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课程目标1-7</w:t>
            </w:r>
          </w:p>
        </w:tc>
      </w:tr>
      <w:tr w14:paraId="37CB1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1" w:hRule="atLeast"/>
        </w:trPr>
        <w:tc>
          <w:tcPr>
            <w:tcW w:w="1305" w:type="dxa"/>
            <w:vAlign w:val="top"/>
          </w:tcPr>
          <w:p w14:paraId="4DD39F79">
            <w:pPr>
              <w:pageBreakBefore w:val="0"/>
              <w:wordWrap/>
              <w:overflowPunct/>
              <w:topLinePunct w:val="0"/>
              <w:bidi w:val="0"/>
              <w:spacing w:line="240" w:lineRule="auto"/>
              <w:rPr>
                <w:rFonts w:hint="eastAsia" w:ascii="宋体" w:hAnsi="宋体" w:eastAsia="宋体" w:cs="宋体"/>
                <w:sz w:val="21"/>
              </w:rPr>
            </w:pPr>
          </w:p>
          <w:p w14:paraId="445774B1">
            <w:pPr>
              <w:pStyle w:val="43"/>
              <w:pageBreakBefore w:val="0"/>
              <w:wordWrap/>
              <w:overflowPunct/>
              <w:topLinePunct w:val="0"/>
              <w:bidi w:val="0"/>
              <w:spacing w:before="65" w:line="240" w:lineRule="auto"/>
              <w:ind w:left="621"/>
              <w:rPr>
                <w:rFonts w:hint="eastAsia" w:ascii="宋体" w:hAnsi="宋体" w:eastAsia="宋体" w:cs="宋体"/>
              </w:rPr>
            </w:pPr>
            <w:r>
              <w:rPr>
                <w:rFonts w:hint="eastAsia" w:ascii="宋体" w:hAnsi="宋体" w:eastAsia="宋体" w:cs="宋体"/>
                <w:b/>
                <w:bCs/>
                <w:spacing w:val="-3"/>
                <w:position w:val="1"/>
              </w:rPr>
              <w:t>I</w:t>
            </w:r>
          </w:p>
          <w:p w14:paraId="4D488039">
            <w:pPr>
              <w:pStyle w:val="43"/>
              <w:pageBreakBefore w:val="0"/>
              <w:wordWrap/>
              <w:overflowPunct/>
              <w:topLinePunct w:val="0"/>
              <w:bidi w:val="0"/>
              <w:spacing w:before="85" w:line="240" w:lineRule="auto"/>
              <w:ind w:left="243"/>
              <w:rPr>
                <w:rFonts w:hint="eastAsia" w:ascii="宋体" w:hAnsi="宋体" w:eastAsia="宋体" w:cs="宋体"/>
              </w:rPr>
            </w:pPr>
            <w:r>
              <w:rPr>
                <w:rFonts w:hint="eastAsia" w:ascii="宋体" w:hAnsi="宋体" w:eastAsia="宋体" w:cs="宋体"/>
                <w:b/>
                <w:bCs/>
                <w:spacing w:val="5"/>
              </w:rPr>
              <w:t>建议教材</w:t>
            </w:r>
          </w:p>
          <w:p w14:paraId="6DF12EA7">
            <w:pPr>
              <w:pStyle w:val="43"/>
              <w:pageBreakBefore w:val="0"/>
              <w:wordWrap/>
              <w:overflowPunct/>
              <w:topLinePunct w:val="0"/>
              <w:bidi w:val="0"/>
              <w:spacing w:before="236" w:line="240" w:lineRule="auto"/>
              <w:ind w:left="119"/>
              <w:rPr>
                <w:rFonts w:hint="eastAsia" w:ascii="宋体" w:hAnsi="宋体" w:eastAsia="宋体" w:cs="宋体"/>
              </w:rPr>
            </w:pPr>
            <w:r>
              <w:rPr>
                <w:rFonts w:hint="eastAsia" w:ascii="宋体" w:hAnsi="宋体" w:eastAsia="宋体" w:cs="宋体"/>
                <w:b/>
                <w:bCs/>
                <w:spacing w:val="6"/>
              </w:rPr>
              <w:t>及学习资料</w:t>
            </w:r>
          </w:p>
        </w:tc>
        <w:tc>
          <w:tcPr>
            <w:tcW w:w="7604" w:type="dxa"/>
            <w:gridSpan w:val="15"/>
            <w:vAlign w:val="top"/>
          </w:tcPr>
          <w:p w14:paraId="3D2D41AF">
            <w:pPr>
              <w:pStyle w:val="43"/>
              <w:pageBreakBefore w:val="0"/>
              <w:wordWrap/>
              <w:overflowPunct/>
              <w:topLinePunct w:val="0"/>
              <w:bidi w:val="0"/>
              <w:spacing w:before="56"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建议教材：</w:t>
            </w:r>
            <w:r>
              <w:rPr>
                <w:rFonts w:hint="eastAsia" w:asciiTheme="minorEastAsia" w:hAnsiTheme="minorEastAsia" w:eastAsiaTheme="minorEastAsia" w:cstheme="minorEastAsia"/>
                <w:spacing w:val="8"/>
                <w:sz w:val="21"/>
                <w:szCs w:val="21"/>
              </w:rPr>
              <w:t>邓青，研学活动课程设计与实施，高等教育出版社，2022</w:t>
            </w:r>
            <w:r>
              <w:rPr>
                <w:rFonts w:hint="eastAsia" w:asciiTheme="minorEastAsia" w:hAnsiTheme="minorEastAsia" w:eastAsiaTheme="minorEastAsia" w:cstheme="minorEastAsia"/>
                <w:spacing w:val="7"/>
                <w:sz w:val="21"/>
                <w:szCs w:val="21"/>
              </w:rPr>
              <w:t>年08月</w:t>
            </w:r>
          </w:p>
          <w:p w14:paraId="4E90F084">
            <w:pPr>
              <w:pStyle w:val="43"/>
              <w:pageBreakBefore w:val="0"/>
              <w:wordWrap/>
              <w:overflowPunct/>
              <w:topLinePunct w:val="0"/>
              <w:bidi w:val="0"/>
              <w:spacing w:before="66" w:line="240" w:lineRule="auto"/>
              <w:ind w:left="1061" w:right="403" w:hanging="104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学习资料：</w:t>
            </w:r>
            <w:r>
              <w:rPr>
                <w:rFonts w:hint="eastAsia" w:asciiTheme="minorEastAsia" w:hAnsiTheme="minorEastAsia" w:eastAsiaTheme="minorEastAsia" w:cstheme="minorEastAsia"/>
                <w:spacing w:val="8"/>
                <w:sz w:val="21"/>
                <w:szCs w:val="21"/>
              </w:rPr>
              <w:t>1.魏巴德，邓青主编.研学旅行实操手册.教育科学出版社，2020年</w:t>
            </w:r>
            <w:r>
              <w:rPr>
                <w:rFonts w:hint="eastAsia" w:asciiTheme="minorEastAsia" w:hAnsiTheme="minorEastAsia" w:eastAsiaTheme="minorEastAsia" w:cstheme="minorEastAsia"/>
                <w:spacing w:val="7"/>
                <w:sz w:val="21"/>
                <w:szCs w:val="21"/>
              </w:rPr>
              <w:t>2.李文英编著.项目式研学实践教程.海燕出版社，2022年8月</w:t>
            </w:r>
          </w:p>
          <w:p w14:paraId="3F9FBF05">
            <w:pPr>
              <w:pStyle w:val="43"/>
              <w:pageBreakBefore w:val="0"/>
              <w:wordWrap/>
              <w:overflowPunct/>
              <w:topLinePunct w:val="0"/>
              <w:bidi w:val="0"/>
              <w:spacing w:before="31"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3.王晓燕韩新主编，研学实践教育课程设计指南.陕西人民教育出版</w:t>
            </w:r>
            <w:r>
              <w:rPr>
                <w:rFonts w:hint="eastAsia" w:asciiTheme="minorEastAsia" w:hAnsiTheme="minorEastAsia" w:eastAsiaTheme="minorEastAsia" w:cstheme="minorEastAsia"/>
                <w:spacing w:val="3"/>
                <w:sz w:val="21"/>
                <w:szCs w:val="21"/>
              </w:rPr>
              <w:t>社，</w:t>
            </w:r>
          </w:p>
          <w:p w14:paraId="72AADE3C">
            <w:pPr>
              <w:pStyle w:val="43"/>
              <w:pageBreakBefore w:val="0"/>
              <w:wordWrap/>
              <w:overflowPunct/>
              <w:topLinePunct w:val="0"/>
              <w:bidi w:val="0"/>
              <w:spacing w:before="98"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2022</w:t>
            </w:r>
          </w:p>
          <w:p w14:paraId="7420DDF8">
            <w:pPr>
              <w:pStyle w:val="43"/>
              <w:pageBreakBefore w:val="0"/>
              <w:wordWrap/>
              <w:overflowPunct/>
              <w:topLinePunct w:val="0"/>
              <w:bidi w:val="0"/>
              <w:spacing w:before="74" w:line="240" w:lineRule="auto"/>
              <w:ind w:left="105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4.陕西师范大学主办，《中学地理教学参考</w:t>
            </w:r>
            <w:r>
              <w:rPr>
                <w:rFonts w:hint="eastAsia" w:asciiTheme="minorEastAsia" w:hAnsiTheme="minorEastAsia" w:eastAsiaTheme="minorEastAsia" w:cstheme="minorEastAsia"/>
                <w:spacing w:val="5"/>
                <w:sz w:val="21"/>
                <w:szCs w:val="21"/>
              </w:rPr>
              <w:t>》期刊，</w:t>
            </w:r>
            <w:r>
              <w:rPr>
                <w:rFonts w:hint="eastAsia" w:asciiTheme="minorEastAsia" w:hAnsiTheme="minorEastAsia" w:eastAsiaTheme="minorEastAsia" w:cstheme="minorEastAsia"/>
                <w:sz w:val="21"/>
                <w:szCs w:val="21"/>
              </w:rPr>
              <w:t>ISSN</w:t>
            </w:r>
            <w:r>
              <w:rPr>
                <w:rFonts w:hint="eastAsia" w:asciiTheme="minorEastAsia" w:hAnsiTheme="minorEastAsia" w:eastAsiaTheme="minorEastAsia" w:cstheme="minorEastAsia"/>
                <w:spacing w:val="5"/>
                <w:sz w:val="21"/>
                <w:szCs w:val="21"/>
              </w:rPr>
              <w:t>：1002-2163</w:t>
            </w:r>
          </w:p>
        </w:tc>
      </w:tr>
      <w:tr w14:paraId="2738E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1305" w:type="dxa"/>
            <w:vAlign w:val="top"/>
          </w:tcPr>
          <w:p w14:paraId="7C792A4E">
            <w:pPr>
              <w:pStyle w:val="43"/>
              <w:pageBreakBefore w:val="0"/>
              <w:wordWrap/>
              <w:overflowPunct/>
              <w:topLinePunct w:val="0"/>
              <w:bidi w:val="0"/>
              <w:spacing w:before="130" w:line="240" w:lineRule="auto"/>
              <w:ind w:left="607"/>
              <w:rPr>
                <w:rFonts w:hint="eastAsia" w:ascii="宋体" w:hAnsi="宋体" w:eastAsia="宋体" w:cs="宋体"/>
              </w:rPr>
            </w:pPr>
            <w:r>
              <w:rPr>
                <w:rFonts w:hint="eastAsia" w:ascii="宋体" w:hAnsi="宋体" w:eastAsia="宋体" w:cs="宋体"/>
                <w:b/>
                <w:bCs/>
                <w:spacing w:val="-3"/>
              </w:rPr>
              <w:t>J</w:t>
            </w:r>
          </w:p>
          <w:p w14:paraId="15A88C71">
            <w:pPr>
              <w:pStyle w:val="43"/>
              <w:pageBreakBefore w:val="0"/>
              <w:wordWrap/>
              <w:overflowPunct/>
              <w:topLinePunct w:val="0"/>
              <w:bidi w:val="0"/>
              <w:spacing w:before="116" w:line="240" w:lineRule="auto"/>
              <w:ind w:left="243"/>
              <w:rPr>
                <w:rFonts w:hint="eastAsia" w:ascii="宋体" w:hAnsi="宋体" w:eastAsia="宋体" w:cs="宋体"/>
              </w:rPr>
            </w:pPr>
            <w:r>
              <w:rPr>
                <w:rFonts w:hint="eastAsia" w:ascii="宋体" w:hAnsi="宋体" w:eastAsia="宋体" w:cs="宋体"/>
                <w:b/>
                <w:bCs/>
                <w:spacing w:val="5"/>
              </w:rPr>
              <w:t>教学条件</w:t>
            </w:r>
          </w:p>
          <w:p w14:paraId="5ED9E6F0">
            <w:pPr>
              <w:pStyle w:val="43"/>
              <w:pageBreakBefore w:val="0"/>
              <w:wordWrap/>
              <w:overflowPunct/>
              <w:topLinePunct w:val="0"/>
              <w:bidi w:val="0"/>
              <w:spacing w:before="108" w:line="240" w:lineRule="auto"/>
              <w:ind w:left="463"/>
              <w:rPr>
                <w:rFonts w:hint="eastAsia" w:ascii="宋体" w:hAnsi="宋体" w:eastAsia="宋体" w:cs="宋体"/>
              </w:rPr>
            </w:pPr>
            <w:r>
              <w:rPr>
                <w:rFonts w:hint="eastAsia" w:ascii="宋体" w:hAnsi="宋体" w:eastAsia="宋体" w:cs="宋体"/>
                <w:b/>
                <w:bCs/>
                <w:spacing w:val="-2"/>
              </w:rPr>
              <w:t>需求</w:t>
            </w:r>
          </w:p>
        </w:tc>
        <w:tc>
          <w:tcPr>
            <w:tcW w:w="7604" w:type="dxa"/>
            <w:gridSpan w:val="15"/>
            <w:vAlign w:val="top"/>
          </w:tcPr>
          <w:p w14:paraId="0F59E84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B6613E">
            <w:pPr>
              <w:pStyle w:val="43"/>
              <w:pageBreakBefore w:val="0"/>
              <w:wordWrap/>
              <w:overflowPunct/>
              <w:topLinePunct w:val="0"/>
              <w:bidi w:val="0"/>
              <w:spacing w:before="65" w:line="240" w:lineRule="auto"/>
              <w:ind w:left="149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多媒体教学、线上平台课程资源、研学旅行实训室</w:t>
            </w:r>
          </w:p>
        </w:tc>
      </w:tr>
      <w:tr w14:paraId="465F8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Align w:val="top"/>
          </w:tcPr>
          <w:p w14:paraId="3C8D59F0">
            <w:pPr>
              <w:pStyle w:val="43"/>
              <w:pageBreakBefore w:val="0"/>
              <w:wordWrap/>
              <w:overflowPunct/>
              <w:topLinePunct w:val="0"/>
              <w:bidi w:val="0"/>
              <w:spacing w:before="250" w:line="240" w:lineRule="auto"/>
              <w:ind w:left="607"/>
              <w:rPr>
                <w:rFonts w:hint="eastAsia" w:ascii="宋体" w:hAnsi="宋体" w:eastAsia="宋体" w:cs="宋体"/>
              </w:rPr>
            </w:pPr>
            <w:r>
              <w:rPr>
                <w:rFonts w:hint="eastAsia" w:ascii="宋体" w:hAnsi="宋体" w:eastAsia="宋体" w:cs="宋体"/>
                <w:b/>
                <w:bCs/>
                <w:spacing w:val="-3"/>
              </w:rPr>
              <w:t>K</w:t>
            </w:r>
          </w:p>
          <w:p w14:paraId="20A0A728">
            <w:pPr>
              <w:pStyle w:val="43"/>
              <w:pageBreakBefore w:val="0"/>
              <w:wordWrap/>
              <w:overflowPunct/>
              <w:topLinePunct w:val="0"/>
              <w:bidi w:val="0"/>
              <w:spacing w:before="117" w:line="240" w:lineRule="auto"/>
              <w:ind w:left="240"/>
              <w:rPr>
                <w:rFonts w:hint="eastAsia" w:ascii="宋体" w:hAnsi="宋体" w:eastAsia="宋体" w:cs="宋体"/>
              </w:rPr>
            </w:pPr>
            <w:r>
              <w:rPr>
                <w:rFonts w:hint="eastAsia" w:ascii="宋体" w:hAnsi="宋体" w:eastAsia="宋体" w:cs="宋体"/>
                <w:b/>
                <w:bCs/>
                <w:spacing w:val="6"/>
              </w:rPr>
              <w:t>注意事项</w:t>
            </w:r>
          </w:p>
        </w:tc>
        <w:tc>
          <w:tcPr>
            <w:tcW w:w="7604" w:type="dxa"/>
            <w:gridSpan w:val="15"/>
            <w:vAlign w:val="top"/>
          </w:tcPr>
          <w:p w14:paraId="37891C2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13605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16"/>
            <w:vAlign w:val="top"/>
          </w:tcPr>
          <w:p w14:paraId="477E7688">
            <w:pPr>
              <w:pStyle w:val="43"/>
              <w:pageBreakBefore w:val="0"/>
              <w:wordWrap/>
              <w:overflowPunct/>
              <w:topLinePunct w:val="0"/>
              <w:bidi w:val="0"/>
              <w:spacing w:before="196" w:line="24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53EF6E5D">
            <w:pPr>
              <w:pStyle w:val="43"/>
              <w:pageBreakBefore w:val="0"/>
              <w:wordWrap/>
              <w:overflowPunct/>
              <w:topLinePunct w:val="0"/>
              <w:bidi w:val="0"/>
              <w:spacing w:before="90" w:line="240" w:lineRule="auto"/>
              <w:ind w:left="124" w:right="103" w:firstLine="48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w:t>
            </w:r>
            <w:r>
              <w:rPr>
                <w:rFonts w:hint="eastAsia" w:asciiTheme="minorEastAsia" w:hAnsiTheme="minorEastAsia" w:eastAsiaTheme="minorEastAsia" w:cstheme="minorEastAsia"/>
                <w:spacing w:val="7"/>
                <w:sz w:val="21"/>
                <w:szCs w:val="21"/>
              </w:rPr>
              <w:t>核心内涵。经教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1C4A294B">
            <w:pPr>
              <w:pStyle w:val="43"/>
              <w:pageBreakBefore w:val="0"/>
              <w:wordWrap/>
              <w:overflowPunct/>
              <w:topLinePunct w:val="0"/>
              <w:bidi w:val="0"/>
              <w:spacing w:before="3" w:line="240" w:lineRule="auto"/>
              <w:ind w:left="6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6D971875">
            <w:pPr>
              <w:pStyle w:val="43"/>
              <w:pageBreakBefore w:val="0"/>
              <w:wordWrap/>
              <w:overflowPunct/>
              <w:topLinePunct w:val="0"/>
              <w:bidi w:val="0"/>
              <w:spacing w:before="121"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5A1559B5">
            <w:pPr>
              <w:pStyle w:val="43"/>
              <w:pageBreakBefore w:val="0"/>
              <w:wordWrap/>
              <w:overflowPunct/>
              <w:topLinePunct w:val="0"/>
              <w:bidi w:val="0"/>
              <w:spacing w:before="123"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43E4D682">
            <w:pPr>
              <w:pStyle w:val="43"/>
              <w:pageBreakBefore w:val="0"/>
              <w:wordWrap/>
              <w:overflowPunct/>
              <w:topLinePunct w:val="0"/>
              <w:bidi w:val="0"/>
              <w:spacing w:before="123"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143458B9">
            <w:pPr>
              <w:pStyle w:val="43"/>
              <w:pageBreakBefore w:val="0"/>
              <w:wordWrap/>
              <w:overflowPunct/>
              <w:topLinePunct w:val="0"/>
              <w:bidi w:val="0"/>
              <w:spacing w:before="123"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66028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1" w:hRule="atLeast"/>
        </w:trPr>
        <w:tc>
          <w:tcPr>
            <w:tcW w:w="1305" w:type="dxa"/>
            <w:vMerge w:val="restart"/>
            <w:tcBorders>
              <w:bottom w:val="nil"/>
            </w:tcBorders>
            <w:vAlign w:val="top"/>
          </w:tcPr>
          <w:p w14:paraId="539A67B3">
            <w:pPr>
              <w:pageBreakBefore w:val="0"/>
              <w:wordWrap/>
              <w:overflowPunct/>
              <w:topLinePunct w:val="0"/>
              <w:bidi w:val="0"/>
              <w:spacing w:line="240" w:lineRule="auto"/>
              <w:rPr>
                <w:rFonts w:hint="eastAsia" w:ascii="宋体" w:hAnsi="宋体" w:eastAsia="宋体" w:cs="宋体"/>
                <w:sz w:val="21"/>
              </w:rPr>
            </w:pPr>
          </w:p>
          <w:p w14:paraId="70026472">
            <w:pPr>
              <w:pageBreakBefore w:val="0"/>
              <w:wordWrap/>
              <w:overflowPunct/>
              <w:topLinePunct w:val="0"/>
              <w:bidi w:val="0"/>
              <w:spacing w:line="240" w:lineRule="auto"/>
              <w:rPr>
                <w:rFonts w:hint="eastAsia" w:ascii="宋体" w:hAnsi="宋体" w:eastAsia="宋体" w:cs="宋体"/>
                <w:sz w:val="21"/>
              </w:rPr>
            </w:pPr>
          </w:p>
          <w:p w14:paraId="1D650B23">
            <w:pPr>
              <w:pageBreakBefore w:val="0"/>
              <w:wordWrap/>
              <w:overflowPunct/>
              <w:topLinePunct w:val="0"/>
              <w:bidi w:val="0"/>
              <w:spacing w:line="240" w:lineRule="auto"/>
              <w:rPr>
                <w:rFonts w:hint="eastAsia" w:ascii="宋体" w:hAnsi="宋体" w:eastAsia="宋体" w:cs="宋体"/>
                <w:sz w:val="21"/>
              </w:rPr>
            </w:pPr>
          </w:p>
          <w:p w14:paraId="797B9506">
            <w:pPr>
              <w:pageBreakBefore w:val="0"/>
              <w:wordWrap/>
              <w:overflowPunct/>
              <w:topLinePunct w:val="0"/>
              <w:bidi w:val="0"/>
              <w:spacing w:line="240" w:lineRule="auto"/>
              <w:rPr>
                <w:rFonts w:hint="eastAsia" w:ascii="宋体" w:hAnsi="宋体" w:eastAsia="宋体" w:cs="宋体"/>
                <w:sz w:val="21"/>
              </w:rPr>
            </w:pPr>
          </w:p>
          <w:p w14:paraId="3DB722BE">
            <w:pPr>
              <w:pageBreakBefore w:val="0"/>
              <w:wordWrap/>
              <w:overflowPunct/>
              <w:topLinePunct w:val="0"/>
              <w:bidi w:val="0"/>
              <w:spacing w:line="240" w:lineRule="auto"/>
              <w:rPr>
                <w:rFonts w:hint="eastAsia" w:ascii="宋体" w:hAnsi="宋体" w:eastAsia="宋体" w:cs="宋体"/>
                <w:sz w:val="21"/>
              </w:rPr>
            </w:pPr>
          </w:p>
          <w:p w14:paraId="0EAB6453">
            <w:pPr>
              <w:pageBreakBefore w:val="0"/>
              <w:wordWrap/>
              <w:overflowPunct/>
              <w:topLinePunct w:val="0"/>
              <w:bidi w:val="0"/>
              <w:spacing w:line="240" w:lineRule="auto"/>
              <w:rPr>
                <w:rFonts w:hint="eastAsia" w:ascii="宋体" w:hAnsi="宋体" w:eastAsia="宋体" w:cs="宋体"/>
                <w:sz w:val="21"/>
              </w:rPr>
            </w:pPr>
          </w:p>
          <w:p w14:paraId="7D96E539">
            <w:pPr>
              <w:pageBreakBefore w:val="0"/>
              <w:wordWrap/>
              <w:overflowPunct/>
              <w:topLinePunct w:val="0"/>
              <w:bidi w:val="0"/>
              <w:spacing w:line="240" w:lineRule="auto"/>
              <w:rPr>
                <w:rFonts w:hint="eastAsia" w:ascii="宋体" w:hAnsi="宋体" w:eastAsia="宋体" w:cs="宋体"/>
                <w:sz w:val="21"/>
              </w:rPr>
            </w:pPr>
          </w:p>
          <w:p w14:paraId="24EF2168">
            <w:pPr>
              <w:pageBreakBefore w:val="0"/>
              <w:wordWrap/>
              <w:overflowPunct/>
              <w:topLinePunct w:val="0"/>
              <w:bidi w:val="0"/>
              <w:spacing w:line="240" w:lineRule="auto"/>
              <w:rPr>
                <w:rFonts w:hint="eastAsia" w:ascii="宋体" w:hAnsi="宋体" w:eastAsia="宋体" w:cs="宋体"/>
                <w:sz w:val="21"/>
              </w:rPr>
            </w:pPr>
          </w:p>
          <w:p w14:paraId="251D6572">
            <w:pPr>
              <w:pageBreakBefore w:val="0"/>
              <w:wordWrap/>
              <w:overflowPunct/>
              <w:topLinePunct w:val="0"/>
              <w:bidi w:val="0"/>
              <w:spacing w:line="240" w:lineRule="auto"/>
              <w:rPr>
                <w:rFonts w:hint="eastAsia" w:ascii="宋体" w:hAnsi="宋体" w:eastAsia="宋体" w:cs="宋体"/>
                <w:sz w:val="21"/>
              </w:rPr>
            </w:pPr>
          </w:p>
          <w:p w14:paraId="5666FCC5">
            <w:pPr>
              <w:pageBreakBefore w:val="0"/>
              <w:wordWrap/>
              <w:overflowPunct/>
              <w:topLinePunct w:val="0"/>
              <w:bidi w:val="0"/>
              <w:spacing w:line="240" w:lineRule="auto"/>
              <w:rPr>
                <w:rFonts w:hint="eastAsia" w:ascii="宋体" w:hAnsi="宋体" w:eastAsia="宋体" w:cs="宋体"/>
                <w:sz w:val="21"/>
              </w:rPr>
            </w:pPr>
          </w:p>
          <w:p w14:paraId="46D87D94">
            <w:pPr>
              <w:pageBreakBefore w:val="0"/>
              <w:wordWrap/>
              <w:overflowPunct/>
              <w:topLinePunct w:val="0"/>
              <w:bidi w:val="0"/>
              <w:spacing w:line="240" w:lineRule="auto"/>
              <w:rPr>
                <w:rFonts w:hint="eastAsia" w:ascii="宋体" w:hAnsi="宋体" w:eastAsia="宋体" w:cs="宋体"/>
                <w:sz w:val="21"/>
              </w:rPr>
            </w:pPr>
          </w:p>
          <w:p w14:paraId="14A10705">
            <w:pPr>
              <w:pageBreakBefore w:val="0"/>
              <w:wordWrap/>
              <w:overflowPunct/>
              <w:topLinePunct w:val="0"/>
              <w:bidi w:val="0"/>
              <w:spacing w:line="240" w:lineRule="auto"/>
              <w:rPr>
                <w:rFonts w:hint="eastAsia" w:ascii="宋体" w:hAnsi="宋体" w:eastAsia="宋体" w:cs="宋体"/>
                <w:sz w:val="21"/>
              </w:rPr>
            </w:pPr>
          </w:p>
          <w:p w14:paraId="0D89150E">
            <w:pPr>
              <w:pStyle w:val="43"/>
              <w:pageBreakBefore w:val="0"/>
              <w:wordWrap/>
              <w:overflowPunct/>
              <w:topLinePunct w:val="0"/>
              <w:bidi w:val="0"/>
              <w:spacing w:before="65" w:line="240" w:lineRule="auto"/>
              <w:ind w:left="193"/>
              <w:rPr>
                <w:rFonts w:hint="eastAsia" w:ascii="宋体" w:hAnsi="宋体" w:eastAsia="宋体" w:cs="宋体"/>
              </w:rPr>
            </w:pPr>
            <w:r>
              <w:rPr>
                <w:rFonts w:hint="eastAsia" w:ascii="宋体" w:hAnsi="宋体" w:eastAsia="宋体" w:cs="宋体"/>
                <w:b/>
                <w:bCs/>
                <w:spacing w:val="3"/>
              </w:rPr>
              <w:t>审批意见</w:t>
            </w:r>
          </w:p>
        </w:tc>
        <w:tc>
          <w:tcPr>
            <w:tcW w:w="7604" w:type="dxa"/>
            <w:gridSpan w:val="15"/>
            <w:vAlign w:val="top"/>
          </w:tcPr>
          <w:p w14:paraId="2B2C750B">
            <w:pPr>
              <w:pStyle w:val="43"/>
              <w:pageBreakBefore w:val="0"/>
              <w:wordWrap/>
              <w:overflowPunct/>
              <w:topLinePunct w:val="0"/>
              <w:bidi w:val="0"/>
              <w:spacing w:before="53"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27DBFCD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26528" behindDoc="0" locked="0" layoutInCell="1" allowOverlap="1">
                  <wp:simplePos x="0" y="0"/>
                  <wp:positionH relativeFrom="column">
                    <wp:posOffset>1283335</wp:posOffset>
                  </wp:positionH>
                  <wp:positionV relativeFrom="paragraph">
                    <wp:posOffset>66675</wp:posOffset>
                  </wp:positionV>
                  <wp:extent cx="956945" cy="662305"/>
                  <wp:effectExtent l="0" t="0" r="8255" b="10795"/>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inline distT="0" distB="0" distL="114300" distR="114300">
                  <wp:extent cx="711200" cy="349250"/>
                  <wp:effectExtent l="0" t="0" r="0" b="5715"/>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72"/>
                          <a:stretch>
                            <a:fillRect/>
                          </a:stretch>
                        </pic:blipFill>
                        <pic:spPr>
                          <a:xfrm>
                            <a:off x="0" y="0"/>
                            <a:ext cx="711200" cy="349250"/>
                          </a:xfrm>
                          <a:prstGeom prst="rect">
                            <a:avLst/>
                          </a:prstGeom>
                          <a:noFill/>
                          <a:ln>
                            <a:noFill/>
                          </a:ln>
                        </pic:spPr>
                      </pic:pic>
                    </a:graphicData>
                  </a:graphic>
                </wp:inline>
              </w:drawing>
            </w:r>
          </w:p>
          <w:p w14:paraId="23119FF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5A7DF1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723EAB1">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676F1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05" w:type="dxa"/>
            <w:vMerge w:val="continue"/>
            <w:tcBorders>
              <w:top w:val="nil"/>
              <w:bottom w:val="nil"/>
            </w:tcBorders>
            <w:vAlign w:val="top"/>
          </w:tcPr>
          <w:p w14:paraId="2A37AAEC">
            <w:pPr>
              <w:pageBreakBefore w:val="0"/>
              <w:wordWrap/>
              <w:overflowPunct/>
              <w:topLinePunct w:val="0"/>
              <w:bidi w:val="0"/>
              <w:spacing w:line="240" w:lineRule="auto"/>
              <w:rPr>
                <w:rFonts w:hint="eastAsia" w:ascii="宋体" w:hAnsi="宋体" w:eastAsia="宋体" w:cs="宋体"/>
                <w:sz w:val="21"/>
              </w:rPr>
            </w:pPr>
          </w:p>
        </w:tc>
        <w:tc>
          <w:tcPr>
            <w:tcW w:w="7604" w:type="dxa"/>
            <w:gridSpan w:val="15"/>
            <w:vAlign w:val="top"/>
          </w:tcPr>
          <w:p w14:paraId="687B8268">
            <w:pPr>
              <w:pStyle w:val="43"/>
              <w:pageBreakBefore w:val="0"/>
              <w:wordWrap/>
              <w:overflowPunct/>
              <w:topLinePunct w:val="0"/>
              <w:bidi w:val="0"/>
              <w:spacing w:before="54" w:line="240" w:lineRule="auto"/>
              <w:ind w:left="9"/>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00715520">
            <w:pPr>
              <w:pStyle w:val="43"/>
              <w:pageBreakBefore w:val="0"/>
              <w:wordWrap/>
              <w:overflowPunct/>
              <w:topLinePunct w:val="0"/>
              <w:bidi w:val="0"/>
              <w:spacing w:before="54" w:line="240" w:lineRule="auto"/>
              <w:ind w:left="9"/>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929600" behindDoc="0" locked="0" layoutInCell="1" allowOverlap="1">
                  <wp:simplePos x="0" y="0"/>
                  <wp:positionH relativeFrom="column">
                    <wp:posOffset>3084830</wp:posOffset>
                  </wp:positionH>
                  <wp:positionV relativeFrom="paragraph">
                    <wp:posOffset>66040</wp:posOffset>
                  </wp:positionV>
                  <wp:extent cx="1225550" cy="742950"/>
                  <wp:effectExtent l="0" t="0" r="6350" b="6350"/>
                  <wp:wrapSquare wrapText="bothSides"/>
                  <wp:docPr id="2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6C437DC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28576" behindDoc="0" locked="0" layoutInCell="1" allowOverlap="1">
                  <wp:simplePos x="0" y="0"/>
                  <wp:positionH relativeFrom="column">
                    <wp:posOffset>1330960</wp:posOffset>
                  </wp:positionH>
                  <wp:positionV relativeFrom="paragraph">
                    <wp:posOffset>43815</wp:posOffset>
                  </wp:positionV>
                  <wp:extent cx="956945" cy="662305"/>
                  <wp:effectExtent l="0" t="0" r="8255" b="10795"/>
                  <wp:wrapSquare wrapText="bothSides"/>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27552" behindDoc="0" locked="0" layoutInCell="1" allowOverlap="1">
                  <wp:simplePos x="0" y="0"/>
                  <wp:positionH relativeFrom="column">
                    <wp:posOffset>353060</wp:posOffset>
                  </wp:positionH>
                  <wp:positionV relativeFrom="paragraph">
                    <wp:posOffset>123825</wp:posOffset>
                  </wp:positionV>
                  <wp:extent cx="751205" cy="414020"/>
                  <wp:effectExtent l="0" t="0" r="10795" b="5080"/>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46C107C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2A8F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16FAF6">
            <w:pPr>
              <w:pStyle w:val="43"/>
              <w:pageBreakBefore w:val="0"/>
              <w:wordWrap/>
              <w:overflowPunct/>
              <w:topLinePunct w:val="0"/>
              <w:bidi w:val="0"/>
              <w:spacing w:before="65" w:line="240" w:lineRule="auto"/>
              <w:ind w:left="347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4B81B4D6">
            <w:pPr>
              <w:pStyle w:val="43"/>
              <w:pageBreakBefore w:val="0"/>
              <w:wordWrap/>
              <w:overflowPunct/>
              <w:topLinePunct w:val="0"/>
              <w:bidi w:val="0"/>
              <w:spacing w:before="64"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72514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1305" w:type="dxa"/>
            <w:vMerge w:val="continue"/>
            <w:tcBorders>
              <w:top w:val="nil"/>
            </w:tcBorders>
            <w:vAlign w:val="top"/>
          </w:tcPr>
          <w:p w14:paraId="028E57F5">
            <w:pPr>
              <w:pageBreakBefore w:val="0"/>
              <w:wordWrap/>
              <w:overflowPunct/>
              <w:topLinePunct w:val="0"/>
              <w:bidi w:val="0"/>
              <w:spacing w:line="240" w:lineRule="auto"/>
              <w:rPr>
                <w:rFonts w:hint="eastAsia" w:ascii="宋体" w:hAnsi="宋体" w:eastAsia="宋体" w:cs="宋体"/>
                <w:sz w:val="21"/>
              </w:rPr>
            </w:pPr>
          </w:p>
        </w:tc>
        <w:tc>
          <w:tcPr>
            <w:tcW w:w="7604" w:type="dxa"/>
            <w:gridSpan w:val="15"/>
            <w:vAlign w:val="top"/>
          </w:tcPr>
          <w:p w14:paraId="309D02AE">
            <w:pPr>
              <w:pStyle w:val="43"/>
              <w:pageBreakBefore w:val="0"/>
              <w:wordWrap/>
              <w:overflowPunct/>
              <w:topLinePunct w:val="0"/>
              <w:bidi w:val="0"/>
              <w:spacing w:before="5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6FB5263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930624" behindDoc="0" locked="0" layoutInCell="1" allowOverlap="1">
                  <wp:simplePos x="0" y="0"/>
                  <wp:positionH relativeFrom="column">
                    <wp:posOffset>3046730</wp:posOffset>
                  </wp:positionH>
                  <wp:positionV relativeFrom="paragraph">
                    <wp:posOffset>217805</wp:posOffset>
                  </wp:positionV>
                  <wp:extent cx="1386840" cy="577850"/>
                  <wp:effectExtent l="0" t="0" r="10160" b="6350"/>
                  <wp:wrapSquare wrapText="bothSides"/>
                  <wp:docPr id="261" name="图片 261"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3509126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CC619D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C20C1B">
            <w:pPr>
              <w:pStyle w:val="43"/>
              <w:pageBreakBefore w:val="0"/>
              <w:wordWrap/>
              <w:overflowPunct/>
              <w:topLinePunct w:val="0"/>
              <w:bidi w:val="0"/>
              <w:spacing w:before="65" w:line="240" w:lineRule="auto"/>
              <w:ind w:left="347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647684B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E3950C">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661284CB">
      <w:pPr>
        <w:rPr>
          <w:rFonts w:hint="eastAsia"/>
        </w:rPr>
      </w:pPr>
      <w:bookmarkStart w:id="74" w:name="bookmark33"/>
      <w:bookmarkEnd w:id="74"/>
      <w:bookmarkStart w:id="75" w:name="_Toc18957"/>
      <w:r>
        <w:rPr>
          <w:rFonts w:hint="eastAsia"/>
        </w:rPr>
        <w:br w:type="page"/>
      </w:r>
    </w:p>
    <w:p w14:paraId="4BA84A77">
      <w:pPr>
        <w:pStyle w:val="3"/>
        <w:pageBreakBefore w:val="0"/>
        <w:wordWrap/>
        <w:overflowPunct/>
        <w:topLinePunct w:val="0"/>
        <w:bidi w:val="0"/>
        <w:spacing w:line="240" w:lineRule="auto"/>
        <w:rPr>
          <w:rFonts w:hint="eastAsia"/>
        </w:rPr>
      </w:pPr>
      <w:bookmarkStart w:id="76" w:name="_Toc15788"/>
      <w:r>
        <w:rPr>
          <w:rFonts w:hint="eastAsia"/>
        </w:rPr>
        <w:t>2.7旅游大数据采集与分析</w:t>
      </w:r>
      <w:bookmarkEnd w:id="75"/>
      <w:bookmarkEnd w:id="76"/>
    </w:p>
    <w:p w14:paraId="5AF3347C">
      <w:pPr>
        <w:pageBreakBefore w:val="0"/>
        <w:wordWrap/>
        <w:overflowPunct/>
        <w:topLinePunct w:val="0"/>
        <w:bidi w:val="0"/>
        <w:spacing w:before="114" w:line="240" w:lineRule="auto"/>
        <w:ind w:left="3752" w:right="637" w:hanging="3105"/>
        <w:outlineLvl w:val="1"/>
        <w:rPr>
          <w:rFonts w:hint="eastAsia" w:ascii="宋体" w:hAnsi="宋体" w:eastAsia="宋体" w:cs="宋体"/>
          <w:sz w:val="35"/>
          <w:szCs w:val="35"/>
        </w:rPr>
      </w:pPr>
      <w:bookmarkStart w:id="77" w:name="_Toc24063"/>
      <w:bookmarkStart w:id="78" w:name="_Toc22615"/>
      <w:r>
        <w:rPr>
          <w:rFonts w:hint="eastAsia" w:ascii="宋体" w:hAnsi="宋体" w:eastAsia="宋体" w:cs="宋体"/>
          <w:b/>
          <w:bCs/>
          <w:spacing w:val="5"/>
          <w:sz w:val="35"/>
          <w:szCs w:val="35"/>
        </w:rPr>
        <w:t>三明学院</w:t>
      </w:r>
      <w:r>
        <w:rPr>
          <w:rFonts w:hint="eastAsia" w:ascii="宋体" w:hAnsi="宋体" w:eastAsia="宋体" w:cs="宋体"/>
          <w:b/>
          <w:bCs/>
          <w:spacing w:val="5"/>
          <w:sz w:val="35"/>
          <w:szCs w:val="35"/>
          <w:u w:val="single" w:color="auto"/>
        </w:rPr>
        <w:t>旅游管理与服务教育</w:t>
      </w:r>
      <w:r>
        <w:rPr>
          <w:rFonts w:hint="eastAsia" w:ascii="宋体" w:hAnsi="宋体" w:eastAsia="宋体" w:cs="宋体"/>
          <w:b/>
          <w:bCs/>
          <w:spacing w:val="5"/>
          <w:sz w:val="35"/>
          <w:szCs w:val="35"/>
        </w:rPr>
        <w:t>专业(理论课程)</w:t>
      </w:r>
      <w:r>
        <w:rPr>
          <w:rFonts w:hint="eastAsia" w:ascii="宋体" w:hAnsi="宋体" w:eastAsia="宋体" w:cs="宋体"/>
          <w:b/>
          <w:bCs/>
          <w:spacing w:val="2"/>
          <w:sz w:val="35"/>
          <w:szCs w:val="35"/>
        </w:rPr>
        <w:t>教学大纲</w:t>
      </w:r>
      <w:bookmarkEnd w:id="77"/>
      <w:bookmarkEnd w:id="78"/>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6"/>
        <w:gridCol w:w="869"/>
        <w:gridCol w:w="1563"/>
        <w:gridCol w:w="2195"/>
        <w:gridCol w:w="1661"/>
      </w:tblGrid>
      <w:tr w14:paraId="580AE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5EE8AFBF">
            <w:pPr>
              <w:pStyle w:val="43"/>
              <w:pageBreakBefore w:val="0"/>
              <w:wordWrap/>
              <w:overflowPunct/>
              <w:topLinePunct w:val="0"/>
              <w:bidi w:val="0"/>
              <w:spacing w:before="212" w:line="240" w:lineRule="auto"/>
              <w:ind w:left="2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48" w:type="dxa"/>
            <w:gridSpan w:val="3"/>
            <w:vAlign w:val="top"/>
          </w:tcPr>
          <w:p w14:paraId="30C47A32">
            <w:pPr>
              <w:pStyle w:val="43"/>
              <w:pageBreakBefore w:val="0"/>
              <w:wordWrap/>
              <w:overflowPunct/>
              <w:topLinePunct w:val="0"/>
              <w:bidi w:val="0"/>
              <w:spacing w:before="211" w:line="240" w:lineRule="auto"/>
              <w:ind w:left="75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旅游大数据采集与分析</w:t>
            </w:r>
          </w:p>
        </w:tc>
        <w:tc>
          <w:tcPr>
            <w:tcW w:w="2195" w:type="dxa"/>
            <w:vAlign w:val="top"/>
          </w:tcPr>
          <w:p w14:paraId="2BC4320B">
            <w:pPr>
              <w:pStyle w:val="43"/>
              <w:pageBreakBefore w:val="0"/>
              <w:wordWrap/>
              <w:overflowPunct/>
              <w:topLinePunct w:val="0"/>
              <w:bidi w:val="0"/>
              <w:spacing w:before="211" w:line="240" w:lineRule="auto"/>
              <w:ind w:left="6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661" w:type="dxa"/>
            <w:vAlign w:val="top"/>
          </w:tcPr>
          <w:p w14:paraId="1070D6ED">
            <w:pPr>
              <w:pStyle w:val="43"/>
              <w:pageBreakBefore w:val="0"/>
              <w:wordWrap/>
              <w:overflowPunct/>
              <w:topLinePunct w:val="0"/>
              <w:bidi w:val="0"/>
              <w:spacing w:before="212" w:line="240" w:lineRule="auto"/>
              <w:ind w:left="3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2512520339</w:t>
            </w:r>
          </w:p>
        </w:tc>
      </w:tr>
      <w:tr w14:paraId="68AC5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5CB9670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4F8BCBC">
            <w:pPr>
              <w:pStyle w:val="43"/>
              <w:pageBreakBefore w:val="0"/>
              <w:wordWrap/>
              <w:overflowPunct/>
              <w:topLinePunct w:val="0"/>
              <w:bidi w:val="0"/>
              <w:spacing w:before="65" w:line="240" w:lineRule="auto"/>
              <w:ind w:left="2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48" w:type="dxa"/>
            <w:gridSpan w:val="3"/>
            <w:vAlign w:val="top"/>
          </w:tcPr>
          <w:p w14:paraId="5C4A41C1">
            <w:pPr>
              <w:pStyle w:val="44"/>
              <w:pageBreakBefore w:val="0"/>
              <w:widowControl w:val="0"/>
              <w:numPr>
                <w:ilvl w:val="0"/>
                <w:numId w:val="1"/>
              </w:numPr>
              <w:tabs>
                <w:tab w:val="left" w:pos="401"/>
              </w:tabs>
              <w:wordWrap/>
              <w:overflowPunct/>
              <w:topLinePunct w:val="0"/>
              <w:bidi w:val="0"/>
              <w:spacing w:before="70" w:line="240" w:lineRule="auto"/>
              <w:ind w:hanging="187"/>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52697360">
            <w:pPr>
              <w:pStyle w:val="44"/>
              <w:pageBreakBefore w:val="0"/>
              <w:widowControl w:val="0"/>
              <w:numPr>
                <w:ilvl w:val="0"/>
                <w:numId w:val="0"/>
              </w:numPr>
              <w:tabs>
                <w:tab w:val="left" w:pos="401"/>
              </w:tabs>
              <w:wordWrap/>
              <w:overflowPunct/>
              <w:topLinePunct w:val="0"/>
              <w:bidi w:val="0"/>
              <w:spacing w:before="70" w:line="240" w:lineRule="auto"/>
              <w:ind w:left="213"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195" w:type="dxa"/>
            <w:vAlign w:val="top"/>
          </w:tcPr>
          <w:p w14:paraId="5CEA440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C15370">
            <w:pPr>
              <w:pStyle w:val="43"/>
              <w:pageBreakBefore w:val="0"/>
              <w:wordWrap/>
              <w:overflowPunct/>
              <w:topLinePunct w:val="0"/>
              <w:bidi w:val="0"/>
              <w:spacing w:before="65" w:line="240" w:lineRule="auto"/>
              <w:ind w:left="6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661" w:type="dxa"/>
            <w:vAlign w:val="top"/>
          </w:tcPr>
          <w:p w14:paraId="28A21F0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7BF6217">
            <w:pPr>
              <w:pStyle w:val="43"/>
              <w:pageBreakBefore w:val="0"/>
              <w:wordWrap/>
              <w:overflowPunct/>
              <w:topLinePunct w:val="0"/>
              <w:bidi w:val="0"/>
              <w:spacing w:before="65"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3"/>
                <w:sz w:val="21"/>
                <w:szCs w:val="21"/>
              </w:rPr>
              <w:t>1班：王甜；2班：罗大为</w:t>
            </w:r>
          </w:p>
        </w:tc>
      </w:tr>
      <w:tr w14:paraId="0A8BA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2B5E35D3">
            <w:pPr>
              <w:pStyle w:val="43"/>
              <w:pageBreakBefore w:val="0"/>
              <w:wordWrap/>
              <w:overflowPunct/>
              <w:topLinePunct w:val="0"/>
              <w:bidi w:val="0"/>
              <w:spacing w:before="217"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48" w:type="dxa"/>
            <w:gridSpan w:val="3"/>
            <w:vAlign w:val="top"/>
          </w:tcPr>
          <w:p w14:paraId="262A5BD9">
            <w:pPr>
              <w:pStyle w:val="43"/>
              <w:pageBreakBefore w:val="0"/>
              <w:wordWrap/>
              <w:overflowPunct/>
              <w:topLinePunct w:val="0"/>
              <w:bidi w:val="0"/>
              <w:spacing w:before="209" w:line="240" w:lineRule="auto"/>
              <w:ind w:left="65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position w:val="-4"/>
                <w:sz w:val="21"/>
                <w:szCs w:val="21"/>
              </w:rPr>
              <w:sym w:font="Wingdings 2" w:char="00A3"/>
            </w:r>
            <w:r>
              <w:rPr>
                <w:rFonts w:hint="eastAsia" w:asciiTheme="minorEastAsia" w:hAnsiTheme="minorEastAsia" w:eastAsiaTheme="minorEastAsia" w:cstheme="minorEastAsia"/>
                <w:spacing w:val="9"/>
                <w:sz w:val="21"/>
                <w:szCs w:val="21"/>
              </w:rPr>
              <w:t>必修☑选修</w:t>
            </w:r>
          </w:p>
        </w:tc>
        <w:tc>
          <w:tcPr>
            <w:tcW w:w="2195" w:type="dxa"/>
            <w:vAlign w:val="top"/>
          </w:tcPr>
          <w:p w14:paraId="79397EFA">
            <w:pPr>
              <w:pStyle w:val="43"/>
              <w:pageBreakBefore w:val="0"/>
              <w:wordWrap/>
              <w:overflowPunct/>
              <w:topLinePunct w:val="0"/>
              <w:bidi w:val="0"/>
              <w:spacing w:before="217" w:line="240" w:lineRule="auto"/>
              <w:ind w:left="69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661" w:type="dxa"/>
            <w:vAlign w:val="top"/>
          </w:tcPr>
          <w:p w14:paraId="0142D095">
            <w:pPr>
              <w:pStyle w:val="43"/>
              <w:pageBreakBefore w:val="0"/>
              <w:wordWrap/>
              <w:overflowPunct/>
              <w:topLinePunct w:val="0"/>
              <w:bidi w:val="0"/>
              <w:spacing w:before="250" w:line="240" w:lineRule="auto"/>
              <w:ind w:left="79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0CC2A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5AFC08E1">
            <w:pPr>
              <w:pStyle w:val="43"/>
              <w:pageBreakBefore w:val="0"/>
              <w:wordWrap/>
              <w:overflowPunct/>
              <w:topLinePunct w:val="0"/>
              <w:bidi w:val="0"/>
              <w:spacing w:before="227" w:line="240" w:lineRule="auto"/>
              <w:ind w:left="2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6" w:type="dxa"/>
            <w:vAlign w:val="top"/>
          </w:tcPr>
          <w:p w14:paraId="7A5C06CA">
            <w:pPr>
              <w:pStyle w:val="43"/>
              <w:pageBreakBefore w:val="0"/>
              <w:wordWrap/>
              <w:overflowPunct/>
              <w:topLinePunct w:val="0"/>
              <w:bidi w:val="0"/>
              <w:spacing w:before="260" w:line="240" w:lineRule="auto"/>
              <w:jc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sz w:val="21"/>
                <w:szCs w:val="21"/>
                <w:lang w:val="en-US" w:eastAsia="zh-CN"/>
              </w:rPr>
              <w:t>2025-2026第一学期</w:t>
            </w:r>
          </w:p>
        </w:tc>
        <w:tc>
          <w:tcPr>
            <w:tcW w:w="869" w:type="dxa"/>
            <w:vAlign w:val="top"/>
          </w:tcPr>
          <w:p w14:paraId="38CB2FFF">
            <w:pPr>
              <w:pStyle w:val="43"/>
              <w:pageBreakBefore w:val="0"/>
              <w:wordWrap/>
              <w:overflowPunct/>
              <w:topLinePunct w:val="0"/>
              <w:bidi w:val="0"/>
              <w:spacing w:before="227" w:line="240" w:lineRule="auto"/>
              <w:ind w:left="13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63" w:type="dxa"/>
            <w:vAlign w:val="top"/>
          </w:tcPr>
          <w:p w14:paraId="73BD3436">
            <w:pPr>
              <w:pStyle w:val="43"/>
              <w:pageBreakBefore w:val="0"/>
              <w:wordWrap/>
              <w:overflowPunct/>
              <w:topLinePunct w:val="0"/>
              <w:bidi w:val="0"/>
              <w:spacing w:before="260" w:line="240" w:lineRule="auto"/>
              <w:ind w:left="78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c>
          <w:tcPr>
            <w:tcW w:w="2195" w:type="dxa"/>
            <w:vAlign w:val="top"/>
          </w:tcPr>
          <w:p w14:paraId="37E0A056">
            <w:pPr>
              <w:pStyle w:val="43"/>
              <w:pageBreakBefore w:val="0"/>
              <w:wordWrap/>
              <w:overflowPunct/>
              <w:topLinePunct w:val="0"/>
              <w:bidi w:val="0"/>
              <w:spacing w:before="227" w:line="240" w:lineRule="auto"/>
              <w:ind w:left="47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661" w:type="dxa"/>
            <w:vAlign w:val="top"/>
          </w:tcPr>
          <w:p w14:paraId="6ACE7F94">
            <w:pPr>
              <w:pStyle w:val="43"/>
              <w:pageBreakBefore w:val="0"/>
              <w:wordWrap/>
              <w:overflowPunct/>
              <w:topLinePunct w:val="0"/>
              <w:bidi w:val="0"/>
              <w:spacing w:before="259" w:line="240" w:lineRule="auto"/>
              <w:ind w:left="7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r>
      <w:tr w14:paraId="6D209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4C31F565">
            <w:pPr>
              <w:pStyle w:val="43"/>
              <w:pageBreakBefore w:val="0"/>
              <w:wordWrap/>
              <w:overflowPunct/>
              <w:topLinePunct w:val="0"/>
              <w:bidi w:val="0"/>
              <w:spacing w:before="125" w:line="240" w:lineRule="auto"/>
              <w:ind w:left="239" w:right="229" w:firstLine="1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604" w:type="dxa"/>
            <w:gridSpan w:val="5"/>
            <w:vAlign w:val="top"/>
          </w:tcPr>
          <w:p w14:paraId="167D536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1829C39">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暂无</w:t>
            </w:r>
          </w:p>
        </w:tc>
      </w:tr>
      <w:tr w14:paraId="32F7E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1305" w:type="dxa"/>
            <w:vAlign w:val="top"/>
          </w:tcPr>
          <w:p w14:paraId="5111F2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DE661A4">
            <w:pPr>
              <w:pStyle w:val="43"/>
              <w:pageBreakBefore w:val="0"/>
              <w:wordWrap/>
              <w:overflowPunct/>
              <w:topLinePunct w:val="0"/>
              <w:bidi w:val="0"/>
              <w:spacing w:before="6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2655E2EC">
            <w:pPr>
              <w:pStyle w:val="43"/>
              <w:pageBreakBefore w:val="0"/>
              <w:wordWrap/>
              <w:overflowPunct/>
              <w:topLinePunct w:val="0"/>
              <w:bidi w:val="0"/>
              <w:spacing w:before="117" w:line="240" w:lineRule="auto"/>
              <w:ind w:left="1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4286F29A">
            <w:pPr>
              <w:pStyle w:val="43"/>
              <w:pageBreakBefore w:val="0"/>
              <w:wordWrap/>
              <w:overflowPunct/>
              <w:topLinePunct w:val="0"/>
              <w:bidi w:val="0"/>
              <w:spacing w:before="108" w:line="240" w:lineRule="auto"/>
              <w:ind w:left="4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604" w:type="dxa"/>
            <w:gridSpan w:val="5"/>
            <w:vAlign w:val="top"/>
          </w:tcPr>
          <w:p w14:paraId="7507D04D">
            <w:pPr>
              <w:pStyle w:val="43"/>
              <w:pageBreakBefore w:val="0"/>
              <w:wordWrap/>
              <w:overflowPunct/>
              <w:topLinePunct w:val="0"/>
              <w:bidi w:val="0"/>
              <w:spacing w:before="146" w:line="240" w:lineRule="auto"/>
              <w:ind w:left="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先修课程：旅游学概论、管理原理与实务</w:t>
            </w:r>
          </w:p>
          <w:p w14:paraId="0382119F">
            <w:pPr>
              <w:pStyle w:val="43"/>
              <w:pageBreakBefore w:val="0"/>
              <w:wordWrap/>
              <w:overflowPunct/>
              <w:topLinePunct w:val="0"/>
              <w:bidi w:val="0"/>
              <w:spacing w:before="158" w:line="240" w:lineRule="auto"/>
              <w:ind w:left="1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后续课程：旅游市场营销、酒店数字化营销</w:t>
            </w:r>
          </w:p>
        </w:tc>
      </w:tr>
      <w:tr w14:paraId="3270E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8" w:hRule="atLeast"/>
        </w:trPr>
        <w:tc>
          <w:tcPr>
            <w:tcW w:w="1305" w:type="dxa"/>
            <w:vAlign w:val="top"/>
          </w:tcPr>
          <w:p w14:paraId="15ACA56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3285DE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AAB809">
            <w:pPr>
              <w:pStyle w:val="43"/>
              <w:pageBreakBefore w:val="0"/>
              <w:wordWrap/>
              <w:overflowPunct/>
              <w:topLinePunct w:val="0"/>
              <w:bidi w:val="0"/>
              <w:spacing w:before="65"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2197E085">
            <w:pPr>
              <w:pStyle w:val="43"/>
              <w:pageBreakBefore w:val="0"/>
              <w:wordWrap/>
              <w:overflowPunct/>
              <w:topLinePunct w:val="0"/>
              <w:bidi w:val="0"/>
              <w:spacing w:before="118" w:line="240" w:lineRule="auto"/>
              <w:ind w:left="1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604" w:type="dxa"/>
            <w:gridSpan w:val="5"/>
            <w:vAlign w:val="top"/>
          </w:tcPr>
          <w:p w14:paraId="615C12B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E3CB8E5">
            <w:pPr>
              <w:pStyle w:val="43"/>
              <w:pageBreakBefore w:val="0"/>
              <w:wordWrap/>
              <w:overflowPunct/>
              <w:topLinePunct w:val="0"/>
              <w:bidi w:val="0"/>
              <w:spacing w:before="65" w:line="240" w:lineRule="auto"/>
              <w:jc w:val="right"/>
              <w:outlineLvl w:val="0"/>
              <w:rPr>
                <w:rFonts w:hint="eastAsia" w:asciiTheme="minorEastAsia" w:hAnsiTheme="minorEastAsia" w:eastAsiaTheme="minorEastAsia" w:cstheme="minorEastAsia"/>
                <w:sz w:val="21"/>
                <w:szCs w:val="21"/>
              </w:rPr>
            </w:pPr>
            <w:bookmarkStart w:id="79" w:name="_Toc24358"/>
            <w:bookmarkStart w:id="80" w:name="_Toc8455"/>
            <w:r>
              <w:rPr>
                <w:rFonts w:hint="eastAsia" w:asciiTheme="minorEastAsia" w:hAnsiTheme="minorEastAsia" w:eastAsiaTheme="minorEastAsia" w:cstheme="minorEastAsia"/>
                <w:spacing w:val="5"/>
                <w:sz w:val="21"/>
                <w:szCs w:val="21"/>
              </w:rPr>
              <w:t>本课程是旅游大数据理论前沿、核心技术和典型应用的旅游管理</w:t>
            </w:r>
            <w:r>
              <w:rPr>
                <w:rFonts w:hint="eastAsia" w:asciiTheme="minorEastAsia" w:hAnsiTheme="minorEastAsia" w:eastAsiaTheme="minorEastAsia" w:cstheme="minorEastAsia"/>
                <w:spacing w:val="4"/>
                <w:sz w:val="21"/>
                <w:szCs w:val="21"/>
              </w:rPr>
              <w:t>专业选修课程。</w:t>
            </w:r>
            <w:bookmarkEnd w:id="79"/>
            <w:bookmarkEnd w:id="80"/>
          </w:p>
          <w:p w14:paraId="2B65ADFB">
            <w:pPr>
              <w:pStyle w:val="43"/>
              <w:pageBreakBefore w:val="0"/>
              <w:wordWrap/>
              <w:overflowPunct/>
              <w:topLinePunct w:val="0"/>
              <w:bidi w:val="0"/>
              <w:spacing w:before="163" w:line="240" w:lineRule="auto"/>
              <w:ind w:left="8" w:hanging="1"/>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在总体框架设计上，从旅游大数据基础知识导入，按照“理论——技术——应用”</w:t>
            </w:r>
            <w:r>
              <w:rPr>
                <w:rFonts w:hint="eastAsia" w:asciiTheme="minorEastAsia" w:hAnsiTheme="minorEastAsia" w:eastAsiaTheme="minorEastAsia" w:cstheme="minorEastAsia"/>
                <w:spacing w:val="8"/>
                <w:sz w:val="21"/>
                <w:szCs w:val="21"/>
              </w:rPr>
              <w:t>的逻辑，聚焦大数据在旅游领域应用的核心技术和主要场景，兼顾大数据与旅游大数据之间的普遍性和特殊性，主要介绍旅游大数据基础理论、采集与预处理、存储与管理、处理与分析、结果可视化的方法与工具，以及旅游大数据在政府公共服务和管理创新、旅游企业创新等方面的内容，为学生全面认识旅游大数据并具有旅游大数据应用能力提供指引。对大数据思维与旅游创新发展、旅游大数据伦理及治理</w:t>
            </w:r>
            <w:r>
              <w:rPr>
                <w:rFonts w:hint="eastAsia" w:asciiTheme="minorEastAsia" w:hAnsiTheme="minorEastAsia" w:eastAsiaTheme="minorEastAsia" w:cstheme="minorEastAsia"/>
                <w:spacing w:val="5"/>
                <w:sz w:val="21"/>
                <w:szCs w:val="21"/>
              </w:rPr>
              <w:t>等新问题进行了阐述，重点突出了大数据在旅游统计和游客画像等方面的基础应用，</w:t>
            </w:r>
            <w:r>
              <w:rPr>
                <w:rFonts w:hint="eastAsia" w:asciiTheme="minorEastAsia" w:hAnsiTheme="minorEastAsia" w:eastAsiaTheme="minorEastAsia" w:cstheme="minorEastAsia"/>
                <w:spacing w:val="7"/>
                <w:sz w:val="21"/>
                <w:szCs w:val="21"/>
              </w:rPr>
              <w:t>为面向以数据新要素推进旅游业现代化体系建设的理论探索和人才培养</w:t>
            </w:r>
            <w:r>
              <w:rPr>
                <w:rFonts w:hint="eastAsia" w:asciiTheme="minorEastAsia" w:hAnsiTheme="minorEastAsia" w:eastAsiaTheme="minorEastAsia" w:cstheme="minorEastAsia"/>
                <w:spacing w:val="6"/>
                <w:sz w:val="21"/>
                <w:szCs w:val="21"/>
              </w:rPr>
              <w:t>提供支持。</w:t>
            </w:r>
          </w:p>
        </w:tc>
      </w:tr>
    </w:tbl>
    <w:p w14:paraId="3793944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6"/>
        <w:gridCol w:w="2875"/>
        <w:gridCol w:w="2543"/>
      </w:tblGrid>
      <w:tr w14:paraId="28934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8" w:hRule="atLeast"/>
        </w:trPr>
        <w:tc>
          <w:tcPr>
            <w:tcW w:w="1305" w:type="dxa"/>
            <w:vAlign w:val="top"/>
          </w:tcPr>
          <w:p w14:paraId="7846CED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1D95CD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1A775B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E86CB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2CD12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7023D8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080E8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C5CF37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F0E9D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2E81B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E6218F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C99FF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27B4B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B6786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EDDD9E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320F7DE">
            <w:pPr>
              <w:pStyle w:val="43"/>
              <w:pageBreakBefore w:val="0"/>
              <w:wordWrap/>
              <w:overflowPunct/>
              <w:topLinePunct w:val="0"/>
              <w:bidi w:val="0"/>
              <w:spacing w:before="65" w:line="240" w:lineRule="auto"/>
              <w:ind w:left="6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614B8214">
            <w:pPr>
              <w:pStyle w:val="43"/>
              <w:pageBreakBefore w:val="0"/>
              <w:wordWrap/>
              <w:overflowPunct/>
              <w:topLinePunct w:val="0"/>
              <w:bidi w:val="0"/>
              <w:spacing w:before="118"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3"/>
            <w:vAlign w:val="top"/>
          </w:tcPr>
          <w:p w14:paraId="2EE95C91">
            <w:pPr>
              <w:pStyle w:val="43"/>
              <w:pageBreakBefore w:val="0"/>
              <w:wordWrap/>
              <w:overflowPunct/>
              <w:topLinePunct w:val="0"/>
              <w:bidi w:val="0"/>
              <w:spacing w:before="287" w:line="240" w:lineRule="auto"/>
              <w:ind w:left="5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（一）知识目标</w:t>
            </w:r>
          </w:p>
          <w:p w14:paraId="25CE0669">
            <w:pPr>
              <w:pStyle w:val="43"/>
              <w:pageBreakBefore w:val="0"/>
              <w:wordWrap/>
              <w:overflowPunct/>
              <w:topLinePunct w:val="0"/>
              <w:bidi w:val="0"/>
              <w:spacing w:before="294" w:line="240" w:lineRule="auto"/>
              <w:ind w:left="7" w:right="39" w:firstLine="4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1.建立旅游大数据知识体，准确理解旅游大数据相关</w:t>
            </w:r>
            <w:r>
              <w:rPr>
                <w:rFonts w:hint="eastAsia" w:asciiTheme="minorEastAsia" w:hAnsiTheme="minorEastAsia" w:eastAsiaTheme="minorEastAsia" w:cstheme="minorEastAsia"/>
                <w:spacing w:val="8"/>
                <w:sz w:val="21"/>
                <w:szCs w:val="21"/>
              </w:rPr>
              <w:t>的基本概念：大数据、旅游大数据及其特点；</w:t>
            </w:r>
          </w:p>
          <w:p w14:paraId="7195A98D">
            <w:pPr>
              <w:pStyle w:val="43"/>
              <w:pageBreakBefore w:val="0"/>
              <w:wordWrap/>
              <w:overflowPunct/>
              <w:topLinePunct w:val="0"/>
              <w:bidi w:val="0"/>
              <w:spacing w:before="151" w:line="240" w:lineRule="auto"/>
              <w:ind w:left="11" w:right="5" w:firstLine="4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2.认识了解旅游大数据发展概况：旅游大数据兴起及其理论进展、大数据思</w:t>
            </w:r>
            <w:r>
              <w:rPr>
                <w:rFonts w:hint="eastAsia" w:asciiTheme="minorEastAsia" w:hAnsiTheme="minorEastAsia" w:eastAsiaTheme="minorEastAsia" w:cstheme="minorEastAsia"/>
                <w:spacing w:val="8"/>
                <w:sz w:val="21"/>
                <w:szCs w:val="21"/>
              </w:rPr>
              <w:t>维与旅游创新发展、旅游大数据的伦理与治理。</w:t>
            </w:r>
          </w:p>
          <w:p w14:paraId="521F2C60">
            <w:pPr>
              <w:pStyle w:val="43"/>
              <w:pageBreakBefore w:val="0"/>
              <w:wordWrap/>
              <w:overflowPunct/>
              <w:topLinePunct w:val="0"/>
              <w:bidi w:val="0"/>
              <w:spacing w:before="276" w:line="240" w:lineRule="auto"/>
              <w:ind w:left="5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（二）能力目标</w:t>
            </w:r>
          </w:p>
          <w:p w14:paraId="65C04A08">
            <w:pPr>
              <w:pStyle w:val="43"/>
              <w:pageBreakBefore w:val="0"/>
              <w:wordWrap/>
              <w:overflowPunct/>
              <w:topLinePunct w:val="0"/>
              <w:bidi w:val="0"/>
              <w:spacing w:before="279" w:line="240" w:lineRule="auto"/>
              <w:ind w:left="12" w:right="28" w:firstLine="4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1.掌握旅游大数据主要分析技术：旅游大数据采集与预处理、旅游大数据存储</w:t>
            </w:r>
            <w:r>
              <w:rPr>
                <w:rFonts w:hint="eastAsia" w:asciiTheme="minorEastAsia" w:hAnsiTheme="minorEastAsia" w:eastAsiaTheme="minorEastAsia" w:cstheme="minorEastAsia"/>
                <w:spacing w:val="9"/>
                <w:sz w:val="21"/>
                <w:szCs w:val="21"/>
              </w:rPr>
              <w:t>与管理、旅游大数据处理与分析、旅游大数据可视化方法和工具；</w:t>
            </w:r>
          </w:p>
          <w:p w14:paraId="75CFB4A2">
            <w:pPr>
              <w:pStyle w:val="43"/>
              <w:pageBreakBefore w:val="0"/>
              <w:wordWrap/>
              <w:overflowPunct/>
              <w:topLinePunct w:val="0"/>
              <w:bidi w:val="0"/>
              <w:spacing w:before="29" w:line="240" w:lineRule="auto"/>
              <w:ind w:left="4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2.掌握大数据的旅游统计应用、旅游大数据与</w:t>
            </w:r>
            <w:r>
              <w:rPr>
                <w:rFonts w:hint="eastAsia" w:asciiTheme="minorEastAsia" w:hAnsiTheme="minorEastAsia" w:eastAsiaTheme="minorEastAsia" w:cstheme="minorEastAsia"/>
                <w:spacing w:val="8"/>
                <w:sz w:val="21"/>
                <w:szCs w:val="21"/>
              </w:rPr>
              <w:t>游客画像等。</w:t>
            </w:r>
          </w:p>
          <w:p w14:paraId="07D548B5">
            <w:pPr>
              <w:pStyle w:val="43"/>
              <w:pageBreakBefore w:val="0"/>
              <w:wordWrap/>
              <w:overflowPunct/>
              <w:topLinePunct w:val="0"/>
              <w:bidi w:val="0"/>
              <w:spacing w:before="278" w:line="240" w:lineRule="auto"/>
              <w:ind w:left="5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（三）素养目标</w:t>
            </w:r>
          </w:p>
          <w:p w14:paraId="06B6D113">
            <w:pPr>
              <w:pStyle w:val="43"/>
              <w:pageBreakBefore w:val="0"/>
              <w:wordWrap/>
              <w:overflowPunct/>
              <w:topLinePunct w:val="0"/>
              <w:bidi w:val="0"/>
              <w:spacing w:before="278" w:line="240" w:lineRule="auto"/>
              <w:ind w:left="48" w:right="7" w:firstLine="4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1.引导学生在科学大数据与智能时代构建数据科学思</w:t>
            </w:r>
            <w:r>
              <w:rPr>
                <w:rFonts w:hint="eastAsia" w:asciiTheme="minorEastAsia" w:hAnsiTheme="minorEastAsia" w:eastAsiaTheme="minorEastAsia" w:cstheme="minorEastAsia"/>
                <w:spacing w:val="11"/>
                <w:sz w:val="21"/>
                <w:szCs w:val="21"/>
              </w:rPr>
              <w:t>维体系，实现专业课教</w:t>
            </w:r>
            <w:r>
              <w:rPr>
                <w:rFonts w:hint="eastAsia" w:asciiTheme="minorEastAsia" w:hAnsiTheme="minorEastAsia" w:eastAsiaTheme="minorEastAsia" w:cstheme="minorEastAsia"/>
                <w:spacing w:val="9"/>
                <w:sz w:val="21"/>
                <w:szCs w:val="21"/>
              </w:rPr>
              <w:t>学向理想信念教育、学术能力培养、社会责任培育等多向度的延伸；</w:t>
            </w:r>
          </w:p>
          <w:p w14:paraId="4428F357">
            <w:pPr>
              <w:pStyle w:val="43"/>
              <w:pageBreakBefore w:val="0"/>
              <w:wordWrap/>
              <w:overflowPunct/>
              <w:topLinePunct w:val="0"/>
              <w:bidi w:val="0"/>
              <w:spacing w:before="152" w:line="240" w:lineRule="auto"/>
              <w:ind w:left="32" w:firstLine="4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2.注重培养学生的对信仰坚守精神、对社会责任担当意识、辩证思考问题能力、</w:t>
            </w:r>
            <w:r>
              <w:rPr>
                <w:rFonts w:hint="eastAsia" w:asciiTheme="minorEastAsia" w:hAnsiTheme="minorEastAsia" w:eastAsiaTheme="minorEastAsia" w:cstheme="minorEastAsia"/>
                <w:spacing w:val="6"/>
                <w:sz w:val="21"/>
                <w:szCs w:val="21"/>
              </w:rPr>
              <w:t>“洞见”式分析推理能力、批判性思考能力等。</w:t>
            </w:r>
          </w:p>
        </w:tc>
      </w:tr>
      <w:tr w14:paraId="637DD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51707AB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22122A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11609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22276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88AC31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4BCBEE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0AFD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63BA37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580D5E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4065B7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6AFC61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120094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5EFCF35">
            <w:pPr>
              <w:pStyle w:val="43"/>
              <w:pageBreakBefore w:val="0"/>
              <w:wordWrap/>
              <w:overflowPunct/>
              <w:topLinePunct w:val="0"/>
              <w:bidi w:val="0"/>
              <w:spacing w:before="65" w:line="240" w:lineRule="auto"/>
              <w:ind w:left="6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5DEFF0FE">
            <w:pPr>
              <w:pStyle w:val="43"/>
              <w:pageBreakBefore w:val="0"/>
              <w:wordWrap/>
              <w:overflowPunct/>
              <w:topLinePunct w:val="0"/>
              <w:bidi w:val="0"/>
              <w:spacing w:before="74" w:line="240" w:lineRule="auto"/>
              <w:ind w:left="1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6916BE75">
            <w:pPr>
              <w:pStyle w:val="43"/>
              <w:pageBreakBefore w:val="0"/>
              <w:wordWrap/>
              <w:overflowPunct/>
              <w:topLinePunct w:val="0"/>
              <w:bidi w:val="0"/>
              <w:spacing w:before="64" w:line="240" w:lineRule="auto"/>
              <w:ind w:left="1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55F08B53">
            <w:pPr>
              <w:pStyle w:val="43"/>
              <w:pageBreakBefore w:val="0"/>
              <w:wordWrap/>
              <w:overflowPunct/>
              <w:topLinePunct w:val="0"/>
              <w:bidi w:val="0"/>
              <w:spacing w:before="108"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2186" w:type="dxa"/>
            <w:vAlign w:val="top"/>
          </w:tcPr>
          <w:p w14:paraId="198DA92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09493E">
            <w:pPr>
              <w:pStyle w:val="43"/>
              <w:pageBreakBefore w:val="0"/>
              <w:wordWrap/>
              <w:overflowPunct/>
              <w:topLinePunct w:val="0"/>
              <w:bidi w:val="0"/>
              <w:spacing w:before="65" w:line="240" w:lineRule="auto"/>
              <w:ind w:left="73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75" w:type="dxa"/>
            <w:vAlign w:val="top"/>
          </w:tcPr>
          <w:p w14:paraId="7F0BBB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1C29EF8">
            <w:pPr>
              <w:pStyle w:val="43"/>
              <w:pageBreakBefore w:val="0"/>
              <w:wordWrap/>
              <w:overflowPunct/>
              <w:topLinePunct w:val="0"/>
              <w:bidi w:val="0"/>
              <w:spacing w:before="65" w:line="240" w:lineRule="auto"/>
              <w:ind w:left="7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43" w:type="dxa"/>
            <w:vAlign w:val="top"/>
          </w:tcPr>
          <w:p w14:paraId="22EF66B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63BE33">
            <w:pPr>
              <w:pStyle w:val="43"/>
              <w:pageBreakBefore w:val="0"/>
              <w:wordWrap/>
              <w:overflowPunct/>
              <w:topLinePunct w:val="0"/>
              <w:bidi w:val="0"/>
              <w:spacing w:before="65" w:line="240" w:lineRule="auto"/>
              <w:ind w:left="8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05D56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05" w:type="dxa"/>
            <w:vMerge w:val="continue"/>
            <w:tcBorders>
              <w:top w:val="nil"/>
              <w:bottom w:val="nil"/>
            </w:tcBorders>
            <w:vAlign w:val="top"/>
          </w:tcPr>
          <w:p w14:paraId="05526D1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6" w:type="dxa"/>
            <w:vAlign w:val="top"/>
          </w:tcPr>
          <w:p w14:paraId="5468DB8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4FA12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F5899A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EEFD92">
            <w:pPr>
              <w:pStyle w:val="43"/>
              <w:pageBreakBefore w:val="0"/>
              <w:wordWrap/>
              <w:overflowPunct/>
              <w:topLinePunct w:val="0"/>
              <w:bidi w:val="0"/>
              <w:spacing w:before="65" w:line="240" w:lineRule="auto"/>
              <w:ind w:left="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2875" w:type="dxa"/>
            <w:vAlign w:val="top"/>
          </w:tcPr>
          <w:p w14:paraId="138BC1A6">
            <w:pPr>
              <w:pStyle w:val="43"/>
              <w:pageBreakBefore w:val="0"/>
              <w:wordWrap/>
              <w:overflowPunct/>
              <w:topLinePunct w:val="0"/>
              <w:bidi w:val="0"/>
              <w:spacing w:before="54" w:line="240" w:lineRule="auto"/>
              <w:ind w:left="8" w:firstLine="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熟练掌握旅游学科的基本知识、</w:t>
            </w:r>
            <w:r>
              <w:rPr>
                <w:rFonts w:hint="eastAsia" w:asciiTheme="minorEastAsia" w:hAnsiTheme="minorEastAsia" w:eastAsiaTheme="minorEastAsia" w:cstheme="minorEastAsia"/>
                <w:spacing w:val="1"/>
                <w:sz w:val="21"/>
                <w:szCs w:val="21"/>
              </w:rPr>
              <w:t>基本技能和基本研究法；具有正确的职业意识与服务理念；能够</w:t>
            </w:r>
            <w:r>
              <w:rPr>
                <w:rFonts w:hint="eastAsia" w:asciiTheme="minorEastAsia" w:hAnsiTheme="minorEastAsia" w:eastAsiaTheme="minorEastAsia" w:cstheme="minorEastAsia"/>
                <w:spacing w:val="17"/>
                <w:sz w:val="21"/>
                <w:szCs w:val="21"/>
              </w:rPr>
              <w:t>运用科学且管用方法从事旅游企事业管理工作。具备终身学</w:t>
            </w:r>
            <w:r>
              <w:rPr>
                <w:rFonts w:hint="eastAsia" w:asciiTheme="minorEastAsia" w:hAnsiTheme="minorEastAsia" w:eastAsiaTheme="minorEastAsia" w:cstheme="minorEastAsia"/>
                <w:spacing w:val="1"/>
                <w:sz w:val="21"/>
                <w:szCs w:val="21"/>
              </w:rPr>
              <w:t>习、推动旅游业可持续发展与高</w:t>
            </w:r>
            <w:r>
              <w:rPr>
                <w:rFonts w:hint="eastAsia" w:asciiTheme="minorEastAsia" w:hAnsiTheme="minorEastAsia" w:eastAsiaTheme="minorEastAsia" w:cstheme="minorEastAsia"/>
                <w:spacing w:val="5"/>
                <w:sz w:val="21"/>
                <w:szCs w:val="21"/>
              </w:rPr>
              <w:t>质量发展的能力。</w:t>
            </w:r>
          </w:p>
        </w:tc>
        <w:tc>
          <w:tcPr>
            <w:tcW w:w="2543" w:type="dxa"/>
            <w:vAlign w:val="top"/>
          </w:tcPr>
          <w:p w14:paraId="03902A6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8172B8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2BEE52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877A69F">
            <w:pPr>
              <w:pStyle w:val="43"/>
              <w:pageBreakBefore w:val="0"/>
              <w:wordWrap/>
              <w:overflowPunct/>
              <w:topLinePunct w:val="0"/>
              <w:bidi w:val="0"/>
              <w:spacing w:before="65"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课程目标1</w:t>
            </w:r>
          </w:p>
        </w:tc>
      </w:tr>
      <w:tr w14:paraId="5DEF9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7E3F991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6" w:type="dxa"/>
            <w:vAlign w:val="top"/>
          </w:tcPr>
          <w:p w14:paraId="4F59533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EFC11FB">
            <w:pPr>
              <w:pStyle w:val="43"/>
              <w:pageBreakBefore w:val="0"/>
              <w:wordWrap/>
              <w:overflowPunct/>
              <w:topLinePunct w:val="0"/>
              <w:bidi w:val="0"/>
              <w:spacing w:before="65" w:line="240" w:lineRule="auto"/>
              <w:ind w:left="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B实务技能</w:t>
            </w:r>
          </w:p>
        </w:tc>
        <w:tc>
          <w:tcPr>
            <w:tcW w:w="2875" w:type="dxa"/>
            <w:vAlign w:val="top"/>
          </w:tcPr>
          <w:p w14:paraId="09C03AAF">
            <w:pPr>
              <w:pStyle w:val="43"/>
              <w:pageBreakBefore w:val="0"/>
              <w:wordWrap/>
              <w:overflowPunct/>
              <w:topLinePunct w:val="0"/>
              <w:bidi w:val="0"/>
              <w:spacing w:before="53" w:line="240" w:lineRule="auto"/>
              <w:ind w:left="8" w:right="3" w:firstLine="8"/>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能够熟练使用相关软件和工具</w:t>
            </w:r>
            <w:r>
              <w:rPr>
                <w:rFonts w:hint="eastAsia" w:asciiTheme="minorEastAsia" w:hAnsiTheme="minorEastAsia" w:eastAsiaTheme="minorEastAsia" w:cstheme="minorEastAsia"/>
                <w:spacing w:val="4"/>
                <w:sz w:val="21"/>
                <w:szCs w:val="21"/>
              </w:rPr>
              <w:t>获取、分析相关信息并解决本专</w:t>
            </w:r>
            <w:r>
              <w:rPr>
                <w:rFonts w:hint="eastAsia" w:asciiTheme="minorEastAsia" w:hAnsiTheme="minorEastAsia" w:eastAsiaTheme="minorEastAsia" w:cstheme="minorEastAsia"/>
                <w:spacing w:val="7"/>
                <w:sz w:val="21"/>
                <w:szCs w:val="21"/>
              </w:rPr>
              <w:t>业领域实际问题；</w:t>
            </w:r>
          </w:p>
        </w:tc>
        <w:tc>
          <w:tcPr>
            <w:tcW w:w="2543" w:type="dxa"/>
            <w:vAlign w:val="top"/>
          </w:tcPr>
          <w:p w14:paraId="0B78FC0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9D3C13E">
            <w:pPr>
              <w:pStyle w:val="43"/>
              <w:pageBreakBefore w:val="0"/>
              <w:wordWrap/>
              <w:overflowPunct/>
              <w:topLinePunct w:val="0"/>
              <w:bidi w:val="0"/>
              <w:spacing w:before="65"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课程目标2、3</w:t>
            </w:r>
          </w:p>
        </w:tc>
      </w:tr>
      <w:tr w14:paraId="6FC8F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1" w:hRule="atLeast"/>
        </w:trPr>
        <w:tc>
          <w:tcPr>
            <w:tcW w:w="1305" w:type="dxa"/>
            <w:vMerge w:val="continue"/>
            <w:tcBorders>
              <w:top w:val="nil"/>
              <w:bottom w:val="nil"/>
            </w:tcBorders>
            <w:vAlign w:val="top"/>
          </w:tcPr>
          <w:p w14:paraId="6F609CA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6" w:type="dxa"/>
            <w:vAlign w:val="top"/>
          </w:tcPr>
          <w:p w14:paraId="1A22E290">
            <w:pPr>
              <w:pStyle w:val="43"/>
              <w:pageBreakBefore w:val="0"/>
              <w:wordWrap/>
              <w:overflowPunct/>
              <w:topLinePunct w:val="0"/>
              <w:bidi w:val="0"/>
              <w:spacing w:before="227"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C应用创新</w:t>
            </w:r>
          </w:p>
        </w:tc>
        <w:tc>
          <w:tcPr>
            <w:tcW w:w="2875" w:type="dxa"/>
            <w:vAlign w:val="top"/>
          </w:tcPr>
          <w:p w14:paraId="6230F9D1">
            <w:pPr>
              <w:pStyle w:val="43"/>
              <w:pageBreakBefore w:val="0"/>
              <w:wordWrap/>
              <w:overflowPunct/>
              <w:topLinePunct w:val="0"/>
              <w:bidi w:val="0"/>
              <w:spacing w:before="184" w:line="240" w:lineRule="auto"/>
              <w:ind w:left="8" w:right="25"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具备将所学专业知识应用于行</w:t>
            </w:r>
            <w:r>
              <w:rPr>
                <w:rFonts w:hint="eastAsia" w:asciiTheme="minorEastAsia" w:hAnsiTheme="minorEastAsia" w:eastAsiaTheme="minorEastAsia" w:cstheme="minorEastAsia"/>
                <w:spacing w:val="2"/>
                <w:sz w:val="21"/>
                <w:szCs w:val="21"/>
              </w:rPr>
              <w:t>业产业实践的基本素养，具备旅游产业发掘、分析、应用研究成果和解决问题的能力。具备较强</w:t>
            </w:r>
            <w:r>
              <w:rPr>
                <w:rFonts w:hint="eastAsia" w:asciiTheme="minorEastAsia" w:hAnsiTheme="minorEastAsia" w:eastAsiaTheme="minorEastAsia" w:cstheme="minorEastAsia"/>
                <w:spacing w:val="18"/>
                <w:sz w:val="21"/>
                <w:szCs w:val="21"/>
              </w:rPr>
              <w:t>的服务创新意识与现代服务理</w:t>
            </w:r>
            <w:r>
              <w:rPr>
                <w:rFonts w:hint="eastAsia" w:asciiTheme="minorEastAsia" w:hAnsiTheme="minorEastAsia" w:eastAsiaTheme="minorEastAsia" w:cstheme="minorEastAsia"/>
                <w:sz w:val="21"/>
                <w:szCs w:val="21"/>
              </w:rPr>
              <w:t>念。</w:t>
            </w:r>
          </w:p>
        </w:tc>
        <w:tc>
          <w:tcPr>
            <w:tcW w:w="2543" w:type="dxa"/>
            <w:vAlign w:val="top"/>
          </w:tcPr>
          <w:p w14:paraId="662B23EE">
            <w:pPr>
              <w:pStyle w:val="43"/>
              <w:pageBreakBefore w:val="0"/>
              <w:wordWrap/>
              <w:overflowPunct/>
              <w:topLinePunct w:val="0"/>
              <w:bidi w:val="0"/>
              <w:spacing w:before="227"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课程目标2、3</w:t>
            </w:r>
          </w:p>
        </w:tc>
      </w:tr>
      <w:tr w14:paraId="01C1A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305" w:type="dxa"/>
            <w:vMerge w:val="continue"/>
            <w:tcBorders>
              <w:top w:val="nil"/>
            </w:tcBorders>
            <w:vAlign w:val="top"/>
          </w:tcPr>
          <w:p w14:paraId="67BD17A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6" w:type="dxa"/>
            <w:vAlign w:val="top"/>
          </w:tcPr>
          <w:p w14:paraId="07AB74B0">
            <w:pPr>
              <w:pStyle w:val="43"/>
              <w:pageBreakBefore w:val="0"/>
              <w:wordWrap/>
              <w:overflowPunct/>
              <w:topLinePunct w:val="0"/>
              <w:bidi w:val="0"/>
              <w:spacing w:before="227" w:line="240" w:lineRule="auto"/>
              <w:ind w:left="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D协作整合</w:t>
            </w:r>
          </w:p>
        </w:tc>
        <w:tc>
          <w:tcPr>
            <w:tcW w:w="2875" w:type="dxa"/>
            <w:vAlign w:val="top"/>
          </w:tcPr>
          <w:p w14:paraId="64BE09FD">
            <w:pPr>
              <w:pStyle w:val="43"/>
              <w:pageBreakBefore w:val="0"/>
              <w:wordWrap/>
              <w:overflowPunct/>
              <w:topLinePunct w:val="0"/>
              <w:bidi w:val="0"/>
              <w:spacing w:before="57" w:line="240" w:lineRule="auto"/>
              <w:ind w:left="8" w:firstLine="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具有较强的沟通表达能力，具有</w:t>
            </w:r>
            <w:r>
              <w:rPr>
                <w:rFonts w:hint="eastAsia" w:asciiTheme="minorEastAsia" w:hAnsiTheme="minorEastAsia" w:eastAsiaTheme="minorEastAsia" w:cstheme="minorEastAsia"/>
                <w:spacing w:val="4"/>
                <w:sz w:val="21"/>
                <w:szCs w:val="21"/>
              </w:rPr>
              <w:t>较强的组织、协调和管理能力，</w:t>
            </w:r>
            <w:r>
              <w:rPr>
                <w:rFonts w:hint="eastAsia" w:asciiTheme="minorEastAsia" w:hAnsiTheme="minorEastAsia" w:eastAsiaTheme="minorEastAsia" w:cstheme="minorEastAsia"/>
                <w:spacing w:val="2"/>
                <w:sz w:val="21"/>
                <w:szCs w:val="21"/>
              </w:rPr>
              <w:t>能够与团队成员和谐相处，在团</w:t>
            </w:r>
            <w:r>
              <w:rPr>
                <w:rFonts w:hint="eastAsia" w:asciiTheme="minorEastAsia" w:hAnsiTheme="minorEastAsia" w:eastAsiaTheme="minorEastAsia" w:cstheme="minorEastAsia"/>
                <w:spacing w:val="6"/>
                <w:sz w:val="21"/>
                <w:szCs w:val="21"/>
              </w:rPr>
              <w:t>队活动中发挥积极作用。</w:t>
            </w:r>
          </w:p>
        </w:tc>
        <w:tc>
          <w:tcPr>
            <w:tcW w:w="2543" w:type="dxa"/>
            <w:vAlign w:val="top"/>
          </w:tcPr>
          <w:p w14:paraId="2490DD05">
            <w:pPr>
              <w:pStyle w:val="43"/>
              <w:pageBreakBefore w:val="0"/>
              <w:wordWrap/>
              <w:overflowPunct/>
              <w:topLinePunct w:val="0"/>
              <w:bidi w:val="0"/>
              <w:spacing w:before="227"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课程目标3</w:t>
            </w:r>
          </w:p>
        </w:tc>
      </w:tr>
    </w:tbl>
    <w:p w14:paraId="33A0C7E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7"/>
        <w:gridCol w:w="1298"/>
        <w:gridCol w:w="1486"/>
        <w:gridCol w:w="79"/>
        <w:gridCol w:w="894"/>
        <w:gridCol w:w="2"/>
        <w:gridCol w:w="848"/>
        <w:gridCol w:w="811"/>
      </w:tblGrid>
      <w:tr w14:paraId="7ADBF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1305" w:type="dxa"/>
            <w:vAlign w:val="top"/>
          </w:tcPr>
          <w:p w14:paraId="54339E6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6" w:type="dxa"/>
            <w:gridSpan w:val="2"/>
            <w:vAlign w:val="top"/>
          </w:tcPr>
          <w:p w14:paraId="26B965C2">
            <w:pPr>
              <w:pStyle w:val="43"/>
              <w:pageBreakBefore w:val="0"/>
              <w:wordWrap/>
              <w:overflowPunct/>
              <w:topLinePunct w:val="0"/>
              <w:bidi w:val="0"/>
              <w:spacing w:before="229" w:line="240" w:lineRule="auto"/>
              <w:ind w:left="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E社会责任</w:t>
            </w:r>
          </w:p>
        </w:tc>
        <w:tc>
          <w:tcPr>
            <w:tcW w:w="2863" w:type="dxa"/>
            <w:gridSpan w:val="3"/>
            <w:vAlign w:val="top"/>
          </w:tcPr>
          <w:p w14:paraId="516ACA64">
            <w:pPr>
              <w:pStyle w:val="43"/>
              <w:pageBreakBefore w:val="0"/>
              <w:wordWrap/>
              <w:overflowPunct/>
              <w:topLinePunct w:val="0"/>
              <w:bidi w:val="0"/>
              <w:spacing w:before="231" w:line="240" w:lineRule="auto"/>
              <w:ind w:left="9" w:firstLine="3"/>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具有坚定正确的政治方向，良好</w:t>
            </w:r>
            <w:r>
              <w:rPr>
                <w:rFonts w:hint="eastAsia" w:asciiTheme="minorEastAsia" w:hAnsiTheme="minorEastAsia" w:eastAsiaTheme="minorEastAsia" w:cstheme="minorEastAsia"/>
                <w:spacing w:val="-1"/>
                <w:sz w:val="21"/>
                <w:szCs w:val="21"/>
              </w:rPr>
              <w:t>的思想品德，热爱祖国；具有科</w:t>
            </w:r>
            <w:r>
              <w:rPr>
                <w:rFonts w:hint="eastAsia" w:asciiTheme="minorEastAsia" w:hAnsiTheme="minorEastAsia" w:eastAsiaTheme="minorEastAsia" w:cstheme="minorEastAsia"/>
                <w:spacing w:val="3"/>
                <w:sz w:val="21"/>
                <w:szCs w:val="21"/>
              </w:rPr>
              <w:t>学精神、学法守法、人文修养、</w:t>
            </w:r>
            <w:r>
              <w:rPr>
                <w:rFonts w:hint="eastAsia" w:asciiTheme="minorEastAsia" w:hAnsiTheme="minorEastAsia" w:eastAsiaTheme="minorEastAsia" w:cstheme="minorEastAsia"/>
                <w:spacing w:val="-1"/>
                <w:sz w:val="21"/>
                <w:szCs w:val="21"/>
              </w:rPr>
              <w:t>职业素养、社会责任感；了解国</w:t>
            </w:r>
            <w:r>
              <w:rPr>
                <w:rFonts w:hint="eastAsia" w:asciiTheme="minorEastAsia" w:hAnsiTheme="minorEastAsia" w:eastAsiaTheme="minorEastAsia" w:cstheme="minorEastAsia"/>
                <w:spacing w:val="-2"/>
                <w:sz w:val="21"/>
                <w:szCs w:val="21"/>
              </w:rPr>
              <w:t>情社情民情，自觉践行社会主义</w:t>
            </w:r>
            <w:r>
              <w:rPr>
                <w:rFonts w:hint="eastAsia" w:asciiTheme="minorEastAsia" w:hAnsiTheme="minorEastAsia" w:eastAsiaTheme="minorEastAsia" w:cstheme="minorEastAsia"/>
                <w:spacing w:val="3"/>
                <w:sz w:val="21"/>
                <w:szCs w:val="21"/>
              </w:rPr>
              <w:t>核心价值观。</w:t>
            </w:r>
          </w:p>
        </w:tc>
        <w:tc>
          <w:tcPr>
            <w:tcW w:w="2555" w:type="dxa"/>
            <w:gridSpan w:val="4"/>
            <w:vAlign w:val="top"/>
          </w:tcPr>
          <w:p w14:paraId="4636DCFF">
            <w:pPr>
              <w:pStyle w:val="43"/>
              <w:pageBreakBefore w:val="0"/>
              <w:wordWrap/>
              <w:overflowPunct/>
              <w:topLinePunct w:val="0"/>
              <w:bidi w:val="0"/>
              <w:spacing w:before="229"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课程目标3</w:t>
            </w:r>
          </w:p>
        </w:tc>
      </w:tr>
      <w:tr w14:paraId="29FED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305" w:type="dxa"/>
            <w:vMerge w:val="restart"/>
            <w:tcBorders>
              <w:bottom w:val="nil"/>
            </w:tcBorders>
            <w:vAlign w:val="top"/>
          </w:tcPr>
          <w:p w14:paraId="6D115F2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4C7B1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6ECAE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3BD230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5F41E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163E98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96343F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65B379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9C771F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45366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52FA61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C06785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04ED33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14D2E1B">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04A10C03">
            <w:pPr>
              <w:pStyle w:val="43"/>
              <w:pageBreakBefore w:val="0"/>
              <w:wordWrap/>
              <w:overflowPunct/>
              <w:topLinePunct w:val="0"/>
              <w:bidi w:val="0"/>
              <w:spacing w:before="246" w:line="240" w:lineRule="auto"/>
              <w:ind w:left="2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49" w:type="dxa"/>
            <w:gridSpan w:val="5"/>
            <w:vMerge w:val="restart"/>
            <w:tcBorders>
              <w:bottom w:val="nil"/>
            </w:tcBorders>
            <w:vAlign w:val="top"/>
          </w:tcPr>
          <w:p w14:paraId="5180F0D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6FBBE77">
            <w:pPr>
              <w:pStyle w:val="43"/>
              <w:pageBreakBefore w:val="0"/>
              <w:wordWrap/>
              <w:overflowPunct/>
              <w:topLinePunct w:val="0"/>
              <w:bidi w:val="0"/>
              <w:spacing w:before="65" w:line="240" w:lineRule="auto"/>
              <w:ind w:left="21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55" w:type="dxa"/>
            <w:gridSpan w:val="4"/>
            <w:vAlign w:val="top"/>
          </w:tcPr>
          <w:p w14:paraId="4F0C1AA7">
            <w:pPr>
              <w:pStyle w:val="43"/>
              <w:pageBreakBefore w:val="0"/>
              <w:wordWrap/>
              <w:overflowPunct/>
              <w:topLinePunct w:val="0"/>
              <w:bidi w:val="0"/>
              <w:spacing w:before="224" w:line="240" w:lineRule="auto"/>
              <w:ind w:left="8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18DD7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6EE43D7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Merge w:val="continue"/>
            <w:tcBorders>
              <w:top w:val="nil"/>
            </w:tcBorders>
            <w:vAlign w:val="top"/>
          </w:tcPr>
          <w:p w14:paraId="68CBCD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96" w:type="dxa"/>
            <w:gridSpan w:val="2"/>
            <w:vAlign w:val="top"/>
          </w:tcPr>
          <w:p w14:paraId="3AAF44CE">
            <w:pPr>
              <w:pStyle w:val="43"/>
              <w:pageBreakBefore w:val="0"/>
              <w:wordWrap/>
              <w:overflowPunct/>
              <w:topLinePunct w:val="0"/>
              <w:bidi w:val="0"/>
              <w:spacing w:before="97" w:line="240" w:lineRule="auto"/>
              <w:ind w:left="2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48" w:type="dxa"/>
            <w:vAlign w:val="top"/>
          </w:tcPr>
          <w:p w14:paraId="00D1B7B2">
            <w:pPr>
              <w:pStyle w:val="43"/>
              <w:pageBreakBefore w:val="0"/>
              <w:wordWrap/>
              <w:overflowPunct/>
              <w:topLinePunct w:val="0"/>
              <w:bidi w:val="0"/>
              <w:spacing w:before="97" w:line="240" w:lineRule="auto"/>
              <w:ind w:left="2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11" w:type="dxa"/>
            <w:vAlign w:val="top"/>
          </w:tcPr>
          <w:p w14:paraId="1805350A">
            <w:pPr>
              <w:pStyle w:val="43"/>
              <w:pageBreakBefore w:val="0"/>
              <w:wordWrap/>
              <w:overflowPunct/>
              <w:topLinePunct w:val="0"/>
              <w:bidi w:val="0"/>
              <w:spacing w:before="97" w:line="240" w:lineRule="auto"/>
              <w:ind w:left="2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1ABDE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0F69B1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2757F2EE">
            <w:pPr>
              <w:pStyle w:val="43"/>
              <w:pageBreakBefore w:val="0"/>
              <w:wordWrap/>
              <w:overflowPunct/>
              <w:topLinePunct w:val="0"/>
              <w:bidi w:val="0"/>
              <w:spacing w:before="225"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第一章数字经济时代下的大数据</w:t>
            </w:r>
          </w:p>
        </w:tc>
        <w:tc>
          <w:tcPr>
            <w:tcW w:w="896" w:type="dxa"/>
            <w:gridSpan w:val="2"/>
            <w:vAlign w:val="top"/>
          </w:tcPr>
          <w:p w14:paraId="6C72AEA7">
            <w:pPr>
              <w:pageBreakBefore w:val="0"/>
              <w:wordWrap/>
              <w:overflowPunct/>
              <w:topLinePunct w:val="0"/>
              <w:bidi w:val="0"/>
              <w:spacing w:before="263" w:line="240" w:lineRule="auto"/>
              <w:ind w:left="3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8" w:type="dxa"/>
            <w:vAlign w:val="top"/>
          </w:tcPr>
          <w:p w14:paraId="1A23917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11" w:type="dxa"/>
            <w:vAlign w:val="top"/>
          </w:tcPr>
          <w:p w14:paraId="1FA819D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3EA49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927D8F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29FCB648">
            <w:pPr>
              <w:pStyle w:val="43"/>
              <w:pageBreakBefore w:val="0"/>
              <w:wordWrap/>
              <w:overflowPunct/>
              <w:topLinePunct w:val="0"/>
              <w:bidi w:val="0"/>
              <w:spacing w:before="225"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第二章旅游大数据分析概述</w:t>
            </w:r>
          </w:p>
        </w:tc>
        <w:tc>
          <w:tcPr>
            <w:tcW w:w="896" w:type="dxa"/>
            <w:gridSpan w:val="2"/>
            <w:vAlign w:val="top"/>
          </w:tcPr>
          <w:p w14:paraId="026123EB">
            <w:pPr>
              <w:pStyle w:val="43"/>
              <w:pageBreakBefore w:val="0"/>
              <w:wordWrap/>
              <w:overflowPunct/>
              <w:topLinePunct w:val="0"/>
              <w:bidi w:val="0"/>
              <w:spacing w:before="258"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8" w:type="dxa"/>
            <w:vAlign w:val="top"/>
          </w:tcPr>
          <w:p w14:paraId="4B4B028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11" w:type="dxa"/>
            <w:vAlign w:val="top"/>
          </w:tcPr>
          <w:p w14:paraId="729E24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3E819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1F65D84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12A9832B">
            <w:pPr>
              <w:pStyle w:val="43"/>
              <w:pageBreakBefore w:val="0"/>
              <w:wordWrap/>
              <w:overflowPunct/>
              <w:topLinePunct w:val="0"/>
              <w:bidi w:val="0"/>
              <w:spacing w:before="225"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第三章旅游大数据的管理与治理</w:t>
            </w:r>
          </w:p>
        </w:tc>
        <w:tc>
          <w:tcPr>
            <w:tcW w:w="896" w:type="dxa"/>
            <w:gridSpan w:val="2"/>
            <w:vAlign w:val="top"/>
          </w:tcPr>
          <w:p w14:paraId="28EF51F3">
            <w:pPr>
              <w:pStyle w:val="43"/>
              <w:pageBreakBefore w:val="0"/>
              <w:wordWrap/>
              <w:overflowPunct/>
              <w:topLinePunct w:val="0"/>
              <w:bidi w:val="0"/>
              <w:spacing w:before="258"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8" w:type="dxa"/>
            <w:vAlign w:val="top"/>
          </w:tcPr>
          <w:p w14:paraId="4FA9391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11" w:type="dxa"/>
            <w:vAlign w:val="top"/>
          </w:tcPr>
          <w:p w14:paraId="7BDC9C6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1B0B9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EF524B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644C70F6">
            <w:pPr>
              <w:pStyle w:val="43"/>
              <w:pageBreakBefore w:val="0"/>
              <w:wordWrap/>
              <w:overflowPunct/>
              <w:topLinePunct w:val="0"/>
              <w:bidi w:val="0"/>
              <w:spacing w:before="22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第四章旅游大数据采集与预处理</w:t>
            </w:r>
          </w:p>
        </w:tc>
        <w:tc>
          <w:tcPr>
            <w:tcW w:w="896" w:type="dxa"/>
            <w:gridSpan w:val="2"/>
            <w:vAlign w:val="top"/>
          </w:tcPr>
          <w:p w14:paraId="67D58742">
            <w:pPr>
              <w:pStyle w:val="43"/>
              <w:pageBreakBefore w:val="0"/>
              <w:wordWrap/>
              <w:overflowPunct/>
              <w:topLinePunct w:val="0"/>
              <w:bidi w:val="0"/>
              <w:spacing w:before="25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8" w:type="dxa"/>
            <w:vAlign w:val="top"/>
          </w:tcPr>
          <w:p w14:paraId="68069DEF">
            <w:pPr>
              <w:pStyle w:val="43"/>
              <w:pageBreakBefore w:val="0"/>
              <w:wordWrap/>
              <w:overflowPunct/>
              <w:topLinePunct w:val="0"/>
              <w:bidi w:val="0"/>
              <w:spacing w:before="259" w:line="240" w:lineRule="auto"/>
              <w:ind w:left="3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11" w:type="dxa"/>
            <w:vAlign w:val="top"/>
          </w:tcPr>
          <w:p w14:paraId="1A91B33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1570C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4D9EF3A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6BD8395B">
            <w:pPr>
              <w:pStyle w:val="43"/>
              <w:pageBreakBefore w:val="0"/>
              <w:wordWrap/>
              <w:overflowPunct/>
              <w:topLinePunct w:val="0"/>
              <w:bidi w:val="0"/>
              <w:spacing w:before="22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第五章旅游大数据的统计分析与挖掘</w:t>
            </w:r>
          </w:p>
        </w:tc>
        <w:tc>
          <w:tcPr>
            <w:tcW w:w="896" w:type="dxa"/>
            <w:gridSpan w:val="2"/>
            <w:vAlign w:val="top"/>
          </w:tcPr>
          <w:p w14:paraId="5A75FD4A">
            <w:pPr>
              <w:pStyle w:val="43"/>
              <w:pageBreakBefore w:val="0"/>
              <w:wordWrap/>
              <w:overflowPunct/>
              <w:topLinePunct w:val="0"/>
              <w:bidi w:val="0"/>
              <w:spacing w:before="25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8" w:type="dxa"/>
            <w:vAlign w:val="top"/>
          </w:tcPr>
          <w:p w14:paraId="739934FB">
            <w:pPr>
              <w:pStyle w:val="43"/>
              <w:pageBreakBefore w:val="0"/>
              <w:wordWrap/>
              <w:overflowPunct/>
              <w:topLinePunct w:val="0"/>
              <w:bidi w:val="0"/>
              <w:spacing w:before="259" w:line="240" w:lineRule="auto"/>
              <w:ind w:left="36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11" w:type="dxa"/>
            <w:vAlign w:val="top"/>
          </w:tcPr>
          <w:p w14:paraId="0CC31B4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01BF6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0454BB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2D87B3CF">
            <w:pPr>
              <w:pStyle w:val="43"/>
              <w:pageBreakBefore w:val="0"/>
              <w:wordWrap/>
              <w:overflowPunct/>
              <w:topLinePunct w:val="0"/>
              <w:bidi w:val="0"/>
              <w:spacing w:before="227"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第六章旅游大数据可视化</w:t>
            </w:r>
          </w:p>
        </w:tc>
        <w:tc>
          <w:tcPr>
            <w:tcW w:w="896" w:type="dxa"/>
            <w:gridSpan w:val="2"/>
            <w:vAlign w:val="top"/>
          </w:tcPr>
          <w:p w14:paraId="124715A9">
            <w:pPr>
              <w:pStyle w:val="43"/>
              <w:pageBreakBefore w:val="0"/>
              <w:wordWrap/>
              <w:overflowPunct/>
              <w:topLinePunct w:val="0"/>
              <w:bidi w:val="0"/>
              <w:spacing w:before="260"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8" w:type="dxa"/>
            <w:vAlign w:val="top"/>
          </w:tcPr>
          <w:p w14:paraId="312AD0BE">
            <w:pPr>
              <w:pStyle w:val="43"/>
              <w:pageBreakBefore w:val="0"/>
              <w:wordWrap/>
              <w:overflowPunct/>
              <w:topLinePunct w:val="0"/>
              <w:bidi w:val="0"/>
              <w:spacing w:before="260" w:line="240" w:lineRule="auto"/>
              <w:ind w:left="3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11" w:type="dxa"/>
            <w:vAlign w:val="top"/>
          </w:tcPr>
          <w:p w14:paraId="7B126A2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2B61A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27E9FA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1C7DF486">
            <w:pPr>
              <w:pStyle w:val="43"/>
              <w:pageBreakBefore w:val="0"/>
              <w:wordWrap/>
              <w:overflowPunct/>
              <w:topLinePunct w:val="0"/>
              <w:bidi w:val="0"/>
              <w:spacing w:before="227"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第七章旅游大数据的应用与赋能</w:t>
            </w:r>
          </w:p>
        </w:tc>
        <w:tc>
          <w:tcPr>
            <w:tcW w:w="896" w:type="dxa"/>
            <w:gridSpan w:val="2"/>
            <w:vAlign w:val="top"/>
          </w:tcPr>
          <w:p w14:paraId="68DB49E3">
            <w:pPr>
              <w:pStyle w:val="43"/>
              <w:pageBreakBefore w:val="0"/>
              <w:wordWrap/>
              <w:overflowPunct/>
              <w:topLinePunct w:val="0"/>
              <w:bidi w:val="0"/>
              <w:spacing w:before="260"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8" w:type="dxa"/>
            <w:vAlign w:val="top"/>
          </w:tcPr>
          <w:p w14:paraId="3664422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11" w:type="dxa"/>
            <w:vAlign w:val="top"/>
          </w:tcPr>
          <w:p w14:paraId="0A1D821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01029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9F63F5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4A1D5D1E">
            <w:pPr>
              <w:pStyle w:val="43"/>
              <w:pageBreakBefore w:val="0"/>
              <w:wordWrap/>
              <w:overflowPunct/>
              <w:topLinePunct w:val="0"/>
              <w:bidi w:val="0"/>
              <w:spacing w:before="227"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第八章旅游大数据的隐私与安全</w:t>
            </w:r>
          </w:p>
        </w:tc>
        <w:tc>
          <w:tcPr>
            <w:tcW w:w="896" w:type="dxa"/>
            <w:gridSpan w:val="2"/>
            <w:vAlign w:val="top"/>
          </w:tcPr>
          <w:p w14:paraId="3B9423FC">
            <w:pPr>
              <w:pStyle w:val="43"/>
              <w:pageBreakBefore w:val="0"/>
              <w:wordWrap/>
              <w:overflowPunct/>
              <w:topLinePunct w:val="0"/>
              <w:bidi w:val="0"/>
              <w:spacing w:before="260" w:line="240" w:lineRule="auto"/>
              <w:ind w:left="4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48" w:type="dxa"/>
            <w:vAlign w:val="top"/>
          </w:tcPr>
          <w:p w14:paraId="79203C3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11" w:type="dxa"/>
            <w:vAlign w:val="top"/>
          </w:tcPr>
          <w:p w14:paraId="5861DCC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378BD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296849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5338C1D7">
            <w:pPr>
              <w:pStyle w:val="43"/>
              <w:pageBreakBefore w:val="0"/>
              <w:wordWrap/>
              <w:overflowPunct/>
              <w:topLinePunct w:val="0"/>
              <w:bidi w:val="0"/>
              <w:spacing w:before="227"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第九章旅游大数据分析与应用实操案例解析</w:t>
            </w:r>
          </w:p>
        </w:tc>
        <w:tc>
          <w:tcPr>
            <w:tcW w:w="896" w:type="dxa"/>
            <w:gridSpan w:val="2"/>
            <w:vAlign w:val="top"/>
          </w:tcPr>
          <w:p w14:paraId="50A76A16">
            <w:pPr>
              <w:pStyle w:val="43"/>
              <w:pageBreakBefore w:val="0"/>
              <w:wordWrap/>
              <w:overflowPunct/>
              <w:topLinePunct w:val="0"/>
              <w:bidi w:val="0"/>
              <w:spacing w:before="260" w:line="240" w:lineRule="auto"/>
              <w:ind w:left="4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48" w:type="dxa"/>
            <w:vAlign w:val="top"/>
          </w:tcPr>
          <w:p w14:paraId="37E911AF">
            <w:pPr>
              <w:pStyle w:val="43"/>
              <w:pageBreakBefore w:val="0"/>
              <w:wordWrap/>
              <w:overflowPunct/>
              <w:topLinePunct w:val="0"/>
              <w:bidi w:val="0"/>
              <w:spacing w:before="260" w:line="240" w:lineRule="auto"/>
              <w:ind w:left="3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811" w:type="dxa"/>
            <w:vAlign w:val="top"/>
          </w:tcPr>
          <w:p w14:paraId="0F274D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4B777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04A3337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49" w:type="dxa"/>
            <w:gridSpan w:val="5"/>
            <w:vAlign w:val="top"/>
          </w:tcPr>
          <w:p w14:paraId="61332012">
            <w:pPr>
              <w:pStyle w:val="43"/>
              <w:pageBreakBefore w:val="0"/>
              <w:wordWrap/>
              <w:overflowPunct/>
              <w:topLinePunct w:val="0"/>
              <w:bidi w:val="0"/>
              <w:spacing w:before="227" w:line="240" w:lineRule="auto"/>
              <w:ind w:left="226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96" w:type="dxa"/>
            <w:gridSpan w:val="2"/>
            <w:vAlign w:val="top"/>
          </w:tcPr>
          <w:p w14:paraId="14D5F3C7">
            <w:pPr>
              <w:pStyle w:val="43"/>
              <w:pageBreakBefore w:val="0"/>
              <w:wordWrap/>
              <w:overflowPunct/>
              <w:topLinePunct w:val="0"/>
              <w:bidi w:val="0"/>
              <w:spacing w:before="259" w:line="240" w:lineRule="auto"/>
              <w:ind w:left="35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16</w:t>
            </w:r>
          </w:p>
        </w:tc>
        <w:tc>
          <w:tcPr>
            <w:tcW w:w="848" w:type="dxa"/>
            <w:vAlign w:val="top"/>
          </w:tcPr>
          <w:p w14:paraId="778E455E">
            <w:pPr>
              <w:pStyle w:val="43"/>
              <w:pageBreakBefore w:val="0"/>
              <w:wordWrap/>
              <w:overflowPunct/>
              <w:topLinePunct w:val="0"/>
              <w:bidi w:val="0"/>
              <w:spacing w:before="259" w:line="240" w:lineRule="auto"/>
              <w:ind w:left="3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16</w:t>
            </w:r>
          </w:p>
        </w:tc>
        <w:tc>
          <w:tcPr>
            <w:tcW w:w="811" w:type="dxa"/>
            <w:vAlign w:val="top"/>
          </w:tcPr>
          <w:p w14:paraId="1307A49B">
            <w:pPr>
              <w:pStyle w:val="43"/>
              <w:pageBreakBefore w:val="0"/>
              <w:wordWrap/>
              <w:overflowPunct/>
              <w:topLinePunct w:val="0"/>
              <w:bidi w:val="0"/>
              <w:spacing w:before="260" w:line="240" w:lineRule="auto"/>
              <w:ind w:left="2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32</w:t>
            </w:r>
          </w:p>
        </w:tc>
      </w:tr>
      <w:tr w14:paraId="29DE2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1FBA90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32B570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E3CD0AF">
            <w:pPr>
              <w:pStyle w:val="43"/>
              <w:pageBreakBefore w:val="0"/>
              <w:wordWrap/>
              <w:overflowPunct/>
              <w:topLinePunct w:val="0"/>
              <w:bidi w:val="0"/>
              <w:spacing w:before="65"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359085A4">
            <w:pPr>
              <w:pStyle w:val="43"/>
              <w:pageBreakBefore w:val="0"/>
              <w:wordWrap/>
              <w:overflowPunct/>
              <w:topLinePunct w:val="0"/>
              <w:bidi w:val="0"/>
              <w:spacing w:before="117"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604" w:type="dxa"/>
            <w:gridSpan w:val="9"/>
            <w:vAlign w:val="top"/>
          </w:tcPr>
          <w:p w14:paraId="5966549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5E321B2">
            <w:pPr>
              <w:pStyle w:val="43"/>
              <w:pageBreakBefore w:val="0"/>
              <w:wordWrap/>
              <w:overflowPunct/>
              <w:topLinePunct w:val="0"/>
              <w:bidi w:val="0"/>
              <w:spacing w:before="65" w:line="240" w:lineRule="auto"/>
              <w:ind w:left="2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☑课堂讲授☑讨论座谈☑问题导向学习☑分组合作学习</w:t>
            </w:r>
          </w:p>
          <w:p w14:paraId="6733ECD5">
            <w:pPr>
              <w:pStyle w:val="43"/>
              <w:pageBreakBefore w:val="0"/>
              <w:wordWrap/>
              <w:overflowPunct/>
              <w:topLinePunct w:val="0"/>
              <w:bidi w:val="0"/>
              <w:spacing w:before="118" w:line="240" w:lineRule="auto"/>
              <w:ind w:left="220" w:right="460" w:firstLine="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□专题学习☑实作学习□探究式学习</w:t>
            </w:r>
            <w:r>
              <w:rPr>
                <w:rFonts w:hint="eastAsia" w:asciiTheme="minorEastAsia" w:hAnsiTheme="minorEastAsia" w:eastAsiaTheme="minorEastAsia" w:cstheme="minorEastAsia"/>
                <w:spacing w:val="6"/>
                <w:sz w:val="21"/>
                <w:szCs w:val="21"/>
              </w:rPr>
              <w:t>□线上线下混合式学习</w:t>
            </w:r>
            <w:r>
              <w:rPr>
                <w:rFonts w:hint="eastAsia" w:asciiTheme="minorEastAsia" w:hAnsiTheme="minorEastAsia" w:eastAsiaTheme="minorEastAsia" w:cstheme="minorEastAsia"/>
                <w:position w:val="-4"/>
                <w:sz w:val="21"/>
                <w:szCs w:val="21"/>
              </w:rPr>
              <w:drawing>
                <wp:inline distT="0" distB="0" distL="0" distR="0">
                  <wp:extent cx="100965" cy="15494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63"/>
                          <a:stretch>
                            <a:fillRect/>
                          </a:stretch>
                        </pic:blipFill>
                        <pic:spPr>
                          <a:xfrm>
                            <a:off x="0" y="0"/>
                            <a:ext cx="101462" cy="155491"/>
                          </a:xfrm>
                          <a:prstGeom prst="rect">
                            <a:avLst/>
                          </a:prstGeom>
                        </pic:spPr>
                      </pic:pic>
                    </a:graphicData>
                  </a:graphic>
                </wp:inline>
              </w:drawing>
            </w:r>
            <w:r>
              <w:rPr>
                <w:rFonts w:hint="eastAsia" w:asciiTheme="minorEastAsia" w:hAnsiTheme="minorEastAsia" w:eastAsiaTheme="minorEastAsia" w:cstheme="minorEastAsia"/>
                <w:spacing w:val="14"/>
                <w:sz w:val="21"/>
                <w:szCs w:val="21"/>
              </w:rPr>
              <w:t>其他</w:t>
            </w:r>
          </w:p>
        </w:tc>
      </w:tr>
      <w:tr w14:paraId="77348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restart"/>
            <w:tcBorders>
              <w:bottom w:val="nil"/>
            </w:tcBorders>
            <w:vAlign w:val="top"/>
          </w:tcPr>
          <w:p w14:paraId="5F72952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D78DF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0F75B7E">
            <w:pPr>
              <w:pStyle w:val="43"/>
              <w:pageBreakBefore w:val="0"/>
              <w:wordWrap/>
              <w:overflowPunct/>
              <w:topLinePunct w:val="0"/>
              <w:bidi w:val="0"/>
              <w:spacing w:before="6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72CCEBA1">
            <w:pPr>
              <w:pStyle w:val="43"/>
              <w:pageBreakBefore w:val="0"/>
              <w:wordWrap/>
              <w:overflowPunct/>
              <w:topLinePunct w:val="0"/>
              <w:bidi w:val="0"/>
              <w:spacing w:before="246" w:line="240" w:lineRule="auto"/>
              <w:ind w:left="2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0609E0D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5C0B242">
            <w:pPr>
              <w:pStyle w:val="43"/>
              <w:pageBreakBefore w:val="0"/>
              <w:wordWrap/>
              <w:overflowPunct/>
              <w:topLinePunct w:val="0"/>
              <w:bidi w:val="0"/>
              <w:spacing w:before="65" w:line="240" w:lineRule="auto"/>
              <w:ind w:left="83" w:right="76" w:hanging="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617" w:type="dxa"/>
            <w:vMerge w:val="restart"/>
            <w:tcBorders>
              <w:bottom w:val="nil"/>
            </w:tcBorders>
            <w:vAlign w:val="top"/>
          </w:tcPr>
          <w:p w14:paraId="08C6C20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C39095F">
            <w:pPr>
              <w:pStyle w:val="43"/>
              <w:pageBreakBefore w:val="0"/>
              <w:wordWrap/>
              <w:overflowPunct/>
              <w:topLinePunct w:val="0"/>
              <w:bidi w:val="0"/>
              <w:spacing w:before="65" w:line="240" w:lineRule="auto"/>
              <w:ind w:left="39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98" w:type="dxa"/>
            <w:vMerge w:val="restart"/>
            <w:tcBorders>
              <w:bottom w:val="nil"/>
            </w:tcBorders>
            <w:vAlign w:val="top"/>
          </w:tcPr>
          <w:p w14:paraId="17B43FC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BBBB35F">
            <w:pPr>
              <w:pStyle w:val="43"/>
              <w:pageBreakBefore w:val="0"/>
              <w:wordWrap/>
              <w:overflowPunct/>
              <w:topLinePunct w:val="0"/>
              <w:bidi w:val="0"/>
              <w:spacing w:before="65" w:line="240" w:lineRule="auto"/>
              <w:ind w:left="482" w:right="228" w:hanging="2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461" w:type="dxa"/>
            <w:gridSpan w:val="4"/>
            <w:vAlign w:val="top"/>
          </w:tcPr>
          <w:p w14:paraId="0B69939B">
            <w:pPr>
              <w:pStyle w:val="43"/>
              <w:pageBreakBefore w:val="0"/>
              <w:wordWrap/>
              <w:overflowPunct/>
              <w:topLinePunct w:val="0"/>
              <w:bidi w:val="0"/>
              <w:spacing w:before="55" w:line="240" w:lineRule="auto"/>
              <w:ind w:left="6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49967984">
            <w:pPr>
              <w:pStyle w:val="43"/>
              <w:pageBreakBefore w:val="0"/>
              <w:wordWrap/>
              <w:overflowPunct/>
              <w:topLinePunct w:val="0"/>
              <w:bidi w:val="0"/>
              <w:spacing w:before="64" w:line="240" w:lineRule="auto"/>
              <w:ind w:left="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18"/>
                <w:sz w:val="21"/>
                <w:szCs w:val="21"/>
              </w:rPr>
              <w:t>（根据实际情况至少填写</w:t>
            </w:r>
          </w:p>
          <w:p w14:paraId="365CCEDA">
            <w:pPr>
              <w:pStyle w:val="43"/>
              <w:pageBreakBefore w:val="0"/>
              <w:wordWrap/>
              <w:overflowPunct/>
              <w:topLinePunct w:val="0"/>
              <w:bidi w:val="0"/>
              <w:spacing w:before="64"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7"/>
                <w:sz w:val="21"/>
                <w:szCs w:val="21"/>
              </w:rPr>
              <w:t>3次）</w:t>
            </w:r>
          </w:p>
        </w:tc>
        <w:tc>
          <w:tcPr>
            <w:tcW w:w="1659" w:type="dxa"/>
            <w:gridSpan w:val="2"/>
            <w:vMerge w:val="restart"/>
            <w:tcBorders>
              <w:bottom w:val="nil"/>
            </w:tcBorders>
            <w:vAlign w:val="top"/>
          </w:tcPr>
          <w:p w14:paraId="557CCCD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8CBC4C3">
            <w:pPr>
              <w:pStyle w:val="43"/>
              <w:pageBreakBefore w:val="0"/>
              <w:wordWrap/>
              <w:overflowPunct/>
              <w:topLinePunct w:val="0"/>
              <w:bidi w:val="0"/>
              <w:spacing w:before="65" w:line="240" w:lineRule="auto"/>
              <w:ind w:left="523" w:right="410" w:hanging="1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3B163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7148FFE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6E146B5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17" w:type="dxa"/>
            <w:vMerge w:val="continue"/>
            <w:tcBorders>
              <w:top w:val="nil"/>
            </w:tcBorders>
            <w:vAlign w:val="top"/>
          </w:tcPr>
          <w:p w14:paraId="7C24E17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298" w:type="dxa"/>
            <w:vMerge w:val="continue"/>
            <w:tcBorders>
              <w:top w:val="nil"/>
            </w:tcBorders>
            <w:vAlign w:val="top"/>
          </w:tcPr>
          <w:p w14:paraId="237E883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65" w:type="dxa"/>
            <w:gridSpan w:val="2"/>
            <w:vAlign w:val="top"/>
          </w:tcPr>
          <w:p w14:paraId="7D3950D4">
            <w:pPr>
              <w:pStyle w:val="43"/>
              <w:pageBreakBefore w:val="0"/>
              <w:wordWrap/>
              <w:overflowPunct/>
              <w:topLinePunct w:val="0"/>
              <w:bidi w:val="0"/>
              <w:spacing w:before="55" w:line="240" w:lineRule="auto"/>
              <w:ind w:left="33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896" w:type="dxa"/>
            <w:gridSpan w:val="2"/>
            <w:vAlign w:val="top"/>
          </w:tcPr>
          <w:p w14:paraId="08082F5C">
            <w:pPr>
              <w:pStyle w:val="43"/>
              <w:pageBreakBefore w:val="0"/>
              <w:wordWrap/>
              <w:overflowPunct/>
              <w:topLinePunct w:val="0"/>
              <w:bidi w:val="0"/>
              <w:spacing w:before="56" w:line="240" w:lineRule="auto"/>
              <w:ind w:left="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659" w:type="dxa"/>
            <w:gridSpan w:val="2"/>
            <w:vMerge w:val="continue"/>
            <w:tcBorders>
              <w:top w:val="nil"/>
            </w:tcBorders>
            <w:vAlign w:val="top"/>
          </w:tcPr>
          <w:p w14:paraId="25ADA56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36094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305" w:type="dxa"/>
            <w:vMerge w:val="continue"/>
            <w:tcBorders>
              <w:top w:val="nil"/>
            </w:tcBorders>
            <w:vAlign w:val="top"/>
          </w:tcPr>
          <w:p w14:paraId="16D1B99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1831335D">
            <w:pPr>
              <w:pStyle w:val="43"/>
              <w:pageBreakBefore w:val="0"/>
              <w:wordWrap/>
              <w:overflowPunct/>
              <w:topLinePunct w:val="0"/>
              <w:bidi w:val="0"/>
              <w:spacing w:before="261"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p>
        </w:tc>
        <w:tc>
          <w:tcPr>
            <w:tcW w:w="1617" w:type="dxa"/>
            <w:vAlign w:val="top"/>
          </w:tcPr>
          <w:p w14:paraId="68AF30FC">
            <w:pPr>
              <w:pStyle w:val="43"/>
              <w:pageBreakBefore w:val="0"/>
              <w:wordWrap/>
              <w:overflowPunct/>
              <w:topLinePunct w:val="0"/>
              <w:bidi w:val="0"/>
              <w:spacing w:before="228" w:line="240" w:lineRule="auto"/>
              <w:ind w:left="25" w:right="27" w:hanging="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4"/>
                <w:sz w:val="21"/>
                <w:szCs w:val="21"/>
              </w:rPr>
              <w:t>数字经济时代下</w:t>
            </w:r>
            <w:r>
              <w:rPr>
                <w:rFonts w:hint="eastAsia" w:asciiTheme="minorEastAsia" w:hAnsiTheme="minorEastAsia" w:eastAsiaTheme="minorEastAsia" w:cstheme="minorEastAsia"/>
                <w:spacing w:val="3"/>
                <w:sz w:val="21"/>
                <w:szCs w:val="21"/>
              </w:rPr>
              <w:t>的大数据</w:t>
            </w:r>
          </w:p>
        </w:tc>
        <w:tc>
          <w:tcPr>
            <w:tcW w:w="1298" w:type="dxa"/>
            <w:vAlign w:val="top"/>
          </w:tcPr>
          <w:p w14:paraId="7E666FC8">
            <w:pPr>
              <w:pStyle w:val="43"/>
              <w:pageBreakBefore w:val="0"/>
              <w:wordWrap/>
              <w:overflowPunct/>
              <w:topLinePunct w:val="0"/>
              <w:bidi w:val="0"/>
              <w:spacing w:before="228"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课程目标1</w:t>
            </w:r>
          </w:p>
        </w:tc>
        <w:tc>
          <w:tcPr>
            <w:tcW w:w="1565" w:type="dxa"/>
            <w:gridSpan w:val="2"/>
            <w:vAlign w:val="top"/>
          </w:tcPr>
          <w:p w14:paraId="4E954048">
            <w:pPr>
              <w:pStyle w:val="43"/>
              <w:pageBreakBefore w:val="0"/>
              <w:wordWrap/>
              <w:overflowPunct/>
              <w:topLinePunct w:val="0"/>
              <w:bidi w:val="0"/>
              <w:spacing w:before="228"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大数据思维</w:t>
            </w:r>
          </w:p>
        </w:tc>
        <w:tc>
          <w:tcPr>
            <w:tcW w:w="896" w:type="dxa"/>
            <w:gridSpan w:val="2"/>
            <w:vAlign w:val="top"/>
          </w:tcPr>
          <w:p w14:paraId="0252798E">
            <w:pPr>
              <w:pStyle w:val="43"/>
              <w:pageBreakBefore w:val="0"/>
              <w:wordWrap/>
              <w:overflowPunct/>
              <w:topLinePunct w:val="0"/>
              <w:bidi w:val="0"/>
              <w:spacing w:before="228" w:line="240" w:lineRule="auto"/>
              <w:ind w:left="3" w:right="25" w:hanging="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推进中国</w:t>
            </w:r>
            <w:r>
              <w:rPr>
                <w:rFonts w:hint="eastAsia" w:asciiTheme="minorEastAsia" w:hAnsiTheme="minorEastAsia" w:eastAsiaTheme="minorEastAsia" w:cstheme="minorEastAsia"/>
                <w:spacing w:val="15"/>
                <w:sz w:val="21"/>
                <w:szCs w:val="21"/>
              </w:rPr>
              <w:t>式现代化</w:t>
            </w:r>
          </w:p>
        </w:tc>
        <w:tc>
          <w:tcPr>
            <w:tcW w:w="1659" w:type="dxa"/>
            <w:gridSpan w:val="2"/>
            <w:vAlign w:val="top"/>
          </w:tcPr>
          <w:p w14:paraId="517D0B7F">
            <w:pPr>
              <w:pStyle w:val="43"/>
              <w:pageBreakBefore w:val="0"/>
              <w:wordWrap/>
              <w:overflowPunct/>
              <w:topLinePunct w:val="0"/>
              <w:bidi w:val="0"/>
              <w:spacing w:before="228"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讲授法</w:t>
            </w:r>
          </w:p>
        </w:tc>
      </w:tr>
      <w:tr w14:paraId="74700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5" w:hRule="atLeast"/>
        </w:trPr>
        <w:tc>
          <w:tcPr>
            <w:tcW w:w="1305" w:type="dxa"/>
            <w:vMerge w:val="restart"/>
            <w:tcBorders>
              <w:bottom w:val="nil"/>
            </w:tcBorders>
            <w:vAlign w:val="top"/>
          </w:tcPr>
          <w:p w14:paraId="142542E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1856F6BD">
            <w:pPr>
              <w:pStyle w:val="43"/>
              <w:pageBreakBefore w:val="0"/>
              <w:wordWrap/>
              <w:overflowPunct/>
              <w:topLinePunct w:val="0"/>
              <w:bidi w:val="0"/>
              <w:spacing w:before="261"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1617" w:type="dxa"/>
            <w:vAlign w:val="top"/>
          </w:tcPr>
          <w:p w14:paraId="73297531">
            <w:pPr>
              <w:pStyle w:val="43"/>
              <w:pageBreakBefore w:val="0"/>
              <w:wordWrap/>
              <w:overflowPunct/>
              <w:topLinePunct w:val="0"/>
              <w:bidi w:val="0"/>
              <w:spacing w:before="228" w:line="240" w:lineRule="auto"/>
              <w:ind w:left="10" w:right="27" w:hanging="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旅游大数据的管</w:t>
            </w:r>
            <w:r>
              <w:rPr>
                <w:rFonts w:hint="eastAsia" w:asciiTheme="minorEastAsia" w:hAnsiTheme="minorEastAsia" w:eastAsiaTheme="minorEastAsia" w:cstheme="minorEastAsia"/>
                <w:spacing w:val="6"/>
                <w:sz w:val="21"/>
                <w:szCs w:val="21"/>
              </w:rPr>
              <w:t>理与治理</w:t>
            </w:r>
          </w:p>
        </w:tc>
        <w:tc>
          <w:tcPr>
            <w:tcW w:w="1298" w:type="dxa"/>
            <w:vAlign w:val="top"/>
          </w:tcPr>
          <w:p w14:paraId="31312248">
            <w:pPr>
              <w:pStyle w:val="43"/>
              <w:pageBreakBefore w:val="0"/>
              <w:wordWrap/>
              <w:overflowPunct/>
              <w:topLinePunct w:val="0"/>
              <w:bidi w:val="0"/>
              <w:spacing w:before="229"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课程目标1、2</w:t>
            </w:r>
          </w:p>
        </w:tc>
        <w:tc>
          <w:tcPr>
            <w:tcW w:w="1486" w:type="dxa"/>
            <w:vAlign w:val="top"/>
          </w:tcPr>
          <w:p w14:paraId="55B2B34B">
            <w:pPr>
              <w:pStyle w:val="43"/>
              <w:pageBreakBefore w:val="0"/>
              <w:wordWrap/>
              <w:overflowPunct/>
              <w:topLinePunct w:val="0"/>
              <w:bidi w:val="0"/>
              <w:spacing w:before="228" w:line="240" w:lineRule="auto"/>
              <w:ind w:left="16" w:right="27" w:hanging="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伦理道德、法制</w:t>
            </w:r>
            <w:r>
              <w:rPr>
                <w:rFonts w:hint="eastAsia" w:asciiTheme="minorEastAsia" w:hAnsiTheme="minorEastAsia" w:eastAsiaTheme="minorEastAsia" w:cstheme="minorEastAsia"/>
                <w:spacing w:val="2"/>
                <w:sz w:val="21"/>
                <w:szCs w:val="21"/>
              </w:rPr>
              <w:t>意识</w:t>
            </w:r>
          </w:p>
        </w:tc>
        <w:tc>
          <w:tcPr>
            <w:tcW w:w="973" w:type="dxa"/>
            <w:gridSpan w:val="2"/>
            <w:vAlign w:val="top"/>
          </w:tcPr>
          <w:p w14:paraId="0B692E58">
            <w:pPr>
              <w:pStyle w:val="43"/>
              <w:pageBreakBefore w:val="0"/>
              <w:wordWrap/>
              <w:overflowPunct/>
              <w:topLinePunct w:val="0"/>
              <w:bidi w:val="0"/>
              <w:spacing w:before="227" w:line="240" w:lineRule="auto"/>
              <w:ind w:left="11" w:right="23" w:firstLine="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9"/>
                <w:sz w:val="21"/>
                <w:szCs w:val="21"/>
              </w:rPr>
              <w:t>引导学生</w:t>
            </w:r>
            <w:r>
              <w:rPr>
                <w:rFonts w:hint="eastAsia" w:asciiTheme="minorEastAsia" w:hAnsiTheme="minorEastAsia" w:eastAsiaTheme="minorEastAsia" w:cstheme="minorEastAsia"/>
                <w:spacing w:val="33"/>
                <w:sz w:val="21"/>
                <w:szCs w:val="21"/>
              </w:rPr>
              <w:t>树立社会</w:t>
            </w:r>
            <w:r>
              <w:rPr>
                <w:rFonts w:hint="eastAsia" w:asciiTheme="minorEastAsia" w:hAnsiTheme="minorEastAsia" w:eastAsiaTheme="minorEastAsia" w:cstheme="minorEastAsia"/>
                <w:spacing w:val="17"/>
                <w:sz w:val="21"/>
                <w:szCs w:val="21"/>
              </w:rPr>
              <w:t>责任感，</w:t>
            </w:r>
            <w:r>
              <w:rPr>
                <w:rFonts w:hint="eastAsia" w:asciiTheme="minorEastAsia" w:hAnsiTheme="minorEastAsia" w:eastAsiaTheme="minorEastAsia" w:cstheme="minorEastAsia"/>
                <w:spacing w:val="33"/>
                <w:sz w:val="21"/>
                <w:szCs w:val="21"/>
              </w:rPr>
              <w:t>重视数据</w:t>
            </w:r>
            <w:r>
              <w:rPr>
                <w:rFonts w:hint="eastAsia" w:asciiTheme="minorEastAsia" w:hAnsiTheme="minorEastAsia" w:eastAsiaTheme="minorEastAsia" w:cstheme="minorEastAsia"/>
                <w:spacing w:val="-8"/>
                <w:sz w:val="21"/>
                <w:szCs w:val="21"/>
              </w:rPr>
              <w:t>伦理问</w:t>
            </w:r>
          </w:p>
        </w:tc>
        <w:tc>
          <w:tcPr>
            <w:tcW w:w="1661" w:type="dxa"/>
            <w:gridSpan w:val="3"/>
            <w:vAlign w:val="top"/>
          </w:tcPr>
          <w:p w14:paraId="757453D0">
            <w:pPr>
              <w:pStyle w:val="43"/>
              <w:pageBreakBefore w:val="0"/>
              <w:wordWrap/>
              <w:overflowPunct/>
              <w:topLinePunct w:val="0"/>
              <w:bidi w:val="0"/>
              <w:spacing w:before="228"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讲授法、讨论法</w:t>
            </w:r>
          </w:p>
        </w:tc>
      </w:tr>
      <w:tr w14:paraId="77D4B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1305" w:type="dxa"/>
            <w:vMerge w:val="continue"/>
            <w:tcBorders>
              <w:top w:val="nil"/>
            </w:tcBorders>
            <w:vAlign w:val="top"/>
          </w:tcPr>
          <w:p w14:paraId="5C7CFAE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21931D95">
            <w:pPr>
              <w:pStyle w:val="43"/>
              <w:pageBreakBefore w:val="0"/>
              <w:wordWrap/>
              <w:overflowPunct/>
              <w:topLinePunct w:val="0"/>
              <w:bidi w:val="0"/>
              <w:spacing w:before="256"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w:t>
            </w:r>
          </w:p>
        </w:tc>
        <w:tc>
          <w:tcPr>
            <w:tcW w:w="1617" w:type="dxa"/>
            <w:vAlign w:val="top"/>
          </w:tcPr>
          <w:p w14:paraId="331BC82E">
            <w:pPr>
              <w:pStyle w:val="43"/>
              <w:pageBreakBefore w:val="0"/>
              <w:wordWrap/>
              <w:overflowPunct/>
              <w:topLinePunct w:val="0"/>
              <w:bidi w:val="0"/>
              <w:spacing w:before="224" w:line="240" w:lineRule="auto"/>
              <w:ind w:left="7" w:right="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旅游大数据的统</w:t>
            </w:r>
            <w:r>
              <w:rPr>
                <w:rFonts w:hint="eastAsia" w:asciiTheme="minorEastAsia" w:hAnsiTheme="minorEastAsia" w:eastAsiaTheme="minorEastAsia" w:cstheme="minorEastAsia"/>
                <w:spacing w:val="8"/>
                <w:sz w:val="21"/>
                <w:szCs w:val="21"/>
              </w:rPr>
              <w:t>计分析与挖掘</w:t>
            </w:r>
          </w:p>
        </w:tc>
        <w:tc>
          <w:tcPr>
            <w:tcW w:w="1298" w:type="dxa"/>
            <w:vAlign w:val="top"/>
          </w:tcPr>
          <w:p w14:paraId="1BC9D3E8">
            <w:pPr>
              <w:pStyle w:val="43"/>
              <w:pageBreakBefore w:val="0"/>
              <w:wordWrap/>
              <w:overflowPunct/>
              <w:topLinePunct w:val="0"/>
              <w:bidi w:val="0"/>
              <w:spacing w:before="224"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课程目标2、3</w:t>
            </w:r>
          </w:p>
        </w:tc>
        <w:tc>
          <w:tcPr>
            <w:tcW w:w="1486" w:type="dxa"/>
            <w:vAlign w:val="top"/>
          </w:tcPr>
          <w:p w14:paraId="5D4B7A9A">
            <w:pPr>
              <w:pStyle w:val="43"/>
              <w:pageBreakBefore w:val="0"/>
              <w:wordWrap/>
              <w:overflowPunct/>
              <w:topLinePunct w:val="0"/>
              <w:bidi w:val="0"/>
              <w:spacing w:before="224" w:line="240" w:lineRule="auto"/>
              <w:ind w:left="11" w:righ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辩证、创新、批</w:t>
            </w:r>
            <w:r>
              <w:rPr>
                <w:rFonts w:hint="eastAsia" w:asciiTheme="minorEastAsia" w:hAnsiTheme="minorEastAsia" w:eastAsiaTheme="minorEastAsia" w:cstheme="minorEastAsia"/>
                <w:spacing w:val="7"/>
                <w:sz w:val="21"/>
                <w:szCs w:val="21"/>
              </w:rPr>
              <w:t>判性思维</w:t>
            </w:r>
          </w:p>
        </w:tc>
        <w:tc>
          <w:tcPr>
            <w:tcW w:w="973" w:type="dxa"/>
            <w:gridSpan w:val="2"/>
            <w:vAlign w:val="top"/>
          </w:tcPr>
          <w:p w14:paraId="3DB020A0">
            <w:pPr>
              <w:pStyle w:val="43"/>
              <w:pageBreakBefore w:val="0"/>
              <w:wordWrap/>
              <w:overflowPunct/>
              <w:topLinePunct w:val="0"/>
              <w:bidi w:val="0"/>
              <w:spacing w:before="222" w:line="240" w:lineRule="auto"/>
              <w:ind w:left="11" w:right="23" w:firstLine="1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9"/>
                <w:sz w:val="21"/>
                <w:szCs w:val="21"/>
              </w:rPr>
              <w:t>引导学生</w:t>
            </w:r>
            <w:r>
              <w:rPr>
                <w:rFonts w:hint="eastAsia" w:asciiTheme="minorEastAsia" w:hAnsiTheme="minorEastAsia" w:eastAsiaTheme="minorEastAsia" w:cstheme="minorEastAsia"/>
                <w:spacing w:val="33"/>
                <w:sz w:val="21"/>
                <w:szCs w:val="21"/>
              </w:rPr>
              <w:t>认知数据科学思维</w:t>
            </w:r>
            <w:r>
              <w:rPr>
                <w:rFonts w:hint="eastAsia" w:asciiTheme="minorEastAsia" w:hAnsiTheme="minorEastAsia" w:eastAsiaTheme="minorEastAsia" w:cstheme="minorEastAsia"/>
                <w:spacing w:val="6"/>
                <w:sz w:val="21"/>
                <w:szCs w:val="21"/>
              </w:rPr>
              <w:t>本质，对</w:t>
            </w:r>
            <w:r>
              <w:rPr>
                <w:rFonts w:hint="eastAsia" w:asciiTheme="minorEastAsia" w:hAnsiTheme="minorEastAsia" w:eastAsiaTheme="minorEastAsia" w:cstheme="minorEastAsia"/>
                <w:spacing w:val="33"/>
                <w:sz w:val="21"/>
                <w:szCs w:val="21"/>
              </w:rPr>
              <w:t>数据进行辩证与批</w:t>
            </w:r>
          </w:p>
        </w:tc>
        <w:tc>
          <w:tcPr>
            <w:tcW w:w="1661" w:type="dxa"/>
            <w:gridSpan w:val="3"/>
            <w:vAlign w:val="top"/>
          </w:tcPr>
          <w:p w14:paraId="0C43F321">
            <w:pPr>
              <w:pStyle w:val="43"/>
              <w:pageBreakBefore w:val="0"/>
              <w:wordWrap/>
              <w:overflowPunct/>
              <w:topLinePunct w:val="0"/>
              <w:bidi w:val="0"/>
              <w:spacing w:before="223"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讲授法、课程实训</w:t>
            </w:r>
          </w:p>
        </w:tc>
      </w:tr>
      <w:tr w14:paraId="7F36F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41E6F53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A21D50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39D3AD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7946A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8D222B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477F41F">
            <w:pPr>
              <w:pStyle w:val="43"/>
              <w:pageBreakBefore w:val="0"/>
              <w:wordWrap/>
              <w:overflowPunct/>
              <w:topLinePunct w:val="0"/>
              <w:bidi w:val="0"/>
              <w:spacing w:before="65"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04D87F65">
            <w:pPr>
              <w:pStyle w:val="43"/>
              <w:pageBreakBefore w:val="0"/>
              <w:wordWrap/>
              <w:overflowPunct/>
              <w:topLinePunct w:val="0"/>
              <w:bidi w:val="0"/>
              <w:spacing w:before="247" w:line="240" w:lineRule="auto"/>
              <w:ind w:left="2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6" w:type="dxa"/>
            <w:gridSpan w:val="2"/>
            <w:vAlign w:val="top"/>
          </w:tcPr>
          <w:p w14:paraId="574B1DF5">
            <w:pPr>
              <w:pStyle w:val="43"/>
              <w:pageBreakBefore w:val="0"/>
              <w:wordWrap/>
              <w:overflowPunct/>
              <w:topLinePunct w:val="0"/>
              <w:bidi w:val="0"/>
              <w:spacing w:before="253" w:line="24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784" w:type="dxa"/>
            <w:gridSpan w:val="2"/>
            <w:vAlign w:val="top"/>
          </w:tcPr>
          <w:p w14:paraId="1C38F1EE">
            <w:pPr>
              <w:pStyle w:val="43"/>
              <w:pageBreakBefore w:val="0"/>
              <w:wordWrap/>
              <w:overflowPunct/>
              <w:topLinePunct w:val="0"/>
              <w:bidi w:val="0"/>
              <w:spacing w:before="253" w:line="240" w:lineRule="auto"/>
              <w:ind w:left="7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34" w:type="dxa"/>
            <w:gridSpan w:val="5"/>
            <w:vAlign w:val="top"/>
          </w:tcPr>
          <w:p w14:paraId="5F4BC55C">
            <w:pPr>
              <w:pStyle w:val="43"/>
              <w:pageBreakBefore w:val="0"/>
              <w:wordWrap/>
              <w:overflowPunct/>
              <w:topLinePunct w:val="0"/>
              <w:bidi w:val="0"/>
              <w:spacing w:before="252" w:line="240" w:lineRule="auto"/>
              <w:ind w:left="6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3FD36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1305" w:type="dxa"/>
            <w:vMerge w:val="continue"/>
            <w:tcBorders>
              <w:top w:val="nil"/>
              <w:bottom w:val="nil"/>
            </w:tcBorders>
            <w:vAlign w:val="top"/>
          </w:tcPr>
          <w:p w14:paraId="7DCE246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6" w:type="dxa"/>
            <w:gridSpan w:val="2"/>
            <w:vAlign w:val="top"/>
          </w:tcPr>
          <w:p w14:paraId="4E279BE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5DF6E9E">
            <w:pPr>
              <w:pStyle w:val="43"/>
              <w:pageBreakBefore w:val="0"/>
              <w:wordWrap/>
              <w:overflowPunct/>
              <w:topLinePunct w:val="0"/>
              <w:bidi w:val="0"/>
              <w:spacing w:before="65" w:line="240" w:lineRule="auto"/>
              <w:ind w:left="4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平时（20%）</w:t>
            </w:r>
          </w:p>
        </w:tc>
        <w:tc>
          <w:tcPr>
            <w:tcW w:w="2784" w:type="dxa"/>
            <w:gridSpan w:val="2"/>
            <w:vAlign w:val="top"/>
          </w:tcPr>
          <w:p w14:paraId="1C7EF26F">
            <w:pPr>
              <w:pStyle w:val="43"/>
              <w:pageBreakBefore w:val="0"/>
              <w:wordWrap/>
              <w:overflowPunct/>
              <w:topLinePunct w:val="0"/>
              <w:bidi w:val="0"/>
              <w:spacing w:before="53" w:line="240" w:lineRule="auto"/>
              <w:ind w:left="8" w:right="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平时成绩主要包含出勤情况，课堂表现、课堂答题、测试情</w:t>
            </w:r>
            <w:r>
              <w:rPr>
                <w:rFonts w:hint="eastAsia" w:asciiTheme="minorEastAsia" w:hAnsiTheme="minorEastAsia" w:eastAsiaTheme="minorEastAsia" w:cstheme="minorEastAsia"/>
                <w:spacing w:val="3"/>
                <w:sz w:val="21"/>
                <w:szCs w:val="21"/>
              </w:rPr>
              <w:t>况等；</w:t>
            </w:r>
          </w:p>
        </w:tc>
        <w:tc>
          <w:tcPr>
            <w:tcW w:w="2634" w:type="dxa"/>
            <w:gridSpan w:val="5"/>
            <w:vAlign w:val="top"/>
          </w:tcPr>
          <w:p w14:paraId="2057F90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F877A13">
            <w:pPr>
              <w:pStyle w:val="43"/>
              <w:pageBreakBefore w:val="0"/>
              <w:wordWrap/>
              <w:overflowPunct/>
              <w:topLinePunct w:val="0"/>
              <w:bidi w:val="0"/>
              <w:spacing w:before="65" w:line="240" w:lineRule="auto"/>
              <w:ind w:left="5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课程目标1、2、3</w:t>
            </w:r>
          </w:p>
        </w:tc>
      </w:tr>
      <w:tr w14:paraId="6A738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1305" w:type="dxa"/>
            <w:vMerge w:val="continue"/>
            <w:tcBorders>
              <w:top w:val="nil"/>
              <w:bottom w:val="nil"/>
            </w:tcBorders>
            <w:vAlign w:val="top"/>
          </w:tcPr>
          <w:p w14:paraId="4984AEB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6" w:type="dxa"/>
            <w:gridSpan w:val="2"/>
            <w:vAlign w:val="top"/>
          </w:tcPr>
          <w:p w14:paraId="02193A1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1E62BA6">
            <w:pPr>
              <w:pStyle w:val="43"/>
              <w:pageBreakBefore w:val="0"/>
              <w:wordWrap/>
              <w:overflowPunct/>
              <w:topLinePunct w:val="0"/>
              <w:bidi w:val="0"/>
              <w:spacing w:before="65" w:line="240" w:lineRule="auto"/>
              <w:ind w:left="5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实训（30%）</w:t>
            </w:r>
          </w:p>
        </w:tc>
        <w:tc>
          <w:tcPr>
            <w:tcW w:w="2784" w:type="dxa"/>
            <w:gridSpan w:val="2"/>
            <w:vAlign w:val="top"/>
          </w:tcPr>
          <w:p w14:paraId="1EFB97C3">
            <w:pPr>
              <w:pStyle w:val="43"/>
              <w:pageBreakBefore w:val="0"/>
              <w:wordWrap/>
              <w:overflowPunct/>
              <w:topLinePunct w:val="0"/>
              <w:bidi w:val="0"/>
              <w:spacing w:before="222" w:line="240" w:lineRule="auto"/>
              <w:ind w:left="829" w:right="124" w:hanging="78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实训环节主要包含小组汇报+</w:t>
            </w:r>
            <w:r>
              <w:rPr>
                <w:rFonts w:hint="eastAsia" w:asciiTheme="minorEastAsia" w:hAnsiTheme="minorEastAsia" w:eastAsiaTheme="minorEastAsia" w:cstheme="minorEastAsia"/>
                <w:spacing w:val="4"/>
                <w:sz w:val="21"/>
                <w:szCs w:val="21"/>
              </w:rPr>
              <w:t>实训报告；</w:t>
            </w:r>
          </w:p>
        </w:tc>
        <w:tc>
          <w:tcPr>
            <w:tcW w:w="2634" w:type="dxa"/>
            <w:gridSpan w:val="5"/>
            <w:vAlign w:val="top"/>
          </w:tcPr>
          <w:p w14:paraId="64A669F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9A98916">
            <w:pPr>
              <w:pStyle w:val="43"/>
              <w:pageBreakBefore w:val="0"/>
              <w:wordWrap/>
              <w:overflowPunct/>
              <w:topLinePunct w:val="0"/>
              <w:bidi w:val="0"/>
              <w:spacing w:before="65" w:line="240" w:lineRule="auto"/>
              <w:ind w:left="5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课程目标1、2、3</w:t>
            </w:r>
          </w:p>
        </w:tc>
      </w:tr>
      <w:tr w14:paraId="2C22B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1196147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6" w:type="dxa"/>
            <w:gridSpan w:val="2"/>
            <w:vAlign w:val="top"/>
          </w:tcPr>
          <w:p w14:paraId="4C557B4F">
            <w:pPr>
              <w:pStyle w:val="43"/>
              <w:pageBreakBefore w:val="0"/>
              <w:wordWrap/>
              <w:overflowPunct/>
              <w:topLinePunct w:val="0"/>
              <w:bidi w:val="0"/>
              <w:spacing w:before="291" w:line="240" w:lineRule="auto"/>
              <w:ind w:left="4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期末（50%）</w:t>
            </w:r>
          </w:p>
        </w:tc>
        <w:tc>
          <w:tcPr>
            <w:tcW w:w="2784" w:type="dxa"/>
            <w:gridSpan w:val="2"/>
            <w:vAlign w:val="top"/>
          </w:tcPr>
          <w:p w14:paraId="7A88EAC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24B5DA3">
            <w:pPr>
              <w:pStyle w:val="43"/>
              <w:pageBreakBefore w:val="0"/>
              <w:wordWrap/>
              <w:overflowPunct/>
              <w:topLinePunct w:val="0"/>
              <w:bidi w:val="0"/>
              <w:spacing w:before="65" w:line="240" w:lineRule="auto"/>
              <w:ind w:left="9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期末考试</w:t>
            </w:r>
          </w:p>
        </w:tc>
        <w:tc>
          <w:tcPr>
            <w:tcW w:w="2634" w:type="dxa"/>
            <w:gridSpan w:val="5"/>
            <w:vAlign w:val="top"/>
          </w:tcPr>
          <w:p w14:paraId="70544A4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C69B3E3">
            <w:pPr>
              <w:pStyle w:val="43"/>
              <w:pageBreakBefore w:val="0"/>
              <w:wordWrap/>
              <w:overflowPunct/>
              <w:topLinePunct w:val="0"/>
              <w:bidi w:val="0"/>
              <w:spacing w:before="65" w:line="240" w:lineRule="auto"/>
              <w:ind w:left="65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课程目标2、3</w:t>
            </w:r>
          </w:p>
        </w:tc>
      </w:tr>
      <w:tr w14:paraId="6FDA9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1305" w:type="dxa"/>
            <w:vAlign w:val="top"/>
          </w:tcPr>
          <w:p w14:paraId="4701E7C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E98030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304E5C">
            <w:pPr>
              <w:pStyle w:val="43"/>
              <w:pageBreakBefore w:val="0"/>
              <w:wordWrap/>
              <w:overflowPunct/>
              <w:topLinePunct w:val="0"/>
              <w:bidi w:val="0"/>
              <w:spacing w:before="65"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228595A2">
            <w:pPr>
              <w:pStyle w:val="43"/>
              <w:pageBreakBefore w:val="0"/>
              <w:wordWrap/>
              <w:overflowPunct/>
              <w:topLinePunct w:val="0"/>
              <w:bidi w:val="0"/>
              <w:spacing w:before="85"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0C453C42">
            <w:pPr>
              <w:pStyle w:val="43"/>
              <w:pageBreakBefore w:val="0"/>
              <w:wordWrap/>
              <w:overflowPunct/>
              <w:topLinePunct w:val="0"/>
              <w:bidi w:val="0"/>
              <w:spacing w:before="239" w:line="240" w:lineRule="auto"/>
              <w:ind w:left="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9"/>
            <w:vAlign w:val="top"/>
          </w:tcPr>
          <w:p w14:paraId="303F1A1B">
            <w:pPr>
              <w:pStyle w:val="43"/>
              <w:pageBreakBefore w:val="0"/>
              <w:wordWrap/>
              <w:overflowPunct/>
              <w:topLinePunct w:val="0"/>
              <w:bidi w:val="0"/>
              <w:spacing w:before="178"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教材：</w:t>
            </w:r>
          </w:p>
          <w:p w14:paraId="12A6144A">
            <w:pPr>
              <w:pStyle w:val="43"/>
              <w:pageBreakBefore w:val="0"/>
              <w:wordWrap/>
              <w:overflowPunct/>
              <w:topLinePunct w:val="0"/>
              <w:bidi w:val="0"/>
              <w:spacing w:before="191" w:line="240" w:lineRule="auto"/>
              <w:ind w:left="12" w:right="877"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《旅游大数据》第2版.邓宁,牛宇段锐编著，旅游教育出版社.2022.</w:t>
            </w:r>
            <w:r>
              <w:rPr>
                <w:rFonts w:hint="eastAsia" w:asciiTheme="minorEastAsia" w:hAnsiTheme="minorEastAsia" w:eastAsiaTheme="minorEastAsia" w:cstheme="minorEastAsia"/>
                <w:spacing w:val="5"/>
                <w:sz w:val="21"/>
                <w:szCs w:val="21"/>
              </w:rPr>
              <w:t>学习资料：</w:t>
            </w:r>
          </w:p>
          <w:p w14:paraId="7DC8670C">
            <w:pPr>
              <w:pStyle w:val="43"/>
              <w:pageBreakBefore w:val="0"/>
              <w:wordWrap/>
              <w:overflowPunct/>
              <w:topLinePunct w:val="0"/>
              <w:bidi w:val="0"/>
              <w:spacing w:before="28" w:line="240" w:lineRule="auto"/>
              <w:ind w:left="13" w:right="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《旅游大数据理论、技术与应用》,戴斌,唐晓云主编，高等教育出版社，2022年.</w:t>
            </w:r>
            <w:r>
              <w:rPr>
                <w:rFonts w:hint="eastAsia" w:asciiTheme="minorEastAsia" w:hAnsiTheme="minorEastAsia" w:eastAsiaTheme="minorEastAsia" w:cstheme="minorEastAsia"/>
                <w:spacing w:val="8"/>
                <w:sz w:val="21"/>
                <w:szCs w:val="21"/>
              </w:rPr>
              <w:t>《旅游大数据的分析与应用》.潘皓波,陈亮著,上海交通大学出版社，2017.</w:t>
            </w:r>
          </w:p>
        </w:tc>
      </w:tr>
      <w:tr w14:paraId="45F23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305" w:type="dxa"/>
            <w:vAlign w:val="top"/>
          </w:tcPr>
          <w:p w14:paraId="7A1D1BD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AEF300">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7852510C">
            <w:pPr>
              <w:pStyle w:val="43"/>
              <w:pageBreakBefore w:val="0"/>
              <w:wordWrap/>
              <w:overflowPunct/>
              <w:topLinePunct w:val="0"/>
              <w:bidi w:val="0"/>
              <w:spacing w:before="116"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47165D72">
            <w:pPr>
              <w:pStyle w:val="43"/>
              <w:pageBreakBefore w:val="0"/>
              <w:wordWrap/>
              <w:overflowPunct/>
              <w:topLinePunct w:val="0"/>
              <w:bidi w:val="0"/>
              <w:spacing w:before="106" w:line="240" w:lineRule="auto"/>
              <w:ind w:left="4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9"/>
            <w:vAlign w:val="top"/>
          </w:tcPr>
          <w:p w14:paraId="2B58898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227AE9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C9A545">
            <w:pPr>
              <w:pStyle w:val="43"/>
              <w:pageBreakBefore w:val="0"/>
              <w:wordWrap/>
              <w:overflowPunct/>
              <w:topLinePunct w:val="0"/>
              <w:bidi w:val="0"/>
              <w:spacing w:before="65"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旅游管理信息系统实验室；多媒体教室</w:t>
            </w:r>
          </w:p>
        </w:tc>
      </w:tr>
      <w:tr w14:paraId="5E736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1305" w:type="dxa"/>
            <w:vAlign w:val="top"/>
          </w:tcPr>
          <w:p w14:paraId="30E0D2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5181E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288B2E2">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20E485D1">
            <w:pPr>
              <w:pStyle w:val="43"/>
              <w:pageBreakBefore w:val="0"/>
              <w:wordWrap/>
              <w:overflowPunct/>
              <w:topLinePunct w:val="0"/>
              <w:bidi w:val="0"/>
              <w:spacing w:before="118"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9"/>
            <w:vAlign w:val="top"/>
          </w:tcPr>
          <w:p w14:paraId="4355260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C8EA50">
            <w:pPr>
              <w:pStyle w:val="43"/>
              <w:pageBreakBefore w:val="0"/>
              <w:wordWrap/>
              <w:overflowPunct/>
              <w:topLinePunct w:val="0"/>
              <w:bidi w:val="0"/>
              <w:spacing w:before="65" w:line="240" w:lineRule="auto"/>
              <w:ind w:left="11" w:right="29" w:hanging="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授课班级旅游管理与服务教育本科学生，分成了两个不同的方向，需考虑不同学科</w:t>
            </w:r>
            <w:r>
              <w:rPr>
                <w:rFonts w:hint="eastAsia" w:asciiTheme="minorEastAsia" w:hAnsiTheme="minorEastAsia" w:eastAsiaTheme="minorEastAsia" w:cstheme="minorEastAsia"/>
                <w:spacing w:val="9"/>
                <w:sz w:val="21"/>
                <w:szCs w:val="21"/>
              </w:rPr>
              <w:t>背景学情以及后续课程学习所需要具备的旅游大数据知识。</w:t>
            </w:r>
          </w:p>
        </w:tc>
      </w:tr>
      <w:tr w14:paraId="11B07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0" w:hRule="atLeast"/>
        </w:trPr>
        <w:tc>
          <w:tcPr>
            <w:tcW w:w="8909" w:type="dxa"/>
            <w:gridSpan w:val="10"/>
            <w:vAlign w:val="top"/>
          </w:tcPr>
          <w:p w14:paraId="70453CDC">
            <w:pPr>
              <w:pStyle w:val="43"/>
              <w:pageBreakBefore w:val="0"/>
              <w:wordWrap/>
              <w:overflowPunct/>
              <w:topLinePunct w:val="0"/>
              <w:bidi w:val="0"/>
              <w:spacing w:before="198" w:line="24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2169E67A">
            <w:pPr>
              <w:pStyle w:val="43"/>
              <w:pageBreakBefore w:val="0"/>
              <w:wordWrap/>
              <w:overflowPunct/>
              <w:topLinePunct w:val="0"/>
              <w:bidi w:val="0"/>
              <w:spacing w:before="90" w:line="240" w:lineRule="auto"/>
              <w:ind w:left="124" w:right="103" w:firstLine="48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w:t>
            </w:r>
            <w:r>
              <w:rPr>
                <w:rFonts w:hint="eastAsia" w:asciiTheme="minorEastAsia" w:hAnsiTheme="minorEastAsia" w:eastAsiaTheme="minorEastAsia" w:cstheme="minorEastAsia"/>
                <w:spacing w:val="7"/>
                <w:sz w:val="21"/>
                <w:szCs w:val="21"/>
              </w:rPr>
              <w:t>核心内涵。经教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722151EB">
            <w:pPr>
              <w:pStyle w:val="43"/>
              <w:pageBreakBefore w:val="0"/>
              <w:wordWrap/>
              <w:overflowPunct/>
              <w:topLinePunct w:val="0"/>
              <w:bidi w:val="0"/>
              <w:spacing w:before="5" w:line="240" w:lineRule="auto"/>
              <w:ind w:left="6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2AB7F679">
            <w:pPr>
              <w:pStyle w:val="43"/>
              <w:pageBreakBefore w:val="0"/>
              <w:wordWrap/>
              <w:overflowPunct/>
              <w:topLinePunct w:val="0"/>
              <w:bidi w:val="0"/>
              <w:spacing w:before="119"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(1)纸笔考试：平时小测、期末纸笔考试</w:t>
            </w:r>
          </w:p>
          <w:p w14:paraId="0BEFBAED">
            <w:pPr>
              <w:pStyle w:val="43"/>
              <w:pageBreakBefore w:val="0"/>
              <w:wordWrap/>
              <w:overflowPunct/>
              <w:topLinePunct w:val="0"/>
              <w:bidi w:val="0"/>
              <w:spacing w:before="12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(2)实作评价：实验报告、实作成品、日常</w:t>
            </w:r>
            <w:r>
              <w:rPr>
                <w:rFonts w:hint="eastAsia" w:asciiTheme="minorEastAsia" w:hAnsiTheme="minorEastAsia" w:eastAsiaTheme="minorEastAsia" w:cstheme="minorEastAsia"/>
                <w:b/>
                <w:bCs/>
                <w:spacing w:val="5"/>
                <w:sz w:val="21"/>
                <w:szCs w:val="21"/>
              </w:rPr>
              <w:t>表现、表演、观察</w:t>
            </w:r>
          </w:p>
          <w:p w14:paraId="4471F78C">
            <w:pPr>
              <w:pStyle w:val="43"/>
              <w:pageBreakBefore w:val="0"/>
              <w:wordWrap/>
              <w:overflowPunct/>
              <w:topLinePunct w:val="0"/>
              <w:bidi w:val="0"/>
              <w:spacing w:before="12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564F79A9">
            <w:pPr>
              <w:pStyle w:val="43"/>
              <w:pageBreakBefore w:val="0"/>
              <w:wordWrap/>
              <w:overflowPunct/>
              <w:topLinePunct w:val="0"/>
              <w:bidi w:val="0"/>
              <w:spacing w:before="12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55D95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7" w:hRule="atLeast"/>
        </w:trPr>
        <w:tc>
          <w:tcPr>
            <w:tcW w:w="1305" w:type="dxa"/>
            <w:vMerge w:val="restart"/>
            <w:tcBorders>
              <w:bottom w:val="nil"/>
            </w:tcBorders>
            <w:vAlign w:val="top"/>
          </w:tcPr>
          <w:p w14:paraId="30DBF2B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EB9E35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337DD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163EAA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F5070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F3D84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2C8DA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898CB4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BA6E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A98C7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CAA61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2C5799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D08AB6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4B353B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19D29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EB97889">
            <w:pPr>
              <w:pStyle w:val="43"/>
              <w:pageBreakBefore w:val="0"/>
              <w:wordWrap/>
              <w:overflowPunct/>
              <w:topLinePunct w:val="0"/>
              <w:bidi w:val="0"/>
              <w:spacing w:before="65" w:line="240" w:lineRule="auto"/>
              <w:ind w:left="1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604" w:type="dxa"/>
            <w:gridSpan w:val="9"/>
            <w:vAlign w:val="top"/>
          </w:tcPr>
          <w:p w14:paraId="5FBD23AA">
            <w:pPr>
              <w:pStyle w:val="43"/>
              <w:pageBreakBefore w:val="0"/>
              <w:wordWrap/>
              <w:overflowPunct/>
              <w:topLinePunct w:val="0"/>
              <w:bidi w:val="0"/>
              <w:spacing w:before="51"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67F860B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07392" behindDoc="0" locked="0" layoutInCell="1" allowOverlap="1">
                  <wp:simplePos x="0" y="0"/>
                  <wp:positionH relativeFrom="column">
                    <wp:posOffset>2049145</wp:posOffset>
                  </wp:positionH>
                  <wp:positionV relativeFrom="paragraph">
                    <wp:posOffset>38100</wp:posOffset>
                  </wp:positionV>
                  <wp:extent cx="944245" cy="629920"/>
                  <wp:effectExtent l="0" t="0" r="8255" b="5080"/>
                  <wp:wrapSquare wrapText="bothSides"/>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77"/>
                          <a:stretch>
                            <a:fillRect/>
                          </a:stretch>
                        </pic:blipFill>
                        <pic:spPr>
                          <a:xfrm>
                            <a:off x="0" y="0"/>
                            <a:ext cx="944245" cy="6299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706368" behindDoc="0" locked="0" layoutInCell="1" allowOverlap="1">
                  <wp:simplePos x="0" y="0"/>
                  <wp:positionH relativeFrom="column">
                    <wp:posOffset>90805</wp:posOffset>
                  </wp:positionH>
                  <wp:positionV relativeFrom="paragraph">
                    <wp:posOffset>99060</wp:posOffset>
                  </wp:positionV>
                  <wp:extent cx="1383030" cy="743585"/>
                  <wp:effectExtent l="0" t="0" r="1270" b="5715"/>
                  <wp:wrapSquare wrapText="bothSides"/>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78"/>
                          <a:stretch>
                            <a:fillRect/>
                          </a:stretch>
                        </pic:blipFill>
                        <pic:spPr>
                          <a:xfrm>
                            <a:off x="0" y="0"/>
                            <a:ext cx="1383030" cy="743585"/>
                          </a:xfrm>
                          <a:prstGeom prst="rect">
                            <a:avLst/>
                          </a:prstGeom>
                          <a:noFill/>
                          <a:ln>
                            <a:noFill/>
                          </a:ln>
                        </pic:spPr>
                      </pic:pic>
                    </a:graphicData>
                  </a:graphic>
                </wp:anchor>
              </w:drawing>
            </w:r>
          </w:p>
          <w:p w14:paraId="2886A36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D6976D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29F6B6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FF2D61B">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7AEB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305" w:type="dxa"/>
            <w:vMerge w:val="continue"/>
            <w:tcBorders>
              <w:top w:val="nil"/>
              <w:bottom w:val="nil"/>
            </w:tcBorders>
            <w:vAlign w:val="top"/>
          </w:tcPr>
          <w:p w14:paraId="374693D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9"/>
            <w:vAlign w:val="top"/>
          </w:tcPr>
          <w:p w14:paraId="7AE5B376">
            <w:pPr>
              <w:pStyle w:val="43"/>
              <w:pageBreakBefore w:val="0"/>
              <w:wordWrap/>
              <w:overflowPunct/>
              <w:topLinePunct w:val="0"/>
              <w:bidi w:val="0"/>
              <w:spacing w:before="54" w:line="240" w:lineRule="auto"/>
              <w:ind w:left="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0251D3E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95456" behindDoc="0" locked="0" layoutInCell="1" allowOverlap="1">
                  <wp:simplePos x="0" y="0"/>
                  <wp:positionH relativeFrom="column">
                    <wp:posOffset>386715</wp:posOffset>
                  </wp:positionH>
                  <wp:positionV relativeFrom="paragraph">
                    <wp:posOffset>102235</wp:posOffset>
                  </wp:positionV>
                  <wp:extent cx="751205" cy="414020"/>
                  <wp:effectExtent l="0" t="0" r="10795" b="5080"/>
                  <wp:wrapSquare wrapText="bothSides"/>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797504" behindDoc="0" locked="0" layoutInCell="1" allowOverlap="1">
                  <wp:simplePos x="0" y="0"/>
                  <wp:positionH relativeFrom="column">
                    <wp:posOffset>3411220</wp:posOffset>
                  </wp:positionH>
                  <wp:positionV relativeFrom="paragraph">
                    <wp:posOffset>102235</wp:posOffset>
                  </wp:positionV>
                  <wp:extent cx="1225550" cy="742950"/>
                  <wp:effectExtent l="0" t="0" r="6350" b="6350"/>
                  <wp:wrapSquare wrapText="bothSides"/>
                  <wp:docPr id="2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01214B0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AF3C98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96480" behindDoc="0" locked="0" layoutInCell="1" allowOverlap="1">
                  <wp:simplePos x="0" y="0"/>
                  <wp:positionH relativeFrom="column">
                    <wp:posOffset>598170</wp:posOffset>
                  </wp:positionH>
                  <wp:positionV relativeFrom="paragraph">
                    <wp:posOffset>168910</wp:posOffset>
                  </wp:positionV>
                  <wp:extent cx="956945" cy="662305"/>
                  <wp:effectExtent l="0" t="0" r="8255" b="10795"/>
                  <wp:wrapSquare wrapText="bothSides"/>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33130D0B">
            <w:pPr>
              <w:pStyle w:val="43"/>
              <w:pageBreakBefore w:val="0"/>
              <w:wordWrap/>
              <w:overflowPunct/>
              <w:topLinePunct w:val="0"/>
              <w:bidi w:val="0"/>
              <w:spacing w:before="65" w:line="240" w:lineRule="auto"/>
              <w:ind w:left="347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72F3085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2EC8307">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7872C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1305" w:type="dxa"/>
            <w:vMerge w:val="continue"/>
            <w:tcBorders>
              <w:top w:val="nil"/>
            </w:tcBorders>
            <w:vAlign w:val="top"/>
          </w:tcPr>
          <w:p w14:paraId="439A01A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9"/>
            <w:vAlign w:val="top"/>
          </w:tcPr>
          <w:p w14:paraId="586C0A8E">
            <w:pPr>
              <w:pStyle w:val="43"/>
              <w:pageBreakBefore w:val="0"/>
              <w:wordWrap/>
              <w:overflowPunct/>
              <w:topLinePunct w:val="0"/>
              <w:bidi w:val="0"/>
              <w:spacing w:before="5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44CF166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798528" behindDoc="0" locked="0" layoutInCell="1" allowOverlap="1">
                  <wp:simplePos x="0" y="0"/>
                  <wp:positionH relativeFrom="column">
                    <wp:posOffset>3249930</wp:posOffset>
                  </wp:positionH>
                  <wp:positionV relativeFrom="paragraph">
                    <wp:posOffset>364490</wp:posOffset>
                  </wp:positionV>
                  <wp:extent cx="1386840" cy="577850"/>
                  <wp:effectExtent l="0" t="0" r="10160" b="6350"/>
                  <wp:wrapSquare wrapText="bothSides"/>
                  <wp:docPr id="265" name="图片 265"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5B9772E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F313C0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A4CE5B">
            <w:pPr>
              <w:pStyle w:val="43"/>
              <w:pageBreakBefore w:val="0"/>
              <w:wordWrap/>
              <w:overflowPunct/>
              <w:topLinePunct w:val="0"/>
              <w:bidi w:val="0"/>
              <w:spacing w:before="65" w:line="240" w:lineRule="auto"/>
              <w:ind w:left="347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509E28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F8F1C5D">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74BDBEA0">
      <w:pPr>
        <w:pStyle w:val="7"/>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C4B0825">
      <w:pPr>
        <w:pageBreakBefore w:val="0"/>
        <w:wordWrap/>
        <w:overflowPunct/>
        <w:topLinePunct w:val="0"/>
        <w:bidi w:val="0"/>
        <w:spacing w:line="240" w:lineRule="auto"/>
        <w:rPr>
          <w:rFonts w:hint="eastAsia" w:ascii="宋体" w:hAnsi="宋体" w:eastAsia="宋体" w:cs="宋体"/>
        </w:rPr>
        <w:sectPr>
          <w:footerReference r:id="rId21" w:type="default"/>
          <w:pgSz w:w="11906" w:h="16839"/>
          <w:pgMar w:top="1440" w:right="1800" w:bottom="1440" w:left="1800" w:header="0" w:footer="987" w:gutter="0"/>
          <w:pgNumType w:fmt="decimal"/>
          <w:cols w:space="720" w:num="1"/>
        </w:sectPr>
      </w:pPr>
    </w:p>
    <w:p w14:paraId="742E8C7C">
      <w:pPr>
        <w:pStyle w:val="3"/>
        <w:pageBreakBefore w:val="0"/>
        <w:wordWrap/>
        <w:overflowPunct/>
        <w:topLinePunct w:val="0"/>
        <w:bidi w:val="0"/>
        <w:spacing w:line="240" w:lineRule="auto"/>
        <w:rPr>
          <w:rFonts w:hint="eastAsia"/>
        </w:rPr>
      </w:pPr>
      <w:bookmarkStart w:id="81" w:name="bookmark35"/>
      <w:bookmarkEnd w:id="81"/>
      <w:bookmarkStart w:id="82" w:name="_Toc7292"/>
      <w:bookmarkStart w:id="83" w:name="_Toc8961"/>
      <w:r>
        <w:rPr>
          <w:rFonts w:hint="eastAsia"/>
        </w:rPr>
        <w:t>2.8世界遗产可持续旅游管理</w:t>
      </w:r>
      <w:bookmarkEnd w:id="82"/>
      <w:bookmarkEnd w:id="83"/>
    </w:p>
    <w:p w14:paraId="76E017CB">
      <w:pPr>
        <w:keepNext w:val="0"/>
        <w:keepLines w:val="0"/>
        <w:pageBreakBefore w:val="0"/>
        <w:widowControl w:val="0"/>
        <w:kinsoku/>
        <w:wordWrap/>
        <w:overflowPunct/>
        <w:topLinePunct w:val="0"/>
        <w:autoSpaceDE/>
        <w:autoSpaceDN/>
        <w:bidi w:val="0"/>
        <w:adjustRightInd w:val="0"/>
        <w:snapToGrid w:val="0"/>
        <w:spacing w:before="114" w:line="240" w:lineRule="auto"/>
        <w:ind w:left="0"/>
        <w:jc w:val="center"/>
        <w:textAlignment w:val="auto"/>
        <w:outlineLvl w:val="1"/>
        <w:rPr>
          <w:rFonts w:hint="eastAsia" w:ascii="宋体" w:hAnsi="宋体" w:eastAsia="宋体" w:cs="宋体"/>
          <w:sz w:val="32"/>
          <w:szCs w:val="32"/>
        </w:rPr>
      </w:pPr>
      <w:bookmarkStart w:id="84" w:name="_Toc22782"/>
      <w:bookmarkStart w:id="85" w:name="_Toc30829"/>
      <w:r>
        <w:rPr>
          <w:rFonts w:hint="eastAsia" w:ascii="宋体" w:hAnsi="宋体" w:eastAsia="宋体" w:cs="宋体"/>
          <w:b/>
          <w:bCs/>
          <w:spacing w:val="3"/>
          <w:sz w:val="32"/>
          <w:szCs w:val="32"/>
        </w:rPr>
        <w:t>三明学院</w:t>
      </w:r>
      <w:r>
        <w:rPr>
          <w:rFonts w:hint="eastAsia" w:ascii="宋体" w:hAnsi="宋体" w:eastAsia="宋体" w:cs="宋体"/>
          <w:b/>
          <w:bCs/>
          <w:spacing w:val="3"/>
          <w:sz w:val="32"/>
          <w:szCs w:val="32"/>
          <w:u w:val="single" w:color="auto"/>
        </w:rPr>
        <w:t>旅游管理与服务教育</w:t>
      </w:r>
      <w:r>
        <w:rPr>
          <w:rFonts w:hint="eastAsia" w:ascii="宋体" w:hAnsi="宋体" w:eastAsia="宋体" w:cs="宋体"/>
          <w:b/>
          <w:bCs/>
          <w:spacing w:val="3"/>
          <w:sz w:val="32"/>
          <w:szCs w:val="32"/>
        </w:rPr>
        <w:t>专业(理论课程)教学大纲</w:t>
      </w:r>
      <w:bookmarkEnd w:id="84"/>
      <w:bookmarkEnd w:id="85"/>
    </w:p>
    <w:p w14:paraId="5936E77C">
      <w:pPr>
        <w:pageBreakBefore w:val="0"/>
        <w:wordWrap/>
        <w:overflowPunct/>
        <w:topLinePunct w:val="0"/>
        <w:bidi w:val="0"/>
        <w:spacing w:line="240" w:lineRule="auto"/>
        <w:rPr>
          <w:rFonts w:hint="eastAsia" w:ascii="宋体" w:hAnsi="宋体" w:eastAsia="宋体" w:cs="宋体"/>
        </w:rPr>
      </w:pPr>
    </w:p>
    <w:tbl>
      <w:tblPr>
        <w:tblStyle w:val="42"/>
        <w:tblW w:w="92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1093"/>
        <w:gridCol w:w="1077"/>
        <w:gridCol w:w="94"/>
        <w:gridCol w:w="171"/>
        <w:gridCol w:w="1513"/>
        <w:gridCol w:w="1017"/>
        <w:gridCol w:w="1"/>
        <w:gridCol w:w="141"/>
        <w:gridCol w:w="708"/>
        <w:gridCol w:w="806"/>
        <w:gridCol w:w="17"/>
      </w:tblGrid>
      <w:tr w14:paraId="7BCF7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305" w:type="dxa"/>
            <w:vAlign w:val="top"/>
          </w:tcPr>
          <w:p w14:paraId="2F328FDB">
            <w:pPr>
              <w:pStyle w:val="43"/>
              <w:pageBreakBefore w:val="0"/>
              <w:wordWrap/>
              <w:overflowPunct/>
              <w:topLinePunct w:val="0"/>
              <w:bidi w:val="0"/>
              <w:spacing w:before="281" w:line="240" w:lineRule="auto"/>
              <w:ind w:left="241"/>
              <w:rPr>
                <w:rFonts w:hint="eastAsia" w:ascii="宋体" w:hAnsi="宋体" w:eastAsia="宋体" w:cs="宋体"/>
              </w:rPr>
            </w:pPr>
            <w:r>
              <w:rPr>
                <w:rFonts w:hint="eastAsia" w:ascii="宋体" w:hAnsi="宋体" w:eastAsia="宋体" w:cs="宋体"/>
                <w:spacing w:val="7"/>
              </w:rPr>
              <w:t>课程名称</w:t>
            </w:r>
          </w:p>
        </w:tc>
        <w:tc>
          <w:tcPr>
            <w:tcW w:w="3752" w:type="dxa"/>
            <w:gridSpan w:val="6"/>
            <w:vAlign w:val="top"/>
          </w:tcPr>
          <w:p w14:paraId="15654927">
            <w:pPr>
              <w:pStyle w:val="43"/>
              <w:pageBreakBefore w:val="0"/>
              <w:wordWrap/>
              <w:overflowPunct/>
              <w:topLinePunct w:val="0"/>
              <w:bidi w:val="0"/>
              <w:spacing w:before="247" w:line="240" w:lineRule="auto"/>
              <w:ind w:left="7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世界遗产可持续旅游管理</w:t>
            </w:r>
          </w:p>
        </w:tc>
        <w:tc>
          <w:tcPr>
            <w:tcW w:w="1513" w:type="dxa"/>
            <w:vAlign w:val="top"/>
          </w:tcPr>
          <w:p w14:paraId="2BDD26CC">
            <w:pPr>
              <w:pStyle w:val="43"/>
              <w:pageBreakBefore w:val="0"/>
              <w:wordWrap/>
              <w:overflowPunct/>
              <w:topLinePunct w:val="0"/>
              <w:bidi w:val="0"/>
              <w:spacing w:before="125" w:line="240" w:lineRule="auto"/>
              <w:ind w:left="360" w:right="137" w:hanging="2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w:t>
            </w:r>
            <w:r>
              <w:rPr>
                <w:rFonts w:hint="eastAsia" w:asciiTheme="minorEastAsia" w:hAnsiTheme="minorEastAsia" w:eastAsiaTheme="minorEastAsia" w:cstheme="minorEastAsia"/>
                <w:spacing w:val="1"/>
                <w:sz w:val="21"/>
                <w:szCs w:val="21"/>
              </w:rPr>
              <w:t>码</w:t>
            </w:r>
          </w:p>
        </w:tc>
        <w:tc>
          <w:tcPr>
            <w:tcW w:w="2690" w:type="dxa"/>
            <w:gridSpan w:val="6"/>
            <w:vAlign w:val="top"/>
          </w:tcPr>
          <w:p w14:paraId="72C6BB33">
            <w:pPr>
              <w:pStyle w:val="43"/>
              <w:pageBreakBefore w:val="0"/>
              <w:wordWrap/>
              <w:overflowPunct/>
              <w:topLinePunct w:val="0"/>
              <w:bidi w:val="0"/>
              <w:spacing w:before="285" w:line="240" w:lineRule="auto"/>
              <w:ind w:left="116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2512515340</w:t>
            </w:r>
          </w:p>
        </w:tc>
      </w:tr>
      <w:tr w14:paraId="21D42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1305" w:type="dxa"/>
            <w:vAlign w:val="top"/>
          </w:tcPr>
          <w:p w14:paraId="51FE3025">
            <w:pPr>
              <w:pageBreakBefore w:val="0"/>
              <w:wordWrap/>
              <w:overflowPunct/>
              <w:topLinePunct w:val="0"/>
              <w:bidi w:val="0"/>
              <w:spacing w:line="240" w:lineRule="auto"/>
              <w:rPr>
                <w:rFonts w:hint="eastAsia" w:ascii="宋体" w:hAnsi="宋体" w:eastAsia="宋体" w:cs="宋体"/>
                <w:sz w:val="21"/>
              </w:rPr>
            </w:pPr>
          </w:p>
          <w:p w14:paraId="0E9376B8">
            <w:pPr>
              <w:pStyle w:val="43"/>
              <w:pageBreakBefore w:val="0"/>
              <w:wordWrap/>
              <w:overflowPunct/>
              <w:topLinePunct w:val="0"/>
              <w:bidi w:val="0"/>
              <w:spacing w:before="65" w:line="240" w:lineRule="auto"/>
              <w:ind w:left="241"/>
              <w:rPr>
                <w:rFonts w:hint="eastAsia" w:ascii="宋体" w:hAnsi="宋体" w:eastAsia="宋体" w:cs="宋体"/>
              </w:rPr>
            </w:pPr>
            <w:r>
              <w:rPr>
                <w:rFonts w:hint="eastAsia" w:ascii="宋体" w:hAnsi="宋体" w:eastAsia="宋体" w:cs="宋体"/>
                <w:spacing w:val="7"/>
              </w:rPr>
              <w:t>课程类型</w:t>
            </w:r>
          </w:p>
        </w:tc>
        <w:tc>
          <w:tcPr>
            <w:tcW w:w="3752" w:type="dxa"/>
            <w:gridSpan w:val="6"/>
            <w:vAlign w:val="top"/>
          </w:tcPr>
          <w:p w14:paraId="67871A90">
            <w:pPr>
              <w:pStyle w:val="44"/>
              <w:pageBreakBefore w:val="0"/>
              <w:widowControl w:val="0"/>
              <w:numPr>
                <w:ilvl w:val="0"/>
                <w:numId w:val="1"/>
              </w:numPr>
              <w:tabs>
                <w:tab w:val="left" w:pos="401"/>
              </w:tabs>
              <w:wordWrap/>
              <w:overflowPunct/>
              <w:topLinePunct w:val="0"/>
              <w:bidi w:val="0"/>
              <w:spacing w:before="70" w:line="240" w:lineRule="auto"/>
              <w:ind w:hanging="187"/>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176946B8">
            <w:pPr>
              <w:pStyle w:val="43"/>
              <w:pageBreakBefore w:val="0"/>
              <w:wordWrap/>
              <w:overflowPunct/>
              <w:topLinePunct w:val="0"/>
              <w:bidi w:val="0"/>
              <w:spacing w:before="65"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1513" w:type="dxa"/>
            <w:vAlign w:val="top"/>
          </w:tcPr>
          <w:p w14:paraId="291768B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F81F947">
            <w:pPr>
              <w:pStyle w:val="43"/>
              <w:pageBreakBefore w:val="0"/>
              <w:wordWrap/>
              <w:overflowPunct/>
              <w:topLinePunct w:val="0"/>
              <w:bidi w:val="0"/>
              <w:spacing w:before="65" w:line="240" w:lineRule="auto"/>
              <w:ind w:left="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2690" w:type="dxa"/>
            <w:gridSpan w:val="6"/>
            <w:vAlign w:val="top"/>
          </w:tcPr>
          <w:p w14:paraId="0709DB0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39295F">
            <w:pPr>
              <w:pStyle w:val="43"/>
              <w:pageBreakBefore w:val="0"/>
              <w:wordWrap/>
              <w:overflowPunct/>
              <w:topLinePunct w:val="0"/>
              <w:bidi w:val="0"/>
              <w:spacing w:before="65" w:line="240" w:lineRule="auto"/>
              <w:ind w:left="1434"/>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3"/>
                <w:sz w:val="21"/>
                <w:szCs w:val="21"/>
              </w:rPr>
              <w:t>龚琳</w:t>
            </w:r>
          </w:p>
        </w:tc>
      </w:tr>
      <w:tr w14:paraId="348A3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2589F892">
            <w:pPr>
              <w:pStyle w:val="43"/>
              <w:pageBreakBefore w:val="0"/>
              <w:wordWrap/>
              <w:overflowPunct/>
              <w:topLinePunct w:val="0"/>
              <w:bidi w:val="0"/>
              <w:spacing w:before="215" w:line="240" w:lineRule="auto"/>
              <w:ind w:left="242"/>
              <w:rPr>
                <w:rFonts w:hint="eastAsia" w:ascii="宋体" w:hAnsi="宋体" w:eastAsia="宋体" w:cs="宋体"/>
              </w:rPr>
            </w:pPr>
            <w:r>
              <w:rPr>
                <w:rFonts w:hint="eastAsia" w:ascii="宋体" w:hAnsi="宋体" w:eastAsia="宋体" w:cs="宋体"/>
                <w:spacing w:val="7"/>
              </w:rPr>
              <w:t>修读方式</w:t>
            </w:r>
          </w:p>
        </w:tc>
        <w:tc>
          <w:tcPr>
            <w:tcW w:w="3752" w:type="dxa"/>
            <w:gridSpan w:val="6"/>
            <w:vAlign w:val="top"/>
          </w:tcPr>
          <w:p w14:paraId="64A07828">
            <w:pPr>
              <w:pStyle w:val="43"/>
              <w:pageBreakBefore w:val="0"/>
              <w:wordWrap/>
              <w:overflowPunct/>
              <w:topLinePunct w:val="0"/>
              <w:bidi w:val="0"/>
              <w:spacing w:before="211" w:line="240" w:lineRule="auto"/>
              <w:ind w:left="65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lang w:eastAsia="zh-CN"/>
              </w:rPr>
              <w:t>□</w:t>
            </w:r>
            <w:r>
              <w:rPr>
                <w:rFonts w:hint="eastAsia" w:asciiTheme="minorEastAsia" w:hAnsiTheme="minorEastAsia" w:eastAsiaTheme="minorEastAsia" w:cstheme="minorEastAsia"/>
                <w:spacing w:val="9"/>
                <w:sz w:val="21"/>
                <w:szCs w:val="21"/>
              </w:rPr>
              <w:t>必修</w:t>
            </w:r>
            <w:r>
              <w:rPr>
                <w:rFonts w:hint="eastAsia" w:asciiTheme="minorEastAsia" w:hAnsiTheme="minorEastAsia" w:eastAsiaTheme="minorEastAsia" w:cstheme="minorEastAsia"/>
                <w:spacing w:val="7"/>
                <w:sz w:val="21"/>
                <w:szCs w:val="21"/>
              </w:rPr>
              <w:sym w:font="Wingdings 2" w:char="0052"/>
            </w:r>
            <w:r>
              <w:rPr>
                <w:rFonts w:hint="eastAsia" w:asciiTheme="minorEastAsia" w:hAnsiTheme="minorEastAsia" w:eastAsiaTheme="minorEastAsia" w:cstheme="minorEastAsia"/>
                <w:spacing w:val="9"/>
                <w:sz w:val="21"/>
                <w:szCs w:val="21"/>
              </w:rPr>
              <w:t>选修</w:t>
            </w:r>
          </w:p>
        </w:tc>
        <w:tc>
          <w:tcPr>
            <w:tcW w:w="1513" w:type="dxa"/>
            <w:vAlign w:val="top"/>
          </w:tcPr>
          <w:p w14:paraId="4318D406">
            <w:pPr>
              <w:pStyle w:val="43"/>
              <w:pageBreakBefore w:val="0"/>
              <w:wordWrap/>
              <w:overflowPunct/>
              <w:topLinePunct w:val="0"/>
              <w:bidi w:val="0"/>
              <w:spacing w:before="216" w:line="240" w:lineRule="auto"/>
              <w:ind w:left="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2690" w:type="dxa"/>
            <w:gridSpan w:val="6"/>
            <w:vAlign w:val="top"/>
          </w:tcPr>
          <w:p w14:paraId="027DE705">
            <w:pPr>
              <w:pStyle w:val="43"/>
              <w:pageBreakBefore w:val="0"/>
              <w:wordWrap/>
              <w:overflowPunct/>
              <w:topLinePunct w:val="0"/>
              <w:bidi w:val="0"/>
              <w:spacing w:before="248" w:line="240" w:lineRule="auto"/>
              <w:ind w:left="15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1.5</w:t>
            </w:r>
          </w:p>
        </w:tc>
      </w:tr>
      <w:tr w14:paraId="5105E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1305" w:type="dxa"/>
            <w:vAlign w:val="top"/>
          </w:tcPr>
          <w:p w14:paraId="3D531D43">
            <w:pPr>
              <w:pStyle w:val="43"/>
              <w:pageBreakBefore w:val="0"/>
              <w:wordWrap/>
              <w:overflowPunct/>
              <w:topLinePunct w:val="0"/>
              <w:bidi w:val="0"/>
              <w:spacing w:before="281" w:line="240" w:lineRule="auto"/>
              <w:ind w:left="242"/>
              <w:rPr>
                <w:rFonts w:hint="eastAsia" w:ascii="宋体" w:hAnsi="宋体" w:eastAsia="宋体" w:cs="宋体"/>
              </w:rPr>
            </w:pPr>
            <w:r>
              <w:rPr>
                <w:rFonts w:hint="eastAsia" w:ascii="宋体" w:hAnsi="宋体" w:eastAsia="宋体" w:cs="宋体"/>
                <w:spacing w:val="7"/>
              </w:rPr>
              <w:t>开课学期</w:t>
            </w:r>
          </w:p>
        </w:tc>
        <w:tc>
          <w:tcPr>
            <w:tcW w:w="1317" w:type="dxa"/>
            <w:gridSpan w:val="2"/>
            <w:vAlign w:val="top"/>
          </w:tcPr>
          <w:p w14:paraId="423C650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E84DEB6">
            <w:pPr>
              <w:pStyle w:val="43"/>
              <w:pageBreakBefore w:val="0"/>
              <w:wordWrap/>
              <w:overflowPunct/>
              <w:topLinePunct w:val="0"/>
              <w:bidi w:val="0"/>
              <w:spacing w:before="65" w:line="240" w:lineRule="auto"/>
              <w:ind w:left="630"/>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1093" w:type="dxa"/>
            <w:vAlign w:val="top"/>
          </w:tcPr>
          <w:p w14:paraId="44D5E1CB">
            <w:pPr>
              <w:pStyle w:val="43"/>
              <w:pageBreakBefore w:val="0"/>
              <w:wordWrap/>
              <w:overflowPunct/>
              <w:topLinePunct w:val="0"/>
              <w:bidi w:val="0"/>
              <w:spacing w:before="281" w:line="240" w:lineRule="auto"/>
              <w:ind w:left="1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342" w:type="dxa"/>
            <w:gridSpan w:val="3"/>
            <w:vAlign w:val="top"/>
          </w:tcPr>
          <w:p w14:paraId="371F8F3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0738B3">
            <w:pPr>
              <w:pStyle w:val="43"/>
              <w:pageBreakBefore w:val="0"/>
              <w:wordWrap/>
              <w:overflowPunct/>
              <w:topLinePunct w:val="0"/>
              <w:bidi w:val="0"/>
              <w:spacing w:before="65" w:line="240" w:lineRule="auto"/>
              <w:ind w:left="7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24</w:t>
            </w:r>
          </w:p>
        </w:tc>
        <w:tc>
          <w:tcPr>
            <w:tcW w:w="1513" w:type="dxa"/>
            <w:vAlign w:val="top"/>
          </w:tcPr>
          <w:p w14:paraId="733E8200">
            <w:pPr>
              <w:pStyle w:val="43"/>
              <w:pageBreakBefore w:val="0"/>
              <w:wordWrap/>
              <w:overflowPunct/>
              <w:topLinePunct w:val="0"/>
              <w:bidi w:val="0"/>
              <w:spacing w:before="125" w:line="240" w:lineRule="auto"/>
              <w:ind w:left="257" w:right="36" w:hanging="2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其中实践</w:t>
            </w:r>
            <w:r>
              <w:rPr>
                <w:rFonts w:hint="eastAsia" w:asciiTheme="minorEastAsia" w:hAnsiTheme="minorEastAsia" w:eastAsiaTheme="minorEastAsia" w:cstheme="minorEastAsia"/>
                <w:spacing w:val="2"/>
                <w:sz w:val="21"/>
                <w:szCs w:val="21"/>
              </w:rPr>
              <w:t>学时</w:t>
            </w:r>
          </w:p>
        </w:tc>
        <w:tc>
          <w:tcPr>
            <w:tcW w:w="2690" w:type="dxa"/>
            <w:gridSpan w:val="6"/>
            <w:vAlign w:val="top"/>
          </w:tcPr>
          <w:p w14:paraId="2E0E885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B07C0E">
            <w:pPr>
              <w:pStyle w:val="43"/>
              <w:pageBreakBefore w:val="0"/>
              <w:wordWrap/>
              <w:overflowPunct/>
              <w:topLinePunct w:val="0"/>
              <w:bidi w:val="0"/>
              <w:spacing w:before="65" w:line="240" w:lineRule="auto"/>
              <w:ind w:left="159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14:paraId="4FF73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40305090">
            <w:pPr>
              <w:pStyle w:val="43"/>
              <w:pageBreakBefore w:val="0"/>
              <w:wordWrap/>
              <w:overflowPunct/>
              <w:topLinePunct w:val="0"/>
              <w:bidi w:val="0"/>
              <w:spacing w:before="125" w:line="240" w:lineRule="auto"/>
              <w:ind w:left="241" w:right="228" w:firstLine="108"/>
              <w:rPr>
                <w:rFonts w:hint="eastAsia" w:ascii="宋体" w:hAnsi="宋体" w:eastAsia="宋体" w:cs="宋体"/>
              </w:rPr>
            </w:pPr>
            <w:r>
              <w:rPr>
                <w:rFonts w:hint="eastAsia" w:ascii="宋体" w:hAnsi="宋体" w:eastAsia="宋体" w:cs="宋体"/>
                <w:spacing w:val="6"/>
              </w:rPr>
              <w:t>混合式</w:t>
            </w:r>
            <w:r>
              <w:rPr>
                <w:rFonts w:hint="eastAsia" w:ascii="宋体" w:hAnsi="宋体" w:eastAsia="宋体" w:cs="宋体"/>
                <w:spacing w:val="7"/>
              </w:rPr>
              <w:t>课程网址</w:t>
            </w:r>
          </w:p>
        </w:tc>
        <w:tc>
          <w:tcPr>
            <w:tcW w:w="7955" w:type="dxa"/>
            <w:gridSpan w:val="13"/>
            <w:vAlign w:val="top"/>
          </w:tcPr>
          <w:p w14:paraId="3C861BC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DA0A840">
            <w:pPr>
              <w:pStyle w:val="43"/>
              <w:pageBreakBefore w:val="0"/>
              <w:wordWrap/>
              <w:overflowPunct/>
              <w:topLinePunct w:val="0"/>
              <w:bidi w:val="0"/>
              <w:spacing w:before="65"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HYPERLINK"https://mooc1.chaoxing.com/course/205950924.html"</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https</w:t>
            </w:r>
            <w:r>
              <w:rPr>
                <w:rFonts w:hint="eastAsia" w:asciiTheme="minorEastAsia" w:hAnsiTheme="minorEastAsia" w:eastAsiaTheme="minorEastAsia" w:cstheme="minorEastAsia"/>
                <w:spacing w:val="13"/>
                <w:sz w:val="21"/>
                <w:szCs w:val="21"/>
              </w:rPr>
              <w:t>://</w:t>
            </w:r>
            <w:r>
              <w:rPr>
                <w:rFonts w:hint="eastAsia" w:asciiTheme="minorEastAsia" w:hAnsiTheme="minorEastAsia" w:eastAsiaTheme="minorEastAsia" w:cstheme="minorEastAsia"/>
                <w:sz w:val="21"/>
                <w:szCs w:val="21"/>
              </w:rPr>
              <w:t>mooc</w:t>
            </w:r>
            <w:r>
              <w:rPr>
                <w:rFonts w:hint="eastAsia" w:asciiTheme="minorEastAsia" w:hAnsiTheme="minorEastAsia" w:eastAsiaTheme="minorEastAsia" w:cstheme="minorEastAsia"/>
                <w:spacing w:val="13"/>
                <w:sz w:val="21"/>
                <w:szCs w:val="21"/>
              </w:rPr>
              <w:t>1.</w:t>
            </w:r>
            <w:r>
              <w:rPr>
                <w:rFonts w:hint="eastAsia" w:asciiTheme="minorEastAsia" w:hAnsiTheme="minorEastAsia" w:eastAsiaTheme="minorEastAsia" w:cstheme="minorEastAsia"/>
                <w:sz w:val="21"/>
                <w:szCs w:val="21"/>
              </w:rPr>
              <w:t>chaoxing</w:t>
            </w:r>
            <w:r>
              <w:rPr>
                <w:rFonts w:hint="eastAsia" w:asciiTheme="minorEastAsia" w:hAnsiTheme="minorEastAsia" w:eastAsiaTheme="minorEastAsia" w:cstheme="minorEastAsia"/>
                <w:spacing w:val="13"/>
                <w:sz w:val="21"/>
                <w:szCs w:val="21"/>
              </w:rPr>
              <w:t>.</w:t>
            </w:r>
            <w:r>
              <w:rPr>
                <w:rFonts w:hint="eastAsia" w:asciiTheme="minorEastAsia" w:hAnsiTheme="minorEastAsia" w:eastAsiaTheme="minorEastAsia" w:cstheme="minorEastAsia"/>
                <w:sz w:val="21"/>
                <w:szCs w:val="21"/>
              </w:rPr>
              <w:t>com</w:t>
            </w:r>
            <w:r>
              <w:rPr>
                <w:rFonts w:hint="eastAsia" w:asciiTheme="minorEastAsia" w:hAnsiTheme="minorEastAsia" w:eastAsiaTheme="minorEastAsia" w:cstheme="minorEastAsia"/>
                <w:spacing w:val="13"/>
                <w:sz w:val="21"/>
                <w:szCs w:val="21"/>
              </w:rPr>
              <w:t>/</w:t>
            </w:r>
            <w:r>
              <w:rPr>
                <w:rFonts w:hint="eastAsia" w:asciiTheme="minorEastAsia" w:hAnsiTheme="minorEastAsia" w:eastAsiaTheme="minorEastAsia" w:cstheme="minorEastAsia"/>
                <w:sz w:val="21"/>
                <w:szCs w:val="21"/>
              </w:rPr>
              <w:t>course</w:t>
            </w:r>
            <w:r>
              <w:rPr>
                <w:rFonts w:hint="eastAsia" w:asciiTheme="minorEastAsia" w:hAnsiTheme="minorEastAsia" w:eastAsiaTheme="minorEastAsia" w:cstheme="minorEastAsia"/>
                <w:spacing w:val="13"/>
                <w:sz w:val="21"/>
                <w:szCs w:val="21"/>
              </w:rPr>
              <w:t>/205950924.</w:t>
            </w:r>
            <w:r>
              <w:rPr>
                <w:rFonts w:hint="eastAsia" w:asciiTheme="minorEastAsia" w:hAnsiTheme="minorEastAsia" w:eastAsiaTheme="minorEastAsia" w:cstheme="minorEastAsia"/>
                <w:sz w:val="21"/>
                <w:szCs w:val="21"/>
              </w:rPr>
              <w:t>html</w:t>
            </w:r>
            <w:r>
              <w:rPr>
                <w:rFonts w:hint="eastAsia" w:asciiTheme="minorEastAsia" w:hAnsiTheme="minorEastAsia" w:eastAsiaTheme="minorEastAsia" w:cstheme="minorEastAsia"/>
                <w:sz w:val="21"/>
                <w:szCs w:val="21"/>
              </w:rPr>
              <w:fldChar w:fldCharType="end"/>
            </w:r>
          </w:p>
        </w:tc>
      </w:tr>
      <w:tr w14:paraId="248BB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1305" w:type="dxa"/>
            <w:vAlign w:val="top"/>
          </w:tcPr>
          <w:p w14:paraId="5DF39DF1">
            <w:pPr>
              <w:pageBreakBefore w:val="0"/>
              <w:wordWrap/>
              <w:overflowPunct/>
              <w:topLinePunct w:val="0"/>
              <w:bidi w:val="0"/>
              <w:spacing w:line="240" w:lineRule="auto"/>
              <w:rPr>
                <w:rFonts w:hint="eastAsia" w:ascii="宋体" w:hAnsi="宋体" w:eastAsia="宋体" w:cs="宋体"/>
                <w:sz w:val="21"/>
              </w:rPr>
            </w:pPr>
          </w:p>
          <w:p w14:paraId="159EFFC0">
            <w:pPr>
              <w:pStyle w:val="43"/>
              <w:pageBreakBefore w:val="0"/>
              <w:wordWrap/>
              <w:overflowPunct/>
              <w:topLinePunct w:val="0"/>
              <w:bidi w:val="0"/>
              <w:spacing w:before="65" w:line="240" w:lineRule="auto"/>
              <w:ind w:left="602"/>
              <w:rPr>
                <w:rFonts w:hint="eastAsia" w:ascii="宋体" w:hAnsi="宋体" w:eastAsia="宋体" w:cs="宋体"/>
              </w:rPr>
            </w:pPr>
            <w:r>
              <w:rPr>
                <w:rFonts w:hint="eastAsia" w:ascii="宋体" w:hAnsi="宋体" w:eastAsia="宋体" w:cs="宋体"/>
                <w:b/>
                <w:bCs/>
              </w:rPr>
              <w:t>A</w:t>
            </w:r>
          </w:p>
          <w:p w14:paraId="5FFA5358">
            <w:pPr>
              <w:pStyle w:val="43"/>
              <w:pageBreakBefore w:val="0"/>
              <w:wordWrap/>
              <w:overflowPunct/>
              <w:topLinePunct w:val="0"/>
              <w:bidi w:val="0"/>
              <w:spacing w:before="117" w:line="240" w:lineRule="auto"/>
              <w:ind w:left="140"/>
              <w:rPr>
                <w:rFonts w:hint="eastAsia" w:ascii="宋体" w:hAnsi="宋体" w:eastAsia="宋体" w:cs="宋体"/>
              </w:rPr>
            </w:pPr>
            <w:r>
              <w:rPr>
                <w:rFonts w:hint="eastAsia" w:ascii="宋体" w:hAnsi="宋体" w:eastAsia="宋体" w:cs="宋体"/>
                <w:b/>
                <w:bCs/>
                <w:spacing w:val="5"/>
              </w:rPr>
              <w:t>先修及后续</w:t>
            </w:r>
          </w:p>
          <w:p w14:paraId="142BBD07">
            <w:pPr>
              <w:pStyle w:val="43"/>
              <w:pageBreakBefore w:val="0"/>
              <w:wordWrap/>
              <w:overflowPunct/>
              <w:topLinePunct w:val="0"/>
              <w:bidi w:val="0"/>
              <w:spacing w:before="108" w:line="240" w:lineRule="auto"/>
              <w:ind w:left="452"/>
              <w:rPr>
                <w:rFonts w:hint="eastAsia" w:ascii="宋体" w:hAnsi="宋体" w:eastAsia="宋体" w:cs="宋体"/>
              </w:rPr>
            </w:pPr>
            <w:r>
              <w:rPr>
                <w:rFonts w:hint="eastAsia" w:ascii="宋体" w:hAnsi="宋体" w:eastAsia="宋体" w:cs="宋体"/>
                <w:b/>
                <w:bCs/>
                <w:spacing w:val="4"/>
              </w:rPr>
              <w:t>课程</w:t>
            </w:r>
          </w:p>
        </w:tc>
        <w:tc>
          <w:tcPr>
            <w:tcW w:w="7955" w:type="dxa"/>
            <w:gridSpan w:val="13"/>
            <w:vAlign w:val="top"/>
          </w:tcPr>
          <w:p w14:paraId="5308C167">
            <w:pPr>
              <w:pStyle w:val="43"/>
              <w:pageBreakBefore w:val="0"/>
              <w:wordWrap/>
              <w:overflowPunct/>
              <w:topLinePunct w:val="0"/>
              <w:bidi w:val="0"/>
              <w:spacing w:before="145" w:line="240" w:lineRule="auto"/>
              <w:ind w:left="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先修课程：《旅游学概论》、《旅游资源学》、《旅游接待业》</w:t>
            </w:r>
          </w:p>
          <w:p w14:paraId="6C50A0D9">
            <w:pPr>
              <w:pStyle w:val="43"/>
              <w:pageBreakBefore w:val="0"/>
              <w:wordWrap/>
              <w:overflowPunct/>
              <w:topLinePunct w:val="0"/>
              <w:bidi w:val="0"/>
              <w:spacing w:before="162" w:line="240" w:lineRule="auto"/>
              <w:ind w:left="120" w:hanging="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后续课程：《自然教育与解说》、《国家公园游憩设计与管理》、《康养旅游开发与管理》、</w:t>
            </w:r>
            <w:r>
              <w:rPr>
                <w:rFonts w:hint="eastAsia" w:asciiTheme="minorEastAsia" w:hAnsiTheme="minorEastAsia" w:eastAsiaTheme="minorEastAsia" w:cstheme="minorEastAsia"/>
                <w:spacing w:val="6"/>
                <w:sz w:val="21"/>
                <w:szCs w:val="21"/>
              </w:rPr>
              <w:t>《园林景观设计赏析》</w:t>
            </w:r>
          </w:p>
        </w:tc>
      </w:tr>
      <w:tr w14:paraId="684E4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03801B35">
            <w:pPr>
              <w:pageBreakBefore w:val="0"/>
              <w:wordWrap/>
              <w:overflowPunct/>
              <w:topLinePunct w:val="0"/>
              <w:bidi w:val="0"/>
              <w:spacing w:line="240" w:lineRule="auto"/>
              <w:rPr>
                <w:rFonts w:hint="eastAsia" w:ascii="宋体" w:hAnsi="宋体" w:eastAsia="宋体" w:cs="宋体"/>
                <w:sz w:val="21"/>
              </w:rPr>
            </w:pPr>
          </w:p>
          <w:p w14:paraId="1662DD7B">
            <w:pPr>
              <w:pageBreakBefore w:val="0"/>
              <w:wordWrap/>
              <w:overflowPunct/>
              <w:topLinePunct w:val="0"/>
              <w:bidi w:val="0"/>
              <w:spacing w:line="240" w:lineRule="auto"/>
              <w:rPr>
                <w:rFonts w:hint="eastAsia" w:ascii="宋体" w:hAnsi="宋体" w:eastAsia="宋体" w:cs="宋体"/>
                <w:sz w:val="21"/>
              </w:rPr>
            </w:pPr>
          </w:p>
          <w:p w14:paraId="0303F1F5">
            <w:pPr>
              <w:pStyle w:val="43"/>
              <w:pageBreakBefore w:val="0"/>
              <w:wordWrap/>
              <w:overflowPunct/>
              <w:topLinePunct w:val="0"/>
              <w:bidi w:val="0"/>
              <w:spacing w:before="65" w:line="240" w:lineRule="auto"/>
              <w:ind w:left="604"/>
              <w:rPr>
                <w:rFonts w:hint="eastAsia" w:ascii="宋体" w:hAnsi="宋体" w:eastAsia="宋体" w:cs="宋体"/>
              </w:rPr>
            </w:pPr>
            <w:r>
              <w:rPr>
                <w:rFonts w:hint="eastAsia" w:ascii="宋体" w:hAnsi="宋体" w:eastAsia="宋体" w:cs="宋体"/>
                <w:b/>
                <w:bCs/>
                <w:spacing w:val="-1"/>
              </w:rPr>
              <w:t>B</w:t>
            </w:r>
          </w:p>
          <w:p w14:paraId="61AB9E89">
            <w:pPr>
              <w:pStyle w:val="43"/>
              <w:pageBreakBefore w:val="0"/>
              <w:wordWrap/>
              <w:overflowPunct/>
              <w:topLinePunct w:val="0"/>
              <w:bidi w:val="0"/>
              <w:spacing w:before="118" w:line="240" w:lineRule="auto"/>
              <w:ind w:left="188"/>
              <w:rPr>
                <w:rFonts w:hint="eastAsia" w:ascii="宋体" w:hAnsi="宋体" w:eastAsia="宋体" w:cs="宋体"/>
              </w:rPr>
            </w:pPr>
            <w:r>
              <w:rPr>
                <w:rFonts w:hint="eastAsia" w:ascii="宋体" w:hAnsi="宋体" w:eastAsia="宋体" w:cs="宋体"/>
                <w:b/>
                <w:bCs/>
                <w:spacing w:val="6"/>
              </w:rPr>
              <w:t>课程描述</w:t>
            </w:r>
          </w:p>
        </w:tc>
        <w:tc>
          <w:tcPr>
            <w:tcW w:w="7955" w:type="dxa"/>
            <w:gridSpan w:val="13"/>
            <w:vAlign w:val="top"/>
          </w:tcPr>
          <w:p w14:paraId="27AA3BE9">
            <w:pPr>
              <w:pStyle w:val="43"/>
              <w:pageBreakBefore w:val="0"/>
              <w:wordWrap/>
              <w:overflowPunct/>
              <w:topLinePunct w:val="0"/>
              <w:bidi w:val="0"/>
              <w:spacing w:before="99" w:line="240" w:lineRule="auto"/>
              <w:ind w:left="9" w:firstLine="1"/>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本课程是旅游管理专业生态旅游专业方向开设的一门专业方向课，是该专业学</w:t>
            </w:r>
            <w:r>
              <w:rPr>
                <w:rFonts w:hint="eastAsia" w:asciiTheme="minorEastAsia" w:hAnsiTheme="minorEastAsia" w:eastAsiaTheme="minorEastAsia" w:cstheme="minorEastAsia"/>
                <w:spacing w:val="8"/>
                <w:sz w:val="21"/>
                <w:szCs w:val="21"/>
              </w:rPr>
              <w:t>生学习和</w:t>
            </w:r>
            <w:r>
              <w:rPr>
                <w:rFonts w:hint="eastAsia" w:asciiTheme="minorEastAsia" w:hAnsiTheme="minorEastAsia" w:eastAsiaTheme="minorEastAsia" w:cstheme="minorEastAsia"/>
                <w:spacing w:val="9"/>
                <w:sz w:val="21"/>
                <w:szCs w:val="21"/>
              </w:rPr>
              <w:t>掌握旅游管理生态旅游专业方向知识的基本课程。教学目的是使旅游管理专业的</w:t>
            </w:r>
            <w:r>
              <w:rPr>
                <w:rFonts w:hint="eastAsia" w:asciiTheme="minorEastAsia" w:hAnsiTheme="minorEastAsia" w:eastAsiaTheme="minorEastAsia" w:cstheme="minorEastAsia"/>
                <w:spacing w:val="8"/>
                <w:sz w:val="21"/>
                <w:szCs w:val="21"/>
              </w:rPr>
              <w:t>学生初</w:t>
            </w:r>
            <w:r>
              <w:rPr>
                <w:rFonts w:hint="eastAsia" w:asciiTheme="minorEastAsia" w:hAnsiTheme="minorEastAsia" w:eastAsiaTheme="minorEastAsia" w:cstheme="minorEastAsia"/>
                <w:spacing w:val="11"/>
                <w:sz w:val="21"/>
                <w:szCs w:val="21"/>
              </w:rPr>
              <w:t>步掌握有关世界遗产的基本理论和基础知识（过程</w:t>
            </w:r>
            <w:r>
              <w:rPr>
                <w:rFonts w:hint="eastAsia" w:asciiTheme="minorEastAsia" w:hAnsiTheme="minorEastAsia" w:eastAsiaTheme="minorEastAsia" w:cstheme="minorEastAsia"/>
                <w:spacing w:val="-29"/>
                <w:sz w:val="21"/>
                <w:szCs w:val="21"/>
              </w:rPr>
              <w:t>），</w:t>
            </w:r>
            <w:r>
              <w:rPr>
                <w:rFonts w:hint="eastAsia" w:asciiTheme="minorEastAsia" w:hAnsiTheme="minorEastAsia" w:eastAsiaTheme="minorEastAsia" w:cstheme="minorEastAsia"/>
                <w:spacing w:val="11"/>
                <w:sz w:val="21"/>
                <w:szCs w:val="21"/>
              </w:rPr>
              <w:t>帮助学生熟悉世界遗产，为进一</w:t>
            </w:r>
            <w:r>
              <w:rPr>
                <w:rFonts w:hint="eastAsia" w:asciiTheme="minorEastAsia" w:hAnsiTheme="minorEastAsia" w:eastAsiaTheme="minorEastAsia" w:cstheme="minorEastAsia"/>
                <w:spacing w:val="9"/>
                <w:sz w:val="21"/>
                <w:szCs w:val="21"/>
              </w:rPr>
              <w:t>步学习世界遗产旅游的开发、规划、管理运营，以及在校和毕业后从事相关工作</w:t>
            </w:r>
            <w:r>
              <w:rPr>
                <w:rFonts w:hint="eastAsia" w:asciiTheme="minorEastAsia" w:hAnsiTheme="minorEastAsia" w:eastAsiaTheme="minorEastAsia" w:cstheme="minorEastAsia"/>
                <w:spacing w:val="8"/>
                <w:sz w:val="21"/>
                <w:szCs w:val="21"/>
              </w:rPr>
              <w:t>奠定基</w:t>
            </w:r>
            <w:r>
              <w:rPr>
                <w:rFonts w:hint="eastAsia" w:asciiTheme="minorEastAsia" w:hAnsiTheme="minorEastAsia" w:eastAsiaTheme="minorEastAsia" w:cstheme="minorEastAsia"/>
                <w:spacing w:val="-3"/>
                <w:sz w:val="21"/>
                <w:szCs w:val="21"/>
              </w:rPr>
              <w:t>础（预期结果）。</w:t>
            </w:r>
          </w:p>
        </w:tc>
      </w:tr>
      <w:tr w14:paraId="73693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7A0F7445">
            <w:pPr>
              <w:pageBreakBefore w:val="0"/>
              <w:wordWrap/>
              <w:overflowPunct/>
              <w:topLinePunct w:val="0"/>
              <w:bidi w:val="0"/>
              <w:spacing w:line="240" w:lineRule="auto"/>
              <w:rPr>
                <w:rFonts w:hint="eastAsia" w:ascii="宋体" w:hAnsi="宋体" w:eastAsia="宋体" w:cs="宋体"/>
                <w:sz w:val="21"/>
              </w:rPr>
            </w:pPr>
          </w:p>
          <w:p w14:paraId="5EA05686">
            <w:pPr>
              <w:pageBreakBefore w:val="0"/>
              <w:wordWrap/>
              <w:overflowPunct/>
              <w:topLinePunct w:val="0"/>
              <w:bidi w:val="0"/>
              <w:spacing w:line="240" w:lineRule="auto"/>
              <w:rPr>
                <w:rFonts w:hint="eastAsia" w:ascii="宋体" w:hAnsi="宋体" w:eastAsia="宋体" w:cs="宋体"/>
                <w:sz w:val="21"/>
              </w:rPr>
            </w:pPr>
          </w:p>
          <w:p w14:paraId="233239C7">
            <w:pPr>
              <w:pageBreakBefore w:val="0"/>
              <w:wordWrap/>
              <w:overflowPunct/>
              <w:topLinePunct w:val="0"/>
              <w:bidi w:val="0"/>
              <w:spacing w:line="240" w:lineRule="auto"/>
              <w:rPr>
                <w:rFonts w:hint="eastAsia" w:ascii="宋体" w:hAnsi="宋体" w:eastAsia="宋体" w:cs="宋体"/>
                <w:sz w:val="21"/>
              </w:rPr>
            </w:pPr>
          </w:p>
          <w:p w14:paraId="3855AC2C">
            <w:pPr>
              <w:pageBreakBefore w:val="0"/>
              <w:wordWrap/>
              <w:overflowPunct/>
              <w:topLinePunct w:val="0"/>
              <w:bidi w:val="0"/>
              <w:spacing w:line="240" w:lineRule="auto"/>
              <w:rPr>
                <w:rFonts w:hint="eastAsia" w:ascii="宋体" w:hAnsi="宋体" w:eastAsia="宋体" w:cs="宋体"/>
                <w:sz w:val="21"/>
              </w:rPr>
            </w:pPr>
          </w:p>
          <w:p w14:paraId="325CE69B">
            <w:pPr>
              <w:pageBreakBefore w:val="0"/>
              <w:wordWrap/>
              <w:overflowPunct/>
              <w:topLinePunct w:val="0"/>
              <w:bidi w:val="0"/>
              <w:spacing w:line="240" w:lineRule="auto"/>
              <w:rPr>
                <w:rFonts w:hint="eastAsia" w:ascii="宋体" w:hAnsi="宋体" w:eastAsia="宋体" w:cs="宋体"/>
                <w:sz w:val="21"/>
              </w:rPr>
            </w:pPr>
          </w:p>
          <w:p w14:paraId="2DAAC805">
            <w:pPr>
              <w:pageBreakBefore w:val="0"/>
              <w:wordWrap/>
              <w:overflowPunct/>
              <w:topLinePunct w:val="0"/>
              <w:bidi w:val="0"/>
              <w:spacing w:line="240" w:lineRule="auto"/>
              <w:rPr>
                <w:rFonts w:hint="eastAsia" w:ascii="宋体" w:hAnsi="宋体" w:eastAsia="宋体" w:cs="宋体"/>
                <w:sz w:val="21"/>
              </w:rPr>
            </w:pPr>
          </w:p>
          <w:p w14:paraId="49E7BBD5">
            <w:pPr>
              <w:pageBreakBefore w:val="0"/>
              <w:wordWrap/>
              <w:overflowPunct/>
              <w:topLinePunct w:val="0"/>
              <w:bidi w:val="0"/>
              <w:spacing w:line="240" w:lineRule="auto"/>
              <w:rPr>
                <w:rFonts w:hint="eastAsia" w:ascii="宋体" w:hAnsi="宋体" w:eastAsia="宋体" w:cs="宋体"/>
                <w:sz w:val="21"/>
              </w:rPr>
            </w:pPr>
          </w:p>
          <w:p w14:paraId="0609FF89">
            <w:pPr>
              <w:pageBreakBefore w:val="0"/>
              <w:wordWrap/>
              <w:overflowPunct/>
              <w:topLinePunct w:val="0"/>
              <w:bidi w:val="0"/>
              <w:spacing w:line="240" w:lineRule="auto"/>
              <w:rPr>
                <w:rFonts w:hint="eastAsia" w:ascii="宋体" w:hAnsi="宋体" w:eastAsia="宋体" w:cs="宋体"/>
                <w:sz w:val="21"/>
              </w:rPr>
            </w:pPr>
          </w:p>
          <w:p w14:paraId="1A78A843">
            <w:pPr>
              <w:pageBreakBefore w:val="0"/>
              <w:wordWrap/>
              <w:overflowPunct/>
              <w:topLinePunct w:val="0"/>
              <w:bidi w:val="0"/>
              <w:spacing w:line="240" w:lineRule="auto"/>
              <w:rPr>
                <w:rFonts w:hint="eastAsia" w:ascii="宋体" w:hAnsi="宋体" w:eastAsia="宋体" w:cs="宋体"/>
                <w:sz w:val="21"/>
              </w:rPr>
            </w:pPr>
          </w:p>
          <w:p w14:paraId="4CF3FA95">
            <w:pPr>
              <w:pageBreakBefore w:val="0"/>
              <w:wordWrap/>
              <w:overflowPunct/>
              <w:topLinePunct w:val="0"/>
              <w:bidi w:val="0"/>
              <w:spacing w:line="240" w:lineRule="auto"/>
              <w:rPr>
                <w:rFonts w:hint="eastAsia" w:ascii="宋体" w:hAnsi="宋体" w:eastAsia="宋体" w:cs="宋体"/>
                <w:sz w:val="21"/>
              </w:rPr>
            </w:pPr>
          </w:p>
          <w:p w14:paraId="4C4DC94D">
            <w:pPr>
              <w:pageBreakBefore w:val="0"/>
              <w:wordWrap/>
              <w:overflowPunct/>
              <w:topLinePunct w:val="0"/>
              <w:bidi w:val="0"/>
              <w:spacing w:line="240" w:lineRule="auto"/>
              <w:rPr>
                <w:rFonts w:hint="eastAsia" w:ascii="宋体" w:hAnsi="宋体" w:eastAsia="宋体" w:cs="宋体"/>
                <w:sz w:val="21"/>
              </w:rPr>
            </w:pPr>
          </w:p>
          <w:p w14:paraId="3C05A6F8">
            <w:pPr>
              <w:pageBreakBefore w:val="0"/>
              <w:wordWrap/>
              <w:overflowPunct/>
              <w:topLinePunct w:val="0"/>
              <w:bidi w:val="0"/>
              <w:spacing w:line="240" w:lineRule="auto"/>
              <w:rPr>
                <w:rFonts w:hint="eastAsia" w:ascii="宋体" w:hAnsi="宋体" w:eastAsia="宋体" w:cs="宋体"/>
                <w:sz w:val="21"/>
              </w:rPr>
            </w:pPr>
          </w:p>
          <w:p w14:paraId="3903B4C3">
            <w:pPr>
              <w:pageBreakBefore w:val="0"/>
              <w:wordWrap/>
              <w:overflowPunct/>
              <w:topLinePunct w:val="0"/>
              <w:bidi w:val="0"/>
              <w:spacing w:line="240" w:lineRule="auto"/>
              <w:rPr>
                <w:rFonts w:hint="eastAsia" w:ascii="宋体" w:hAnsi="宋体" w:eastAsia="宋体" w:cs="宋体"/>
                <w:sz w:val="21"/>
              </w:rPr>
            </w:pPr>
          </w:p>
          <w:p w14:paraId="161C4F43">
            <w:pPr>
              <w:pageBreakBefore w:val="0"/>
              <w:wordWrap/>
              <w:overflowPunct/>
              <w:topLinePunct w:val="0"/>
              <w:bidi w:val="0"/>
              <w:spacing w:line="240" w:lineRule="auto"/>
              <w:rPr>
                <w:rFonts w:hint="eastAsia" w:ascii="宋体" w:hAnsi="宋体" w:eastAsia="宋体" w:cs="宋体"/>
                <w:sz w:val="21"/>
              </w:rPr>
            </w:pPr>
          </w:p>
          <w:p w14:paraId="60DD60F9">
            <w:pPr>
              <w:pageBreakBefore w:val="0"/>
              <w:wordWrap/>
              <w:overflowPunct/>
              <w:topLinePunct w:val="0"/>
              <w:bidi w:val="0"/>
              <w:spacing w:line="240" w:lineRule="auto"/>
              <w:rPr>
                <w:rFonts w:hint="eastAsia" w:ascii="宋体" w:hAnsi="宋体" w:eastAsia="宋体" w:cs="宋体"/>
                <w:sz w:val="21"/>
              </w:rPr>
            </w:pPr>
          </w:p>
          <w:p w14:paraId="09F58AC6">
            <w:pPr>
              <w:pStyle w:val="43"/>
              <w:pageBreakBefore w:val="0"/>
              <w:wordWrap/>
              <w:overflowPunct/>
              <w:topLinePunct w:val="0"/>
              <w:bidi w:val="0"/>
              <w:spacing w:before="65" w:line="240" w:lineRule="auto"/>
              <w:ind w:left="607"/>
              <w:rPr>
                <w:rFonts w:hint="eastAsia" w:ascii="宋体" w:hAnsi="宋体" w:eastAsia="宋体" w:cs="宋体"/>
              </w:rPr>
            </w:pPr>
            <w:r>
              <w:rPr>
                <w:rFonts w:hint="eastAsia" w:ascii="宋体" w:hAnsi="宋体" w:eastAsia="宋体" w:cs="宋体"/>
                <w:b/>
                <w:bCs/>
                <w:spacing w:val="-3"/>
              </w:rPr>
              <w:t>C</w:t>
            </w:r>
          </w:p>
          <w:p w14:paraId="26018839">
            <w:pPr>
              <w:pStyle w:val="43"/>
              <w:pageBreakBefore w:val="0"/>
              <w:wordWrap/>
              <w:overflowPunct/>
              <w:topLinePunct w:val="0"/>
              <w:bidi w:val="0"/>
              <w:spacing w:before="118" w:line="240" w:lineRule="auto"/>
              <w:ind w:left="231"/>
              <w:rPr>
                <w:rFonts w:hint="eastAsia" w:ascii="宋体" w:hAnsi="宋体" w:eastAsia="宋体" w:cs="宋体"/>
              </w:rPr>
            </w:pPr>
            <w:r>
              <w:rPr>
                <w:rFonts w:hint="eastAsia" w:ascii="宋体" w:hAnsi="宋体" w:eastAsia="宋体" w:cs="宋体"/>
                <w:b/>
                <w:bCs/>
                <w:spacing w:val="6"/>
              </w:rPr>
              <w:t>课程目标</w:t>
            </w:r>
          </w:p>
        </w:tc>
        <w:tc>
          <w:tcPr>
            <w:tcW w:w="7955" w:type="dxa"/>
            <w:gridSpan w:val="13"/>
            <w:vAlign w:val="top"/>
          </w:tcPr>
          <w:p w14:paraId="7A92CFF7">
            <w:pPr>
              <w:pStyle w:val="43"/>
              <w:pageBreakBefore w:val="0"/>
              <w:wordWrap/>
              <w:overflowPunct/>
              <w:topLinePunct w:val="0"/>
              <w:bidi w:val="0"/>
              <w:spacing w:before="122" w:line="240" w:lineRule="auto"/>
              <w:ind w:left="48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1、知识：</w:t>
            </w:r>
          </w:p>
          <w:p w14:paraId="11790294">
            <w:pPr>
              <w:pStyle w:val="43"/>
              <w:pageBreakBefore w:val="0"/>
              <w:wordWrap/>
              <w:overflowPunct/>
              <w:topLinePunct w:val="0"/>
              <w:bidi w:val="0"/>
              <w:spacing w:before="111" w:line="240" w:lineRule="auto"/>
              <w:ind w:left="9" w:right="23" w:firstLine="46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通过本课程的学习，学生必须重点掌握世界遗产公约、世界遗产名录、世界遗产委</w:t>
            </w:r>
            <w:r>
              <w:rPr>
                <w:rFonts w:hint="eastAsia" w:asciiTheme="minorEastAsia" w:hAnsiTheme="minorEastAsia" w:eastAsiaTheme="minorEastAsia" w:cstheme="minorEastAsia"/>
                <w:spacing w:val="8"/>
                <w:sz w:val="21"/>
                <w:szCs w:val="21"/>
              </w:rPr>
              <w:t>员会和世界遗产大会、世界文化遗产的基本类型、世界自然遗产的基本类型、世界双重遗产和濒危遗产的内涵等基本概念A1；</w:t>
            </w:r>
          </w:p>
          <w:p w14:paraId="68B87A49">
            <w:pPr>
              <w:pStyle w:val="43"/>
              <w:pageBreakBefore w:val="0"/>
              <w:wordWrap/>
              <w:overflowPunct/>
              <w:topLinePunct w:val="0"/>
              <w:bidi w:val="0"/>
              <w:spacing w:before="31" w:line="240" w:lineRule="auto"/>
              <w:ind w:left="477" w:right="3707" w:firstLine="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了解和掌握世界遗产保护的主要方式A1；</w:t>
            </w:r>
            <w:r>
              <w:rPr>
                <w:rFonts w:hint="eastAsia" w:asciiTheme="minorEastAsia" w:hAnsiTheme="minorEastAsia" w:eastAsiaTheme="minorEastAsia" w:cstheme="minorEastAsia"/>
                <w:spacing w:val="7"/>
                <w:sz w:val="21"/>
                <w:szCs w:val="21"/>
              </w:rPr>
              <w:t>熟悉掌握中国的世界遗产名录A1；</w:t>
            </w:r>
          </w:p>
          <w:p w14:paraId="4DFF5B66">
            <w:pPr>
              <w:pStyle w:val="43"/>
              <w:pageBreakBefore w:val="0"/>
              <w:wordWrap/>
              <w:overflowPunct/>
              <w:topLinePunct w:val="0"/>
              <w:bidi w:val="0"/>
              <w:spacing w:before="32" w:line="240" w:lineRule="auto"/>
              <w:ind w:left="49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了解世界遗产目前面临主要的危机，世界遗产旅游的挑战和机遇A2。</w:t>
            </w:r>
          </w:p>
          <w:p w14:paraId="7EDCF6FD">
            <w:pPr>
              <w:pStyle w:val="43"/>
              <w:pageBreakBefore w:val="0"/>
              <w:wordWrap/>
              <w:overflowPunct/>
              <w:topLinePunct w:val="0"/>
              <w:bidi w:val="0"/>
              <w:spacing w:before="113" w:line="240" w:lineRule="auto"/>
              <w:ind w:left="4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2、能力：</w:t>
            </w:r>
          </w:p>
          <w:p w14:paraId="67DC6188">
            <w:pPr>
              <w:pStyle w:val="43"/>
              <w:pageBreakBefore w:val="0"/>
              <w:wordWrap/>
              <w:overflowPunct/>
              <w:topLinePunct w:val="0"/>
              <w:bidi w:val="0"/>
              <w:spacing w:before="114" w:line="240" w:lineRule="auto"/>
              <w:ind w:left="14" w:right="21" w:firstLine="462"/>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熟悉掌握某一项目想要申报成为世界遗产所需的条件，尤其是中国正在申</w:t>
            </w:r>
            <w:r>
              <w:rPr>
                <w:rFonts w:hint="eastAsia" w:asciiTheme="minorEastAsia" w:hAnsiTheme="minorEastAsia" w:eastAsiaTheme="minorEastAsia" w:cstheme="minorEastAsia"/>
                <w:spacing w:val="6"/>
                <w:sz w:val="21"/>
                <w:szCs w:val="21"/>
              </w:rPr>
              <w:t>报中的世</w:t>
            </w:r>
            <w:r>
              <w:rPr>
                <w:rFonts w:hint="eastAsia" w:asciiTheme="minorEastAsia" w:hAnsiTheme="minorEastAsia" w:eastAsiaTheme="minorEastAsia" w:cstheme="minorEastAsia"/>
                <w:spacing w:val="8"/>
                <w:sz w:val="21"/>
                <w:szCs w:val="21"/>
              </w:rPr>
              <w:t>界遗产项目，能够指出其存在不足；在清晰认识世界遗产危机和保护有关知识基础上，</w:t>
            </w:r>
            <w:r>
              <w:rPr>
                <w:rFonts w:hint="eastAsia" w:asciiTheme="minorEastAsia" w:hAnsiTheme="minorEastAsia" w:eastAsiaTheme="minorEastAsia" w:cstheme="minorEastAsia"/>
                <w:spacing w:val="6"/>
                <w:sz w:val="21"/>
                <w:szCs w:val="21"/>
              </w:rPr>
              <w:t>能发现拟申报世界遗产项目建设的不足B1，以世界遗产的标准来指导旅游开发规划的项</w:t>
            </w:r>
            <w:r>
              <w:rPr>
                <w:rFonts w:hint="eastAsia" w:asciiTheme="minorEastAsia" w:hAnsiTheme="minorEastAsia" w:eastAsiaTheme="minorEastAsia" w:cstheme="minorEastAsia"/>
                <w:spacing w:val="4"/>
                <w:sz w:val="21"/>
                <w:szCs w:val="21"/>
              </w:rPr>
              <w:t>目策划C1、C2；</w:t>
            </w:r>
          </w:p>
          <w:p w14:paraId="7C83F426">
            <w:pPr>
              <w:pStyle w:val="43"/>
              <w:pageBreakBefore w:val="0"/>
              <w:wordWrap/>
              <w:overflowPunct/>
              <w:topLinePunct w:val="0"/>
              <w:bidi w:val="0"/>
              <w:spacing w:before="32" w:line="240" w:lineRule="auto"/>
              <w:ind w:left="47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培养、增强表达能力与合作意识D1；</w:t>
            </w:r>
          </w:p>
        </w:tc>
      </w:tr>
      <w:tr w14:paraId="70E83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260" w:hRule="atLeast"/>
        </w:trPr>
        <w:tc>
          <w:tcPr>
            <w:tcW w:w="1305" w:type="dxa"/>
            <w:vAlign w:val="top"/>
          </w:tcPr>
          <w:p w14:paraId="547A0EB7">
            <w:pPr>
              <w:pageBreakBefore w:val="0"/>
              <w:wordWrap/>
              <w:overflowPunct/>
              <w:topLinePunct w:val="0"/>
              <w:bidi w:val="0"/>
              <w:spacing w:line="240" w:lineRule="auto"/>
              <w:rPr>
                <w:rFonts w:hint="eastAsia" w:ascii="宋体" w:hAnsi="宋体" w:eastAsia="宋体" w:cs="宋体"/>
                <w:sz w:val="21"/>
              </w:rPr>
            </w:pPr>
          </w:p>
        </w:tc>
        <w:tc>
          <w:tcPr>
            <w:tcW w:w="7938" w:type="dxa"/>
            <w:gridSpan w:val="12"/>
            <w:vAlign w:val="top"/>
          </w:tcPr>
          <w:p w14:paraId="33C83DAA">
            <w:pPr>
              <w:pStyle w:val="43"/>
              <w:pageBreakBefore w:val="0"/>
              <w:wordWrap/>
              <w:overflowPunct/>
              <w:topLinePunct w:val="0"/>
              <w:bidi w:val="0"/>
              <w:spacing w:before="123" w:line="240" w:lineRule="auto"/>
              <w:ind w:left="47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提升协作精神与团队观念D2。</w:t>
            </w:r>
          </w:p>
          <w:p w14:paraId="1012E871">
            <w:pPr>
              <w:pStyle w:val="43"/>
              <w:pageBreakBefore w:val="0"/>
              <w:wordWrap/>
              <w:overflowPunct/>
              <w:topLinePunct w:val="0"/>
              <w:bidi w:val="0"/>
              <w:spacing w:before="113" w:line="240" w:lineRule="auto"/>
              <w:ind w:left="47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3、素质：</w:t>
            </w:r>
          </w:p>
          <w:p w14:paraId="48519384">
            <w:pPr>
              <w:pStyle w:val="43"/>
              <w:pageBreakBefore w:val="0"/>
              <w:wordWrap/>
              <w:overflowPunct/>
              <w:topLinePunct w:val="0"/>
              <w:bidi w:val="0"/>
              <w:spacing w:before="218" w:line="240" w:lineRule="auto"/>
              <w:ind w:left="44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树立保护为先、可持续发展的旅游观及是非观。E1</w:t>
            </w:r>
          </w:p>
        </w:tc>
      </w:tr>
      <w:tr w14:paraId="20FF0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813" w:hRule="atLeast"/>
        </w:trPr>
        <w:tc>
          <w:tcPr>
            <w:tcW w:w="1305" w:type="dxa"/>
            <w:vMerge w:val="restart"/>
            <w:tcBorders>
              <w:bottom w:val="nil"/>
            </w:tcBorders>
            <w:vAlign w:val="top"/>
          </w:tcPr>
          <w:p w14:paraId="25D2A388">
            <w:pPr>
              <w:pageBreakBefore w:val="0"/>
              <w:wordWrap/>
              <w:overflowPunct/>
              <w:topLinePunct w:val="0"/>
              <w:bidi w:val="0"/>
              <w:spacing w:line="240" w:lineRule="auto"/>
              <w:rPr>
                <w:rFonts w:hint="eastAsia" w:ascii="宋体" w:hAnsi="宋体" w:eastAsia="宋体" w:cs="宋体"/>
                <w:sz w:val="21"/>
              </w:rPr>
            </w:pPr>
          </w:p>
          <w:p w14:paraId="71A01FC7">
            <w:pPr>
              <w:pageBreakBefore w:val="0"/>
              <w:wordWrap/>
              <w:overflowPunct/>
              <w:topLinePunct w:val="0"/>
              <w:bidi w:val="0"/>
              <w:spacing w:line="240" w:lineRule="auto"/>
              <w:rPr>
                <w:rFonts w:hint="eastAsia" w:ascii="宋体" w:hAnsi="宋体" w:eastAsia="宋体" w:cs="宋体"/>
                <w:sz w:val="21"/>
              </w:rPr>
            </w:pPr>
          </w:p>
          <w:p w14:paraId="079B04EB">
            <w:pPr>
              <w:pageBreakBefore w:val="0"/>
              <w:wordWrap/>
              <w:overflowPunct/>
              <w:topLinePunct w:val="0"/>
              <w:bidi w:val="0"/>
              <w:spacing w:line="240" w:lineRule="auto"/>
              <w:rPr>
                <w:rFonts w:hint="eastAsia" w:ascii="宋体" w:hAnsi="宋体" w:eastAsia="宋体" w:cs="宋体"/>
                <w:sz w:val="21"/>
              </w:rPr>
            </w:pPr>
          </w:p>
          <w:p w14:paraId="3060F125">
            <w:pPr>
              <w:pageBreakBefore w:val="0"/>
              <w:wordWrap/>
              <w:overflowPunct/>
              <w:topLinePunct w:val="0"/>
              <w:bidi w:val="0"/>
              <w:spacing w:line="240" w:lineRule="auto"/>
              <w:rPr>
                <w:rFonts w:hint="eastAsia" w:ascii="宋体" w:hAnsi="宋体" w:eastAsia="宋体" w:cs="宋体"/>
                <w:sz w:val="21"/>
              </w:rPr>
            </w:pPr>
          </w:p>
          <w:p w14:paraId="24F4E4A7">
            <w:pPr>
              <w:pageBreakBefore w:val="0"/>
              <w:wordWrap/>
              <w:overflowPunct/>
              <w:topLinePunct w:val="0"/>
              <w:bidi w:val="0"/>
              <w:spacing w:line="240" w:lineRule="auto"/>
              <w:rPr>
                <w:rFonts w:hint="eastAsia" w:ascii="宋体" w:hAnsi="宋体" w:eastAsia="宋体" w:cs="宋体"/>
                <w:sz w:val="21"/>
              </w:rPr>
            </w:pPr>
          </w:p>
          <w:p w14:paraId="6EE90B2B">
            <w:pPr>
              <w:pageBreakBefore w:val="0"/>
              <w:wordWrap/>
              <w:overflowPunct/>
              <w:topLinePunct w:val="0"/>
              <w:bidi w:val="0"/>
              <w:spacing w:line="240" w:lineRule="auto"/>
              <w:rPr>
                <w:rFonts w:hint="eastAsia" w:ascii="宋体" w:hAnsi="宋体" w:eastAsia="宋体" w:cs="宋体"/>
                <w:sz w:val="21"/>
              </w:rPr>
            </w:pPr>
          </w:p>
          <w:p w14:paraId="7D11FB4D">
            <w:pPr>
              <w:pageBreakBefore w:val="0"/>
              <w:wordWrap/>
              <w:overflowPunct/>
              <w:topLinePunct w:val="0"/>
              <w:bidi w:val="0"/>
              <w:spacing w:line="240" w:lineRule="auto"/>
              <w:rPr>
                <w:rFonts w:hint="eastAsia" w:ascii="宋体" w:hAnsi="宋体" w:eastAsia="宋体" w:cs="宋体"/>
                <w:sz w:val="21"/>
              </w:rPr>
            </w:pPr>
          </w:p>
          <w:p w14:paraId="77E6DE3E">
            <w:pPr>
              <w:pageBreakBefore w:val="0"/>
              <w:wordWrap/>
              <w:overflowPunct/>
              <w:topLinePunct w:val="0"/>
              <w:bidi w:val="0"/>
              <w:spacing w:line="240" w:lineRule="auto"/>
              <w:rPr>
                <w:rFonts w:hint="eastAsia" w:ascii="宋体" w:hAnsi="宋体" w:eastAsia="宋体" w:cs="宋体"/>
                <w:sz w:val="21"/>
              </w:rPr>
            </w:pPr>
          </w:p>
          <w:p w14:paraId="4799117A">
            <w:pPr>
              <w:pageBreakBefore w:val="0"/>
              <w:wordWrap/>
              <w:overflowPunct/>
              <w:topLinePunct w:val="0"/>
              <w:bidi w:val="0"/>
              <w:spacing w:line="240" w:lineRule="auto"/>
              <w:rPr>
                <w:rFonts w:hint="eastAsia" w:ascii="宋体" w:hAnsi="宋体" w:eastAsia="宋体" w:cs="宋体"/>
                <w:sz w:val="21"/>
              </w:rPr>
            </w:pPr>
          </w:p>
          <w:p w14:paraId="3B9E6854">
            <w:pPr>
              <w:pageBreakBefore w:val="0"/>
              <w:wordWrap/>
              <w:overflowPunct/>
              <w:topLinePunct w:val="0"/>
              <w:bidi w:val="0"/>
              <w:spacing w:line="240" w:lineRule="auto"/>
              <w:rPr>
                <w:rFonts w:hint="eastAsia" w:ascii="宋体" w:hAnsi="宋体" w:eastAsia="宋体" w:cs="宋体"/>
                <w:sz w:val="21"/>
              </w:rPr>
            </w:pPr>
          </w:p>
          <w:p w14:paraId="027D159C">
            <w:pPr>
              <w:pageBreakBefore w:val="0"/>
              <w:wordWrap/>
              <w:overflowPunct/>
              <w:topLinePunct w:val="0"/>
              <w:bidi w:val="0"/>
              <w:spacing w:line="240" w:lineRule="auto"/>
              <w:rPr>
                <w:rFonts w:hint="eastAsia" w:ascii="宋体" w:hAnsi="宋体" w:eastAsia="宋体" w:cs="宋体"/>
                <w:sz w:val="21"/>
              </w:rPr>
            </w:pPr>
          </w:p>
          <w:p w14:paraId="4E0DFE86">
            <w:pPr>
              <w:pageBreakBefore w:val="0"/>
              <w:wordWrap/>
              <w:overflowPunct/>
              <w:topLinePunct w:val="0"/>
              <w:bidi w:val="0"/>
              <w:spacing w:line="240" w:lineRule="auto"/>
              <w:rPr>
                <w:rFonts w:hint="eastAsia" w:ascii="宋体" w:hAnsi="宋体" w:eastAsia="宋体" w:cs="宋体"/>
                <w:sz w:val="21"/>
              </w:rPr>
            </w:pPr>
          </w:p>
          <w:p w14:paraId="0A5991E0">
            <w:pPr>
              <w:pageBreakBefore w:val="0"/>
              <w:wordWrap/>
              <w:overflowPunct/>
              <w:topLinePunct w:val="0"/>
              <w:bidi w:val="0"/>
              <w:spacing w:line="240" w:lineRule="auto"/>
              <w:rPr>
                <w:rFonts w:hint="eastAsia" w:ascii="宋体" w:hAnsi="宋体" w:eastAsia="宋体" w:cs="宋体"/>
                <w:sz w:val="21"/>
              </w:rPr>
            </w:pPr>
          </w:p>
          <w:p w14:paraId="6B07FE6D">
            <w:pPr>
              <w:pageBreakBefore w:val="0"/>
              <w:wordWrap/>
              <w:overflowPunct/>
              <w:topLinePunct w:val="0"/>
              <w:bidi w:val="0"/>
              <w:spacing w:line="240" w:lineRule="auto"/>
              <w:rPr>
                <w:rFonts w:hint="eastAsia" w:ascii="宋体" w:hAnsi="宋体" w:eastAsia="宋体" w:cs="宋体"/>
                <w:sz w:val="21"/>
              </w:rPr>
            </w:pPr>
          </w:p>
          <w:p w14:paraId="394C94F9">
            <w:pPr>
              <w:pageBreakBefore w:val="0"/>
              <w:wordWrap/>
              <w:overflowPunct/>
              <w:topLinePunct w:val="0"/>
              <w:bidi w:val="0"/>
              <w:spacing w:line="240" w:lineRule="auto"/>
              <w:rPr>
                <w:rFonts w:hint="eastAsia" w:ascii="宋体" w:hAnsi="宋体" w:eastAsia="宋体" w:cs="宋体"/>
                <w:sz w:val="21"/>
              </w:rPr>
            </w:pPr>
          </w:p>
          <w:p w14:paraId="45A94986">
            <w:pPr>
              <w:pageBreakBefore w:val="0"/>
              <w:wordWrap/>
              <w:overflowPunct/>
              <w:topLinePunct w:val="0"/>
              <w:bidi w:val="0"/>
              <w:spacing w:line="240" w:lineRule="auto"/>
              <w:rPr>
                <w:rFonts w:hint="eastAsia" w:ascii="宋体" w:hAnsi="宋体" w:eastAsia="宋体" w:cs="宋体"/>
                <w:sz w:val="21"/>
              </w:rPr>
            </w:pPr>
          </w:p>
          <w:p w14:paraId="522F03AD">
            <w:pPr>
              <w:pStyle w:val="43"/>
              <w:pageBreakBefore w:val="0"/>
              <w:wordWrap/>
              <w:overflowPunct/>
              <w:topLinePunct w:val="0"/>
              <w:bidi w:val="0"/>
              <w:spacing w:before="65" w:line="240" w:lineRule="auto"/>
              <w:ind w:left="602"/>
              <w:rPr>
                <w:rFonts w:hint="eastAsia" w:ascii="宋体" w:hAnsi="宋体" w:eastAsia="宋体" w:cs="宋体"/>
              </w:rPr>
            </w:pPr>
            <w:r>
              <w:rPr>
                <w:rFonts w:hint="eastAsia" w:ascii="宋体" w:hAnsi="宋体" w:eastAsia="宋体" w:cs="宋体"/>
                <w:b/>
                <w:bCs/>
                <w:spacing w:val="-2"/>
              </w:rPr>
              <w:t>D</w:t>
            </w:r>
          </w:p>
          <w:p w14:paraId="47738101">
            <w:pPr>
              <w:pStyle w:val="43"/>
              <w:pageBreakBefore w:val="0"/>
              <w:wordWrap/>
              <w:overflowPunct/>
              <w:topLinePunct w:val="0"/>
              <w:bidi w:val="0"/>
              <w:spacing w:before="74" w:line="240" w:lineRule="auto"/>
              <w:ind w:left="130"/>
              <w:rPr>
                <w:rFonts w:hint="eastAsia" w:ascii="宋体" w:hAnsi="宋体" w:eastAsia="宋体" w:cs="宋体"/>
              </w:rPr>
            </w:pPr>
            <w:r>
              <w:rPr>
                <w:rFonts w:hint="eastAsia" w:ascii="宋体" w:hAnsi="宋体" w:eastAsia="宋体" w:cs="宋体"/>
                <w:b/>
                <w:bCs/>
                <w:spacing w:val="6"/>
              </w:rPr>
              <w:t>课程目标与</w:t>
            </w:r>
          </w:p>
          <w:p w14:paraId="41D8C19A">
            <w:pPr>
              <w:pStyle w:val="43"/>
              <w:pageBreakBefore w:val="0"/>
              <w:wordWrap/>
              <w:overflowPunct/>
              <w:topLinePunct w:val="0"/>
              <w:bidi w:val="0"/>
              <w:spacing w:before="64" w:line="240" w:lineRule="auto"/>
              <w:ind w:left="135"/>
              <w:rPr>
                <w:rFonts w:hint="eastAsia" w:ascii="宋体" w:hAnsi="宋体" w:eastAsia="宋体" w:cs="宋体"/>
              </w:rPr>
            </w:pPr>
            <w:r>
              <w:rPr>
                <w:rFonts w:hint="eastAsia" w:ascii="宋体" w:hAnsi="宋体" w:eastAsia="宋体" w:cs="宋体"/>
                <w:b/>
                <w:bCs/>
                <w:spacing w:val="5"/>
              </w:rPr>
              <w:t>毕业要求的</w:t>
            </w:r>
          </w:p>
          <w:p w14:paraId="7091D7BF">
            <w:pPr>
              <w:pStyle w:val="43"/>
              <w:pageBreakBefore w:val="0"/>
              <w:wordWrap/>
              <w:overflowPunct/>
              <w:topLinePunct w:val="0"/>
              <w:bidi w:val="0"/>
              <w:spacing w:before="108" w:line="240" w:lineRule="auto"/>
              <w:ind w:left="231"/>
              <w:rPr>
                <w:rFonts w:hint="eastAsia" w:ascii="宋体" w:hAnsi="宋体" w:eastAsia="宋体" w:cs="宋体"/>
              </w:rPr>
            </w:pPr>
            <w:r>
              <w:rPr>
                <w:rFonts w:hint="eastAsia" w:ascii="宋体" w:hAnsi="宋体" w:eastAsia="宋体" w:cs="宋体"/>
                <w:b/>
                <w:bCs/>
                <w:spacing w:val="6"/>
              </w:rPr>
              <w:t>对应关系</w:t>
            </w:r>
          </w:p>
        </w:tc>
        <w:tc>
          <w:tcPr>
            <w:tcW w:w="2410" w:type="dxa"/>
            <w:gridSpan w:val="3"/>
            <w:vAlign w:val="top"/>
          </w:tcPr>
          <w:p w14:paraId="21C2113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8398E38">
            <w:pPr>
              <w:pStyle w:val="43"/>
              <w:pageBreakBefore w:val="0"/>
              <w:wordWrap/>
              <w:overflowPunct/>
              <w:topLinePunct w:val="0"/>
              <w:bidi w:val="0"/>
              <w:spacing w:before="65" w:line="240" w:lineRule="auto"/>
              <w:ind w:left="7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55" w:type="dxa"/>
            <w:gridSpan w:val="4"/>
            <w:vAlign w:val="top"/>
          </w:tcPr>
          <w:p w14:paraId="1EE64F8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B1FB3F4">
            <w:pPr>
              <w:pStyle w:val="43"/>
              <w:pageBreakBefore w:val="0"/>
              <w:wordWrap/>
              <w:overflowPunct/>
              <w:topLinePunct w:val="0"/>
              <w:bidi w:val="0"/>
              <w:spacing w:before="65" w:line="240" w:lineRule="auto"/>
              <w:ind w:left="5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673" w:type="dxa"/>
            <w:gridSpan w:val="5"/>
            <w:vAlign w:val="top"/>
          </w:tcPr>
          <w:p w14:paraId="6BDBB8B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D58FC74">
            <w:pPr>
              <w:pStyle w:val="43"/>
              <w:pageBreakBefore w:val="0"/>
              <w:wordWrap/>
              <w:overflowPunct/>
              <w:topLinePunct w:val="0"/>
              <w:bidi w:val="0"/>
              <w:spacing w:before="65" w:line="240" w:lineRule="auto"/>
              <w:ind w:left="1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3F0F8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2188" w:hRule="atLeast"/>
        </w:trPr>
        <w:tc>
          <w:tcPr>
            <w:tcW w:w="1305" w:type="dxa"/>
            <w:vMerge w:val="continue"/>
            <w:tcBorders>
              <w:top w:val="nil"/>
              <w:bottom w:val="nil"/>
            </w:tcBorders>
            <w:vAlign w:val="top"/>
          </w:tcPr>
          <w:p w14:paraId="1D6D5449">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restart"/>
            <w:tcBorders>
              <w:bottom w:val="nil"/>
            </w:tcBorders>
            <w:vAlign w:val="top"/>
          </w:tcPr>
          <w:p w14:paraId="325BFE8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83ED8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E7DA88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72CF7B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B2A003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95D9B5B">
            <w:pPr>
              <w:pStyle w:val="43"/>
              <w:pageBreakBefore w:val="0"/>
              <w:wordWrap/>
              <w:overflowPunct/>
              <w:topLinePunct w:val="0"/>
              <w:bidi w:val="0"/>
              <w:spacing w:before="65" w:line="240" w:lineRule="auto"/>
              <w:ind w:left="56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2855" w:type="dxa"/>
            <w:gridSpan w:val="4"/>
            <w:vAlign w:val="top"/>
          </w:tcPr>
          <w:p w14:paraId="5DBE60E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9C9820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6DB25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F4FFA9">
            <w:pPr>
              <w:pStyle w:val="43"/>
              <w:pageBreakBefore w:val="0"/>
              <w:wordWrap/>
              <w:overflowPunct/>
              <w:topLinePunct w:val="0"/>
              <w:bidi w:val="0"/>
              <w:spacing w:before="65" w:line="240" w:lineRule="auto"/>
              <w:ind w:left="9" w:right="4" w:hanging="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A1.掌握比较系统的旅游专</w:t>
            </w:r>
            <w:r>
              <w:rPr>
                <w:rFonts w:hint="eastAsia" w:asciiTheme="minorEastAsia" w:hAnsiTheme="minorEastAsia" w:eastAsiaTheme="minorEastAsia" w:cstheme="minorEastAsia"/>
                <w:spacing w:val="8"/>
                <w:sz w:val="21"/>
                <w:szCs w:val="21"/>
              </w:rPr>
              <w:t>业知识和能力</w:t>
            </w:r>
          </w:p>
        </w:tc>
        <w:tc>
          <w:tcPr>
            <w:tcW w:w="2673" w:type="dxa"/>
            <w:gridSpan w:val="5"/>
            <w:vAlign w:val="top"/>
          </w:tcPr>
          <w:p w14:paraId="347FC388">
            <w:pPr>
              <w:pStyle w:val="43"/>
              <w:pageBreakBefore w:val="0"/>
              <w:wordWrap/>
              <w:overflowPunct/>
              <w:topLinePunct w:val="0"/>
              <w:bidi w:val="0"/>
              <w:spacing w:before="54" w:line="240" w:lineRule="auto"/>
              <w:ind w:left="10" w:firstLine="6"/>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掌握世界遗产公约、世界遗产名录、</w:t>
            </w:r>
            <w:r>
              <w:rPr>
                <w:rFonts w:hint="eastAsia" w:asciiTheme="minorEastAsia" w:hAnsiTheme="minorEastAsia" w:eastAsiaTheme="minorEastAsia" w:cstheme="minorEastAsia"/>
                <w:spacing w:val="-1"/>
                <w:sz w:val="21"/>
                <w:szCs w:val="21"/>
              </w:rPr>
              <w:t>世界遗产委员会和世界遗产大会、世界文化遗产的基本类型、世界自然遗产的基本类型、世界双重遗产和濒危遗产的内涵等基本概念；了解和掌握世界遗产保护的主要方式；熟悉掌握</w:t>
            </w:r>
            <w:r>
              <w:rPr>
                <w:rFonts w:hint="eastAsia" w:asciiTheme="minorEastAsia" w:hAnsiTheme="minorEastAsia" w:eastAsiaTheme="minorEastAsia" w:cstheme="minorEastAsia"/>
                <w:spacing w:val="5"/>
                <w:sz w:val="21"/>
                <w:szCs w:val="21"/>
              </w:rPr>
              <w:t>中国的世界遗产名录</w:t>
            </w:r>
          </w:p>
        </w:tc>
      </w:tr>
      <w:tr w14:paraId="79613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29" w:hRule="atLeast"/>
        </w:trPr>
        <w:tc>
          <w:tcPr>
            <w:tcW w:w="1305" w:type="dxa"/>
            <w:vMerge w:val="continue"/>
            <w:tcBorders>
              <w:top w:val="nil"/>
              <w:bottom w:val="nil"/>
            </w:tcBorders>
            <w:vAlign w:val="top"/>
          </w:tcPr>
          <w:p w14:paraId="2682962B">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continue"/>
            <w:tcBorders>
              <w:top w:val="nil"/>
            </w:tcBorders>
            <w:vAlign w:val="top"/>
          </w:tcPr>
          <w:p w14:paraId="40EA541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855" w:type="dxa"/>
            <w:gridSpan w:val="4"/>
            <w:vAlign w:val="top"/>
          </w:tcPr>
          <w:p w14:paraId="64854378">
            <w:pPr>
              <w:pStyle w:val="43"/>
              <w:pageBreakBefore w:val="0"/>
              <w:wordWrap/>
              <w:overflowPunct/>
              <w:topLinePunct w:val="0"/>
              <w:bidi w:val="0"/>
              <w:spacing w:before="53" w:line="240" w:lineRule="auto"/>
              <w:ind w:left="10" w:right="4" w:hanging="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A2.具备终身学习，推动旅</w:t>
            </w:r>
            <w:r>
              <w:rPr>
                <w:rFonts w:hint="eastAsia" w:asciiTheme="minorEastAsia" w:hAnsiTheme="minorEastAsia" w:eastAsiaTheme="minorEastAsia" w:cstheme="minorEastAsia"/>
                <w:spacing w:val="8"/>
                <w:sz w:val="21"/>
                <w:szCs w:val="21"/>
              </w:rPr>
              <w:t>游可持续发展的能力</w:t>
            </w:r>
          </w:p>
        </w:tc>
        <w:tc>
          <w:tcPr>
            <w:tcW w:w="2673" w:type="dxa"/>
            <w:gridSpan w:val="5"/>
            <w:vAlign w:val="top"/>
          </w:tcPr>
          <w:p w14:paraId="649C774D">
            <w:pPr>
              <w:pStyle w:val="43"/>
              <w:pageBreakBefore w:val="0"/>
              <w:wordWrap/>
              <w:overflowPunct/>
              <w:topLinePunct w:val="0"/>
              <w:bidi w:val="0"/>
              <w:spacing w:before="53" w:line="240" w:lineRule="auto"/>
              <w:ind w:left="10" w:firstLine="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了解世界遗产目前面临主要的危机，</w:t>
            </w:r>
            <w:r>
              <w:rPr>
                <w:rFonts w:hint="eastAsia" w:asciiTheme="minorEastAsia" w:hAnsiTheme="minorEastAsia" w:eastAsiaTheme="minorEastAsia" w:cstheme="minorEastAsia"/>
                <w:spacing w:val="6"/>
                <w:sz w:val="21"/>
                <w:szCs w:val="21"/>
              </w:rPr>
              <w:t>世界遗产旅游的挑战和机遇</w:t>
            </w:r>
          </w:p>
        </w:tc>
      </w:tr>
      <w:tr w14:paraId="36DBE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876" w:hRule="atLeast"/>
        </w:trPr>
        <w:tc>
          <w:tcPr>
            <w:tcW w:w="1305" w:type="dxa"/>
            <w:vMerge w:val="continue"/>
            <w:tcBorders>
              <w:top w:val="nil"/>
              <w:bottom w:val="nil"/>
            </w:tcBorders>
            <w:vAlign w:val="top"/>
          </w:tcPr>
          <w:p w14:paraId="7D0D6AC8">
            <w:pPr>
              <w:pageBreakBefore w:val="0"/>
              <w:wordWrap/>
              <w:overflowPunct/>
              <w:topLinePunct w:val="0"/>
              <w:bidi w:val="0"/>
              <w:spacing w:line="240" w:lineRule="auto"/>
              <w:rPr>
                <w:rFonts w:hint="eastAsia" w:ascii="宋体" w:hAnsi="宋体" w:eastAsia="宋体" w:cs="宋体"/>
                <w:sz w:val="21"/>
              </w:rPr>
            </w:pPr>
          </w:p>
        </w:tc>
        <w:tc>
          <w:tcPr>
            <w:tcW w:w="2410" w:type="dxa"/>
            <w:gridSpan w:val="3"/>
            <w:vAlign w:val="top"/>
          </w:tcPr>
          <w:p w14:paraId="1314DEE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2B0F61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043B1D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50D7746">
            <w:pPr>
              <w:pStyle w:val="43"/>
              <w:pageBreakBefore w:val="0"/>
              <w:wordWrap/>
              <w:overflowPunct/>
              <w:topLinePunct w:val="0"/>
              <w:bidi w:val="0"/>
              <w:spacing w:before="65" w:line="240" w:lineRule="auto"/>
              <w:ind w:left="5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B实务技能</w:t>
            </w:r>
          </w:p>
        </w:tc>
        <w:tc>
          <w:tcPr>
            <w:tcW w:w="2855" w:type="dxa"/>
            <w:gridSpan w:val="4"/>
            <w:vAlign w:val="top"/>
          </w:tcPr>
          <w:p w14:paraId="71D5B22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28793F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3BFE01">
            <w:pPr>
              <w:pStyle w:val="43"/>
              <w:pageBreakBefore w:val="0"/>
              <w:wordWrap/>
              <w:overflowPunct/>
              <w:topLinePunct w:val="0"/>
              <w:bidi w:val="0"/>
              <w:spacing w:before="65" w:line="240" w:lineRule="auto"/>
              <w:ind w:left="8" w:right="4" w:hanging="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B1.具备旅游职场所需的专</w:t>
            </w:r>
            <w:r>
              <w:rPr>
                <w:rFonts w:hint="eastAsia" w:asciiTheme="minorEastAsia" w:hAnsiTheme="minorEastAsia" w:eastAsiaTheme="minorEastAsia" w:cstheme="minorEastAsia"/>
                <w:spacing w:val="8"/>
                <w:sz w:val="21"/>
                <w:szCs w:val="21"/>
              </w:rPr>
              <w:t>业实务技能</w:t>
            </w:r>
          </w:p>
        </w:tc>
        <w:tc>
          <w:tcPr>
            <w:tcW w:w="2673" w:type="dxa"/>
            <w:gridSpan w:val="5"/>
            <w:vAlign w:val="top"/>
          </w:tcPr>
          <w:p w14:paraId="3453879C">
            <w:pPr>
              <w:pStyle w:val="43"/>
              <w:pageBreakBefore w:val="0"/>
              <w:wordWrap/>
              <w:overflowPunct/>
              <w:topLinePunct w:val="0"/>
              <w:bidi w:val="0"/>
              <w:spacing w:before="52" w:line="240" w:lineRule="auto"/>
              <w:ind w:left="9" w:right="6"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熟悉掌握某一项目想要申报成为世</w:t>
            </w:r>
            <w:r>
              <w:rPr>
                <w:rFonts w:hint="eastAsia" w:asciiTheme="minorEastAsia" w:hAnsiTheme="minorEastAsia" w:eastAsiaTheme="minorEastAsia" w:cstheme="minorEastAsia"/>
                <w:spacing w:val="3"/>
                <w:sz w:val="21"/>
                <w:szCs w:val="21"/>
              </w:rPr>
              <w:t>界遗产所需的条件，尤其是中国正在申报中的世界遗产项目，能够指出其存在不足；在清晰认识世界遗产危机和保护有关知识基础上，能发现拟申</w:t>
            </w:r>
            <w:r>
              <w:rPr>
                <w:rFonts w:hint="eastAsia" w:asciiTheme="minorEastAsia" w:hAnsiTheme="minorEastAsia" w:eastAsiaTheme="minorEastAsia" w:cstheme="minorEastAsia"/>
                <w:spacing w:val="9"/>
                <w:sz w:val="21"/>
                <w:szCs w:val="21"/>
              </w:rPr>
              <w:t>报世界遗产项目建设的不足</w:t>
            </w:r>
          </w:p>
        </w:tc>
      </w:tr>
      <w:tr w14:paraId="1CD3D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940" w:hRule="atLeast"/>
        </w:trPr>
        <w:tc>
          <w:tcPr>
            <w:tcW w:w="1305" w:type="dxa"/>
            <w:vMerge w:val="continue"/>
            <w:tcBorders>
              <w:top w:val="nil"/>
              <w:bottom w:val="nil"/>
            </w:tcBorders>
            <w:vAlign w:val="top"/>
          </w:tcPr>
          <w:p w14:paraId="4A7E5ECD">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restart"/>
            <w:tcBorders>
              <w:bottom w:val="nil"/>
            </w:tcBorders>
            <w:vAlign w:val="top"/>
          </w:tcPr>
          <w:p w14:paraId="0F2E433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6FBA76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7CD90D">
            <w:pPr>
              <w:pStyle w:val="43"/>
              <w:pageBreakBefore w:val="0"/>
              <w:wordWrap/>
              <w:overflowPunct/>
              <w:topLinePunct w:val="0"/>
              <w:bidi w:val="0"/>
              <w:spacing w:before="65" w:line="240" w:lineRule="auto"/>
              <w:ind w:left="57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C应用创新</w:t>
            </w:r>
          </w:p>
        </w:tc>
        <w:tc>
          <w:tcPr>
            <w:tcW w:w="2855" w:type="dxa"/>
            <w:gridSpan w:val="4"/>
            <w:vAlign w:val="top"/>
          </w:tcPr>
          <w:p w14:paraId="6E9CCA95">
            <w:pPr>
              <w:pStyle w:val="43"/>
              <w:pageBreakBefore w:val="0"/>
              <w:wordWrap/>
              <w:overflowPunct/>
              <w:topLinePunct w:val="0"/>
              <w:bidi w:val="0"/>
              <w:spacing w:before="55" w:line="240" w:lineRule="auto"/>
              <w:ind w:left="10" w:right="4" w:hanging="1"/>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C1.具备旅游产业发掘、分</w:t>
            </w:r>
            <w:r>
              <w:rPr>
                <w:rFonts w:hint="eastAsia" w:asciiTheme="minorEastAsia" w:hAnsiTheme="minorEastAsia" w:eastAsiaTheme="minorEastAsia" w:cstheme="minorEastAsia"/>
                <w:spacing w:val="4"/>
                <w:sz w:val="21"/>
                <w:szCs w:val="21"/>
              </w:rPr>
              <w:t>析、应用研究成果和解决问</w:t>
            </w:r>
            <w:r>
              <w:rPr>
                <w:rFonts w:hint="eastAsia" w:asciiTheme="minorEastAsia" w:hAnsiTheme="minorEastAsia" w:eastAsiaTheme="minorEastAsia" w:cstheme="minorEastAsia"/>
                <w:spacing w:val="7"/>
                <w:sz w:val="21"/>
                <w:szCs w:val="21"/>
              </w:rPr>
              <w:t>题的能力</w:t>
            </w:r>
          </w:p>
        </w:tc>
        <w:tc>
          <w:tcPr>
            <w:tcW w:w="2673" w:type="dxa"/>
            <w:gridSpan w:val="5"/>
            <w:vAlign w:val="top"/>
          </w:tcPr>
          <w:p w14:paraId="0214BA2F">
            <w:pPr>
              <w:pStyle w:val="43"/>
              <w:pageBreakBefore w:val="0"/>
              <w:wordWrap/>
              <w:overflowPunct/>
              <w:topLinePunct w:val="0"/>
              <w:bidi w:val="0"/>
              <w:spacing w:before="211" w:line="240" w:lineRule="auto"/>
              <w:ind w:left="10" w:right="6" w:firstLine="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以世界遗产的标准发现旅游开发规</w:t>
            </w:r>
            <w:r>
              <w:rPr>
                <w:rFonts w:hint="eastAsia" w:asciiTheme="minorEastAsia" w:hAnsiTheme="minorEastAsia" w:eastAsiaTheme="minorEastAsia" w:cstheme="minorEastAsia"/>
                <w:spacing w:val="8"/>
                <w:sz w:val="21"/>
                <w:szCs w:val="21"/>
              </w:rPr>
              <w:t>划项目中存在问题</w:t>
            </w:r>
          </w:p>
        </w:tc>
      </w:tr>
      <w:tr w14:paraId="6803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29" w:hRule="atLeast"/>
        </w:trPr>
        <w:tc>
          <w:tcPr>
            <w:tcW w:w="1305" w:type="dxa"/>
            <w:vMerge w:val="continue"/>
            <w:tcBorders>
              <w:top w:val="nil"/>
              <w:bottom w:val="nil"/>
            </w:tcBorders>
            <w:vAlign w:val="top"/>
          </w:tcPr>
          <w:p w14:paraId="67460623">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continue"/>
            <w:tcBorders>
              <w:top w:val="nil"/>
            </w:tcBorders>
            <w:vAlign w:val="top"/>
          </w:tcPr>
          <w:p w14:paraId="3D30699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855" w:type="dxa"/>
            <w:gridSpan w:val="4"/>
            <w:vAlign w:val="top"/>
          </w:tcPr>
          <w:p w14:paraId="4AF1693C">
            <w:pPr>
              <w:pStyle w:val="43"/>
              <w:pageBreakBefore w:val="0"/>
              <w:wordWrap/>
              <w:overflowPunct/>
              <w:topLinePunct w:val="0"/>
              <w:bidi w:val="0"/>
              <w:spacing w:before="55" w:line="240" w:lineRule="auto"/>
              <w:ind w:left="11" w:right="4" w:hanging="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C2.具备较强的旅游行业创</w:t>
            </w:r>
            <w:r>
              <w:rPr>
                <w:rFonts w:hint="eastAsia" w:asciiTheme="minorEastAsia" w:hAnsiTheme="minorEastAsia" w:eastAsiaTheme="minorEastAsia" w:cstheme="minorEastAsia"/>
                <w:spacing w:val="8"/>
                <w:sz w:val="21"/>
                <w:szCs w:val="21"/>
              </w:rPr>
              <w:t>新或创业能力</w:t>
            </w:r>
          </w:p>
        </w:tc>
        <w:tc>
          <w:tcPr>
            <w:tcW w:w="2673" w:type="dxa"/>
            <w:gridSpan w:val="5"/>
            <w:vAlign w:val="top"/>
          </w:tcPr>
          <w:p w14:paraId="724B4B65">
            <w:pPr>
              <w:pStyle w:val="43"/>
              <w:pageBreakBefore w:val="0"/>
              <w:wordWrap/>
              <w:overflowPunct/>
              <w:topLinePunct w:val="0"/>
              <w:bidi w:val="0"/>
              <w:spacing w:before="55" w:line="240" w:lineRule="auto"/>
              <w:ind w:left="11" w:right="6" w:firstLine="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以世界遗产的标准来指导旅游开发</w:t>
            </w:r>
            <w:r>
              <w:rPr>
                <w:rFonts w:hint="eastAsia" w:asciiTheme="minorEastAsia" w:hAnsiTheme="minorEastAsia" w:eastAsiaTheme="minorEastAsia" w:cstheme="minorEastAsia"/>
                <w:spacing w:val="8"/>
                <w:sz w:val="21"/>
                <w:szCs w:val="21"/>
              </w:rPr>
              <w:t>规划的项目策划</w:t>
            </w:r>
          </w:p>
        </w:tc>
      </w:tr>
      <w:tr w14:paraId="5BF77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29" w:hRule="atLeast"/>
        </w:trPr>
        <w:tc>
          <w:tcPr>
            <w:tcW w:w="1305" w:type="dxa"/>
            <w:vMerge w:val="continue"/>
            <w:tcBorders>
              <w:top w:val="nil"/>
              <w:bottom w:val="nil"/>
            </w:tcBorders>
            <w:vAlign w:val="top"/>
          </w:tcPr>
          <w:p w14:paraId="05BBF9CE">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restart"/>
            <w:tcBorders>
              <w:bottom w:val="nil"/>
            </w:tcBorders>
            <w:vAlign w:val="top"/>
          </w:tcPr>
          <w:p w14:paraId="2200FFC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47D3A7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F6E82A">
            <w:pPr>
              <w:pStyle w:val="43"/>
              <w:pageBreakBefore w:val="0"/>
              <w:wordWrap/>
              <w:overflowPunct/>
              <w:topLinePunct w:val="0"/>
              <w:bidi w:val="0"/>
              <w:spacing w:before="65" w:line="240" w:lineRule="auto"/>
              <w:ind w:left="5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D协作整合</w:t>
            </w:r>
          </w:p>
        </w:tc>
        <w:tc>
          <w:tcPr>
            <w:tcW w:w="2855" w:type="dxa"/>
            <w:gridSpan w:val="4"/>
            <w:vAlign w:val="top"/>
          </w:tcPr>
          <w:p w14:paraId="4F602989">
            <w:pPr>
              <w:pStyle w:val="43"/>
              <w:pageBreakBefore w:val="0"/>
              <w:wordWrap/>
              <w:overflowPunct/>
              <w:topLinePunct w:val="0"/>
              <w:bidi w:val="0"/>
              <w:spacing w:before="55" w:line="240" w:lineRule="auto"/>
              <w:ind w:left="14" w:right="4" w:hanging="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D1.具有良好的旅游互动关</w:t>
            </w:r>
            <w:r>
              <w:rPr>
                <w:rFonts w:hint="eastAsia" w:asciiTheme="minorEastAsia" w:hAnsiTheme="minorEastAsia" w:eastAsiaTheme="minorEastAsia" w:cstheme="minorEastAsia"/>
                <w:spacing w:val="8"/>
                <w:sz w:val="21"/>
                <w:szCs w:val="21"/>
              </w:rPr>
              <w:t>系者沟通、协作能力</w:t>
            </w:r>
          </w:p>
        </w:tc>
        <w:tc>
          <w:tcPr>
            <w:tcW w:w="2673" w:type="dxa"/>
            <w:gridSpan w:val="5"/>
            <w:vAlign w:val="top"/>
          </w:tcPr>
          <w:p w14:paraId="43BFB59F">
            <w:pPr>
              <w:pStyle w:val="43"/>
              <w:pageBreakBefore w:val="0"/>
              <w:wordWrap/>
              <w:overflowPunct/>
              <w:topLinePunct w:val="0"/>
              <w:bidi w:val="0"/>
              <w:spacing w:before="210"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培养、增强表达能力与合作意识</w:t>
            </w:r>
          </w:p>
        </w:tc>
      </w:tr>
      <w:tr w14:paraId="0D978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723" w:hRule="atLeast"/>
        </w:trPr>
        <w:tc>
          <w:tcPr>
            <w:tcW w:w="1305" w:type="dxa"/>
            <w:vMerge w:val="continue"/>
            <w:tcBorders>
              <w:top w:val="nil"/>
              <w:bottom w:val="nil"/>
            </w:tcBorders>
            <w:vAlign w:val="top"/>
          </w:tcPr>
          <w:p w14:paraId="41747169">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continue"/>
            <w:tcBorders>
              <w:top w:val="nil"/>
            </w:tcBorders>
            <w:vAlign w:val="top"/>
          </w:tcPr>
          <w:p w14:paraId="57EC050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855" w:type="dxa"/>
            <w:gridSpan w:val="4"/>
            <w:vAlign w:val="top"/>
          </w:tcPr>
          <w:p w14:paraId="144A8D1D">
            <w:pPr>
              <w:pStyle w:val="43"/>
              <w:pageBreakBefore w:val="0"/>
              <w:wordWrap/>
              <w:overflowPunct/>
              <w:topLinePunct w:val="0"/>
              <w:bidi w:val="0"/>
              <w:spacing w:before="147" w:line="240" w:lineRule="auto"/>
              <w:ind w:left="117" w:right="4" w:hanging="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D2.具有“旅游+”统筹发</w:t>
            </w:r>
            <w:r>
              <w:rPr>
                <w:rFonts w:hint="eastAsia" w:asciiTheme="minorEastAsia" w:hAnsiTheme="minorEastAsia" w:eastAsiaTheme="minorEastAsia" w:cstheme="minorEastAsia"/>
                <w:spacing w:val="6"/>
                <w:sz w:val="21"/>
                <w:szCs w:val="21"/>
              </w:rPr>
              <w:t>展能力</w:t>
            </w:r>
          </w:p>
        </w:tc>
        <w:tc>
          <w:tcPr>
            <w:tcW w:w="2673" w:type="dxa"/>
            <w:gridSpan w:val="5"/>
            <w:vAlign w:val="top"/>
          </w:tcPr>
          <w:p w14:paraId="707BF7F7">
            <w:pPr>
              <w:pStyle w:val="43"/>
              <w:pageBreakBefore w:val="0"/>
              <w:wordWrap/>
              <w:overflowPunct/>
              <w:topLinePunct w:val="0"/>
              <w:bidi w:val="0"/>
              <w:spacing w:before="258"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提升协作精神与团队观念</w:t>
            </w:r>
          </w:p>
        </w:tc>
      </w:tr>
      <w:tr w14:paraId="5C32F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29" w:hRule="atLeast"/>
        </w:trPr>
        <w:tc>
          <w:tcPr>
            <w:tcW w:w="1305" w:type="dxa"/>
            <w:vMerge w:val="continue"/>
            <w:tcBorders>
              <w:top w:val="nil"/>
            </w:tcBorders>
            <w:vAlign w:val="top"/>
          </w:tcPr>
          <w:p w14:paraId="28299D32">
            <w:pPr>
              <w:pageBreakBefore w:val="0"/>
              <w:wordWrap/>
              <w:overflowPunct/>
              <w:topLinePunct w:val="0"/>
              <w:bidi w:val="0"/>
              <w:spacing w:line="240" w:lineRule="auto"/>
              <w:rPr>
                <w:rFonts w:hint="eastAsia" w:ascii="宋体" w:hAnsi="宋体" w:eastAsia="宋体" w:cs="宋体"/>
                <w:sz w:val="21"/>
              </w:rPr>
            </w:pPr>
          </w:p>
        </w:tc>
        <w:tc>
          <w:tcPr>
            <w:tcW w:w="2410" w:type="dxa"/>
            <w:gridSpan w:val="3"/>
            <w:vAlign w:val="top"/>
          </w:tcPr>
          <w:p w14:paraId="16F2C134">
            <w:pPr>
              <w:pStyle w:val="43"/>
              <w:pageBreakBefore w:val="0"/>
              <w:wordWrap/>
              <w:overflowPunct/>
              <w:topLinePunct w:val="0"/>
              <w:bidi w:val="0"/>
              <w:spacing w:before="212" w:line="240" w:lineRule="auto"/>
              <w:ind w:left="5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E社会责任</w:t>
            </w:r>
          </w:p>
        </w:tc>
        <w:tc>
          <w:tcPr>
            <w:tcW w:w="2855" w:type="dxa"/>
            <w:gridSpan w:val="4"/>
            <w:vAlign w:val="top"/>
          </w:tcPr>
          <w:p w14:paraId="209EFF9E">
            <w:pPr>
              <w:pStyle w:val="43"/>
              <w:pageBreakBefore w:val="0"/>
              <w:wordWrap/>
              <w:overflowPunct/>
              <w:topLinePunct w:val="0"/>
              <w:bidi w:val="0"/>
              <w:spacing w:before="55" w:line="240" w:lineRule="auto"/>
              <w:ind w:left="9" w:right="4" w:hanging="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E1.具备良好人文精神和职</w:t>
            </w:r>
            <w:r>
              <w:rPr>
                <w:rFonts w:hint="eastAsia" w:asciiTheme="minorEastAsia" w:hAnsiTheme="minorEastAsia" w:eastAsiaTheme="minorEastAsia" w:cstheme="minorEastAsia"/>
                <w:spacing w:val="7"/>
                <w:sz w:val="21"/>
                <w:szCs w:val="21"/>
              </w:rPr>
              <w:t>业素养</w:t>
            </w:r>
          </w:p>
        </w:tc>
        <w:tc>
          <w:tcPr>
            <w:tcW w:w="2673" w:type="dxa"/>
            <w:gridSpan w:val="5"/>
            <w:vAlign w:val="top"/>
          </w:tcPr>
          <w:p w14:paraId="56678FD7">
            <w:pPr>
              <w:pStyle w:val="43"/>
              <w:pageBreakBefore w:val="0"/>
              <w:wordWrap/>
              <w:overflowPunct/>
              <w:topLinePunct w:val="0"/>
              <w:bidi w:val="0"/>
              <w:spacing w:before="55" w:line="240" w:lineRule="auto"/>
              <w:ind w:left="10" w:right="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树立保护为先、可持续发展的旅游观</w:t>
            </w:r>
            <w:r>
              <w:rPr>
                <w:rFonts w:hint="eastAsia" w:asciiTheme="minorEastAsia" w:hAnsiTheme="minorEastAsia" w:eastAsiaTheme="minorEastAsia" w:cstheme="minorEastAsia"/>
                <w:spacing w:val="7"/>
                <w:sz w:val="21"/>
                <w:szCs w:val="21"/>
              </w:rPr>
              <w:t>及是非观</w:t>
            </w:r>
          </w:p>
        </w:tc>
      </w:tr>
      <w:tr w14:paraId="454B9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535" w:hRule="atLeast"/>
        </w:trPr>
        <w:tc>
          <w:tcPr>
            <w:tcW w:w="1305" w:type="dxa"/>
            <w:vMerge w:val="restart"/>
            <w:tcBorders>
              <w:bottom w:val="nil"/>
            </w:tcBorders>
            <w:vAlign w:val="top"/>
          </w:tcPr>
          <w:p w14:paraId="3711A397">
            <w:pPr>
              <w:pageBreakBefore w:val="0"/>
              <w:wordWrap/>
              <w:overflowPunct/>
              <w:topLinePunct w:val="0"/>
              <w:bidi w:val="0"/>
              <w:spacing w:line="240" w:lineRule="auto"/>
              <w:rPr>
                <w:rFonts w:hint="eastAsia" w:ascii="宋体" w:hAnsi="宋体" w:eastAsia="宋体" w:cs="宋体"/>
                <w:sz w:val="21"/>
              </w:rPr>
            </w:pPr>
          </w:p>
          <w:p w14:paraId="0814CF36">
            <w:pPr>
              <w:pageBreakBefore w:val="0"/>
              <w:wordWrap/>
              <w:overflowPunct/>
              <w:topLinePunct w:val="0"/>
              <w:bidi w:val="0"/>
              <w:spacing w:line="240" w:lineRule="auto"/>
              <w:rPr>
                <w:rFonts w:hint="eastAsia" w:ascii="宋体" w:hAnsi="宋体" w:eastAsia="宋体" w:cs="宋体"/>
                <w:sz w:val="21"/>
              </w:rPr>
            </w:pPr>
          </w:p>
          <w:p w14:paraId="72C8D43E">
            <w:pPr>
              <w:pageBreakBefore w:val="0"/>
              <w:wordWrap/>
              <w:overflowPunct/>
              <w:topLinePunct w:val="0"/>
              <w:bidi w:val="0"/>
              <w:spacing w:line="240" w:lineRule="auto"/>
              <w:rPr>
                <w:rFonts w:hint="eastAsia" w:ascii="宋体" w:hAnsi="宋体" w:eastAsia="宋体" w:cs="宋体"/>
                <w:sz w:val="21"/>
              </w:rPr>
            </w:pPr>
          </w:p>
          <w:p w14:paraId="504BE24C">
            <w:pPr>
              <w:pageBreakBefore w:val="0"/>
              <w:wordWrap/>
              <w:overflowPunct/>
              <w:topLinePunct w:val="0"/>
              <w:bidi w:val="0"/>
              <w:spacing w:line="240" w:lineRule="auto"/>
              <w:rPr>
                <w:rFonts w:hint="eastAsia" w:ascii="宋体" w:hAnsi="宋体" w:eastAsia="宋体" w:cs="宋体"/>
                <w:sz w:val="21"/>
              </w:rPr>
            </w:pPr>
          </w:p>
          <w:p w14:paraId="21EE619E">
            <w:pPr>
              <w:pageBreakBefore w:val="0"/>
              <w:wordWrap/>
              <w:overflowPunct/>
              <w:topLinePunct w:val="0"/>
              <w:bidi w:val="0"/>
              <w:spacing w:line="240" w:lineRule="auto"/>
              <w:rPr>
                <w:rFonts w:hint="eastAsia" w:ascii="宋体" w:hAnsi="宋体" w:eastAsia="宋体" w:cs="宋体"/>
                <w:sz w:val="21"/>
              </w:rPr>
            </w:pPr>
          </w:p>
          <w:p w14:paraId="17543B6D">
            <w:pPr>
              <w:pStyle w:val="43"/>
              <w:pageBreakBefore w:val="0"/>
              <w:wordWrap/>
              <w:overflowPunct/>
              <w:topLinePunct w:val="0"/>
              <w:bidi w:val="0"/>
              <w:spacing w:before="65" w:line="240" w:lineRule="auto"/>
              <w:ind w:left="606"/>
              <w:rPr>
                <w:rFonts w:hint="eastAsia" w:ascii="宋体" w:hAnsi="宋体" w:eastAsia="宋体" w:cs="宋体"/>
              </w:rPr>
            </w:pPr>
            <w:r>
              <w:rPr>
                <w:rFonts w:hint="eastAsia" w:ascii="宋体" w:hAnsi="宋体" w:eastAsia="宋体" w:cs="宋体"/>
                <w:b/>
                <w:bCs/>
                <w:spacing w:val="-3"/>
              </w:rPr>
              <w:t>E</w:t>
            </w:r>
          </w:p>
          <w:p w14:paraId="76D42F03">
            <w:pPr>
              <w:pStyle w:val="43"/>
              <w:pageBreakBefore w:val="0"/>
              <w:wordWrap/>
              <w:overflowPunct/>
              <w:topLinePunct w:val="0"/>
              <w:bidi w:val="0"/>
              <w:spacing w:before="246" w:line="240" w:lineRule="auto"/>
              <w:ind w:left="227"/>
              <w:rPr>
                <w:rFonts w:hint="eastAsia" w:ascii="宋体" w:hAnsi="宋体" w:eastAsia="宋体" w:cs="宋体"/>
              </w:rPr>
            </w:pPr>
            <w:r>
              <w:rPr>
                <w:rFonts w:hint="eastAsia" w:ascii="宋体" w:hAnsi="宋体" w:eastAsia="宋体" w:cs="宋体"/>
                <w:b/>
                <w:bCs/>
                <w:spacing w:val="5"/>
              </w:rPr>
              <w:t>教学内容</w:t>
            </w:r>
          </w:p>
        </w:tc>
        <w:tc>
          <w:tcPr>
            <w:tcW w:w="5265" w:type="dxa"/>
            <w:gridSpan w:val="7"/>
            <w:vMerge w:val="restart"/>
            <w:tcBorders>
              <w:bottom w:val="nil"/>
            </w:tcBorders>
            <w:vAlign w:val="top"/>
          </w:tcPr>
          <w:p w14:paraId="4634AEC3">
            <w:pPr>
              <w:pStyle w:val="43"/>
              <w:pageBreakBefore w:val="0"/>
              <w:wordWrap/>
              <w:overflowPunct/>
              <w:topLinePunct w:val="0"/>
              <w:bidi w:val="0"/>
              <w:spacing w:before="65" w:line="240" w:lineRule="auto"/>
              <w:ind w:left="19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673" w:type="dxa"/>
            <w:gridSpan w:val="5"/>
            <w:vAlign w:val="top"/>
          </w:tcPr>
          <w:p w14:paraId="39EF81E1">
            <w:pPr>
              <w:pStyle w:val="43"/>
              <w:pageBreakBefore w:val="0"/>
              <w:wordWrap/>
              <w:overflowPunct/>
              <w:topLinePunct w:val="0"/>
              <w:bidi w:val="0"/>
              <w:spacing w:before="226" w:line="240" w:lineRule="auto"/>
              <w:ind w:left="12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7A345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361" w:hRule="atLeast"/>
        </w:trPr>
        <w:tc>
          <w:tcPr>
            <w:tcW w:w="1305" w:type="dxa"/>
            <w:vMerge w:val="continue"/>
            <w:tcBorders>
              <w:top w:val="nil"/>
              <w:bottom w:val="nil"/>
            </w:tcBorders>
            <w:vAlign w:val="top"/>
          </w:tcPr>
          <w:p w14:paraId="40CE3CAE">
            <w:pPr>
              <w:pageBreakBefore w:val="0"/>
              <w:wordWrap/>
              <w:overflowPunct/>
              <w:topLinePunct w:val="0"/>
              <w:bidi w:val="0"/>
              <w:spacing w:line="240" w:lineRule="auto"/>
              <w:rPr>
                <w:rFonts w:hint="eastAsia" w:ascii="宋体" w:hAnsi="宋体" w:eastAsia="宋体" w:cs="宋体"/>
                <w:sz w:val="21"/>
              </w:rPr>
            </w:pPr>
          </w:p>
        </w:tc>
        <w:tc>
          <w:tcPr>
            <w:tcW w:w="5265" w:type="dxa"/>
            <w:gridSpan w:val="7"/>
            <w:vMerge w:val="continue"/>
            <w:tcBorders>
              <w:top w:val="nil"/>
            </w:tcBorders>
            <w:vAlign w:val="top"/>
          </w:tcPr>
          <w:p w14:paraId="49C45DA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18" w:type="dxa"/>
            <w:gridSpan w:val="2"/>
            <w:vAlign w:val="top"/>
          </w:tcPr>
          <w:p w14:paraId="4F9AC78D">
            <w:pPr>
              <w:pStyle w:val="43"/>
              <w:pageBreakBefore w:val="0"/>
              <w:wordWrap/>
              <w:overflowPunct/>
              <w:topLinePunct w:val="0"/>
              <w:bidi w:val="0"/>
              <w:spacing w:before="99" w:line="240" w:lineRule="auto"/>
              <w:ind w:left="6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49" w:type="dxa"/>
            <w:gridSpan w:val="2"/>
            <w:vAlign w:val="top"/>
          </w:tcPr>
          <w:p w14:paraId="7E4608F4">
            <w:pPr>
              <w:pStyle w:val="43"/>
              <w:pageBreakBefore w:val="0"/>
              <w:wordWrap/>
              <w:overflowPunct/>
              <w:topLinePunct w:val="0"/>
              <w:bidi w:val="0"/>
              <w:spacing w:before="99" w:line="240" w:lineRule="auto"/>
              <w:ind w:left="2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37CF37D9">
            <w:pPr>
              <w:pStyle w:val="43"/>
              <w:pageBreakBefore w:val="0"/>
              <w:wordWrap/>
              <w:overflowPunct/>
              <w:topLinePunct w:val="0"/>
              <w:bidi w:val="0"/>
              <w:spacing w:before="99" w:line="240" w:lineRule="auto"/>
              <w:ind w:left="2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1ADD5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19" w:hRule="atLeast"/>
        </w:trPr>
        <w:tc>
          <w:tcPr>
            <w:tcW w:w="1305" w:type="dxa"/>
            <w:vMerge w:val="continue"/>
            <w:tcBorders>
              <w:top w:val="nil"/>
              <w:bottom w:val="nil"/>
            </w:tcBorders>
            <w:vAlign w:val="top"/>
          </w:tcPr>
          <w:p w14:paraId="4B264B21">
            <w:pPr>
              <w:pageBreakBefore w:val="0"/>
              <w:wordWrap/>
              <w:overflowPunct/>
              <w:topLinePunct w:val="0"/>
              <w:bidi w:val="0"/>
              <w:spacing w:line="240" w:lineRule="auto"/>
              <w:rPr>
                <w:rFonts w:hint="eastAsia" w:ascii="宋体" w:hAnsi="宋体" w:eastAsia="宋体" w:cs="宋体"/>
                <w:sz w:val="21"/>
              </w:rPr>
            </w:pPr>
          </w:p>
        </w:tc>
        <w:tc>
          <w:tcPr>
            <w:tcW w:w="5265" w:type="dxa"/>
            <w:gridSpan w:val="7"/>
            <w:vAlign w:val="top"/>
          </w:tcPr>
          <w:p w14:paraId="6D958B72">
            <w:pPr>
              <w:pStyle w:val="43"/>
              <w:pageBreakBefore w:val="0"/>
              <w:wordWrap/>
              <w:overflowPunct/>
              <w:topLinePunct w:val="0"/>
              <w:bidi w:val="0"/>
              <w:spacing w:before="208" w:line="240" w:lineRule="auto"/>
              <w:ind w:left="176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第一章-绪论</w:t>
            </w:r>
          </w:p>
        </w:tc>
        <w:tc>
          <w:tcPr>
            <w:tcW w:w="1018" w:type="dxa"/>
            <w:gridSpan w:val="2"/>
            <w:vAlign w:val="top"/>
          </w:tcPr>
          <w:p w14:paraId="7022AC86">
            <w:pPr>
              <w:pStyle w:val="43"/>
              <w:pageBreakBefore w:val="0"/>
              <w:wordWrap/>
              <w:overflowPunct/>
              <w:topLinePunct w:val="0"/>
              <w:bidi w:val="0"/>
              <w:spacing w:before="243" w:line="240" w:lineRule="auto"/>
              <w:ind w:left="767"/>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849" w:type="dxa"/>
            <w:gridSpan w:val="2"/>
            <w:vAlign w:val="top"/>
          </w:tcPr>
          <w:p w14:paraId="54EF2238">
            <w:pPr>
              <w:pStyle w:val="43"/>
              <w:pageBreakBefore w:val="0"/>
              <w:wordWrap/>
              <w:overflowPunct/>
              <w:topLinePunct w:val="0"/>
              <w:bidi w:val="0"/>
              <w:spacing w:before="238" w:line="240" w:lineRule="auto"/>
              <w:ind w:left="381"/>
              <w:rPr>
                <w:rFonts w:hint="eastAsia" w:asciiTheme="minorEastAsia" w:hAnsiTheme="minorEastAsia" w:eastAsiaTheme="minorEastAsia" w:cstheme="minorEastAsia"/>
                <w:sz w:val="21"/>
                <w:szCs w:val="21"/>
              </w:rPr>
            </w:pPr>
          </w:p>
        </w:tc>
        <w:tc>
          <w:tcPr>
            <w:tcW w:w="806" w:type="dxa"/>
            <w:vAlign w:val="top"/>
          </w:tcPr>
          <w:p w14:paraId="66446063">
            <w:pPr>
              <w:pStyle w:val="43"/>
              <w:pageBreakBefore w:val="0"/>
              <w:wordWrap/>
              <w:overflowPunct/>
              <w:topLinePunct w:val="0"/>
              <w:bidi w:val="0"/>
              <w:spacing w:before="241" w:line="240" w:lineRule="auto"/>
              <w:ind w:left="361"/>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r>
      <w:tr w14:paraId="30EA1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19" w:hRule="atLeast"/>
        </w:trPr>
        <w:tc>
          <w:tcPr>
            <w:tcW w:w="1305" w:type="dxa"/>
            <w:vMerge w:val="continue"/>
            <w:tcBorders>
              <w:top w:val="nil"/>
              <w:bottom w:val="nil"/>
            </w:tcBorders>
            <w:vAlign w:val="top"/>
          </w:tcPr>
          <w:p w14:paraId="72651665">
            <w:pPr>
              <w:pageBreakBefore w:val="0"/>
              <w:wordWrap/>
              <w:overflowPunct/>
              <w:topLinePunct w:val="0"/>
              <w:bidi w:val="0"/>
              <w:spacing w:line="240" w:lineRule="auto"/>
              <w:rPr>
                <w:rFonts w:hint="eastAsia" w:ascii="宋体" w:hAnsi="宋体" w:eastAsia="宋体" w:cs="宋体"/>
                <w:sz w:val="21"/>
              </w:rPr>
            </w:pPr>
          </w:p>
        </w:tc>
        <w:tc>
          <w:tcPr>
            <w:tcW w:w="5265" w:type="dxa"/>
            <w:gridSpan w:val="7"/>
            <w:vAlign w:val="top"/>
          </w:tcPr>
          <w:p w14:paraId="1B87377D">
            <w:pPr>
              <w:pStyle w:val="43"/>
              <w:pageBreakBefore w:val="0"/>
              <w:wordWrap/>
              <w:overflowPunct/>
              <w:topLinePunct w:val="0"/>
              <w:bidi w:val="0"/>
              <w:spacing w:before="208" w:line="240" w:lineRule="auto"/>
              <w:ind w:left="13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第二章-世界文化遗产</w:t>
            </w:r>
          </w:p>
        </w:tc>
        <w:tc>
          <w:tcPr>
            <w:tcW w:w="1018" w:type="dxa"/>
            <w:gridSpan w:val="2"/>
            <w:vAlign w:val="top"/>
          </w:tcPr>
          <w:p w14:paraId="389CC080">
            <w:pPr>
              <w:pStyle w:val="43"/>
              <w:pageBreakBefore w:val="0"/>
              <w:wordWrap/>
              <w:overflowPunct/>
              <w:topLinePunct w:val="0"/>
              <w:bidi w:val="0"/>
              <w:spacing w:before="240" w:line="240" w:lineRule="auto"/>
              <w:ind w:left="724"/>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7"/>
                <w:sz w:val="21"/>
                <w:szCs w:val="21"/>
                <w:lang w:val="en-US" w:eastAsia="zh-CN"/>
              </w:rPr>
              <w:t>2</w:t>
            </w:r>
          </w:p>
        </w:tc>
        <w:tc>
          <w:tcPr>
            <w:tcW w:w="849" w:type="dxa"/>
            <w:gridSpan w:val="2"/>
            <w:vAlign w:val="top"/>
          </w:tcPr>
          <w:p w14:paraId="4FBCDD5D">
            <w:pPr>
              <w:pStyle w:val="43"/>
              <w:pageBreakBefore w:val="0"/>
              <w:wordWrap/>
              <w:overflowPunct/>
              <w:topLinePunct w:val="0"/>
              <w:bidi w:val="0"/>
              <w:spacing w:before="241" w:line="240" w:lineRule="auto"/>
              <w:ind w:left="383"/>
              <w:rPr>
                <w:rFonts w:hint="eastAsia" w:asciiTheme="minorEastAsia" w:hAnsiTheme="minorEastAsia" w:eastAsiaTheme="minorEastAsia" w:cstheme="minorEastAsia"/>
                <w:sz w:val="21"/>
                <w:szCs w:val="21"/>
              </w:rPr>
            </w:pPr>
          </w:p>
        </w:tc>
        <w:tc>
          <w:tcPr>
            <w:tcW w:w="806" w:type="dxa"/>
            <w:vAlign w:val="top"/>
          </w:tcPr>
          <w:p w14:paraId="49AB3FC5">
            <w:pPr>
              <w:pStyle w:val="43"/>
              <w:pageBreakBefore w:val="0"/>
              <w:wordWrap/>
              <w:overflowPunct/>
              <w:topLinePunct w:val="0"/>
              <w:bidi w:val="0"/>
              <w:spacing w:before="237" w:line="240" w:lineRule="auto"/>
              <w:ind w:left="31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7"/>
                <w:sz w:val="21"/>
                <w:szCs w:val="21"/>
                <w:lang w:val="en-US" w:eastAsia="zh-CN"/>
              </w:rPr>
              <w:t>2</w:t>
            </w:r>
          </w:p>
        </w:tc>
      </w:tr>
      <w:tr w14:paraId="7410C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19" w:hRule="atLeast"/>
        </w:trPr>
        <w:tc>
          <w:tcPr>
            <w:tcW w:w="1305" w:type="dxa"/>
            <w:vMerge w:val="continue"/>
            <w:tcBorders>
              <w:top w:val="nil"/>
              <w:bottom w:val="nil"/>
            </w:tcBorders>
            <w:vAlign w:val="top"/>
          </w:tcPr>
          <w:p w14:paraId="6EDDF468">
            <w:pPr>
              <w:pageBreakBefore w:val="0"/>
              <w:wordWrap/>
              <w:overflowPunct/>
              <w:topLinePunct w:val="0"/>
              <w:bidi w:val="0"/>
              <w:spacing w:line="240" w:lineRule="auto"/>
              <w:rPr>
                <w:rFonts w:hint="eastAsia" w:ascii="宋体" w:hAnsi="宋体" w:eastAsia="宋体" w:cs="宋体"/>
                <w:sz w:val="21"/>
              </w:rPr>
            </w:pPr>
          </w:p>
        </w:tc>
        <w:tc>
          <w:tcPr>
            <w:tcW w:w="5265" w:type="dxa"/>
            <w:gridSpan w:val="7"/>
            <w:vAlign w:val="top"/>
          </w:tcPr>
          <w:p w14:paraId="7825798A">
            <w:pPr>
              <w:pStyle w:val="43"/>
              <w:pageBreakBefore w:val="0"/>
              <w:wordWrap/>
              <w:overflowPunct/>
              <w:topLinePunct w:val="0"/>
              <w:bidi w:val="0"/>
              <w:spacing w:before="208" w:line="240" w:lineRule="auto"/>
              <w:ind w:left="13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第三章-世界自然遗产</w:t>
            </w:r>
          </w:p>
        </w:tc>
        <w:tc>
          <w:tcPr>
            <w:tcW w:w="1018" w:type="dxa"/>
            <w:gridSpan w:val="2"/>
            <w:vAlign w:val="top"/>
          </w:tcPr>
          <w:p w14:paraId="5BA24062">
            <w:pPr>
              <w:pStyle w:val="43"/>
              <w:pageBreakBefore w:val="0"/>
              <w:wordWrap/>
              <w:overflowPunct/>
              <w:topLinePunct w:val="0"/>
              <w:bidi w:val="0"/>
              <w:spacing w:before="241" w:line="240" w:lineRule="auto"/>
              <w:ind w:left="7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9" w:type="dxa"/>
            <w:gridSpan w:val="2"/>
            <w:vAlign w:val="top"/>
          </w:tcPr>
          <w:p w14:paraId="2A24992A">
            <w:pPr>
              <w:pStyle w:val="43"/>
              <w:pageBreakBefore w:val="0"/>
              <w:wordWrap/>
              <w:overflowPunct/>
              <w:topLinePunct w:val="0"/>
              <w:bidi w:val="0"/>
              <w:spacing w:before="238" w:line="240" w:lineRule="auto"/>
              <w:ind w:left="395"/>
              <w:rPr>
                <w:rFonts w:hint="eastAsia" w:asciiTheme="minorEastAsia" w:hAnsiTheme="minorEastAsia" w:eastAsiaTheme="minorEastAsia" w:cstheme="minorEastAsia"/>
                <w:sz w:val="21"/>
                <w:szCs w:val="21"/>
              </w:rPr>
            </w:pPr>
          </w:p>
        </w:tc>
        <w:tc>
          <w:tcPr>
            <w:tcW w:w="806" w:type="dxa"/>
            <w:vAlign w:val="top"/>
          </w:tcPr>
          <w:p w14:paraId="0AFF1E94">
            <w:pPr>
              <w:pStyle w:val="43"/>
              <w:pageBreakBefore w:val="0"/>
              <w:wordWrap/>
              <w:overflowPunct/>
              <w:topLinePunct w:val="0"/>
              <w:bidi w:val="0"/>
              <w:spacing w:before="238" w:line="24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0EBAB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21" w:hRule="atLeast"/>
        </w:trPr>
        <w:tc>
          <w:tcPr>
            <w:tcW w:w="1305" w:type="dxa"/>
            <w:vMerge w:val="continue"/>
            <w:tcBorders>
              <w:top w:val="nil"/>
            </w:tcBorders>
            <w:vAlign w:val="top"/>
          </w:tcPr>
          <w:p w14:paraId="379278AB">
            <w:pPr>
              <w:pageBreakBefore w:val="0"/>
              <w:wordWrap/>
              <w:overflowPunct/>
              <w:topLinePunct w:val="0"/>
              <w:bidi w:val="0"/>
              <w:spacing w:line="240" w:lineRule="auto"/>
              <w:rPr>
                <w:rFonts w:hint="eastAsia" w:ascii="宋体" w:hAnsi="宋体" w:eastAsia="宋体" w:cs="宋体"/>
                <w:sz w:val="21"/>
              </w:rPr>
            </w:pPr>
          </w:p>
        </w:tc>
        <w:tc>
          <w:tcPr>
            <w:tcW w:w="5265" w:type="dxa"/>
            <w:gridSpan w:val="7"/>
            <w:vAlign w:val="top"/>
          </w:tcPr>
          <w:p w14:paraId="458AD910">
            <w:pPr>
              <w:pStyle w:val="43"/>
              <w:pageBreakBefore w:val="0"/>
              <w:wordWrap/>
              <w:overflowPunct/>
              <w:topLinePunct w:val="0"/>
              <w:bidi w:val="0"/>
              <w:spacing w:before="208" w:line="240" w:lineRule="auto"/>
              <w:ind w:left="15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第四章-双重遗产</w:t>
            </w:r>
          </w:p>
        </w:tc>
        <w:tc>
          <w:tcPr>
            <w:tcW w:w="1018" w:type="dxa"/>
            <w:gridSpan w:val="2"/>
            <w:vAlign w:val="top"/>
          </w:tcPr>
          <w:p w14:paraId="241DE144">
            <w:pPr>
              <w:pStyle w:val="43"/>
              <w:pageBreakBefore w:val="0"/>
              <w:wordWrap/>
              <w:overflowPunct/>
              <w:topLinePunct w:val="0"/>
              <w:bidi w:val="0"/>
              <w:spacing w:before="241" w:line="240" w:lineRule="auto"/>
              <w:ind w:left="7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9" w:type="dxa"/>
            <w:gridSpan w:val="2"/>
            <w:vAlign w:val="top"/>
          </w:tcPr>
          <w:p w14:paraId="316B32F8">
            <w:pPr>
              <w:pStyle w:val="43"/>
              <w:pageBreakBefore w:val="0"/>
              <w:wordWrap/>
              <w:overflowPunct/>
              <w:topLinePunct w:val="0"/>
              <w:bidi w:val="0"/>
              <w:spacing w:before="238" w:line="240" w:lineRule="auto"/>
              <w:ind w:left="275"/>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sz w:val="21"/>
                <w:szCs w:val="21"/>
                <w:lang w:val="en-US" w:eastAsia="zh-CN"/>
              </w:rPr>
              <w:t>2</w:t>
            </w:r>
          </w:p>
        </w:tc>
        <w:tc>
          <w:tcPr>
            <w:tcW w:w="806" w:type="dxa"/>
            <w:vAlign w:val="top"/>
          </w:tcPr>
          <w:p w14:paraId="7AFFBE2C">
            <w:pPr>
              <w:pStyle w:val="43"/>
              <w:pageBreakBefore w:val="0"/>
              <w:wordWrap/>
              <w:overflowPunct/>
              <w:topLinePunct w:val="0"/>
              <w:bidi w:val="0"/>
              <w:spacing w:before="238" w:line="240" w:lineRule="auto"/>
              <w:ind w:left="25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sz w:val="21"/>
                <w:szCs w:val="21"/>
                <w:lang w:val="en-US" w:eastAsia="zh-CN"/>
              </w:rPr>
              <w:t>4</w:t>
            </w:r>
          </w:p>
        </w:tc>
      </w:tr>
      <w:tr w14:paraId="0A221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24" w:hRule="atLeast"/>
        </w:trPr>
        <w:tc>
          <w:tcPr>
            <w:tcW w:w="1305" w:type="dxa"/>
            <w:vMerge w:val="restart"/>
            <w:tcBorders>
              <w:bottom w:val="nil"/>
            </w:tcBorders>
            <w:vAlign w:val="top"/>
          </w:tcPr>
          <w:p w14:paraId="42224ACB">
            <w:pPr>
              <w:pageBreakBefore w:val="0"/>
              <w:wordWrap/>
              <w:overflowPunct/>
              <w:topLinePunct w:val="0"/>
              <w:bidi w:val="0"/>
              <w:spacing w:line="240" w:lineRule="auto"/>
              <w:rPr>
                <w:rFonts w:hint="eastAsia" w:ascii="宋体" w:hAnsi="宋体" w:eastAsia="宋体" w:cs="宋体"/>
                <w:sz w:val="21"/>
              </w:rPr>
            </w:pPr>
          </w:p>
        </w:tc>
        <w:tc>
          <w:tcPr>
            <w:tcW w:w="5265" w:type="dxa"/>
            <w:gridSpan w:val="7"/>
            <w:vAlign w:val="top"/>
          </w:tcPr>
          <w:p w14:paraId="7D71A781">
            <w:pPr>
              <w:pStyle w:val="43"/>
              <w:pageBreakBefore w:val="0"/>
              <w:wordWrap/>
              <w:overflowPunct/>
              <w:topLinePunct w:val="0"/>
              <w:bidi w:val="0"/>
              <w:spacing w:before="207" w:line="240" w:lineRule="auto"/>
              <w:ind w:left="15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第五章-濒危遗产</w:t>
            </w:r>
          </w:p>
        </w:tc>
        <w:tc>
          <w:tcPr>
            <w:tcW w:w="1017" w:type="dxa"/>
            <w:vAlign w:val="top"/>
          </w:tcPr>
          <w:p w14:paraId="15F927AA">
            <w:pPr>
              <w:pStyle w:val="43"/>
              <w:pageBreakBefore w:val="0"/>
              <w:wordWrap/>
              <w:overflowPunct/>
              <w:topLinePunct w:val="0"/>
              <w:bidi w:val="0"/>
              <w:spacing w:before="239" w:line="240" w:lineRule="auto"/>
              <w:ind w:left="67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lang w:val="en-US" w:eastAsia="zh-CN"/>
              </w:rPr>
              <w:t>2</w:t>
            </w:r>
          </w:p>
        </w:tc>
        <w:tc>
          <w:tcPr>
            <w:tcW w:w="850" w:type="dxa"/>
            <w:gridSpan w:val="3"/>
            <w:vAlign w:val="top"/>
          </w:tcPr>
          <w:p w14:paraId="6F712815">
            <w:pPr>
              <w:pStyle w:val="43"/>
              <w:pageBreakBefore w:val="0"/>
              <w:wordWrap/>
              <w:overflowPunct/>
              <w:topLinePunct w:val="0"/>
              <w:bidi w:val="0"/>
              <w:spacing w:before="237" w:line="240" w:lineRule="auto"/>
              <w:ind w:left="396"/>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806" w:type="dxa"/>
            <w:vAlign w:val="top"/>
          </w:tcPr>
          <w:p w14:paraId="4D88A7A7">
            <w:pPr>
              <w:pStyle w:val="43"/>
              <w:pageBreakBefore w:val="0"/>
              <w:wordWrap/>
              <w:overflowPunct/>
              <w:topLinePunct w:val="0"/>
              <w:bidi w:val="0"/>
              <w:spacing w:before="238" w:line="240" w:lineRule="auto"/>
              <w:ind w:left="25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sz w:val="21"/>
                <w:szCs w:val="21"/>
                <w:lang w:val="en-US" w:eastAsia="zh-CN"/>
              </w:rPr>
              <w:t>4</w:t>
            </w:r>
          </w:p>
        </w:tc>
      </w:tr>
      <w:tr w14:paraId="35761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19" w:hRule="atLeast"/>
        </w:trPr>
        <w:tc>
          <w:tcPr>
            <w:tcW w:w="1305" w:type="dxa"/>
            <w:vMerge w:val="continue"/>
            <w:tcBorders>
              <w:top w:val="nil"/>
              <w:bottom w:val="nil"/>
            </w:tcBorders>
            <w:vAlign w:val="top"/>
          </w:tcPr>
          <w:p w14:paraId="6657A080">
            <w:pPr>
              <w:pageBreakBefore w:val="0"/>
              <w:wordWrap/>
              <w:overflowPunct/>
              <w:topLinePunct w:val="0"/>
              <w:bidi w:val="0"/>
              <w:spacing w:line="240" w:lineRule="auto"/>
              <w:rPr>
                <w:rFonts w:hint="eastAsia" w:ascii="宋体" w:hAnsi="宋体" w:eastAsia="宋体" w:cs="宋体"/>
                <w:sz w:val="21"/>
              </w:rPr>
            </w:pPr>
          </w:p>
        </w:tc>
        <w:tc>
          <w:tcPr>
            <w:tcW w:w="5265" w:type="dxa"/>
            <w:gridSpan w:val="7"/>
            <w:vAlign w:val="top"/>
          </w:tcPr>
          <w:p w14:paraId="62B1802D">
            <w:pPr>
              <w:pStyle w:val="43"/>
              <w:pageBreakBefore w:val="0"/>
              <w:wordWrap/>
              <w:overflowPunct/>
              <w:topLinePunct w:val="0"/>
              <w:bidi w:val="0"/>
              <w:spacing w:before="202" w:line="240" w:lineRule="auto"/>
              <w:ind w:left="12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第六章-世界遗产的保护</w:t>
            </w:r>
          </w:p>
        </w:tc>
        <w:tc>
          <w:tcPr>
            <w:tcW w:w="1017" w:type="dxa"/>
            <w:vAlign w:val="top"/>
          </w:tcPr>
          <w:p w14:paraId="194A0252">
            <w:pPr>
              <w:pStyle w:val="43"/>
              <w:pageBreakBefore w:val="0"/>
              <w:wordWrap/>
              <w:overflowPunct/>
              <w:topLinePunct w:val="0"/>
              <w:bidi w:val="0"/>
              <w:spacing w:before="235" w:line="240" w:lineRule="auto"/>
              <w:ind w:left="76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gridSpan w:val="3"/>
            <w:vAlign w:val="top"/>
          </w:tcPr>
          <w:p w14:paraId="12C02D04">
            <w:pPr>
              <w:pStyle w:val="43"/>
              <w:pageBreakBefore w:val="0"/>
              <w:wordWrap/>
              <w:overflowPunct/>
              <w:topLinePunct w:val="0"/>
              <w:bidi w:val="0"/>
              <w:spacing w:before="232" w:line="240" w:lineRule="auto"/>
              <w:ind w:left="38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06" w:type="dxa"/>
            <w:vAlign w:val="top"/>
          </w:tcPr>
          <w:p w14:paraId="6C081E26">
            <w:pPr>
              <w:pStyle w:val="43"/>
              <w:pageBreakBefore w:val="0"/>
              <w:wordWrap/>
              <w:overflowPunct/>
              <w:topLinePunct w:val="0"/>
              <w:bidi w:val="0"/>
              <w:spacing w:before="233" w:line="240" w:lineRule="auto"/>
              <w:ind w:left="35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r>
      <w:tr w14:paraId="6C838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19" w:hRule="atLeast"/>
        </w:trPr>
        <w:tc>
          <w:tcPr>
            <w:tcW w:w="1305" w:type="dxa"/>
            <w:vMerge w:val="continue"/>
            <w:tcBorders>
              <w:top w:val="nil"/>
              <w:bottom w:val="nil"/>
            </w:tcBorders>
            <w:vAlign w:val="top"/>
          </w:tcPr>
          <w:p w14:paraId="53985C7B">
            <w:pPr>
              <w:pageBreakBefore w:val="0"/>
              <w:wordWrap/>
              <w:overflowPunct/>
              <w:topLinePunct w:val="0"/>
              <w:bidi w:val="0"/>
              <w:spacing w:line="240" w:lineRule="auto"/>
              <w:rPr>
                <w:rFonts w:hint="eastAsia" w:ascii="宋体" w:hAnsi="宋体" w:eastAsia="宋体" w:cs="宋体"/>
                <w:sz w:val="21"/>
              </w:rPr>
            </w:pPr>
          </w:p>
        </w:tc>
        <w:tc>
          <w:tcPr>
            <w:tcW w:w="5265" w:type="dxa"/>
            <w:gridSpan w:val="7"/>
            <w:vAlign w:val="top"/>
          </w:tcPr>
          <w:p w14:paraId="73EBEEF1">
            <w:pPr>
              <w:pStyle w:val="43"/>
              <w:pageBreakBefore w:val="0"/>
              <w:wordWrap/>
              <w:overflowPunct/>
              <w:topLinePunct w:val="0"/>
              <w:bidi w:val="0"/>
              <w:spacing w:before="202" w:line="240" w:lineRule="auto"/>
              <w:ind w:left="7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第七章-世界遗产旅游与可持续运营</w:t>
            </w:r>
          </w:p>
        </w:tc>
        <w:tc>
          <w:tcPr>
            <w:tcW w:w="1017" w:type="dxa"/>
            <w:vAlign w:val="top"/>
          </w:tcPr>
          <w:p w14:paraId="47661E24">
            <w:pPr>
              <w:pStyle w:val="43"/>
              <w:pageBreakBefore w:val="0"/>
              <w:wordWrap/>
              <w:overflowPunct/>
              <w:topLinePunct w:val="0"/>
              <w:bidi w:val="0"/>
              <w:spacing w:before="235" w:line="240" w:lineRule="auto"/>
              <w:ind w:left="658"/>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2"/>
                <w:sz w:val="21"/>
                <w:szCs w:val="21"/>
                <w:lang w:val="en-US" w:eastAsia="zh-CN"/>
              </w:rPr>
              <w:t>2</w:t>
            </w:r>
          </w:p>
        </w:tc>
        <w:tc>
          <w:tcPr>
            <w:tcW w:w="850" w:type="dxa"/>
            <w:gridSpan w:val="3"/>
            <w:vAlign w:val="top"/>
          </w:tcPr>
          <w:p w14:paraId="71CCB2FF">
            <w:pPr>
              <w:pStyle w:val="43"/>
              <w:pageBreakBefore w:val="0"/>
              <w:wordWrap/>
              <w:overflowPunct/>
              <w:topLinePunct w:val="0"/>
              <w:bidi w:val="0"/>
              <w:spacing w:before="233" w:line="240" w:lineRule="auto"/>
              <w:ind w:left="27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w:t>
            </w:r>
          </w:p>
        </w:tc>
        <w:tc>
          <w:tcPr>
            <w:tcW w:w="806" w:type="dxa"/>
            <w:vAlign w:val="top"/>
          </w:tcPr>
          <w:p w14:paraId="0684BE31">
            <w:pPr>
              <w:pStyle w:val="43"/>
              <w:pageBreakBefore w:val="0"/>
              <w:wordWrap/>
              <w:overflowPunct/>
              <w:topLinePunct w:val="0"/>
              <w:bidi w:val="0"/>
              <w:spacing w:before="232" w:line="240" w:lineRule="auto"/>
              <w:ind w:left="31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7"/>
                <w:sz w:val="21"/>
                <w:szCs w:val="21"/>
                <w:lang w:val="en-US" w:eastAsia="zh-CN"/>
              </w:rPr>
              <w:t>4</w:t>
            </w:r>
          </w:p>
        </w:tc>
      </w:tr>
      <w:tr w14:paraId="30091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19" w:hRule="atLeast"/>
        </w:trPr>
        <w:tc>
          <w:tcPr>
            <w:tcW w:w="1305" w:type="dxa"/>
            <w:vMerge w:val="continue"/>
            <w:tcBorders>
              <w:top w:val="nil"/>
            </w:tcBorders>
            <w:vAlign w:val="top"/>
          </w:tcPr>
          <w:p w14:paraId="008DE887">
            <w:pPr>
              <w:pageBreakBefore w:val="0"/>
              <w:wordWrap/>
              <w:overflowPunct/>
              <w:topLinePunct w:val="0"/>
              <w:bidi w:val="0"/>
              <w:spacing w:line="240" w:lineRule="auto"/>
              <w:rPr>
                <w:rFonts w:hint="eastAsia" w:ascii="宋体" w:hAnsi="宋体" w:eastAsia="宋体" w:cs="宋体"/>
                <w:sz w:val="21"/>
              </w:rPr>
            </w:pPr>
          </w:p>
        </w:tc>
        <w:tc>
          <w:tcPr>
            <w:tcW w:w="5265" w:type="dxa"/>
            <w:gridSpan w:val="7"/>
            <w:vAlign w:val="top"/>
          </w:tcPr>
          <w:p w14:paraId="1A87BD08">
            <w:pPr>
              <w:pStyle w:val="43"/>
              <w:pageBreakBefore w:val="0"/>
              <w:wordWrap/>
              <w:overflowPunct/>
              <w:topLinePunct w:val="0"/>
              <w:bidi w:val="0"/>
              <w:spacing w:before="202" w:line="240" w:lineRule="auto"/>
              <w:ind w:left="21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c>
          <w:tcPr>
            <w:tcW w:w="1017" w:type="dxa"/>
            <w:vAlign w:val="top"/>
          </w:tcPr>
          <w:p w14:paraId="3D9E1A99">
            <w:pPr>
              <w:pStyle w:val="43"/>
              <w:pageBreakBefore w:val="0"/>
              <w:wordWrap/>
              <w:overflowPunct/>
              <w:topLinePunct w:val="0"/>
              <w:bidi w:val="0"/>
              <w:spacing w:before="233" w:line="240" w:lineRule="auto"/>
              <w:ind w:left="714"/>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2"/>
                <w:sz w:val="21"/>
                <w:szCs w:val="21"/>
                <w:lang w:val="en-US" w:eastAsia="zh-CN"/>
              </w:rPr>
              <w:t>16</w:t>
            </w:r>
          </w:p>
        </w:tc>
        <w:tc>
          <w:tcPr>
            <w:tcW w:w="850" w:type="dxa"/>
            <w:gridSpan w:val="3"/>
            <w:vAlign w:val="top"/>
          </w:tcPr>
          <w:p w14:paraId="7936EB59">
            <w:pPr>
              <w:pStyle w:val="43"/>
              <w:pageBreakBefore w:val="0"/>
              <w:wordWrap/>
              <w:overflowPunct/>
              <w:topLinePunct w:val="0"/>
              <w:bidi w:val="0"/>
              <w:spacing w:before="232" w:line="240" w:lineRule="auto"/>
              <w:ind w:left="34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7"/>
                <w:sz w:val="21"/>
                <w:szCs w:val="21"/>
                <w:lang w:val="en-US" w:eastAsia="zh-CN"/>
              </w:rPr>
              <w:t>8</w:t>
            </w:r>
          </w:p>
        </w:tc>
        <w:tc>
          <w:tcPr>
            <w:tcW w:w="806" w:type="dxa"/>
            <w:vAlign w:val="top"/>
          </w:tcPr>
          <w:p w14:paraId="3557EA5C">
            <w:pPr>
              <w:pStyle w:val="43"/>
              <w:pageBreakBefore w:val="0"/>
              <w:wordWrap/>
              <w:overflowPunct/>
              <w:topLinePunct w:val="0"/>
              <w:bidi w:val="0"/>
              <w:spacing w:before="233" w:line="240" w:lineRule="auto"/>
              <w:ind w:left="30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1"/>
                <w:sz w:val="21"/>
                <w:szCs w:val="21"/>
                <w:lang w:val="en-US" w:eastAsia="zh-CN"/>
              </w:rPr>
              <w:t>24</w:t>
            </w:r>
          </w:p>
        </w:tc>
      </w:tr>
      <w:tr w14:paraId="6DC45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715" w:hRule="atLeast"/>
        </w:trPr>
        <w:tc>
          <w:tcPr>
            <w:tcW w:w="1305" w:type="dxa"/>
            <w:vAlign w:val="top"/>
          </w:tcPr>
          <w:p w14:paraId="4EBFB95C">
            <w:pPr>
              <w:pageBreakBefore w:val="0"/>
              <w:wordWrap/>
              <w:overflowPunct/>
              <w:topLinePunct w:val="0"/>
              <w:bidi w:val="0"/>
              <w:spacing w:line="240" w:lineRule="auto"/>
              <w:rPr>
                <w:rFonts w:hint="eastAsia" w:ascii="宋体" w:hAnsi="宋体" w:eastAsia="宋体" w:cs="宋体"/>
                <w:sz w:val="21"/>
              </w:rPr>
            </w:pPr>
          </w:p>
          <w:p w14:paraId="1A44EAF0">
            <w:pPr>
              <w:pageBreakBefore w:val="0"/>
              <w:wordWrap/>
              <w:overflowPunct/>
              <w:topLinePunct w:val="0"/>
              <w:bidi w:val="0"/>
              <w:spacing w:line="240" w:lineRule="auto"/>
              <w:rPr>
                <w:rFonts w:hint="eastAsia" w:ascii="宋体" w:hAnsi="宋体" w:eastAsia="宋体" w:cs="宋体"/>
                <w:sz w:val="21"/>
              </w:rPr>
            </w:pPr>
          </w:p>
          <w:p w14:paraId="61CEF398">
            <w:pPr>
              <w:pStyle w:val="43"/>
              <w:pageBreakBefore w:val="0"/>
              <w:wordWrap/>
              <w:overflowPunct/>
              <w:topLinePunct w:val="0"/>
              <w:bidi w:val="0"/>
              <w:spacing w:before="65" w:line="240" w:lineRule="auto"/>
              <w:ind w:left="603"/>
              <w:rPr>
                <w:rFonts w:hint="eastAsia" w:ascii="宋体" w:hAnsi="宋体" w:eastAsia="宋体" w:cs="宋体"/>
              </w:rPr>
            </w:pPr>
            <w:r>
              <w:rPr>
                <w:rFonts w:hint="eastAsia" w:ascii="宋体" w:hAnsi="宋体" w:eastAsia="宋体" w:cs="宋体"/>
                <w:b/>
                <w:bCs/>
                <w:spacing w:val="-3"/>
              </w:rPr>
              <w:t>F</w:t>
            </w:r>
          </w:p>
          <w:p w14:paraId="21EBFDC8">
            <w:pPr>
              <w:pStyle w:val="43"/>
              <w:pageBreakBefore w:val="0"/>
              <w:wordWrap/>
              <w:overflowPunct/>
              <w:topLinePunct w:val="0"/>
              <w:bidi w:val="0"/>
              <w:spacing w:before="117" w:line="240" w:lineRule="auto"/>
              <w:ind w:left="244"/>
              <w:rPr>
                <w:rFonts w:hint="eastAsia" w:ascii="宋体" w:hAnsi="宋体" w:eastAsia="宋体" w:cs="宋体"/>
              </w:rPr>
            </w:pPr>
            <w:r>
              <w:rPr>
                <w:rFonts w:hint="eastAsia" w:ascii="宋体" w:hAnsi="宋体" w:eastAsia="宋体" w:cs="宋体"/>
                <w:b/>
                <w:bCs/>
                <w:spacing w:val="5"/>
              </w:rPr>
              <w:t>教学方式</w:t>
            </w:r>
          </w:p>
        </w:tc>
        <w:tc>
          <w:tcPr>
            <w:tcW w:w="7938" w:type="dxa"/>
            <w:gridSpan w:val="12"/>
            <w:vAlign w:val="top"/>
          </w:tcPr>
          <w:p w14:paraId="767EBE0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3D27C26">
            <w:pPr>
              <w:pStyle w:val="43"/>
              <w:pageBreakBefore w:val="0"/>
              <w:wordWrap/>
              <w:overflowPunct/>
              <w:topLinePunct w:val="0"/>
              <w:bidi w:val="0"/>
              <w:spacing w:before="65" w:line="240" w:lineRule="auto"/>
              <w:ind w:left="2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☑课堂讲授☑讨论座谈☑问题导向学习□分组合作学习</w:t>
            </w:r>
          </w:p>
          <w:p w14:paraId="4F38CF4B">
            <w:pPr>
              <w:pStyle w:val="43"/>
              <w:pageBreakBefore w:val="0"/>
              <w:wordWrap/>
              <w:overflowPunct/>
              <w:topLinePunct w:val="0"/>
              <w:bidi w:val="0"/>
              <w:spacing w:before="118" w:line="240" w:lineRule="auto"/>
              <w:ind w:left="219" w:right="793" w:firstLine="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□专题学习☑实作学习□探究式学习☑线上线</w:t>
            </w:r>
            <w:r>
              <w:rPr>
                <w:rFonts w:hint="eastAsia" w:asciiTheme="minorEastAsia" w:hAnsiTheme="minorEastAsia" w:eastAsiaTheme="minorEastAsia" w:cstheme="minorEastAsia"/>
                <w:spacing w:val="6"/>
                <w:sz w:val="21"/>
                <w:szCs w:val="21"/>
              </w:rPr>
              <w:t>下混合式学习</w:t>
            </w:r>
            <w:r>
              <w:rPr>
                <w:rFonts w:hint="eastAsia" w:asciiTheme="minorEastAsia" w:hAnsiTheme="minorEastAsia" w:eastAsiaTheme="minorEastAsia" w:cstheme="minorEastAsia"/>
                <w:position w:val="-4"/>
                <w:sz w:val="21"/>
                <w:szCs w:val="21"/>
              </w:rPr>
              <w:drawing>
                <wp:inline distT="0" distB="0" distL="0" distR="0">
                  <wp:extent cx="100965" cy="15494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70"/>
                          <a:stretch>
                            <a:fillRect/>
                          </a:stretch>
                        </pic:blipFill>
                        <pic:spPr>
                          <a:xfrm>
                            <a:off x="0" y="0"/>
                            <a:ext cx="101462" cy="155491"/>
                          </a:xfrm>
                          <a:prstGeom prst="rect">
                            <a:avLst/>
                          </a:prstGeom>
                        </pic:spPr>
                      </pic:pic>
                    </a:graphicData>
                  </a:graphic>
                </wp:inline>
              </w:drawing>
            </w:r>
            <w:r>
              <w:rPr>
                <w:rFonts w:hint="eastAsia" w:asciiTheme="minorEastAsia" w:hAnsiTheme="minorEastAsia" w:eastAsiaTheme="minorEastAsia" w:cstheme="minorEastAsia"/>
                <w:spacing w:val="14"/>
                <w:sz w:val="21"/>
                <w:szCs w:val="21"/>
              </w:rPr>
              <w:t>其他</w:t>
            </w:r>
          </w:p>
        </w:tc>
      </w:tr>
      <w:tr w14:paraId="77FA6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29" w:hRule="atLeast"/>
        </w:trPr>
        <w:tc>
          <w:tcPr>
            <w:tcW w:w="1305" w:type="dxa"/>
            <w:vMerge w:val="restart"/>
            <w:tcBorders>
              <w:bottom w:val="nil"/>
            </w:tcBorders>
            <w:vAlign w:val="top"/>
          </w:tcPr>
          <w:p w14:paraId="6C7AC51B">
            <w:pPr>
              <w:pageBreakBefore w:val="0"/>
              <w:wordWrap/>
              <w:overflowPunct/>
              <w:topLinePunct w:val="0"/>
              <w:bidi w:val="0"/>
              <w:spacing w:line="240" w:lineRule="auto"/>
              <w:rPr>
                <w:rFonts w:hint="eastAsia" w:ascii="宋体" w:hAnsi="宋体" w:eastAsia="宋体" w:cs="宋体"/>
                <w:sz w:val="21"/>
              </w:rPr>
            </w:pPr>
          </w:p>
          <w:p w14:paraId="097FBA9E">
            <w:pPr>
              <w:pageBreakBefore w:val="0"/>
              <w:wordWrap/>
              <w:overflowPunct/>
              <w:topLinePunct w:val="0"/>
              <w:bidi w:val="0"/>
              <w:spacing w:line="240" w:lineRule="auto"/>
              <w:rPr>
                <w:rFonts w:hint="eastAsia" w:ascii="宋体" w:hAnsi="宋体" w:eastAsia="宋体" w:cs="宋体"/>
                <w:sz w:val="21"/>
              </w:rPr>
            </w:pPr>
          </w:p>
          <w:p w14:paraId="54A9941D">
            <w:pPr>
              <w:pageBreakBefore w:val="0"/>
              <w:wordWrap/>
              <w:overflowPunct/>
              <w:topLinePunct w:val="0"/>
              <w:bidi w:val="0"/>
              <w:spacing w:line="240" w:lineRule="auto"/>
              <w:rPr>
                <w:rFonts w:hint="eastAsia" w:ascii="宋体" w:hAnsi="宋体" w:eastAsia="宋体" w:cs="宋体"/>
                <w:sz w:val="21"/>
              </w:rPr>
            </w:pPr>
          </w:p>
          <w:p w14:paraId="096AF07B">
            <w:pPr>
              <w:pageBreakBefore w:val="0"/>
              <w:wordWrap/>
              <w:overflowPunct/>
              <w:topLinePunct w:val="0"/>
              <w:bidi w:val="0"/>
              <w:spacing w:line="240" w:lineRule="auto"/>
              <w:rPr>
                <w:rFonts w:hint="eastAsia" w:ascii="宋体" w:hAnsi="宋体" w:eastAsia="宋体" w:cs="宋体"/>
                <w:sz w:val="21"/>
              </w:rPr>
            </w:pPr>
          </w:p>
          <w:p w14:paraId="4C8A2F4C">
            <w:pPr>
              <w:pageBreakBefore w:val="0"/>
              <w:wordWrap/>
              <w:overflowPunct/>
              <w:topLinePunct w:val="0"/>
              <w:bidi w:val="0"/>
              <w:spacing w:line="240" w:lineRule="auto"/>
              <w:rPr>
                <w:rFonts w:hint="eastAsia" w:ascii="宋体" w:hAnsi="宋体" w:eastAsia="宋体" w:cs="宋体"/>
                <w:sz w:val="21"/>
              </w:rPr>
            </w:pPr>
          </w:p>
          <w:p w14:paraId="5F39BEAA">
            <w:pPr>
              <w:pageBreakBefore w:val="0"/>
              <w:wordWrap/>
              <w:overflowPunct/>
              <w:topLinePunct w:val="0"/>
              <w:bidi w:val="0"/>
              <w:spacing w:line="240" w:lineRule="auto"/>
              <w:rPr>
                <w:rFonts w:hint="eastAsia" w:ascii="宋体" w:hAnsi="宋体" w:eastAsia="宋体" w:cs="宋体"/>
                <w:sz w:val="21"/>
              </w:rPr>
            </w:pPr>
          </w:p>
          <w:p w14:paraId="7476CC5A">
            <w:pPr>
              <w:pageBreakBefore w:val="0"/>
              <w:wordWrap/>
              <w:overflowPunct/>
              <w:topLinePunct w:val="0"/>
              <w:bidi w:val="0"/>
              <w:spacing w:line="240" w:lineRule="auto"/>
              <w:rPr>
                <w:rFonts w:hint="eastAsia" w:ascii="宋体" w:hAnsi="宋体" w:eastAsia="宋体" w:cs="宋体"/>
                <w:sz w:val="21"/>
              </w:rPr>
            </w:pPr>
          </w:p>
          <w:p w14:paraId="5090FD8E">
            <w:pPr>
              <w:pageBreakBefore w:val="0"/>
              <w:wordWrap/>
              <w:overflowPunct/>
              <w:topLinePunct w:val="0"/>
              <w:bidi w:val="0"/>
              <w:spacing w:line="240" w:lineRule="auto"/>
              <w:rPr>
                <w:rFonts w:hint="eastAsia" w:ascii="宋体" w:hAnsi="宋体" w:eastAsia="宋体" w:cs="宋体"/>
                <w:sz w:val="21"/>
              </w:rPr>
            </w:pPr>
          </w:p>
          <w:p w14:paraId="65633983">
            <w:pPr>
              <w:pageBreakBefore w:val="0"/>
              <w:wordWrap/>
              <w:overflowPunct/>
              <w:topLinePunct w:val="0"/>
              <w:bidi w:val="0"/>
              <w:spacing w:line="240" w:lineRule="auto"/>
              <w:rPr>
                <w:rFonts w:hint="eastAsia" w:ascii="宋体" w:hAnsi="宋体" w:eastAsia="宋体" w:cs="宋体"/>
                <w:sz w:val="21"/>
              </w:rPr>
            </w:pPr>
          </w:p>
          <w:p w14:paraId="1BAC4BB0">
            <w:pPr>
              <w:pageBreakBefore w:val="0"/>
              <w:wordWrap/>
              <w:overflowPunct/>
              <w:topLinePunct w:val="0"/>
              <w:bidi w:val="0"/>
              <w:spacing w:line="240" w:lineRule="auto"/>
              <w:rPr>
                <w:rFonts w:hint="eastAsia" w:ascii="宋体" w:hAnsi="宋体" w:eastAsia="宋体" w:cs="宋体"/>
                <w:sz w:val="21"/>
              </w:rPr>
            </w:pPr>
          </w:p>
          <w:p w14:paraId="58661972">
            <w:pPr>
              <w:pageBreakBefore w:val="0"/>
              <w:wordWrap/>
              <w:overflowPunct/>
              <w:topLinePunct w:val="0"/>
              <w:bidi w:val="0"/>
              <w:spacing w:line="240" w:lineRule="auto"/>
              <w:rPr>
                <w:rFonts w:hint="eastAsia" w:ascii="宋体" w:hAnsi="宋体" w:eastAsia="宋体" w:cs="宋体"/>
                <w:sz w:val="21"/>
              </w:rPr>
            </w:pPr>
          </w:p>
          <w:p w14:paraId="3383EC69">
            <w:pPr>
              <w:pageBreakBefore w:val="0"/>
              <w:wordWrap/>
              <w:overflowPunct/>
              <w:topLinePunct w:val="0"/>
              <w:bidi w:val="0"/>
              <w:spacing w:line="240" w:lineRule="auto"/>
              <w:rPr>
                <w:rFonts w:hint="eastAsia" w:ascii="宋体" w:hAnsi="宋体" w:eastAsia="宋体" w:cs="宋体"/>
                <w:sz w:val="21"/>
              </w:rPr>
            </w:pPr>
          </w:p>
          <w:p w14:paraId="3BD987F9">
            <w:pPr>
              <w:pageBreakBefore w:val="0"/>
              <w:wordWrap/>
              <w:overflowPunct/>
              <w:topLinePunct w:val="0"/>
              <w:bidi w:val="0"/>
              <w:spacing w:line="240" w:lineRule="auto"/>
              <w:rPr>
                <w:rFonts w:hint="eastAsia" w:ascii="宋体" w:hAnsi="宋体" w:eastAsia="宋体" w:cs="宋体"/>
                <w:sz w:val="21"/>
              </w:rPr>
            </w:pPr>
          </w:p>
          <w:p w14:paraId="3199B5AD">
            <w:pPr>
              <w:pageBreakBefore w:val="0"/>
              <w:wordWrap/>
              <w:overflowPunct/>
              <w:topLinePunct w:val="0"/>
              <w:bidi w:val="0"/>
              <w:spacing w:line="240" w:lineRule="auto"/>
              <w:rPr>
                <w:rFonts w:hint="eastAsia" w:ascii="宋体" w:hAnsi="宋体" w:eastAsia="宋体" w:cs="宋体"/>
                <w:sz w:val="21"/>
              </w:rPr>
            </w:pPr>
          </w:p>
          <w:p w14:paraId="3CF27928">
            <w:pPr>
              <w:pageBreakBefore w:val="0"/>
              <w:wordWrap/>
              <w:overflowPunct/>
              <w:topLinePunct w:val="0"/>
              <w:bidi w:val="0"/>
              <w:spacing w:line="240" w:lineRule="auto"/>
              <w:rPr>
                <w:rFonts w:hint="eastAsia" w:ascii="宋体" w:hAnsi="宋体" w:eastAsia="宋体" w:cs="宋体"/>
                <w:sz w:val="21"/>
              </w:rPr>
            </w:pPr>
          </w:p>
          <w:p w14:paraId="33F1D65D">
            <w:pPr>
              <w:pageBreakBefore w:val="0"/>
              <w:wordWrap/>
              <w:overflowPunct/>
              <w:topLinePunct w:val="0"/>
              <w:bidi w:val="0"/>
              <w:spacing w:line="240" w:lineRule="auto"/>
              <w:rPr>
                <w:rFonts w:hint="eastAsia" w:ascii="宋体" w:hAnsi="宋体" w:eastAsia="宋体" w:cs="宋体"/>
                <w:sz w:val="21"/>
              </w:rPr>
            </w:pPr>
          </w:p>
          <w:p w14:paraId="52F9F5B2">
            <w:pPr>
              <w:pageBreakBefore w:val="0"/>
              <w:wordWrap/>
              <w:overflowPunct/>
              <w:topLinePunct w:val="0"/>
              <w:bidi w:val="0"/>
              <w:spacing w:line="240" w:lineRule="auto"/>
              <w:rPr>
                <w:rFonts w:hint="eastAsia" w:ascii="宋体" w:hAnsi="宋体" w:eastAsia="宋体" w:cs="宋体"/>
                <w:sz w:val="21"/>
              </w:rPr>
            </w:pPr>
          </w:p>
          <w:p w14:paraId="6ED22651">
            <w:pPr>
              <w:pStyle w:val="43"/>
              <w:pageBreakBefore w:val="0"/>
              <w:wordWrap/>
              <w:overflowPunct/>
              <w:topLinePunct w:val="0"/>
              <w:bidi w:val="0"/>
              <w:spacing w:before="65" w:line="240" w:lineRule="auto"/>
              <w:ind w:left="602"/>
              <w:rPr>
                <w:rFonts w:hint="eastAsia" w:ascii="宋体" w:hAnsi="宋体" w:eastAsia="宋体" w:cs="宋体"/>
              </w:rPr>
            </w:pPr>
            <w:r>
              <w:rPr>
                <w:rFonts w:hint="eastAsia" w:ascii="宋体" w:hAnsi="宋体" w:eastAsia="宋体" w:cs="宋体"/>
                <w:b/>
                <w:bCs/>
                <w:spacing w:val="-3"/>
              </w:rPr>
              <w:t>G</w:t>
            </w:r>
          </w:p>
          <w:p w14:paraId="2F7B8D6B">
            <w:pPr>
              <w:pStyle w:val="43"/>
              <w:pageBreakBefore w:val="0"/>
              <w:wordWrap/>
              <w:overflowPunct/>
              <w:topLinePunct w:val="0"/>
              <w:bidi w:val="0"/>
              <w:spacing w:before="246" w:line="240" w:lineRule="auto"/>
              <w:ind w:left="227"/>
              <w:rPr>
                <w:rFonts w:hint="eastAsia" w:ascii="宋体" w:hAnsi="宋体" w:eastAsia="宋体" w:cs="宋体"/>
              </w:rPr>
            </w:pPr>
            <w:r>
              <w:rPr>
                <w:rFonts w:hint="eastAsia" w:ascii="宋体" w:hAnsi="宋体" w:eastAsia="宋体" w:cs="宋体"/>
                <w:b/>
                <w:bCs/>
                <w:spacing w:val="5"/>
              </w:rPr>
              <w:t>教学安排</w:t>
            </w:r>
          </w:p>
        </w:tc>
        <w:tc>
          <w:tcPr>
            <w:tcW w:w="569" w:type="dxa"/>
            <w:vMerge w:val="restart"/>
            <w:tcBorders>
              <w:bottom w:val="nil"/>
            </w:tcBorders>
            <w:vAlign w:val="top"/>
          </w:tcPr>
          <w:p w14:paraId="28BE6AFF">
            <w:pPr>
              <w:pStyle w:val="43"/>
              <w:pageBreakBefore w:val="0"/>
              <w:wordWrap/>
              <w:overflowPunct/>
              <w:topLinePunct w:val="0"/>
              <w:bidi w:val="0"/>
              <w:spacing w:before="213" w:line="240" w:lineRule="auto"/>
              <w:ind w:left="82" w:right="77" w:hanging="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841" w:type="dxa"/>
            <w:gridSpan w:val="2"/>
            <w:vMerge w:val="restart"/>
            <w:tcBorders>
              <w:bottom w:val="nil"/>
            </w:tcBorders>
            <w:vAlign w:val="top"/>
          </w:tcPr>
          <w:p w14:paraId="7708CE5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33A378">
            <w:pPr>
              <w:pStyle w:val="43"/>
              <w:pageBreakBefore w:val="0"/>
              <w:wordWrap/>
              <w:overflowPunct/>
              <w:topLinePunct w:val="0"/>
              <w:bidi w:val="0"/>
              <w:spacing w:before="65" w:line="240" w:lineRule="auto"/>
              <w:ind w:left="39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077" w:type="dxa"/>
            <w:vMerge w:val="restart"/>
            <w:tcBorders>
              <w:bottom w:val="nil"/>
            </w:tcBorders>
            <w:vAlign w:val="top"/>
          </w:tcPr>
          <w:p w14:paraId="06AF4149">
            <w:pPr>
              <w:pStyle w:val="43"/>
              <w:pageBreakBefore w:val="0"/>
              <w:wordWrap/>
              <w:overflowPunct/>
              <w:topLinePunct w:val="0"/>
              <w:bidi w:val="0"/>
              <w:spacing w:before="212" w:line="240" w:lineRule="auto"/>
              <w:ind w:left="484" w:right="230" w:hanging="2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937" w:type="dxa"/>
            <w:gridSpan w:val="6"/>
            <w:vAlign w:val="top"/>
          </w:tcPr>
          <w:p w14:paraId="6AC0C8E0">
            <w:pPr>
              <w:pStyle w:val="43"/>
              <w:pageBreakBefore w:val="0"/>
              <w:wordWrap/>
              <w:overflowPunct/>
              <w:topLinePunct w:val="0"/>
              <w:bidi w:val="0"/>
              <w:spacing w:before="52" w:line="240" w:lineRule="auto"/>
              <w:ind w:left="84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0639FC8C">
            <w:pPr>
              <w:pStyle w:val="43"/>
              <w:pageBreakBefore w:val="0"/>
              <w:wordWrap/>
              <w:overflowPunct/>
              <w:topLinePunct w:val="0"/>
              <w:bidi w:val="0"/>
              <w:spacing w:before="64"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3"/>
                <w:sz w:val="21"/>
                <w:szCs w:val="21"/>
              </w:rPr>
              <w:t>（根据实际情况至少填写3次）</w:t>
            </w:r>
          </w:p>
        </w:tc>
        <w:tc>
          <w:tcPr>
            <w:tcW w:w="1514" w:type="dxa"/>
            <w:gridSpan w:val="2"/>
            <w:vMerge w:val="restart"/>
            <w:tcBorders>
              <w:bottom w:val="nil"/>
            </w:tcBorders>
            <w:vAlign w:val="top"/>
          </w:tcPr>
          <w:p w14:paraId="7D55700E">
            <w:pPr>
              <w:pStyle w:val="43"/>
              <w:pageBreakBefore w:val="0"/>
              <w:wordWrap/>
              <w:overflowPunct/>
              <w:topLinePunct w:val="0"/>
              <w:bidi w:val="0"/>
              <w:spacing w:before="212" w:line="240" w:lineRule="auto"/>
              <w:ind w:left="451" w:right="337" w:hanging="1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5EA62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317" w:hRule="atLeast"/>
        </w:trPr>
        <w:tc>
          <w:tcPr>
            <w:tcW w:w="1305" w:type="dxa"/>
            <w:vMerge w:val="continue"/>
            <w:tcBorders>
              <w:top w:val="nil"/>
              <w:bottom w:val="nil"/>
            </w:tcBorders>
            <w:vAlign w:val="top"/>
          </w:tcPr>
          <w:p w14:paraId="60912F59">
            <w:pPr>
              <w:pageBreakBefore w:val="0"/>
              <w:wordWrap/>
              <w:overflowPunct/>
              <w:topLinePunct w:val="0"/>
              <w:bidi w:val="0"/>
              <w:spacing w:line="240" w:lineRule="auto"/>
              <w:rPr>
                <w:rFonts w:hint="eastAsia" w:ascii="宋体" w:hAnsi="宋体" w:eastAsia="宋体" w:cs="宋体"/>
                <w:sz w:val="21"/>
              </w:rPr>
            </w:pPr>
          </w:p>
        </w:tc>
        <w:tc>
          <w:tcPr>
            <w:tcW w:w="569" w:type="dxa"/>
            <w:vMerge w:val="continue"/>
            <w:tcBorders>
              <w:top w:val="nil"/>
            </w:tcBorders>
            <w:vAlign w:val="top"/>
          </w:tcPr>
          <w:p w14:paraId="7DAA3A9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841" w:type="dxa"/>
            <w:gridSpan w:val="2"/>
            <w:vMerge w:val="continue"/>
            <w:tcBorders>
              <w:top w:val="nil"/>
            </w:tcBorders>
            <w:vAlign w:val="top"/>
          </w:tcPr>
          <w:p w14:paraId="0117436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77" w:type="dxa"/>
            <w:vMerge w:val="continue"/>
            <w:tcBorders>
              <w:top w:val="nil"/>
            </w:tcBorders>
            <w:vAlign w:val="top"/>
          </w:tcPr>
          <w:p w14:paraId="68A5D2B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778" w:type="dxa"/>
            <w:gridSpan w:val="3"/>
            <w:vAlign w:val="top"/>
          </w:tcPr>
          <w:p w14:paraId="33A11750">
            <w:pPr>
              <w:pStyle w:val="43"/>
              <w:pageBreakBefore w:val="0"/>
              <w:wordWrap/>
              <w:overflowPunct/>
              <w:topLinePunct w:val="0"/>
              <w:bidi w:val="0"/>
              <w:spacing w:before="51" w:line="240" w:lineRule="auto"/>
              <w:ind w:left="18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159" w:type="dxa"/>
            <w:gridSpan w:val="3"/>
            <w:vAlign w:val="top"/>
          </w:tcPr>
          <w:p w14:paraId="6AA133FC">
            <w:pPr>
              <w:pStyle w:val="43"/>
              <w:pageBreakBefore w:val="0"/>
              <w:wordWrap/>
              <w:overflowPunct/>
              <w:topLinePunct w:val="0"/>
              <w:bidi w:val="0"/>
              <w:spacing w:before="52" w:line="240" w:lineRule="auto"/>
              <w:ind w:left="47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514" w:type="dxa"/>
            <w:gridSpan w:val="2"/>
            <w:vMerge w:val="continue"/>
            <w:tcBorders>
              <w:top w:val="nil"/>
            </w:tcBorders>
            <w:vAlign w:val="top"/>
          </w:tcPr>
          <w:p w14:paraId="2FAB73C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4078D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564" w:hRule="atLeast"/>
        </w:trPr>
        <w:tc>
          <w:tcPr>
            <w:tcW w:w="1305" w:type="dxa"/>
            <w:vMerge w:val="continue"/>
            <w:tcBorders>
              <w:top w:val="nil"/>
              <w:bottom w:val="nil"/>
            </w:tcBorders>
            <w:vAlign w:val="top"/>
          </w:tcPr>
          <w:p w14:paraId="2146DAF4">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7C87DE6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CE269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52D4D0E">
            <w:pPr>
              <w:pStyle w:val="43"/>
              <w:pageBreakBefore w:val="0"/>
              <w:wordWrap/>
              <w:overflowPunct/>
              <w:topLinePunct w:val="0"/>
              <w:bidi w:val="0"/>
              <w:spacing w:before="65" w:line="240" w:lineRule="auto"/>
              <w:ind w:left="2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p>
        </w:tc>
        <w:tc>
          <w:tcPr>
            <w:tcW w:w="1841" w:type="dxa"/>
            <w:gridSpan w:val="2"/>
            <w:vAlign w:val="top"/>
          </w:tcPr>
          <w:p w14:paraId="6B016DC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41E8EC">
            <w:pPr>
              <w:pStyle w:val="43"/>
              <w:pageBreakBefore w:val="0"/>
              <w:wordWrap/>
              <w:overflowPunct/>
              <w:topLinePunct w:val="0"/>
              <w:bidi w:val="0"/>
              <w:spacing w:before="65" w:line="240" w:lineRule="auto"/>
              <w:ind w:left="9"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第一章-绪论：涵</w:t>
            </w:r>
            <w:r>
              <w:rPr>
                <w:rFonts w:hint="eastAsia" w:asciiTheme="minorEastAsia" w:hAnsiTheme="minorEastAsia" w:eastAsiaTheme="minorEastAsia" w:cstheme="minorEastAsia"/>
                <w:sz w:val="21"/>
                <w:szCs w:val="21"/>
              </w:rPr>
              <w:t>义与标识；世界遗</w:t>
            </w:r>
            <w:r>
              <w:rPr>
                <w:rFonts w:hint="eastAsia" w:asciiTheme="minorEastAsia" w:hAnsiTheme="minorEastAsia" w:eastAsiaTheme="minorEastAsia" w:cstheme="minorEastAsia"/>
                <w:spacing w:val="6"/>
                <w:sz w:val="21"/>
                <w:szCs w:val="21"/>
              </w:rPr>
              <w:t>产公约</w:t>
            </w:r>
          </w:p>
        </w:tc>
        <w:tc>
          <w:tcPr>
            <w:tcW w:w="1077" w:type="dxa"/>
            <w:vAlign w:val="top"/>
          </w:tcPr>
          <w:p w14:paraId="7739870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760508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DE8AD56">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78" w:type="dxa"/>
            <w:gridSpan w:val="3"/>
            <w:vAlign w:val="top"/>
          </w:tcPr>
          <w:p w14:paraId="4B0D03B7">
            <w:pPr>
              <w:pStyle w:val="43"/>
              <w:pageBreakBefore w:val="0"/>
              <w:wordWrap/>
              <w:overflowPunct/>
              <w:topLinePunct w:val="0"/>
              <w:bidi w:val="0"/>
              <w:spacing w:before="52" w:line="240" w:lineRule="auto"/>
              <w:ind w:left="10" w:right="3" w:firstLine="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0"/>
                <w:sz w:val="21"/>
                <w:szCs w:val="21"/>
              </w:rPr>
              <w:t>唯物主义史</w:t>
            </w:r>
            <w:r>
              <w:rPr>
                <w:rFonts w:hint="eastAsia" w:asciiTheme="minorEastAsia" w:hAnsiTheme="minorEastAsia" w:eastAsiaTheme="minorEastAsia" w:cstheme="minorEastAsia"/>
                <w:spacing w:val="-7"/>
                <w:sz w:val="21"/>
                <w:szCs w:val="21"/>
              </w:rPr>
              <w:t>观；文化自信</w:t>
            </w:r>
          </w:p>
        </w:tc>
        <w:tc>
          <w:tcPr>
            <w:tcW w:w="1159" w:type="dxa"/>
            <w:gridSpan w:val="3"/>
            <w:vAlign w:val="top"/>
          </w:tcPr>
          <w:p w14:paraId="53DD4859">
            <w:pPr>
              <w:pStyle w:val="43"/>
              <w:pageBreakBefore w:val="0"/>
              <w:wordWrap/>
              <w:overflowPunct/>
              <w:topLinePunct w:val="0"/>
              <w:bidi w:val="0"/>
              <w:spacing w:before="53" w:line="240" w:lineRule="auto"/>
              <w:ind w:left="11" w:right="1" w:firstLine="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结合世界遗产项目</w:t>
            </w:r>
            <w:r>
              <w:rPr>
                <w:rFonts w:hint="eastAsia" w:asciiTheme="minorEastAsia" w:hAnsiTheme="minorEastAsia" w:eastAsiaTheme="minorEastAsia" w:cstheme="minorEastAsia"/>
                <w:spacing w:val="17"/>
                <w:sz w:val="21"/>
                <w:szCs w:val="21"/>
              </w:rPr>
              <w:t>的历史和中国参与世界遗产的经历，树立文化自信，树</w:t>
            </w:r>
            <w:r>
              <w:rPr>
                <w:rFonts w:hint="eastAsia" w:asciiTheme="minorEastAsia" w:hAnsiTheme="minorEastAsia" w:eastAsiaTheme="minorEastAsia" w:cstheme="minorEastAsia"/>
                <w:spacing w:val="8"/>
                <w:sz w:val="21"/>
                <w:szCs w:val="21"/>
              </w:rPr>
              <w:t>立正确的旅游观</w:t>
            </w:r>
          </w:p>
        </w:tc>
        <w:tc>
          <w:tcPr>
            <w:tcW w:w="1514" w:type="dxa"/>
            <w:gridSpan w:val="2"/>
            <w:vAlign w:val="top"/>
          </w:tcPr>
          <w:p w14:paraId="5F3EA7D5">
            <w:pPr>
              <w:pStyle w:val="43"/>
              <w:pageBreakBefore w:val="0"/>
              <w:wordWrap/>
              <w:overflowPunct/>
              <w:topLinePunct w:val="0"/>
              <w:bidi w:val="0"/>
              <w:spacing w:before="51"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0D22A0E7">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4E08E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564" w:hRule="atLeast"/>
        </w:trPr>
        <w:tc>
          <w:tcPr>
            <w:tcW w:w="1305" w:type="dxa"/>
            <w:vMerge w:val="continue"/>
            <w:tcBorders>
              <w:top w:val="nil"/>
              <w:bottom w:val="nil"/>
            </w:tcBorders>
            <w:vAlign w:val="top"/>
          </w:tcPr>
          <w:p w14:paraId="6D607CF4">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69A09AE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46C466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390D028">
            <w:pPr>
              <w:pStyle w:val="43"/>
              <w:pageBreakBefore w:val="0"/>
              <w:wordWrap/>
              <w:overflowPunct/>
              <w:topLinePunct w:val="0"/>
              <w:bidi w:val="0"/>
              <w:spacing w:before="65" w:line="240" w:lineRule="auto"/>
              <w:ind w:left="2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1841" w:type="dxa"/>
            <w:gridSpan w:val="2"/>
            <w:vAlign w:val="top"/>
          </w:tcPr>
          <w:p w14:paraId="4D38031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B3EDDF">
            <w:pPr>
              <w:pStyle w:val="43"/>
              <w:pageBreakBefore w:val="0"/>
              <w:wordWrap/>
              <w:overflowPunct/>
              <w:topLinePunct w:val="0"/>
              <w:bidi w:val="0"/>
              <w:spacing w:before="65"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第一章-绪论：世</w:t>
            </w:r>
            <w:r>
              <w:rPr>
                <w:rFonts w:hint="eastAsia" w:asciiTheme="minorEastAsia" w:hAnsiTheme="minorEastAsia" w:eastAsiaTheme="minorEastAsia" w:cstheme="minorEastAsia"/>
                <w:spacing w:val="-1"/>
                <w:sz w:val="21"/>
                <w:szCs w:val="21"/>
              </w:rPr>
              <w:t>界遗产公约；世界</w:t>
            </w:r>
            <w:r>
              <w:rPr>
                <w:rFonts w:hint="eastAsia" w:asciiTheme="minorEastAsia" w:hAnsiTheme="minorEastAsia" w:eastAsiaTheme="minorEastAsia" w:cstheme="minorEastAsia"/>
                <w:spacing w:val="7"/>
                <w:sz w:val="21"/>
                <w:szCs w:val="21"/>
              </w:rPr>
              <w:t>遗产名录</w:t>
            </w:r>
          </w:p>
        </w:tc>
        <w:tc>
          <w:tcPr>
            <w:tcW w:w="1077" w:type="dxa"/>
            <w:vAlign w:val="top"/>
          </w:tcPr>
          <w:p w14:paraId="5EAB3D2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2B1C0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08A55BA">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78" w:type="dxa"/>
            <w:gridSpan w:val="3"/>
            <w:vAlign w:val="top"/>
          </w:tcPr>
          <w:p w14:paraId="1E930C99">
            <w:pPr>
              <w:pStyle w:val="43"/>
              <w:pageBreakBefore w:val="0"/>
              <w:wordWrap/>
              <w:overflowPunct/>
              <w:topLinePunct w:val="0"/>
              <w:bidi w:val="0"/>
              <w:spacing w:before="54"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文化自信</w:t>
            </w:r>
          </w:p>
        </w:tc>
        <w:tc>
          <w:tcPr>
            <w:tcW w:w="1159" w:type="dxa"/>
            <w:gridSpan w:val="3"/>
            <w:vAlign w:val="top"/>
          </w:tcPr>
          <w:p w14:paraId="263257BD">
            <w:pPr>
              <w:pStyle w:val="43"/>
              <w:pageBreakBefore w:val="0"/>
              <w:wordWrap/>
              <w:overflowPunct/>
              <w:topLinePunct w:val="0"/>
              <w:bidi w:val="0"/>
              <w:spacing w:before="53" w:line="240" w:lineRule="auto"/>
              <w:ind w:left="11" w:right="1"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结合中国的世界遗</w:t>
            </w:r>
            <w:r>
              <w:rPr>
                <w:rFonts w:hint="eastAsia" w:asciiTheme="minorEastAsia" w:hAnsiTheme="minorEastAsia" w:eastAsiaTheme="minorEastAsia" w:cstheme="minorEastAsia"/>
                <w:spacing w:val="17"/>
                <w:sz w:val="21"/>
                <w:szCs w:val="21"/>
              </w:rPr>
              <w:t>产项目，概述性介绍中国的世界遗产</w:t>
            </w:r>
            <w:r>
              <w:rPr>
                <w:rFonts w:hint="eastAsia" w:asciiTheme="minorEastAsia" w:hAnsiTheme="minorEastAsia" w:eastAsiaTheme="minorEastAsia" w:cstheme="minorEastAsia"/>
                <w:spacing w:val="9"/>
                <w:sz w:val="21"/>
                <w:szCs w:val="21"/>
              </w:rPr>
              <w:t>项目，培养文化自</w:t>
            </w:r>
            <w:r>
              <w:rPr>
                <w:rFonts w:hint="eastAsia" w:asciiTheme="minorEastAsia" w:hAnsiTheme="minorEastAsia" w:eastAsiaTheme="minorEastAsia" w:cstheme="minorEastAsia"/>
                <w:sz w:val="21"/>
                <w:szCs w:val="21"/>
              </w:rPr>
              <w:t>信</w:t>
            </w:r>
          </w:p>
        </w:tc>
        <w:tc>
          <w:tcPr>
            <w:tcW w:w="1514" w:type="dxa"/>
            <w:gridSpan w:val="2"/>
            <w:vAlign w:val="top"/>
          </w:tcPr>
          <w:p w14:paraId="0BE28D7E">
            <w:pPr>
              <w:pStyle w:val="43"/>
              <w:pageBreakBefore w:val="0"/>
              <w:wordWrap/>
              <w:overflowPunct/>
              <w:topLinePunct w:val="0"/>
              <w:bidi w:val="0"/>
              <w:spacing w:before="54"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0D315F35">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76DE3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941" w:hRule="atLeast"/>
        </w:trPr>
        <w:tc>
          <w:tcPr>
            <w:tcW w:w="1305" w:type="dxa"/>
            <w:vMerge w:val="continue"/>
            <w:tcBorders>
              <w:top w:val="nil"/>
              <w:bottom w:val="nil"/>
            </w:tcBorders>
            <w:vAlign w:val="top"/>
          </w:tcPr>
          <w:p w14:paraId="2BC4897B">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395FD50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F838C8F">
            <w:pPr>
              <w:pStyle w:val="43"/>
              <w:pageBreakBefore w:val="0"/>
              <w:wordWrap/>
              <w:overflowPunct/>
              <w:topLinePunct w:val="0"/>
              <w:bidi w:val="0"/>
              <w:spacing w:before="65" w:line="240" w:lineRule="auto"/>
              <w:ind w:left="2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w:t>
            </w:r>
          </w:p>
        </w:tc>
        <w:tc>
          <w:tcPr>
            <w:tcW w:w="1841" w:type="dxa"/>
            <w:gridSpan w:val="2"/>
            <w:vAlign w:val="top"/>
          </w:tcPr>
          <w:p w14:paraId="18A05391">
            <w:pPr>
              <w:pStyle w:val="43"/>
              <w:pageBreakBefore w:val="0"/>
              <w:wordWrap/>
              <w:overflowPunct/>
              <w:topLinePunct w:val="0"/>
              <w:bidi w:val="0"/>
              <w:spacing w:before="53"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第二章-世界文化</w:t>
            </w:r>
            <w:r>
              <w:rPr>
                <w:rFonts w:hint="eastAsia" w:asciiTheme="minorEastAsia" w:hAnsiTheme="minorEastAsia" w:eastAsiaTheme="minorEastAsia" w:cstheme="minorEastAsia"/>
                <w:spacing w:val="-1"/>
                <w:sz w:val="21"/>
                <w:szCs w:val="21"/>
              </w:rPr>
              <w:t>遗产：概述；名城</w:t>
            </w:r>
            <w:r>
              <w:rPr>
                <w:rFonts w:hint="eastAsia" w:asciiTheme="minorEastAsia" w:hAnsiTheme="minorEastAsia" w:eastAsiaTheme="minorEastAsia" w:cstheme="minorEastAsia"/>
                <w:spacing w:val="7"/>
                <w:sz w:val="21"/>
                <w:szCs w:val="21"/>
              </w:rPr>
              <w:t>历史中心</w:t>
            </w:r>
          </w:p>
        </w:tc>
        <w:tc>
          <w:tcPr>
            <w:tcW w:w="1077" w:type="dxa"/>
            <w:vAlign w:val="top"/>
          </w:tcPr>
          <w:p w14:paraId="06CE9B9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5C7AEEF">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78" w:type="dxa"/>
            <w:gridSpan w:val="3"/>
            <w:vAlign w:val="top"/>
          </w:tcPr>
          <w:p w14:paraId="2A4906D3">
            <w:pPr>
              <w:pStyle w:val="43"/>
              <w:pageBreakBefore w:val="0"/>
              <w:wordWrap/>
              <w:overflowPunct/>
              <w:topLinePunct w:val="0"/>
              <w:bidi w:val="0"/>
              <w:spacing w:before="54"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文化自信</w:t>
            </w:r>
          </w:p>
        </w:tc>
        <w:tc>
          <w:tcPr>
            <w:tcW w:w="1159" w:type="dxa"/>
            <w:gridSpan w:val="3"/>
            <w:vAlign w:val="top"/>
          </w:tcPr>
          <w:p w14:paraId="6A4EB291">
            <w:pPr>
              <w:pStyle w:val="43"/>
              <w:pageBreakBefore w:val="0"/>
              <w:wordWrap/>
              <w:overflowPunct/>
              <w:topLinePunct w:val="0"/>
              <w:bidi w:val="0"/>
              <w:spacing w:before="53" w:line="240" w:lineRule="auto"/>
              <w:ind w:left="16" w:right="1"/>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结合中国的名城历</w:t>
            </w:r>
            <w:r>
              <w:rPr>
                <w:rFonts w:hint="eastAsia" w:asciiTheme="minorEastAsia" w:hAnsiTheme="minorEastAsia" w:eastAsiaTheme="minorEastAsia" w:cstheme="minorEastAsia"/>
                <w:spacing w:val="11"/>
                <w:sz w:val="21"/>
                <w:szCs w:val="21"/>
              </w:rPr>
              <w:t>史中心项目，阐述</w:t>
            </w:r>
            <w:r>
              <w:rPr>
                <w:rFonts w:hint="eastAsia" w:asciiTheme="minorEastAsia" w:hAnsiTheme="minorEastAsia" w:eastAsiaTheme="minorEastAsia" w:cstheme="minorEastAsia"/>
                <w:spacing w:val="8"/>
                <w:sz w:val="21"/>
                <w:szCs w:val="21"/>
              </w:rPr>
              <w:t>申遗项目和差距</w:t>
            </w:r>
          </w:p>
        </w:tc>
        <w:tc>
          <w:tcPr>
            <w:tcW w:w="1514" w:type="dxa"/>
            <w:gridSpan w:val="2"/>
            <w:vAlign w:val="top"/>
          </w:tcPr>
          <w:p w14:paraId="51EAE17B">
            <w:pPr>
              <w:pStyle w:val="43"/>
              <w:pageBreakBefore w:val="0"/>
              <w:wordWrap/>
              <w:overflowPunct/>
              <w:topLinePunct w:val="0"/>
              <w:bidi w:val="0"/>
              <w:spacing w:before="54"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1B9DA46A">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193E4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252" w:hRule="atLeast"/>
        </w:trPr>
        <w:tc>
          <w:tcPr>
            <w:tcW w:w="1305" w:type="dxa"/>
            <w:vMerge w:val="continue"/>
            <w:tcBorders>
              <w:top w:val="nil"/>
              <w:bottom w:val="nil"/>
            </w:tcBorders>
            <w:vAlign w:val="top"/>
          </w:tcPr>
          <w:p w14:paraId="419ED28C">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761CF69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C96292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856D629">
            <w:pPr>
              <w:pStyle w:val="43"/>
              <w:pageBreakBefore w:val="0"/>
              <w:wordWrap/>
              <w:overflowPunct/>
              <w:topLinePunct w:val="0"/>
              <w:bidi w:val="0"/>
              <w:spacing w:before="65" w:line="240" w:lineRule="auto"/>
              <w:ind w:left="2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4</w:t>
            </w:r>
          </w:p>
        </w:tc>
        <w:tc>
          <w:tcPr>
            <w:tcW w:w="1841" w:type="dxa"/>
            <w:gridSpan w:val="2"/>
            <w:vAlign w:val="top"/>
          </w:tcPr>
          <w:p w14:paraId="256CFF52">
            <w:pPr>
              <w:pStyle w:val="43"/>
              <w:pageBreakBefore w:val="0"/>
              <w:wordWrap/>
              <w:overflowPunct/>
              <w:topLinePunct w:val="0"/>
              <w:bidi w:val="0"/>
              <w:spacing w:before="54"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第二章-世界文化</w:t>
            </w:r>
            <w:r>
              <w:rPr>
                <w:rFonts w:hint="eastAsia" w:asciiTheme="minorEastAsia" w:hAnsiTheme="minorEastAsia" w:eastAsiaTheme="minorEastAsia" w:cstheme="minorEastAsia"/>
                <w:spacing w:val="15"/>
                <w:sz w:val="21"/>
                <w:szCs w:val="21"/>
              </w:rPr>
              <w:t>遗产：旧城与古</w:t>
            </w:r>
            <w:r>
              <w:rPr>
                <w:rFonts w:hint="eastAsia" w:asciiTheme="minorEastAsia" w:hAnsiTheme="minorEastAsia" w:eastAsiaTheme="minorEastAsia" w:cstheme="minorEastAsia"/>
                <w:spacing w:val="-1"/>
                <w:sz w:val="21"/>
                <w:szCs w:val="21"/>
              </w:rPr>
              <w:t>城；特殊城市和城</w:t>
            </w:r>
            <w:r>
              <w:rPr>
                <w:rFonts w:hint="eastAsia" w:asciiTheme="minorEastAsia" w:hAnsiTheme="minorEastAsia" w:eastAsiaTheme="minorEastAsia" w:cstheme="minorEastAsia"/>
                <w:spacing w:val="8"/>
                <w:sz w:val="21"/>
                <w:szCs w:val="21"/>
              </w:rPr>
              <w:t>区；城堡与要塞</w:t>
            </w:r>
          </w:p>
        </w:tc>
        <w:tc>
          <w:tcPr>
            <w:tcW w:w="1077" w:type="dxa"/>
            <w:vAlign w:val="top"/>
          </w:tcPr>
          <w:p w14:paraId="1F6434E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802010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C5F95CF">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78" w:type="dxa"/>
            <w:gridSpan w:val="3"/>
            <w:vAlign w:val="top"/>
          </w:tcPr>
          <w:p w14:paraId="38978D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59" w:type="dxa"/>
            <w:gridSpan w:val="3"/>
            <w:vAlign w:val="top"/>
          </w:tcPr>
          <w:p w14:paraId="0AA2EDD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14" w:type="dxa"/>
            <w:gridSpan w:val="2"/>
            <w:vAlign w:val="top"/>
          </w:tcPr>
          <w:p w14:paraId="4B050676">
            <w:pPr>
              <w:pStyle w:val="43"/>
              <w:pageBreakBefore w:val="0"/>
              <w:wordWrap/>
              <w:overflowPunct/>
              <w:topLinePunct w:val="0"/>
              <w:bidi w:val="0"/>
              <w:spacing w:before="54"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3A719D58">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277A0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252" w:hRule="atLeast"/>
        </w:trPr>
        <w:tc>
          <w:tcPr>
            <w:tcW w:w="1305" w:type="dxa"/>
            <w:vMerge w:val="continue"/>
            <w:tcBorders>
              <w:top w:val="nil"/>
              <w:bottom w:val="nil"/>
            </w:tcBorders>
            <w:vAlign w:val="top"/>
          </w:tcPr>
          <w:p w14:paraId="3391AF4C">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33F70CA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084746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60B634D">
            <w:pPr>
              <w:pStyle w:val="43"/>
              <w:pageBreakBefore w:val="0"/>
              <w:wordWrap/>
              <w:overflowPunct/>
              <w:topLinePunct w:val="0"/>
              <w:bidi w:val="0"/>
              <w:spacing w:before="65" w:line="240" w:lineRule="auto"/>
              <w:ind w:left="2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w:t>
            </w:r>
          </w:p>
        </w:tc>
        <w:tc>
          <w:tcPr>
            <w:tcW w:w="1841" w:type="dxa"/>
            <w:gridSpan w:val="2"/>
            <w:vAlign w:val="top"/>
          </w:tcPr>
          <w:p w14:paraId="043F3B68">
            <w:pPr>
              <w:pStyle w:val="43"/>
              <w:pageBreakBefore w:val="0"/>
              <w:wordWrap/>
              <w:overflowPunct/>
              <w:topLinePunct w:val="0"/>
              <w:bidi w:val="0"/>
              <w:spacing w:before="54"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第二章-世界文化</w:t>
            </w:r>
            <w:r>
              <w:rPr>
                <w:rFonts w:hint="eastAsia" w:asciiTheme="minorEastAsia" w:hAnsiTheme="minorEastAsia" w:eastAsiaTheme="minorEastAsia" w:cstheme="minorEastAsia"/>
                <w:spacing w:val="17"/>
                <w:sz w:val="21"/>
                <w:szCs w:val="21"/>
              </w:rPr>
              <w:t>遗产：宫殿与园</w:t>
            </w:r>
            <w:r>
              <w:rPr>
                <w:rFonts w:hint="eastAsia" w:asciiTheme="minorEastAsia" w:hAnsiTheme="minorEastAsia" w:eastAsiaTheme="minorEastAsia" w:cstheme="minorEastAsia"/>
                <w:spacing w:val="-1"/>
                <w:sz w:val="21"/>
                <w:szCs w:val="21"/>
              </w:rPr>
              <w:t>林；特殊建筑与雕塑；工矿交通设施</w:t>
            </w:r>
          </w:p>
        </w:tc>
        <w:tc>
          <w:tcPr>
            <w:tcW w:w="1077" w:type="dxa"/>
            <w:vAlign w:val="top"/>
          </w:tcPr>
          <w:p w14:paraId="5ED9B34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E7726A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1F0A58">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78" w:type="dxa"/>
            <w:gridSpan w:val="3"/>
            <w:vAlign w:val="top"/>
          </w:tcPr>
          <w:p w14:paraId="5783D34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59" w:type="dxa"/>
            <w:gridSpan w:val="3"/>
            <w:vAlign w:val="top"/>
          </w:tcPr>
          <w:p w14:paraId="387AB34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14" w:type="dxa"/>
            <w:gridSpan w:val="2"/>
            <w:vAlign w:val="top"/>
          </w:tcPr>
          <w:p w14:paraId="7329E15F">
            <w:pPr>
              <w:pStyle w:val="43"/>
              <w:pageBreakBefore w:val="0"/>
              <w:wordWrap/>
              <w:overflowPunct/>
              <w:topLinePunct w:val="0"/>
              <w:bidi w:val="0"/>
              <w:spacing w:before="54"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26B28AA3">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7B317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252" w:hRule="atLeast"/>
        </w:trPr>
        <w:tc>
          <w:tcPr>
            <w:tcW w:w="1305" w:type="dxa"/>
            <w:vMerge w:val="continue"/>
            <w:tcBorders>
              <w:top w:val="nil"/>
              <w:bottom w:val="nil"/>
            </w:tcBorders>
            <w:vAlign w:val="top"/>
          </w:tcPr>
          <w:p w14:paraId="0320E7EF">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40B450D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41197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1849E09">
            <w:pPr>
              <w:pStyle w:val="43"/>
              <w:pageBreakBefore w:val="0"/>
              <w:wordWrap/>
              <w:overflowPunct/>
              <w:topLinePunct w:val="0"/>
              <w:bidi w:val="0"/>
              <w:spacing w:before="65" w:line="240" w:lineRule="auto"/>
              <w:ind w:left="2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6</w:t>
            </w:r>
          </w:p>
        </w:tc>
        <w:tc>
          <w:tcPr>
            <w:tcW w:w="1841" w:type="dxa"/>
            <w:gridSpan w:val="2"/>
            <w:vAlign w:val="top"/>
          </w:tcPr>
          <w:p w14:paraId="1A97F74D">
            <w:pPr>
              <w:pStyle w:val="43"/>
              <w:pageBreakBefore w:val="0"/>
              <w:wordWrap/>
              <w:overflowPunct/>
              <w:topLinePunct w:val="0"/>
              <w:bidi w:val="0"/>
              <w:spacing w:before="54"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第二章-世界文化</w:t>
            </w:r>
            <w:r>
              <w:rPr>
                <w:rFonts w:hint="eastAsia" w:asciiTheme="minorEastAsia" w:hAnsiTheme="minorEastAsia" w:eastAsiaTheme="minorEastAsia" w:cstheme="minorEastAsia"/>
                <w:sz w:val="21"/>
                <w:szCs w:val="21"/>
              </w:rPr>
              <w:t>遗产：乡村田园与文化景观；东西方</w:t>
            </w:r>
            <w:r>
              <w:rPr>
                <w:rFonts w:hint="eastAsia" w:asciiTheme="minorEastAsia" w:hAnsiTheme="minorEastAsia" w:eastAsiaTheme="minorEastAsia" w:cstheme="minorEastAsia"/>
                <w:spacing w:val="7"/>
                <w:sz w:val="21"/>
                <w:szCs w:val="21"/>
              </w:rPr>
              <w:t>宗教建筑</w:t>
            </w:r>
          </w:p>
        </w:tc>
        <w:tc>
          <w:tcPr>
            <w:tcW w:w="1077" w:type="dxa"/>
            <w:vAlign w:val="top"/>
          </w:tcPr>
          <w:p w14:paraId="1ABFCA6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96A8FB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7A342E">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78" w:type="dxa"/>
            <w:gridSpan w:val="3"/>
            <w:vAlign w:val="top"/>
          </w:tcPr>
          <w:p w14:paraId="2268739E">
            <w:pPr>
              <w:pStyle w:val="43"/>
              <w:pageBreakBefore w:val="0"/>
              <w:wordWrap/>
              <w:overflowPunct/>
              <w:topLinePunct w:val="0"/>
              <w:bidi w:val="0"/>
              <w:spacing w:before="54" w:line="240" w:lineRule="auto"/>
              <w:ind w:left="9" w:right="3" w:firstLine="1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9"/>
                <w:sz w:val="21"/>
                <w:szCs w:val="21"/>
              </w:rPr>
              <w:t>习近平总书</w:t>
            </w:r>
            <w:r>
              <w:rPr>
                <w:rFonts w:hint="eastAsia" w:asciiTheme="minorEastAsia" w:hAnsiTheme="minorEastAsia" w:eastAsiaTheme="minorEastAsia" w:cstheme="minorEastAsia"/>
                <w:spacing w:val="32"/>
                <w:sz w:val="21"/>
                <w:szCs w:val="21"/>
              </w:rPr>
              <w:t>记生态文明</w:t>
            </w:r>
            <w:r>
              <w:rPr>
                <w:rFonts w:hint="eastAsia" w:asciiTheme="minorEastAsia" w:hAnsiTheme="minorEastAsia" w:eastAsiaTheme="minorEastAsia" w:cstheme="minorEastAsia"/>
                <w:spacing w:val="5"/>
                <w:sz w:val="21"/>
                <w:szCs w:val="21"/>
              </w:rPr>
              <w:t>思想</w:t>
            </w:r>
          </w:p>
        </w:tc>
        <w:tc>
          <w:tcPr>
            <w:tcW w:w="1159" w:type="dxa"/>
            <w:gridSpan w:val="3"/>
            <w:vAlign w:val="top"/>
          </w:tcPr>
          <w:p w14:paraId="2424285D">
            <w:pPr>
              <w:pStyle w:val="43"/>
              <w:pageBreakBefore w:val="0"/>
              <w:wordWrap/>
              <w:overflowPunct/>
              <w:topLinePunct w:val="0"/>
              <w:bidi w:val="0"/>
              <w:spacing w:before="54" w:line="240" w:lineRule="auto"/>
              <w:ind w:left="11" w:right="1"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结合乡村田园文化</w:t>
            </w:r>
            <w:r>
              <w:rPr>
                <w:rFonts w:hint="eastAsia" w:asciiTheme="minorEastAsia" w:hAnsiTheme="minorEastAsia" w:eastAsiaTheme="minorEastAsia" w:cstheme="minorEastAsia"/>
                <w:spacing w:val="12"/>
                <w:sz w:val="21"/>
                <w:szCs w:val="21"/>
              </w:rPr>
              <w:t>景观，阐述和讨论</w:t>
            </w:r>
            <w:r>
              <w:rPr>
                <w:rFonts w:hint="eastAsia" w:asciiTheme="minorEastAsia" w:hAnsiTheme="minorEastAsia" w:eastAsiaTheme="minorEastAsia" w:cstheme="minorEastAsia"/>
                <w:spacing w:val="17"/>
                <w:sz w:val="21"/>
                <w:szCs w:val="21"/>
              </w:rPr>
              <w:t>乡村振兴与世界遗</w:t>
            </w:r>
            <w:r>
              <w:rPr>
                <w:rFonts w:hint="eastAsia" w:asciiTheme="minorEastAsia" w:hAnsiTheme="minorEastAsia" w:eastAsiaTheme="minorEastAsia" w:cstheme="minorEastAsia"/>
                <w:spacing w:val="8"/>
                <w:sz w:val="21"/>
                <w:szCs w:val="21"/>
              </w:rPr>
              <w:t>产旅游开发</w:t>
            </w:r>
          </w:p>
        </w:tc>
        <w:tc>
          <w:tcPr>
            <w:tcW w:w="1514" w:type="dxa"/>
            <w:gridSpan w:val="2"/>
            <w:vAlign w:val="top"/>
          </w:tcPr>
          <w:p w14:paraId="6405ABE0">
            <w:pPr>
              <w:pStyle w:val="43"/>
              <w:pageBreakBefore w:val="0"/>
              <w:wordWrap/>
              <w:overflowPunct/>
              <w:topLinePunct w:val="0"/>
              <w:bidi w:val="0"/>
              <w:spacing w:before="5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2F9F3B48">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6FCD8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32" w:hRule="atLeast"/>
        </w:trPr>
        <w:tc>
          <w:tcPr>
            <w:tcW w:w="1305" w:type="dxa"/>
            <w:vMerge w:val="continue"/>
            <w:tcBorders>
              <w:top w:val="nil"/>
            </w:tcBorders>
            <w:vAlign w:val="top"/>
          </w:tcPr>
          <w:p w14:paraId="136DAF3A">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73CBEC4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2205498">
            <w:pPr>
              <w:pStyle w:val="43"/>
              <w:pageBreakBefore w:val="0"/>
              <w:wordWrap/>
              <w:overflowPunct/>
              <w:topLinePunct w:val="0"/>
              <w:bidi w:val="0"/>
              <w:spacing w:before="65" w:line="240" w:lineRule="auto"/>
              <w:ind w:left="2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7</w:t>
            </w:r>
          </w:p>
        </w:tc>
        <w:tc>
          <w:tcPr>
            <w:tcW w:w="1841" w:type="dxa"/>
            <w:gridSpan w:val="2"/>
            <w:vAlign w:val="top"/>
          </w:tcPr>
          <w:p w14:paraId="6CE7A1A3">
            <w:pPr>
              <w:pStyle w:val="43"/>
              <w:pageBreakBefore w:val="0"/>
              <w:wordWrap/>
              <w:overflowPunct/>
              <w:topLinePunct w:val="0"/>
              <w:bidi w:val="0"/>
              <w:spacing w:before="5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第二章-世界文化</w:t>
            </w:r>
            <w:r>
              <w:rPr>
                <w:rFonts w:hint="eastAsia" w:asciiTheme="minorEastAsia" w:hAnsiTheme="minorEastAsia" w:eastAsiaTheme="minorEastAsia" w:cstheme="minorEastAsia"/>
                <w:sz w:val="21"/>
                <w:szCs w:val="21"/>
              </w:rPr>
              <w:t>遗产：史前遗迹；</w:t>
            </w:r>
          </w:p>
        </w:tc>
        <w:tc>
          <w:tcPr>
            <w:tcW w:w="1077" w:type="dxa"/>
            <w:vAlign w:val="top"/>
          </w:tcPr>
          <w:p w14:paraId="23706CE5">
            <w:pPr>
              <w:pStyle w:val="43"/>
              <w:pageBreakBefore w:val="0"/>
              <w:wordWrap/>
              <w:overflowPunct/>
              <w:topLinePunct w:val="0"/>
              <w:bidi w:val="0"/>
              <w:spacing w:before="244"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A1A2B1</w:t>
            </w:r>
          </w:p>
        </w:tc>
        <w:tc>
          <w:tcPr>
            <w:tcW w:w="1778" w:type="dxa"/>
            <w:gridSpan w:val="3"/>
            <w:vAlign w:val="top"/>
          </w:tcPr>
          <w:p w14:paraId="43DC72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59" w:type="dxa"/>
            <w:gridSpan w:val="3"/>
            <w:vAlign w:val="top"/>
          </w:tcPr>
          <w:p w14:paraId="690B793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14" w:type="dxa"/>
            <w:gridSpan w:val="2"/>
            <w:vAlign w:val="top"/>
          </w:tcPr>
          <w:p w14:paraId="2B8BFF49">
            <w:pPr>
              <w:pStyle w:val="43"/>
              <w:pageBreakBefore w:val="0"/>
              <w:wordWrap/>
              <w:overflowPunct/>
              <w:topLinePunct w:val="0"/>
              <w:bidi w:val="0"/>
              <w:spacing w:before="56"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2EF51C3D">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356E3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633" w:hRule="atLeast"/>
        </w:trPr>
        <w:tc>
          <w:tcPr>
            <w:tcW w:w="1305" w:type="dxa"/>
            <w:vAlign w:val="top"/>
          </w:tcPr>
          <w:p w14:paraId="51A51438">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572A9DC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841" w:type="dxa"/>
            <w:gridSpan w:val="2"/>
            <w:vAlign w:val="top"/>
          </w:tcPr>
          <w:p w14:paraId="4A7D2D3B">
            <w:pPr>
              <w:pStyle w:val="43"/>
              <w:pageBreakBefore w:val="0"/>
              <w:wordWrap/>
              <w:overflowPunct/>
              <w:topLinePunct w:val="0"/>
              <w:bidi w:val="0"/>
              <w:spacing w:before="57" w:line="240" w:lineRule="auto"/>
              <w:ind w:left="10" w:right="4"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历史遗址；特殊遗</w:t>
            </w:r>
            <w:r>
              <w:rPr>
                <w:rFonts w:hint="eastAsia" w:asciiTheme="minorEastAsia" w:hAnsiTheme="minorEastAsia" w:eastAsiaTheme="minorEastAsia" w:cstheme="minorEastAsia"/>
                <w:sz w:val="21"/>
                <w:szCs w:val="21"/>
              </w:rPr>
              <w:t>址</w:t>
            </w:r>
          </w:p>
        </w:tc>
        <w:tc>
          <w:tcPr>
            <w:tcW w:w="1077" w:type="dxa"/>
            <w:vAlign w:val="top"/>
          </w:tcPr>
          <w:p w14:paraId="5CCCFAB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778" w:type="dxa"/>
            <w:gridSpan w:val="3"/>
            <w:vAlign w:val="top"/>
          </w:tcPr>
          <w:p w14:paraId="175B54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59" w:type="dxa"/>
            <w:gridSpan w:val="3"/>
            <w:vAlign w:val="top"/>
          </w:tcPr>
          <w:p w14:paraId="3ADC263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14" w:type="dxa"/>
            <w:gridSpan w:val="2"/>
            <w:vAlign w:val="top"/>
          </w:tcPr>
          <w:p w14:paraId="66579B7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7173D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564" w:hRule="atLeast"/>
        </w:trPr>
        <w:tc>
          <w:tcPr>
            <w:tcW w:w="1305" w:type="dxa"/>
            <w:vAlign w:val="top"/>
          </w:tcPr>
          <w:p w14:paraId="3016DE93">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3315075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BB9D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885BD65">
            <w:pPr>
              <w:pStyle w:val="43"/>
              <w:pageBreakBefore w:val="0"/>
              <w:wordWrap/>
              <w:overflowPunct/>
              <w:topLinePunct w:val="0"/>
              <w:bidi w:val="0"/>
              <w:spacing w:before="65" w:line="240" w:lineRule="auto"/>
              <w:ind w:left="2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8</w:t>
            </w:r>
          </w:p>
        </w:tc>
        <w:tc>
          <w:tcPr>
            <w:tcW w:w="1841" w:type="dxa"/>
            <w:gridSpan w:val="2"/>
            <w:vAlign w:val="top"/>
          </w:tcPr>
          <w:p w14:paraId="6E94F18E">
            <w:pPr>
              <w:pStyle w:val="43"/>
              <w:pageBreakBefore w:val="0"/>
              <w:wordWrap/>
              <w:overflowPunct/>
              <w:topLinePunct w:val="0"/>
              <w:bidi w:val="0"/>
              <w:spacing w:before="208"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第三章-世界自然</w:t>
            </w:r>
            <w:r>
              <w:rPr>
                <w:rFonts w:hint="eastAsia" w:asciiTheme="minorEastAsia" w:hAnsiTheme="minorEastAsia" w:eastAsiaTheme="minorEastAsia" w:cstheme="minorEastAsia"/>
                <w:sz w:val="21"/>
                <w:szCs w:val="21"/>
              </w:rPr>
              <w:t>遗产：自然遗产的</w:t>
            </w:r>
            <w:r>
              <w:rPr>
                <w:rFonts w:hint="eastAsia" w:asciiTheme="minorEastAsia" w:hAnsiTheme="minorEastAsia" w:eastAsiaTheme="minorEastAsia" w:cstheme="minorEastAsia"/>
                <w:spacing w:val="-1"/>
                <w:sz w:val="21"/>
                <w:szCs w:val="21"/>
              </w:rPr>
              <w:t>分类和标准；典型</w:t>
            </w:r>
            <w:r>
              <w:rPr>
                <w:rFonts w:hint="eastAsia" w:asciiTheme="minorEastAsia" w:hAnsiTheme="minorEastAsia" w:eastAsiaTheme="minorEastAsia" w:cstheme="minorEastAsia"/>
                <w:spacing w:val="5"/>
                <w:sz w:val="21"/>
                <w:szCs w:val="21"/>
              </w:rPr>
              <w:t>范例</w:t>
            </w:r>
          </w:p>
        </w:tc>
        <w:tc>
          <w:tcPr>
            <w:tcW w:w="1077" w:type="dxa"/>
            <w:vAlign w:val="top"/>
          </w:tcPr>
          <w:p w14:paraId="6F64F98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027F1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CF14C23">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A1A2B1</w:t>
            </w:r>
          </w:p>
        </w:tc>
        <w:tc>
          <w:tcPr>
            <w:tcW w:w="1778" w:type="dxa"/>
            <w:gridSpan w:val="3"/>
            <w:vAlign w:val="top"/>
          </w:tcPr>
          <w:p w14:paraId="3F5E0088">
            <w:pPr>
              <w:pStyle w:val="43"/>
              <w:pageBreakBefore w:val="0"/>
              <w:wordWrap/>
              <w:overflowPunct/>
              <w:topLinePunct w:val="0"/>
              <w:bidi w:val="0"/>
              <w:spacing w:before="50" w:line="240" w:lineRule="auto"/>
              <w:ind w:left="9" w:right="3" w:firstLine="1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9"/>
                <w:sz w:val="21"/>
                <w:szCs w:val="21"/>
              </w:rPr>
              <w:t>习近平总书</w:t>
            </w:r>
            <w:r>
              <w:rPr>
                <w:rFonts w:hint="eastAsia" w:asciiTheme="minorEastAsia" w:hAnsiTheme="minorEastAsia" w:eastAsiaTheme="minorEastAsia" w:cstheme="minorEastAsia"/>
                <w:spacing w:val="32"/>
                <w:sz w:val="21"/>
                <w:szCs w:val="21"/>
              </w:rPr>
              <w:t>记生态文明</w:t>
            </w:r>
            <w:r>
              <w:rPr>
                <w:rFonts w:hint="eastAsia" w:asciiTheme="minorEastAsia" w:hAnsiTheme="minorEastAsia" w:eastAsiaTheme="minorEastAsia" w:cstheme="minorEastAsia"/>
                <w:spacing w:val="5"/>
                <w:sz w:val="21"/>
                <w:szCs w:val="21"/>
              </w:rPr>
              <w:t>思想</w:t>
            </w:r>
          </w:p>
        </w:tc>
        <w:tc>
          <w:tcPr>
            <w:tcW w:w="1159" w:type="dxa"/>
            <w:gridSpan w:val="3"/>
            <w:vAlign w:val="top"/>
          </w:tcPr>
          <w:p w14:paraId="1E7C3D1D">
            <w:pPr>
              <w:pStyle w:val="43"/>
              <w:pageBreakBefore w:val="0"/>
              <w:wordWrap/>
              <w:overflowPunct/>
              <w:topLinePunct w:val="0"/>
              <w:bidi w:val="0"/>
              <w:spacing w:before="53" w:line="240" w:lineRule="auto"/>
              <w:ind w:left="11" w:right="1"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结合自然旅游资源</w:t>
            </w:r>
            <w:r>
              <w:rPr>
                <w:rFonts w:hint="eastAsia" w:asciiTheme="minorEastAsia" w:hAnsiTheme="minorEastAsia" w:eastAsiaTheme="minorEastAsia" w:cstheme="minorEastAsia"/>
                <w:spacing w:val="17"/>
                <w:sz w:val="21"/>
                <w:szCs w:val="21"/>
              </w:rPr>
              <w:t>的开发和保护，讲</w:t>
            </w:r>
            <w:r>
              <w:rPr>
                <w:rFonts w:hint="eastAsia" w:asciiTheme="minorEastAsia" w:hAnsiTheme="minorEastAsia" w:eastAsiaTheme="minorEastAsia" w:cstheme="minorEastAsia"/>
                <w:spacing w:val="12"/>
                <w:sz w:val="21"/>
                <w:szCs w:val="21"/>
              </w:rPr>
              <w:t>解“两山理论”及</w:t>
            </w:r>
            <w:r>
              <w:rPr>
                <w:rFonts w:hint="eastAsia" w:asciiTheme="minorEastAsia" w:hAnsiTheme="minorEastAsia" w:eastAsiaTheme="minorEastAsia" w:cstheme="minorEastAsia"/>
                <w:spacing w:val="17"/>
                <w:sz w:val="21"/>
                <w:szCs w:val="21"/>
              </w:rPr>
              <w:t>习近平总书记生态</w:t>
            </w:r>
            <w:r>
              <w:rPr>
                <w:rFonts w:hint="eastAsia" w:asciiTheme="minorEastAsia" w:hAnsiTheme="minorEastAsia" w:eastAsiaTheme="minorEastAsia" w:cstheme="minorEastAsia"/>
                <w:spacing w:val="7"/>
                <w:sz w:val="21"/>
                <w:szCs w:val="21"/>
              </w:rPr>
              <w:t>文明思想</w:t>
            </w:r>
          </w:p>
        </w:tc>
        <w:tc>
          <w:tcPr>
            <w:tcW w:w="1514" w:type="dxa"/>
            <w:gridSpan w:val="2"/>
            <w:vAlign w:val="top"/>
          </w:tcPr>
          <w:p w14:paraId="72EB66B5">
            <w:pPr>
              <w:pStyle w:val="43"/>
              <w:pageBreakBefore w:val="0"/>
              <w:wordWrap/>
              <w:overflowPunct/>
              <w:topLinePunct w:val="0"/>
              <w:bidi w:val="0"/>
              <w:spacing w:before="51"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15C5EBE3">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08C3C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564" w:hRule="atLeast"/>
        </w:trPr>
        <w:tc>
          <w:tcPr>
            <w:tcW w:w="1305" w:type="dxa"/>
            <w:vAlign w:val="top"/>
          </w:tcPr>
          <w:p w14:paraId="6D0BE686">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39EFF2C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050154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A4D22DD">
            <w:pPr>
              <w:pStyle w:val="43"/>
              <w:pageBreakBefore w:val="0"/>
              <w:wordWrap/>
              <w:overflowPunct/>
              <w:topLinePunct w:val="0"/>
              <w:bidi w:val="0"/>
              <w:spacing w:before="65" w:line="240" w:lineRule="auto"/>
              <w:ind w:left="2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9</w:t>
            </w:r>
          </w:p>
        </w:tc>
        <w:tc>
          <w:tcPr>
            <w:tcW w:w="1841" w:type="dxa"/>
            <w:gridSpan w:val="2"/>
            <w:vAlign w:val="top"/>
          </w:tcPr>
          <w:p w14:paraId="10AFF6D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B82D1F">
            <w:pPr>
              <w:pStyle w:val="43"/>
              <w:pageBreakBefore w:val="0"/>
              <w:wordWrap/>
              <w:overflowPunct/>
              <w:topLinePunct w:val="0"/>
              <w:bidi w:val="0"/>
              <w:spacing w:before="65"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第四章-双重遗</w:t>
            </w:r>
            <w:r>
              <w:rPr>
                <w:rFonts w:hint="eastAsia" w:asciiTheme="minorEastAsia" w:hAnsiTheme="minorEastAsia" w:eastAsiaTheme="minorEastAsia" w:cstheme="minorEastAsia"/>
                <w:spacing w:val="12"/>
                <w:sz w:val="21"/>
                <w:szCs w:val="21"/>
              </w:rPr>
              <w:t>产；第五章-濒危</w:t>
            </w:r>
            <w:r>
              <w:rPr>
                <w:rFonts w:hint="eastAsia" w:asciiTheme="minorEastAsia" w:hAnsiTheme="minorEastAsia" w:eastAsiaTheme="minorEastAsia" w:cstheme="minorEastAsia"/>
                <w:spacing w:val="5"/>
                <w:sz w:val="21"/>
                <w:szCs w:val="21"/>
              </w:rPr>
              <w:t>遗产</w:t>
            </w:r>
          </w:p>
        </w:tc>
        <w:tc>
          <w:tcPr>
            <w:tcW w:w="1077" w:type="dxa"/>
            <w:vAlign w:val="top"/>
          </w:tcPr>
          <w:p w14:paraId="3477A8F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ECFEC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6E5D06">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A2B1D1D2E1</w:t>
            </w:r>
          </w:p>
        </w:tc>
        <w:tc>
          <w:tcPr>
            <w:tcW w:w="1778" w:type="dxa"/>
            <w:gridSpan w:val="3"/>
            <w:vAlign w:val="top"/>
          </w:tcPr>
          <w:p w14:paraId="6B02F988">
            <w:pPr>
              <w:pStyle w:val="43"/>
              <w:pageBreakBefore w:val="0"/>
              <w:wordWrap/>
              <w:overflowPunct/>
              <w:topLinePunct w:val="0"/>
              <w:bidi w:val="0"/>
              <w:spacing w:before="51" w:line="240" w:lineRule="auto"/>
              <w:ind w:left="9" w:right="3" w:firstLine="1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9"/>
                <w:sz w:val="21"/>
                <w:szCs w:val="21"/>
              </w:rPr>
              <w:t>习近平总书</w:t>
            </w:r>
            <w:r>
              <w:rPr>
                <w:rFonts w:hint="eastAsia" w:asciiTheme="minorEastAsia" w:hAnsiTheme="minorEastAsia" w:eastAsiaTheme="minorEastAsia" w:cstheme="minorEastAsia"/>
                <w:spacing w:val="32"/>
                <w:sz w:val="21"/>
                <w:szCs w:val="21"/>
              </w:rPr>
              <w:t>记生态文明</w:t>
            </w:r>
            <w:r>
              <w:rPr>
                <w:rFonts w:hint="eastAsia" w:asciiTheme="minorEastAsia" w:hAnsiTheme="minorEastAsia" w:eastAsiaTheme="minorEastAsia" w:cstheme="minorEastAsia"/>
                <w:spacing w:val="5"/>
                <w:sz w:val="21"/>
                <w:szCs w:val="21"/>
              </w:rPr>
              <w:t>思想</w:t>
            </w:r>
          </w:p>
        </w:tc>
        <w:tc>
          <w:tcPr>
            <w:tcW w:w="1159" w:type="dxa"/>
            <w:gridSpan w:val="3"/>
            <w:vAlign w:val="top"/>
          </w:tcPr>
          <w:p w14:paraId="5C6850EE">
            <w:pPr>
              <w:pStyle w:val="43"/>
              <w:pageBreakBefore w:val="0"/>
              <w:wordWrap/>
              <w:overflowPunct/>
              <w:topLinePunct w:val="0"/>
              <w:bidi w:val="0"/>
              <w:spacing w:before="53" w:line="240" w:lineRule="auto"/>
              <w:ind w:left="11" w:right="1"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结合自然旅游资源</w:t>
            </w:r>
            <w:r>
              <w:rPr>
                <w:rFonts w:hint="eastAsia" w:asciiTheme="minorEastAsia" w:hAnsiTheme="minorEastAsia" w:eastAsiaTheme="minorEastAsia" w:cstheme="minorEastAsia"/>
                <w:spacing w:val="17"/>
                <w:sz w:val="21"/>
                <w:szCs w:val="21"/>
              </w:rPr>
              <w:t>的开发和保护，讲</w:t>
            </w:r>
            <w:r>
              <w:rPr>
                <w:rFonts w:hint="eastAsia" w:asciiTheme="minorEastAsia" w:hAnsiTheme="minorEastAsia" w:eastAsiaTheme="minorEastAsia" w:cstheme="minorEastAsia"/>
                <w:spacing w:val="12"/>
                <w:sz w:val="21"/>
                <w:szCs w:val="21"/>
              </w:rPr>
              <w:t>解“两山理论”及</w:t>
            </w:r>
            <w:r>
              <w:rPr>
                <w:rFonts w:hint="eastAsia" w:asciiTheme="minorEastAsia" w:hAnsiTheme="minorEastAsia" w:eastAsiaTheme="minorEastAsia" w:cstheme="minorEastAsia"/>
                <w:spacing w:val="17"/>
                <w:sz w:val="21"/>
                <w:szCs w:val="21"/>
              </w:rPr>
              <w:t>习近平总书记生态</w:t>
            </w:r>
            <w:r>
              <w:rPr>
                <w:rFonts w:hint="eastAsia" w:asciiTheme="minorEastAsia" w:hAnsiTheme="minorEastAsia" w:eastAsiaTheme="minorEastAsia" w:cstheme="minorEastAsia"/>
                <w:spacing w:val="7"/>
                <w:sz w:val="21"/>
                <w:szCs w:val="21"/>
              </w:rPr>
              <w:t>文明思想</w:t>
            </w:r>
          </w:p>
        </w:tc>
        <w:tc>
          <w:tcPr>
            <w:tcW w:w="1514" w:type="dxa"/>
            <w:gridSpan w:val="2"/>
            <w:vAlign w:val="top"/>
          </w:tcPr>
          <w:p w14:paraId="71442FFA">
            <w:pPr>
              <w:pStyle w:val="43"/>
              <w:pageBreakBefore w:val="0"/>
              <w:wordWrap/>
              <w:overflowPunct/>
              <w:topLinePunct w:val="0"/>
              <w:bidi w:val="0"/>
              <w:spacing w:before="52"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13D4050E">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677A5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564" w:hRule="atLeast"/>
        </w:trPr>
        <w:tc>
          <w:tcPr>
            <w:tcW w:w="1305" w:type="dxa"/>
            <w:vAlign w:val="top"/>
          </w:tcPr>
          <w:p w14:paraId="24F6338C">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0147A36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4B77A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4CA260">
            <w:pPr>
              <w:pStyle w:val="43"/>
              <w:pageBreakBefore w:val="0"/>
              <w:wordWrap/>
              <w:overflowPunct/>
              <w:topLinePunct w:val="0"/>
              <w:bidi w:val="0"/>
              <w:spacing w:before="65" w:line="240" w:lineRule="auto"/>
              <w:ind w:left="18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10</w:t>
            </w:r>
          </w:p>
        </w:tc>
        <w:tc>
          <w:tcPr>
            <w:tcW w:w="1841" w:type="dxa"/>
            <w:gridSpan w:val="2"/>
            <w:vAlign w:val="top"/>
          </w:tcPr>
          <w:p w14:paraId="39D4D8F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8FAD505">
            <w:pPr>
              <w:pStyle w:val="43"/>
              <w:pageBreakBefore w:val="0"/>
              <w:wordWrap/>
              <w:overflowPunct/>
              <w:topLinePunct w:val="0"/>
              <w:bidi w:val="0"/>
              <w:spacing w:before="65" w:line="240" w:lineRule="auto"/>
              <w:ind w:left="13" w:right="4" w:hanging="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第六章-世界遗产</w:t>
            </w:r>
            <w:r>
              <w:rPr>
                <w:rFonts w:hint="eastAsia" w:asciiTheme="minorEastAsia" w:hAnsiTheme="minorEastAsia" w:eastAsiaTheme="minorEastAsia" w:cstheme="minorEastAsia"/>
                <w:spacing w:val="-1"/>
                <w:sz w:val="21"/>
                <w:szCs w:val="21"/>
              </w:rPr>
              <w:t>的保护：保护的原</w:t>
            </w:r>
            <w:r>
              <w:rPr>
                <w:rFonts w:hint="eastAsia" w:asciiTheme="minorEastAsia" w:hAnsiTheme="minorEastAsia" w:eastAsiaTheme="minorEastAsia" w:cstheme="minorEastAsia"/>
                <w:spacing w:val="8"/>
                <w:sz w:val="21"/>
                <w:szCs w:val="21"/>
              </w:rPr>
              <w:t>则；模式与职能</w:t>
            </w:r>
          </w:p>
        </w:tc>
        <w:tc>
          <w:tcPr>
            <w:tcW w:w="1077" w:type="dxa"/>
            <w:vAlign w:val="top"/>
          </w:tcPr>
          <w:p w14:paraId="5B3EC2B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6BA50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0087C95">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78" w:type="dxa"/>
            <w:gridSpan w:val="3"/>
            <w:vAlign w:val="top"/>
          </w:tcPr>
          <w:p w14:paraId="79B7E211">
            <w:pPr>
              <w:pStyle w:val="43"/>
              <w:pageBreakBefore w:val="0"/>
              <w:wordWrap/>
              <w:overflowPunct/>
              <w:topLinePunct w:val="0"/>
              <w:bidi w:val="0"/>
              <w:spacing w:before="55" w:line="240" w:lineRule="auto"/>
              <w:ind w:left="9" w:right="3" w:firstLine="1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9"/>
                <w:sz w:val="21"/>
                <w:szCs w:val="21"/>
              </w:rPr>
              <w:t>习近平总书</w:t>
            </w:r>
            <w:r>
              <w:rPr>
                <w:rFonts w:hint="eastAsia" w:asciiTheme="minorEastAsia" w:hAnsiTheme="minorEastAsia" w:eastAsiaTheme="minorEastAsia" w:cstheme="minorEastAsia"/>
                <w:spacing w:val="32"/>
                <w:sz w:val="21"/>
                <w:szCs w:val="21"/>
              </w:rPr>
              <w:t>记生态文明</w:t>
            </w:r>
            <w:r>
              <w:rPr>
                <w:rFonts w:hint="eastAsia" w:asciiTheme="minorEastAsia" w:hAnsiTheme="minorEastAsia" w:eastAsiaTheme="minorEastAsia" w:cstheme="minorEastAsia"/>
                <w:spacing w:val="-7"/>
                <w:sz w:val="21"/>
                <w:szCs w:val="21"/>
              </w:rPr>
              <w:t>思想，“两山</w:t>
            </w:r>
            <w:r>
              <w:rPr>
                <w:rFonts w:hint="eastAsia" w:asciiTheme="minorEastAsia" w:hAnsiTheme="minorEastAsia" w:eastAsiaTheme="minorEastAsia" w:cstheme="minorEastAsia"/>
                <w:spacing w:val="30"/>
                <w:sz w:val="21"/>
                <w:szCs w:val="21"/>
              </w:rPr>
              <w:t>理论”</w:t>
            </w:r>
          </w:p>
        </w:tc>
        <w:tc>
          <w:tcPr>
            <w:tcW w:w="1159" w:type="dxa"/>
            <w:gridSpan w:val="3"/>
            <w:vAlign w:val="top"/>
          </w:tcPr>
          <w:p w14:paraId="2FD774D0">
            <w:pPr>
              <w:pStyle w:val="43"/>
              <w:pageBreakBefore w:val="0"/>
              <w:wordWrap/>
              <w:overflowPunct/>
              <w:topLinePunct w:val="0"/>
              <w:bidi w:val="0"/>
              <w:spacing w:before="53" w:line="240" w:lineRule="auto"/>
              <w:ind w:left="11" w:right="1"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结合自然旅游资源</w:t>
            </w:r>
            <w:r>
              <w:rPr>
                <w:rFonts w:hint="eastAsia" w:asciiTheme="minorEastAsia" w:hAnsiTheme="minorEastAsia" w:eastAsiaTheme="minorEastAsia" w:cstheme="minorEastAsia"/>
                <w:spacing w:val="17"/>
                <w:sz w:val="21"/>
                <w:szCs w:val="21"/>
              </w:rPr>
              <w:t>的开发和保护，讲</w:t>
            </w:r>
            <w:r>
              <w:rPr>
                <w:rFonts w:hint="eastAsia" w:asciiTheme="minorEastAsia" w:hAnsiTheme="minorEastAsia" w:eastAsiaTheme="minorEastAsia" w:cstheme="minorEastAsia"/>
                <w:spacing w:val="12"/>
                <w:sz w:val="21"/>
                <w:szCs w:val="21"/>
              </w:rPr>
              <w:t>解“两山理论”及</w:t>
            </w:r>
            <w:r>
              <w:rPr>
                <w:rFonts w:hint="eastAsia" w:asciiTheme="minorEastAsia" w:hAnsiTheme="minorEastAsia" w:eastAsiaTheme="minorEastAsia" w:cstheme="minorEastAsia"/>
                <w:spacing w:val="17"/>
                <w:sz w:val="21"/>
                <w:szCs w:val="21"/>
              </w:rPr>
              <w:t>习近平总书记生态</w:t>
            </w:r>
            <w:r>
              <w:rPr>
                <w:rFonts w:hint="eastAsia" w:asciiTheme="minorEastAsia" w:hAnsiTheme="minorEastAsia" w:eastAsiaTheme="minorEastAsia" w:cstheme="minorEastAsia"/>
                <w:spacing w:val="7"/>
                <w:sz w:val="21"/>
                <w:szCs w:val="21"/>
              </w:rPr>
              <w:t>文明思想</w:t>
            </w:r>
          </w:p>
        </w:tc>
        <w:tc>
          <w:tcPr>
            <w:tcW w:w="1514" w:type="dxa"/>
            <w:gridSpan w:val="2"/>
            <w:vAlign w:val="top"/>
          </w:tcPr>
          <w:p w14:paraId="7948F015">
            <w:pPr>
              <w:pStyle w:val="43"/>
              <w:pageBreakBefore w:val="0"/>
              <w:wordWrap/>
              <w:overflowPunct/>
              <w:topLinePunct w:val="0"/>
              <w:bidi w:val="0"/>
              <w:spacing w:before="53" w:line="240" w:lineRule="auto"/>
              <w:ind w:left="15" w:right="6" w:hanging="3"/>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课堂讲授、线上线下混合、外出</w:t>
            </w:r>
            <w:r>
              <w:rPr>
                <w:rFonts w:hint="eastAsia" w:asciiTheme="minorEastAsia" w:hAnsiTheme="minorEastAsia" w:eastAsiaTheme="minorEastAsia" w:cstheme="minorEastAsia"/>
                <w:spacing w:val="6"/>
                <w:sz w:val="21"/>
                <w:szCs w:val="21"/>
              </w:rPr>
              <w:t>实践考察</w:t>
            </w:r>
          </w:p>
        </w:tc>
      </w:tr>
      <w:tr w14:paraId="6805B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941" w:hRule="atLeast"/>
        </w:trPr>
        <w:tc>
          <w:tcPr>
            <w:tcW w:w="1305" w:type="dxa"/>
            <w:vAlign w:val="top"/>
          </w:tcPr>
          <w:p w14:paraId="1E5E2579">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53E9B3A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9B57604">
            <w:pPr>
              <w:pStyle w:val="43"/>
              <w:pageBreakBefore w:val="0"/>
              <w:wordWrap/>
              <w:overflowPunct/>
              <w:topLinePunct w:val="0"/>
              <w:bidi w:val="0"/>
              <w:spacing w:before="65" w:line="240" w:lineRule="auto"/>
              <w:ind w:left="18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11</w:t>
            </w:r>
          </w:p>
        </w:tc>
        <w:tc>
          <w:tcPr>
            <w:tcW w:w="1841" w:type="dxa"/>
            <w:gridSpan w:val="2"/>
            <w:vAlign w:val="top"/>
          </w:tcPr>
          <w:p w14:paraId="3D77748D">
            <w:pPr>
              <w:pStyle w:val="43"/>
              <w:pageBreakBefore w:val="0"/>
              <w:wordWrap/>
              <w:overflowPunct/>
              <w:topLinePunct w:val="0"/>
              <w:bidi w:val="0"/>
              <w:spacing w:before="56" w:line="240" w:lineRule="auto"/>
              <w:ind w:left="13" w:right="4" w:hanging="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第六章-世界遗产</w:t>
            </w:r>
            <w:r>
              <w:rPr>
                <w:rFonts w:hint="eastAsia" w:asciiTheme="minorEastAsia" w:hAnsiTheme="minorEastAsia" w:eastAsiaTheme="minorEastAsia" w:cstheme="minorEastAsia"/>
                <w:spacing w:val="-1"/>
                <w:sz w:val="21"/>
                <w:szCs w:val="21"/>
              </w:rPr>
              <w:t>的保护：保护技术与方法；典型范例</w:t>
            </w:r>
          </w:p>
        </w:tc>
        <w:tc>
          <w:tcPr>
            <w:tcW w:w="1077" w:type="dxa"/>
            <w:vAlign w:val="top"/>
          </w:tcPr>
          <w:p w14:paraId="29BC4B3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87EBE7">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A2</w:t>
            </w:r>
          </w:p>
        </w:tc>
        <w:tc>
          <w:tcPr>
            <w:tcW w:w="1778" w:type="dxa"/>
            <w:gridSpan w:val="3"/>
            <w:vAlign w:val="top"/>
          </w:tcPr>
          <w:p w14:paraId="08FEFAF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59" w:type="dxa"/>
            <w:gridSpan w:val="3"/>
            <w:vAlign w:val="top"/>
          </w:tcPr>
          <w:p w14:paraId="2C7B8AA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14" w:type="dxa"/>
            <w:gridSpan w:val="2"/>
            <w:vAlign w:val="top"/>
          </w:tcPr>
          <w:p w14:paraId="77029FC2">
            <w:pPr>
              <w:pStyle w:val="43"/>
              <w:pageBreakBefore w:val="0"/>
              <w:wordWrap/>
              <w:overflowPunct/>
              <w:topLinePunct w:val="0"/>
              <w:bidi w:val="0"/>
              <w:spacing w:before="55" w:line="240" w:lineRule="auto"/>
              <w:ind w:left="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外出实践考察</w:t>
            </w:r>
          </w:p>
        </w:tc>
      </w:tr>
      <w:tr w14:paraId="77E70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941" w:hRule="atLeast"/>
        </w:trPr>
        <w:tc>
          <w:tcPr>
            <w:tcW w:w="1305" w:type="dxa"/>
            <w:vAlign w:val="top"/>
          </w:tcPr>
          <w:p w14:paraId="5293B81F">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73CF4E5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4ED9527">
            <w:pPr>
              <w:pStyle w:val="43"/>
              <w:pageBreakBefore w:val="0"/>
              <w:wordWrap/>
              <w:overflowPunct/>
              <w:topLinePunct w:val="0"/>
              <w:bidi w:val="0"/>
              <w:spacing w:before="65" w:line="240" w:lineRule="auto"/>
              <w:ind w:left="18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12</w:t>
            </w:r>
          </w:p>
        </w:tc>
        <w:tc>
          <w:tcPr>
            <w:tcW w:w="1841" w:type="dxa"/>
            <w:gridSpan w:val="2"/>
            <w:vAlign w:val="top"/>
          </w:tcPr>
          <w:p w14:paraId="35BB94A5">
            <w:pPr>
              <w:pStyle w:val="43"/>
              <w:pageBreakBefore w:val="0"/>
              <w:wordWrap/>
              <w:overflowPunct/>
              <w:topLinePunct w:val="0"/>
              <w:bidi w:val="0"/>
              <w:spacing w:before="56"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第七章-世界遗产</w:t>
            </w:r>
            <w:r>
              <w:rPr>
                <w:rFonts w:hint="eastAsia" w:asciiTheme="minorEastAsia" w:hAnsiTheme="minorEastAsia" w:eastAsiaTheme="minorEastAsia" w:cstheme="minorEastAsia"/>
                <w:spacing w:val="28"/>
                <w:sz w:val="21"/>
                <w:szCs w:val="21"/>
              </w:rPr>
              <w:t>旅游与可持续运</w:t>
            </w:r>
            <w:r>
              <w:rPr>
                <w:rFonts w:hint="eastAsia" w:asciiTheme="minorEastAsia" w:hAnsiTheme="minorEastAsia" w:eastAsiaTheme="minorEastAsia" w:cstheme="minorEastAsia"/>
                <w:spacing w:val="-1"/>
                <w:sz w:val="21"/>
                <w:szCs w:val="21"/>
              </w:rPr>
              <w:t>营：世界遗产旅游</w:t>
            </w:r>
          </w:p>
        </w:tc>
        <w:tc>
          <w:tcPr>
            <w:tcW w:w="1077" w:type="dxa"/>
            <w:vAlign w:val="top"/>
          </w:tcPr>
          <w:p w14:paraId="6E4581E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4DF55D">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w:t>
            </w:r>
          </w:p>
        </w:tc>
        <w:tc>
          <w:tcPr>
            <w:tcW w:w="1778" w:type="dxa"/>
            <w:gridSpan w:val="3"/>
            <w:vAlign w:val="top"/>
          </w:tcPr>
          <w:p w14:paraId="22D67AF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59" w:type="dxa"/>
            <w:gridSpan w:val="3"/>
            <w:vAlign w:val="top"/>
          </w:tcPr>
          <w:p w14:paraId="18DD5FA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14" w:type="dxa"/>
            <w:gridSpan w:val="2"/>
            <w:vAlign w:val="top"/>
          </w:tcPr>
          <w:p w14:paraId="1FDA68B5">
            <w:pPr>
              <w:pStyle w:val="43"/>
              <w:pageBreakBefore w:val="0"/>
              <w:wordWrap/>
              <w:overflowPunct/>
              <w:topLinePunct w:val="0"/>
              <w:bidi w:val="0"/>
              <w:spacing w:before="5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7D1D3BC4">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2E4E5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564" w:hRule="atLeast"/>
        </w:trPr>
        <w:tc>
          <w:tcPr>
            <w:tcW w:w="1305" w:type="dxa"/>
            <w:vAlign w:val="top"/>
          </w:tcPr>
          <w:p w14:paraId="44960A83">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3F2ABEC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A78490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C8E019">
            <w:pPr>
              <w:pStyle w:val="43"/>
              <w:pageBreakBefore w:val="0"/>
              <w:wordWrap/>
              <w:overflowPunct/>
              <w:topLinePunct w:val="0"/>
              <w:bidi w:val="0"/>
              <w:spacing w:before="65" w:line="240" w:lineRule="auto"/>
              <w:ind w:left="18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13</w:t>
            </w:r>
          </w:p>
        </w:tc>
        <w:tc>
          <w:tcPr>
            <w:tcW w:w="1841" w:type="dxa"/>
            <w:gridSpan w:val="2"/>
            <w:vAlign w:val="top"/>
          </w:tcPr>
          <w:p w14:paraId="748A89AC">
            <w:pPr>
              <w:pStyle w:val="43"/>
              <w:pageBreakBefore w:val="0"/>
              <w:wordWrap/>
              <w:overflowPunct/>
              <w:topLinePunct w:val="0"/>
              <w:bidi w:val="0"/>
              <w:spacing w:before="210"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第七章-世界遗产</w:t>
            </w:r>
            <w:r>
              <w:rPr>
                <w:rFonts w:hint="eastAsia" w:asciiTheme="minorEastAsia" w:hAnsiTheme="minorEastAsia" w:eastAsiaTheme="minorEastAsia" w:cstheme="minorEastAsia"/>
                <w:spacing w:val="28"/>
                <w:sz w:val="21"/>
                <w:szCs w:val="21"/>
              </w:rPr>
              <w:t>旅游与可持续运</w:t>
            </w:r>
            <w:r>
              <w:rPr>
                <w:rFonts w:hint="eastAsia" w:asciiTheme="minorEastAsia" w:hAnsiTheme="minorEastAsia" w:eastAsiaTheme="minorEastAsia" w:cstheme="minorEastAsia"/>
                <w:spacing w:val="-1"/>
                <w:sz w:val="21"/>
                <w:szCs w:val="21"/>
              </w:rPr>
              <w:t>营：世界遗产旅游</w:t>
            </w:r>
            <w:r>
              <w:rPr>
                <w:rFonts w:hint="eastAsia" w:asciiTheme="minorEastAsia" w:hAnsiTheme="minorEastAsia" w:eastAsiaTheme="minorEastAsia" w:cstheme="minorEastAsia"/>
                <w:spacing w:val="8"/>
                <w:sz w:val="21"/>
                <w:szCs w:val="21"/>
              </w:rPr>
              <w:t>开发与规划</w:t>
            </w:r>
          </w:p>
        </w:tc>
        <w:tc>
          <w:tcPr>
            <w:tcW w:w="1077" w:type="dxa"/>
            <w:vAlign w:val="top"/>
          </w:tcPr>
          <w:p w14:paraId="6981C14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441615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47D37B4">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A1C1</w:t>
            </w:r>
          </w:p>
        </w:tc>
        <w:tc>
          <w:tcPr>
            <w:tcW w:w="1778" w:type="dxa"/>
            <w:gridSpan w:val="3"/>
            <w:vAlign w:val="top"/>
          </w:tcPr>
          <w:p w14:paraId="3769E844">
            <w:pPr>
              <w:pStyle w:val="43"/>
              <w:pageBreakBefore w:val="0"/>
              <w:wordWrap/>
              <w:overflowPunct/>
              <w:topLinePunct w:val="0"/>
              <w:bidi w:val="0"/>
              <w:spacing w:before="54" w:line="240" w:lineRule="auto"/>
              <w:ind w:left="9" w:right="3" w:firstLine="1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9"/>
                <w:sz w:val="21"/>
                <w:szCs w:val="21"/>
              </w:rPr>
              <w:t>习近平总书</w:t>
            </w:r>
            <w:r>
              <w:rPr>
                <w:rFonts w:hint="eastAsia" w:asciiTheme="minorEastAsia" w:hAnsiTheme="minorEastAsia" w:eastAsiaTheme="minorEastAsia" w:cstheme="minorEastAsia"/>
                <w:spacing w:val="32"/>
                <w:sz w:val="21"/>
                <w:szCs w:val="21"/>
              </w:rPr>
              <w:t>记生态文明</w:t>
            </w:r>
            <w:r>
              <w:rPr>
                <w:rFonts w:hint="eastAsia" w:asciiTheme="minorEastAsia" w:hAnsiTheme="minorEastAsia" w:eastAsiaTheme="minorEastAsia" w:cstheme="minorEastAsia"/>
                <w:spacing w:val="5"/>
                <w:sz w:val="21"/>
                <w:szCs w:val="21"/>
              </w:rPr>
              <w:t>思想</w:t>
            </w:r>
          </w:p>
        </w:tc>
        <w:tc>
          <w:tcPr>
            <w:tcW w:w="1159" w:type="dxa"/>
            <w:gridSpan w:val="3"/>
            <w:vAlign w:val="top"/>
          </w:tcPr>
          <w:p w14:paraId="531C3DD3">
            <w:pPr>
              <w:pStyle w:val="43"/>
              <w:pageBreakBefore w:val="0"/>
              <w:wordWrap/>
              <w:overflowPunct/>
              <w:topLinePunct w:val="0"/>
              <w:bidi w:val="0"/>
              <w:spacing w:before="53" w:line="240" w:lineRule="auto"/>
              <w:ind w:left="11" w:right="1" w:firstLine="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结合自然旅游资源</w:t>
            </w:r>
            <w:r>
              <w:rPr>
                <w:rFonts w:hint="eastAsia" w:asciiTheme="minorEastAsia" w:hAnsiTheme="minorEastAsia" w:eastAsiaTheme="minorEastAsia" w:cstheme="minorEastAsia"/>
                <w:spacing w:val="17"/>
                <w:sz w:val="21"/>
                <w:szCs w:val="21"/>
              </w:rPr>
              <w:t>的开发和保护，讲</w:t>
            </w:r>
            <w:r>
              <w:rPr>
                <w:rFonts w:hint="eastAsia" w:asciiTheme="minorEastAsia" w:hAnsiTheme="minorEastAsia" w:eastAsiaTheme="minorEastAsia" w:cstheme="minorEastAsia"/>
                <w:spacing w:val="12"/>
                <w:sz w:val="21"/>
                <w:szCs w:val="21"/>
              </w:rPr>
              <w:t>解“两山理论”及</w:t>
            </w:r>
            <w:r>
              <w:rPr>
                <w:rFonts w:hint="eastAsia" w:asciiTheme="minorEastAsia" w:hAnsiTheme="minorEastAsia" w:eastAsiaTheme="minorEastAsia" w:cstheme="minorEastAsia"/>
                <w:spacing w:val="17"/>
                <w:sz w:val="21"/>
                <w:szCs w:val="21"/>
              </w:rPr>
              <w:t>习近平总书记生态</w:t>
            </w:r>
            <w:r>
              <w:rPr>
                <w:rFonts w:hint="eastAsia" w:asciiTheme="minorEastAsia" w:hAnsiTheme="minorEastAsia" w:eastAsiaTheme="minorEastAsia" w:cstheme="minorEastAsia"/>
                <w:spacing w:val="7"/>
                <w:sz w:val="21"/>
                <w:szCs w:val="21"/>
              </w:rPr>
              <w:t>文明思想</w:t>
            </w:r>
          </w:p>
        </w:tc>
        <w:tc>
          <w:tcPr>
            <w:tcW w:w="1514" w:type="dxa"/>
            <w:gridSpan w:val="2"/>
            <w:vAlign w:val="top"/>
          </w:tcPr>
          <w:p w14:paraId="0B171074">
            <w:pPr>
              <w:pStyle w:val="43"/>
              <w:pageBreakBefore w:val="0"/>
              <w:wordWrap/>
              <w:overflowPunct/>
              <w:topLinePunct w:val="0"/>
              <w:bidi w:val="0"/>
              <w:spacing w:before="5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0613CF0C">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78BC5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252" w:hRule="atLeast"/>
        </w:trPr>
        <w:tc>
          <w:tcPr>
            <w:tcW w:w="1305" w:type="dxa"/>
            <w:vAlign w:val="top"/>
          </w:tcPr>
          <w:p w14:paraId="42A04B7D">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0A2CEBC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DC65A9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33BB23">
            <w:pPr>
              <w:pStyle w:val="43"/>
              <w:pageBreakBefore w:val="0"/>
              <w:wordWrap/>
              <w:overflowPunct/>
              <w:topLinePunct w:val="0"/>
              <w:bidi w:val="0"/>
              <w:spacing w:before="65" w:line="240" w:lineRule="auto"/>
              <w:ind w:left="18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14</w:t>
            </w:r>
          </w:p>
        </w:tc>
        <w:tc>
          <w:tcPr>
            <w:tcW w:w="1841" w:type="dxa"/>
            <w:gridSpan w:val="2"/>
            <w:vAlign w:val="top"/>
          </w:tcPr>
          <w:p w14:paraId="0B1588C4">
            <w:pPr>
              <w:pStyle w:val="43"/>
              <w:pageBreakBefore w:val="0"/>
              <w:wordWrap/>
              <w:overflowPunct/>
              <w:topLinePunct w:val="0"/>
              <w:bidi w:val="0"/>
              <w:spacing w:before="54"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第七章-世界遗产</w:t>
            </w:r>
            <w:r>
              <w:rPr>
                <w:rFonts w:hint="eastAsia" w:asciiTheme="minorEastAsia" w:hAnsiTheme="minorEastAsia" w:eastAsiaTheme="minorEastAsia" w:cstheme="minorEastAsia"/>
                <w:spacing w:val="28"/>
                <w:sz w:val="21"/>
                <w:szCs w:val="21"/>
              </w:rPr>
              <w:t>旅游与可持续运</w:t>
            </w:r>
            <w:r>
              <w:rPr>
                <w:rFonts w:hint="eastAsia" w:asciiTheme="minorEastAsia" w:hAnsiTheme="minorEastAsia" w:eastAsiaTheme="minorEastAsia" w:cstheme="minorEastAsia"/>
                <w:spacing w:val="-1"/>
                <w:sz w:val="21"/>
                <w:szCs w:val="21"/>
              </w:rPr>
              <w:t>营：世界遗产旅游</w:t>
            </w:r>
            <w:r>
              <w:rPr>
                <w:rFonts w:hint="eastAsia" w:asciiTheme="minorEastAsia" w:hAnsiTheme="minorEastAsia" w:eastAsiaTheme="minorEastAsia" w:cstheme="minorEastAsia"/>
                <w:spacing w:val="6"/>
                <w:sz w:val="21"/>
                <w:szCs w:val="21"/>
              </w:rPr>
              <w:t>可持续运营；</w:t>
            </w:r>
          </w:p>
        </w:tc>
        <w:tc>
          <w:tcPr>
            <w:tcW w:w="1077" w:type="dxa"/>
            <w:vAlign w:val="top"/>
          </w:tcPr>
          <w:p w14:paraId="1083B71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E5A846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B859D54">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A1C1C2</w:t>
            </w:r>
          </w:p>
        </w:tc>
        <w:tc>
          <w:tcPr>
            <w:tcW w:w="1778" w:type="dxa"/>
            <w:gridSpan w:val="3"/>
            <w:vAlign w:val="top"/>
          </w:tcPr>
          <w:p w14:paraId="51AAFD6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59" w:type="dxa"/>
            <w:gridSpan w:val="3"/>
            <w:vAlign w:val="top"/>
          </w:tcPr>
          <w:p w14:paraId="5733870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14" w:type="dxa"/>
            <w:gridSpan w:val="2"/>
            <w:vAlign w:val="top"/>
          </w:tcPr>
          <w:p w14:paraId="559388A2">
            <w:pPr>
              <w:pStyle w:val="43"/>
              <w:pageBreakBefore w:val="0"/>
              <w:wordWrap/>
              <w:overflowPunct/>
              <w:topLinePunct w:val="0"/>
              <w:bidi w:val="0"/>
              <w:spacing w:before="5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5D7AC9FC">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3BC63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941" w:hRule="atLeast"/>
        </w:trPr>
        <w:tc>
          <w:tcPr>
            <w:tcW w:w="1305" w:type="dxa"/>
            <w:vAlign w:val="top"/>
          </w:tcPr>
          <w:p w14:paraId="0ADE756D">
            <w:pPr>
              <w:pageBreakBefore w:val="0"/>
              <w:wordWrap/>
              <w:overflowPunct/>
              <w:topLinePunct w:val="0"/>
              <w:bidi w:val="0"/>
              <w:spacing w:line="240" w:lineRule="auto"/>
              <w:rPr>
                <w:rFonts w:hint="eastAsia" w:ascii="宋体" w:hAnsi="宋体" w:eastAsia="宋体" w:cs="宋体"/>
                <w:sz w:val="21"/>
              </w:rPr>
            </w:pPr>
          </w:p>
        </w:tc>
        <w:tc>
          <w:tcPr>
            <w:tcW w:w="569" w:type="dxa"/>
            <w:vAlign w:val="top"/>
          </w:tcPr>
          <w:p w14:paraId="354E76A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10FA9A1">
            <w:pPr>
              <w:pStyle w:val="43"/>
              <w:pageBreakBefore w:val="0"/>
              <w:wordWrap/>
              <w:overflowPunct/>
              <w:topLinePunct w:val="0"/>
              <w:bidi w:val="0"/>
              <w:spacing w:before="65" w:line="240" w:lineRule="auto"/>
              <w:ind w:left="18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15</w:t>
            </w:r>
          </w:p>
        </w:tc>
        <w:tc>
          <w:tcPr>
            <w:tcW w:w="1841" w:type="dxa"/>
            <w:gridSpan w:val="2"/>
            <w:vAlign w:val="top"/>
          </w:tcPr>
          <w:p w14:paraId="14A47967">
            <w:pPr>
              <w:pStyle w:val="43"/>
              <w:pageBreakBefore w:val="0"/>
              <w:wordWrap/>
              <w:overflowPunct/>
              <w:topLinePunct w:val="0"/>
              <w:bidi w:val="0"/>
              <w:spacing w:before="56" w:line="240" w:lineRule="auto"/>
              <w:ind w:left="8" w:right="4"/>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第七章-世界遗产</w:t>
            </w:r>
            <w:r>
              <w:rPr>
                <w:rFonts w:hint="eastAsia" w:asciiTheme="minorEastAsia" w:hAnsiTheme="minorEastAsia" w:eastAsiaTheme="minorEastAsia" w:cstheme="minorEastAsia"/>
                <w:spacing w:val="28"/>
                <w:sz w:val="21"/>
                <w:szCs w:val="21"/>
              </w:rPr>
              <w:t>旅游与可持续运</w:t>
            </w:r>
            <w:r>
              <w:rPr>
                <w:rFonts w:hint="eastAsia" w:asciiTheme="minorEastAsia" w:hAnsiTheme="minorEastAsia" w:eastAsiaTheme="minorEastAsia" w:cstheme="minorEastAsia"/>
                <w:spacing w:val="8"/>
                <w:sz w:val="21"/>
                <w:szCs w:val="21"/>
              </w:rPr>
              <w:t>营：游客管理</w:t>
            </w:r>
          </w:p>
        </w:tc>
        <w:tc>
          <w:tcPr>
            <w:tcW w:w="1077" w:type="dxa"/>
            <w:vAlign w:val="top"/>
          </w:tcPr>
          <w:p w14:paraId="0482F2A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54A1F3">
            <w:pPr>
              <w:pStyle w:val="43"/>
              <w:pageBreakBefore w:val="0"/>
              <w:wordWrap/>
              <w:overflowPunct/>
              <w:topLinePunct w:val="0"/>
              <w:bidi w:val="0"/>
              <w:spacing w:before="65" w:line="240" w:lineRule="auto"/>
              <w:ind w:left="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A1D1D2E1</w:t>
            </w:r>
          </w:p>
        </w:tc>
        <w:tc>
          <w:tcPr>
            <w:tcW w:w="1778" w:type="dxa"/>
            <w:gridSpan w:val="3"/>
            <w:vAlign w:val="top"/>
          </w:tcPr>
          <w:p w14:paraId="09AF037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59" w:type="dxa"/>
            <w:gridSpan w:val="3"/>
            <w:vAlign w:val="top"/>
          </w:tcPr>
          <w:p w14:paraId="50515DE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14" w:type="dxa"/>
            <w:gridSpan w:val="2"/>
            <w:vAlign w:val="top"/>
          </w:tcPr>
          <w:p w14:paraId="0E708499">
            <w:pPr>
              <w:pStyle w:val="43"/>
              <w:pageBreakBefore w:val="0"/>
              <w:wordWrap/>
              <w:overflowPunct/>
              <w:topLinePunct w:val="0"/>
              <w:bidi w:val="0"/>
              <w:spacing w:before="56"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4A43D79B">
            <w:pPr>
              <w:pStyle w:val="43"/>
              <w:pageBreakBefore w:val="0"/>
              <w:wordWrap/>
              <w:overflowPunct/>
              <w:topLinePunct w:val="0"/>
              <w:bidi w:val="0"/>
              <w:spacing w:before="65" w:line="240" w:lineRule="auto"/>
              <w:ind w:left="1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480EB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719" w:hRule="atLeast"/>
        </w:trPr>
        <w:tc>
          <w:tcPr>
            <w:tcW w:w="1305" w:type="dxa"/>
            <w:vMerge w:val="restart"/>
            <w:tcBorders>
              <w:bottom w:val="nil"/>
            </w:tcBorders>
            <w:vAlign w:val="top"/>
          </w:tcPr>
          <w:p w14:paraId="2E7434EC">
            <w:pPr>
              <w:pageBreakBefore w:val="0"/>
              <w:wordWrap/>
              <w:overflowPunct/>
              <w:topLinePunct w:val="0"/>
              <w:bidi w:val="0"/>
              <w:spacing w:line="240" w:lineRule="auto"/>
              <w:rPr>
                <w:rFonts w:hint="eastAsia" w:ascii="宋体" w:hAnsi="宋体" w:eastAsia="宋体" w:cs="宋体"/>
                <w:sz w:val="21"/>
              </w:rPr>
            </w:pPr>
          </w:p>
          <w:p w14:paraId="6C06FE62">
            <w:pPr>
              <w:pageBreakBefore w:val="0"/>
              <w:wordWrap/>
              <w:overflowPunct/>
              <w:topLinePunct w:val="0"/>
              <w:bidi w:val="0"/>
              <w:spacing w:line="240" w:lineRule="auto"/>
              <w:rPr>
                <w:rFonts w:hint="eastAsia" w:ascii="宋体" w:hAnsi="宋体" w:eastAsia="宋体" w:cs="宋体"/>
                <w:sz w:val="21"/>
              </w:rPr>
            </w:pPr>
          </w:p>
          <w:p w14:paraId="074C3CD9">
            <w:pPr>
              <w:pageBreakBefore w:val="0"/>
              <w:wordWrap/>
              <w:overflowPunct/>
              <w:topLinePunct w:val="0"/>
              <w:bidi w:val="0"/>
              <w:spacing w:line="240" w:lineRule="auto"/>
              <w:rPr>
                <w:rFonts w:hint="eastAsia" w:ascii="宋体" w:hAnsi="宋体" w:eastAsia="宋体" w:cs="宋体"/>
                <w:sz w:val="21"/>
              </w:rPr>
            </w:pPr>
          </w:p>
          <w:p w14:paraId="00FBCB5E">
            <w:pPr>
              <w:pStyle w:val="43"/>
              <w:pageBreakBefore w:val="0"/>
              <w:wordWrap/>
              <w:overflowPunct/>
              <w:topLinePunct w:val="0"/>
              <w:bidi w:val="0"/>
              <w:spacing w:before="65" w:line="240" w:lineRule="auto"/>
              <w:ind w:left="604"/>
              <w:rPr>
                <w:rFonts w:hint="eastAsia" w:ascii="宋体" w:hAnsi="宋体" w:eastAsia="宋体" w:cs="宋体"/>
              </w:rPr>
            </w:pPr>
            <w:r>
              <w:rPr>
                <w:rFonts w:hint="eastAsia" w:ascii="宋体" w:hAnsi="宋体" w:eastAsia="宋体" w:cs="宋体"/>
                <w:b/>
                <w:bCs/>
                <w:spacing w:val="-1"/>
              </w:rPr>
              <w:t>H</w:t>
            </w:r>
          </w:p>
          <w:p w14:paraId="03221AB4">
            <w:pPr>
              <w:pStyle w:val="43"/>
              <w:pageBreakBefore w:val="0"/>
              <w:wordWrap/>
              <w:overflowPunct/>
              <w:topLinePunct w:val="0"/>
              <w:bidi w:val="0"/>
              <w:spacing w:before="247" w:line="240" w:lineRule="auto"/>
              <w:ind w:left="224"/>
              <w:rPr>
                <w:rFonts w:hint="eastAsia" w:ascii="宋体" w:hAnsi="宋体" w:eastAsia="宋体" w:cs="宋体"/>
              </w:rPr>
            </w:pPr>
            <w:r>
              <w:rPr>
                <w:rFonts w:hint="eastAsia" w:ascii="宋体" w:hAnsi="宋体" w:eastAsia="宋体" w:cs="宋体"/>
                <w:b/>
                <w:bCs/>
                <w:spacing w:val="6"/>
              </w:rPr>
              <w:t>评价方式</w:t>
            </w:r>
          </w:p>
        </w:tc>
        <w:tc>
          <w:tcPr>
            <w:tcW w:w="2410" w:type="dxa"/>
            <w:gridSpan w:val="3"/>
            <w:vAlign w:val="top"/>
          </w:tcPr>
          <w:p w14:paraId="2F116F28">
            <w:pPr>
              <w:pStyle w:val="43"/>
              <w:pageBreakBefore w:val="0"/>
              <w:wordWrap/>
              <w:overflowPunct/>
              <w:topLinePunct w:val="0"/>
              <w:bidi w:val="0"/>
              <w:spacing w:before="258" w:line="240" w:lineRule="auto"/>
              <w:ind w:left="36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855" w:type="dxa"/>
            <w:gridSpan w:val="4"/>
            <w:vAlign w:val="top"/>
          </w:tcPr>
          <w:p w14:paraId="476FB634">
            <w:pPr>
              <w:pStyle w:val="43"/>
              <w:pageBreakBefore w:val="0"/>
              <w:wordWrap/>
              <w:overflowPunct/>
              <w:topLinePunct w:val="0"/>
              <w:bidi w:val="0"/>
              <w:spacing w:before="258" w:line="240" w:lineRule="auto"/>
              <w:ind w:left="6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73" w:type="dxa"/>
            <w:gridSpan w:val="5"/>
            <w:vAlign w:val="top"/>
          </w:tcPr>
          <w:p w14:paraId="66783A76">
            <w:pPr>
              <w:pStyle w:val="43"/>
              <w:pageBreakBefore w:val="0"/>
              <w:wordWrap/>
              <w:overflowPunct/>
              <w:topLinePunct w:val="0"/>
              <w:bidi w:val="0"/>
              <w:spacing w:before="257" w:line="240" w:lineRule="auto"/>
              <w:ind w:left="10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135E9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318" w:hRule="atLeast"/>
        </w:trPr>
        <w:tc>
          <w:tcPr>
            <w:tcW w:w="1305" w:type="dxa"/>
            <w:vMerge w:val="continue"/>
            <w:tcBorders>
              <w:top w:val="nil"/>
              <w:bottom w:val="nil"/>
            </w:tcBorders>
            <w:vAlign w:val="top"/>
          </w:tcPr>
          <w:p w14:paraId="54430730">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restart"/>
            <w:tcBorders>
              <w:bottom w:val="nil"/>
            </w:tcBorders>
            <w:vAlign w:val="top"/>
          </w:tcPr>
          <w:p w14:paraId="4C05AD3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D3ADABD">
            <w:pPr>
              <w:pStyle w:val="43"/>
              <w:pageBreakBefore w:val="0"/>
              <w:wordWrap/>
              <w:overflowPunct/>
              <w:topLinePunct w:val="0"/>
              <w:bidi w:val="0"/>
              <w:spacing w:before="65" w:line="240" w:lineRule="auto"/>
              <w:ind w:left="4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平时成绩30%</w:t>
            </w:r>
          </w:p>
        </w:tc>
        <w:tc>
          <w:tcPr>
            <w:tcW w:w="1171" w:type="dxa"/>
            <w:gridSpan w:val="2"/>
            <w:vAlign w:val="top"/>
          </w:tcPr>
          <w:p w14:paraId="71E10497">
            <w:pPr>
              <w:pStyle w:val="43"/>
              <w:pageBreakBefore w:val="0"/>
              <w:wordWrap/>
              <w:overflowPunct/>
              <w:topLinePunct w:val="0"/>
              <w:bidi w:val="0"/>
              <w:spacing w:before="57" w:line="240" w:lineRule="auto"/>
              <w:ind w:left="2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课堂问答</w:t>
            </w:r>
          </w:p>
        </w:tc>
        <w:tc>
          <w:tcPr>
            <w:tcW w:w="1684" w:type="dxa"/>
            <w:gridSpan w:val="2"/>
            <w:vAlign w:val="top"/>
          </w:tcPr>
          <w:p w14:paraId="13C02E66">
            <w:pPr>
              <w:pStyle w:val="43"/>
              <w:pageBreakBefore w:val="0"/>
              <w:wordWrap/>
              <w:overflowPunct/>
              <w:topLinePunct w:val="0"/>
              <w:bidi w:val="0"/>
              <w:spacing w:before="56" w:line="240" w:lineRule="auto"/>
              <w:ind w:left="4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5%</w:t>
            </w:r>
          </w:p>
        </w:tc>
        <w:tc>
          <w:tcPr>
            <w:tcW w:w="2673" w:type="dxa"/>
            <w:gridSpan w:val="5"/>
            <w:vAlign w:val="top"/>
          </w:tcPr>
          <w:p w14:paraId="7DE113BF">
            <w:pPr>
              <w:pStyle w:val="43"/>
              <w:pageBreakBefore w:val="0"/>
              <w:wordWrap/>
              <w:overflowPunct/>
              <w:topLinePunct w:val="0"/>
              <w:bidi w:val="0"/>
              <w:spacing w:before="91"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A1A2B1</w:t>
            </w:r>
          </w:p>
        </w:tc>
      </w:tr>
      <w:tr w14:paraId="14306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317" w:hRule="atLeast"/>
        </w:trPr>
        <w:tc>
          <w:tcPr>
            <w:tcW w:w="1305" w:type="dxa"/>
            <w:vMerge w:val="continue"/>
            <w:tcBorders>
              <w:top w:val="nil"/>
              <w:bottom w:val="nil"/>
            </w:tcBorders>
            <w:vAlign w:val="top"/>
          </w:tcPr>
          <w:p w14:paraId="7DC737D9">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continue"/>
            <w:tcBorders>
              <w:top w:val="nil"/>
              <w:bottom w:val="nil"/>
            </w:tcBorders>
            <w:vAlign w:val="top"/>
          </w:tcPr>
          <w:p w14:paraId="598B810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71" w:type="dxa"/>
            <w:gridSpan w:val="2"/>
            <w:vAlign w:val="top"/>
          </w:tcPr>
          <w:p w14:paraId="4EE289A2">
            <w:pPr>
              <w:pStyle w:val="43"/>
              <w:pageBreakBefore w:val="0"/>
              <w:wordWrap/>
              <w:overflowPunct/>
              <w:topLinePunct w:val="0"/>
              <w:bidi w:val="0"/>
              <w:spacing w:before="55" w:line="240" w:lineRule="auto"/>
              <w:ind w:left="28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小组讨论</w:t>
            </w:r>
          </w:p>
        </w:tc>
        <w:tc>
          <w:tcPr>
            <w:tcW w:w="1684" w:type="dxa"/>
            <w:gridSpan w:val="2"/>
            <w:vAlign w:val="top"/>
          </w:tcPr>
          <w:p w14:paraId="0380DBA4">
            <w:pPr>
              <w:pStyle w:val="43"/>
              <w:pageBreakBefore w:val="0"/>
              <w:wordWrap/>
              <w:overflowPunct/>
              <w:topLinePunct w:val="0"/>
              <w:bidi w:val="0"/>
              <w:spacing w:before="55" w:line="240" w:lineRule="auto"/>
              <w:ind w:left="4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5%</w:t>
            </w:r>
          </w:p>
        </w:tc>
        <w:tc>
          <w:tcPr>
            <w:tcW w:w="2673" w:type="dxa"/>
            <w:gridSpan w:val="5"/>
            <w:vAlign w:val="top"/>
          </w:tcPr>
          <w:p w14:paraId="08E977A6">
            <w:pPr>
              <w:pStyle w:val="43"/>
              <w:pageBreakBefore w:val="0"/>
              <w:wordWrap/>
              <w:overflowPunct/>
              <w:topLinePunct w:val="0"/>
              <w:bidi w:val="0"/>
              <w:spacing w:before="89"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A1A2D1D2</w:t>
            </w:r>
          </w:p>
        </w:tc>
      </w:tr>
      <w:tr w14:paraId="5437E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317" w:hRule="atLeast"/>
        </w:trPr>
        <w:tc>
          <w:tcPr>
            <w:tcW w:w="1305" w:type="dxa"/>
            <w:vMerge w:val="continue"/>
            <w:tcBorders>
              <w:top w:val="nil"/>
              <w:bottom w:val="nil"/>
            </w:tcBorders>
            <w:vAlign w:val="top"/>
          </w:tcPr>
          <w:p w14:paraId="1CA7F32C">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continue"/>
            <w:tcBorders>
              <w:top w:val="nil"/>
              <w:bottom w:val="nil"/>
            </w:tcBorders>
            <w:vAlign w:val="top"/>
          </w:tcPr>
          <w:p w14:paraId="03B4399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71" w:type="dxa"/>
            <w:gridSpan w:val="2"/>
            <w:vAlign w:val="top"/>
          </w:tcPr>
          <w:p w14:paraId="7D9F7967">
            <w:pPr>
              <w:pStyle w:val="43"/>
              <w:pageBreakBefore w:val="0"/>
              <w:wordWrap/>
              <w:overflowPunct/>
              <w:topLinePunct w:val="0"/>
              <w:bidi w:val="0"/>
              <w:spacing w:before="55" w:line="240" w:lineRule="auto"/>
              <w:ind w:left="49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作业</w:t>
            </w:r>
          </w:p>
        </w:tc>
        <w:tc>
          <w:tcPr>
            <w:tcW w:w="1684" w:type="dxa"/>
            <w:gridSpan w:val="2"/>
            <w:vAlign w:val="top"/>
          </w:tcPr>
          <w:p w14:paraId="467C49A2">
            <w:pPr>
              <w:pStyle w:val="43"/>
              <w:pageBreakBefore w:val="0"/>
              <w:wordWrap/>
              <w:overflowPunct/>
              <w:topLinePunct w:val="0"/>
              <w:bidi w:val="0"/>
              <w:spacing w:before="55" w:line="240" w:lineRule="auto"/>
              <w:ind w:left="4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10%</w:t>
            </w:r>
          </w:p>
        </w:tc>
        <w:tc>
          <w:tcPr>
            <w:tcW w:w="2673" w:type="dxa"/>
            <w:gridSpan w:val="5"/>
            <w:vAlign w:val="top"/>
          </w:tcPr>
          <w:p w14:paraId="7E544845">
            <w:pPr>
              <w:pStyle w:val="43"/>
              <w:pageBreakBefore w:val="0"/>
              <w:wordWrap/>
              <w:overflowPunct/>
              <w:topLinePunct w:val="0"/>
              <w:bidi w:val="0"/>
              <w:spacing w:before="89"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A1A2B1B1</w:t>
            </w:r>
          </w:p>
        </w:tc>
      </w:tr>
      <w:tr w14:paraId="5847B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317" w:hRule="atLeast"/>
        </w:trPr>
        <w:tc>
          <w:tcPr>
            <w:tcW w:w="1305" w:type="dxa"/>
            <w:vMerge w:val="continue"/>
            <w:tcBorders>
              <w:top w:val="nil"/>
              <w:bottom w:val="nil"/>
            </w:tcBorders>
            <w:vAlign w:val="top"/>
          </w:tcPr>
          <w:p w14:paraId="7EAB1E0A">
            <w:pPr>
              <w:pageBreakBefore w:val="0"/>
              <w:wordWrap/>
              <w:overflowPunct/>
              <w:topLinePunct w:val="0"/>
              <w:bidi w:val="0"/>
              <w:spacing w:line="240" w:lineRule="auto"/>
              <w:rPr>
                <w:rFonts w:hint="eastAsia" w:ascii="宋体" w:hAnsi="宋体" w:eastAsia="宋体" w:cs="宋体"/>
                <w:sz w:val="21"/>
              </w:rPr>
            </w:pPr>
          </w:p>
        </w:tc>
        <w:tc>
          <w:tcPr>
            <w:tcW w:w="2410" w:type="dxa"/>
            <w:gridSpan w:val="3"/>
            <w:vMerge w:val="continue"/>
            <w:tcBorders>
              <w:top w:val="nil"/>
            </w:tcBorders>
            <w:vAlign w:val="top"/>
          </w:tcPr>
          <w:p w14:paraId="6DCBFE4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171" w:type="dxa"/>
            <w:gridSpan w:val="2"/>
            <w:vAlign w:val="top"/>
          </w:tcPr>
          <w:p w14:paraId="5FD0CC0C">
            <w:pPr>
              <w:pStyle w:val="43"/>
              <w:pageBreakBefore w:val="0"/>
              <w:wordWrap/>
              <w:overflowPunct/>
              <w:topLinePunct w:val="0"/>
              <w:bidi w:val="0"/>
              <w:spacing w:before="57" w:line="240" w:lineRule="auto"/>
              <w:ind w:left="28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小组报告</w:t>
            </w:r>
          </w:p>
        </w:tc>
        <w:tc>
          <w:tcPr>
            <w:tcW w:w="1684" w:type="dxa"/>
            <w:gridSpan w:val="2"/>
            <w:vAlign w:val="top"/>
          </w:tcPr>
          <w:p w14:paraId="4F616C0B">
            <w:pPr>
              <w:pStyle w:val="43"/>
              <w:pageBreakBefore w:val="0"/>
              <w:wordWrap/>
              <w:overflowPunct/>
              <w:topLinePunct w:val="0"/>
              <w:bidi w:val="0"/>
              <w:spacing w:before="56" w:line="240" w:lineRule="auto"/>
              <w:ind w:left="40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10%</w:t>
            </w:r>
          </w:p>
        </w:tc>
        <w:tc>
          <w:tcPr>
            <w:tcW w:w="2673" w:type="dxa"/>
            <w:gridSpan w:val="5"/>
            <w:vAlign w:val="top"/>
          </w:tcPr>
          <w:p w14:paraId="7B4CDAD5">
            <w:pPr>
              <w:pStyle w:val="43"/>
              <w:pageBreakBefore w:val="0"/>
              <w:wordWrap/>
              <w:overflowPunct/>
              <w:topLinePunct w:val="0"/>
              <w:bidi w:val="0"/>
              <w:spacing w:before="88"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A1A2B1D1D2</w:t>
            </w:r>
          </w:p>
        </w:tc>
      </w:tr>
      <w:tr w14:paraId="66631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592" w:hRule="atLeast"/>
        </w:trPr>
        <w:tc>
          <w:tcPr>
            <w:tcW w:w="1305" w:type="dxa"/>
            <w:vMerge w:val="continue"/>
            <w:tcBorders>
              <w:top w:val="nil"/>
            </w:tcBorders>
            <w:vAlign w:val="top"/>
          </w:tcPr>
          <w:p w14:paraId="6FBFF102">
            <w:pPr>
              <w:pageBreakBefore w:val="0"/>
              <w:wordWrap/>
              <w:overflowPunct/>
              <w:topLinePunct w:val="0"/>
              <w:bidi w:val="0"/>
              <w:spacing w:line="240" w:lineRule="auto"/>
              <w:rPr>
                <w:rFonts w:hint="eastAsia" w:ascii="宋体" w:hAnsi="宋体" w:eastAsia="宋体" w:cs="宋体"/>
                <w:sz w:val="21"/>
              </w:rPr>
            </w:pPr>
          </w:p>
        </w:tc>
        <w:tc>
          <w:tcPr>
            <w:tcW w:w="2410" w:type="dxa"/>
            <w:gridSpan w:val="3"/>
            <w:vAlign w:val="top"/>
          </w:tcPr>
          <w:p w14:paraId="644815CC">
            <w:pPr>
              <w:pStyle w:val="43"/>
              <w:pageBreakBefore w:val="0"/>
              <w:wordWrap/>
              <w:overflowPunct/>
              <w:topLinePunct w:val="0"/>
              <w:bidi w:val="0"/>
              <w:spacing w:before="191" w:line="240" w:lineRule="auto"/>
              <w:ind w:left="4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期末成绩70%</w:t>
            </w:r>
          </w:p>
        </w:tc>
        <w:tc>
          <w:tcPr>
            <w:tcW w:w="2855" w:type="dxa"/>
            <w:gridSpan w:val="4"/>
            <w:vAlign w:val="top"/>
          </w:tcPr>
          <w:p w14:paraId="67AEA093">
            <w:pPr>
              <w:pStyle w:val="43"/>
              <w:pageBreakBefore w:val="0"/>
              <w:wordWrap/>
              <w:overflowPunct/>
              <w:topLinePunct w:val="0"/>
              <w:bidi w:val="0"/>
              <w:spacing w:before="256"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笔试闭卷</w:t>
            </w:r>
          </w:p>
        </w:tc>
        <w:tc>
          <w:tcPr>
            <w:tcW w:w="2673" w:type="dxa"/>
            <w:gridSpan w:val="5"/>
            <w:vAlign w:val="top"/>
          </w:tcPr>
          <w:p w14:paraId="5E202B98">
            <w:pPr>
              <w:pStyle w:val="43"/>
              <w:pageBreakBefore w:val="0"/>
              <w:wordWrap/>
              <w:overflowPunct/>
              <w:topLinePunct w:val="0"/>
              <w:bidi w:val="0"/>
              <w:spacing w:before="222" w:line="240" w:lineRule="auto"/>
              <w:ind w:left="10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A1A2B1D1D2E1</w:t>
            </w:r>
          </w:p>
        </w:tc>
      </w:tr>
      <w:tr w14:paraId="767D2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3931" w:hRule="atLeast"/>
        </w:trPr>
        <w:tc>
          <w:tcPr>
            <w:tcW w:w="1305" w:type="dxa"/>
            <w:vAlign w:val="top"/>
          </w:tcPr>
          <w:p w14:paraId="11E6CE11">
            <w:pPr>
              <w:pageBreakBefore w:val="0"/>
              <w:wordWrap/>
              <w:overflowPunct/>
              <w:topLinePunct w:val="0"/>
              <w:bidi w:val="0"/>
              <w:spacing w:line="240" w:lineRule="auto"/>
              <w:rPr>
                <w:rFonts w:hint="eastAsia" w:ascii="宋体" w:hAnsi="宋体" w:eastAsia="宋体" w:cs="宋体"/>
                <w:sz w:val="21"/>
              </w:rPr>
            </w:pPr>
          </w:p>
          <w:p w14:paraId="1DBD8BDC">
            <w:pPr>
              <w:pageBreakBefore w:val="0"/>
              <w:wordWrap/>
              <w:overflowPunct/>
              <w:topLinePunct w:val="0"/>
              <w:bidi w:val="0"/>
              <w:spacing w:line="240" w:lineRule="auto"/>
              <w:rPr>
                <w:rFonts w:hint="eastAsia" w:ascii="宋体" w:hAnsi="宋体" w:eastAsia="宋体" w:cs="宋体"/>
                <w:sz w:val="21"/>
              </w:rPr>
            </w:pPr>
          </w:p>
          <w:p w14:paraId="4B835D75">
            <w:pPr>
              <w:pageBreakBefore w:val="0"/>
              <w:wordWrap/>
              <w:overflowPunct/>
              <w:topLinePunct w:val="0"/>
              <w:bidi w:val="0"/>
              <w:spacing w:line="240" w:lineRule="auto"/>
              <w:rPr>
                <w:rFonts w:hint="eastAsia" w:ascii="宋体" w:hAnsi="宋体" w:eastAsia="宋体" w:cs="宋体"/>
                <w:sz w:val="21"/>
              </w:rPr>
            </w:pPr>
          </w:p>
          <w:p w14:paraId="7E576663">
            <w:pPr>
              <w:pageBreakBefore w:val="0"/>
              <w:wordWrap/>
              <w:overflowPunct/>
              <w:topLinePunct w:val="0"/>
              <w:bidi w:val="0"/>
              <w:spacing w:line="240" w:lineRule="auto"/>
              <w:rPr>
                <w:rFonts w:hint="eastAsia" w:ascii="宋体" w:hAnsi="宋体" w:eastAsia="宋体" w:cs="宋体"/>
                <w:sz w:val="21"/>
              </w:rPr>
            </w:pPr>
          </w:p>
          <w:p w14:paraId="3F5E4932">
            <w:pPr>
              <w:pageBreakBefore w:val="0"/>
              <w:wordWrap/>
              <w:overflowPunct/>
              <w:topLinePunct w:val="0"/>
              <w:bidi w:val="0"/>
              <w:spacing w:line="240" w:lineRule="auto"/>
              <w:rPr>
                <w:rFonts w:hint="eastAsia" w:ascii="宋体" w:hAnsi="宋体" w:eastAsia="宋体" w:cs="宋体"/>
                <w:sz w:val="21"/>
              </w:rPr>
            </w:pPr>
          </w:p>
          <w:p w14:paraId="31B0ED7C">
            <w:pPr>
              <w:pStyle w:val="43"/>
              <w:pageBreakBefore w:val="0"/>
              <w:wordWrap/>
              <w:overflowPunct/>
              <w:topLinePunct w:val="0"/>
              <w:bidi w:val="0"/>
              <w:spacing w:before="65" w:line="240" w:lineRule="auto"/>
              <w:ind w:left="620"/>
              <w:rPr>
                <w:rFonts w:hint="eastAsia" w:ascii="宋体" w:hAnsi="宋体" w:eastAsia="宋体" w:cs="宋体"/>
              </w:rPr>
            </w:pPr>
            <w:r>
              <w:rPr>
                <w:rFonts w:hint="eastAsia" w:ascii="宋体" w:hAnsi="宋体" w:eastAsia="宋体" w:cs="宋体"/>
                <w:b/>
                <w:bCs/>
                <w:spacing w:val="-3"/>
                <w:position w:val="1"/>
              </w:rPr>
              <w:t>I</w:t>
            </w:r>
          </w:p>
          <w:p w14:paraId="02A9D94E">
            <w:pPr>
              <w:pStyle w:val="43"/>
              <w:pageBreakBefore w:val="0"/>
              <w:wordWrap/>
              <w:overflowPunct/>
              <w:topLinePunct w:val="0"/>
              <w:bidi w:val="0"/>
              <w:spacing w:before="85" w:line="240" w:lineRule="auto"/>
              <w:ind w:left="242"/>
              <w:rPr>
                <w:rFonts w:hint="eastAsia" w:ascii="宋体" w:hAnsi="宋体" w:eastAsia="宋体" w:cs="宋体"/>
              </w:rPr>
            </w:pPr>
            <w:r>
              <w:rPr>
                <w:rFonts w:hint="eastAsia" w:ascii="宋体" w:hAnsi="宋体" w:eastAsia="宋体" w:cs="宋体"/>
                <w:b/>
                <w:bCs/>
                <w:spacing w:val="5"/>
              </w:rPr>
              <w:t>建议教材</w:t>
            </w:r>
          </w:p>
          <w:p w14:paraId="407C2539">
            <w:pPr>
              <w:pStyle w:val="43"/>
              <w:pageBreakBefore w:val="0"/>
              <w:wordWrap/>
              <w:overflowPunct/>
              <w:topLinePunct w:val="0"/>
              <w:bidi w:val="0"/>
              <w:spacing w:before="239" w:line="240" w:lineRule="auto"/>
              <w:ind w:left="118"/>
              <w:rPr>
                <w:rFonts w:hint="eastAsia" w:ascii="宋体" w:hAnsi="宋体" w:eastAsia="宋体" w:cs="宋体"/>
              </w:rPr>
            </w:pPr>
            <w:r>
              <w:rPr>
                <w:rFonts w:hint="eastAsia" w:ascii="宋体" w:hAnsi="宋体" w:eastAsia="宋体" w:cs="宋体"/>
                <w:b/>
                <w:bCs/>
                <w:spacing w:val="6"/>
              </w:rPr>
              <w:t>及学习资料</w:t>
            </w:r>
          </w:p>
        </w:tc>
        <w:tc>
          <w:tcPr>
            <w:tcW w:w="7938" w:type="dxa"/>
            <w:gridSpan w:val="12"/>
            <w:vAlign w:val="top"/>
          </w:tcPr>
          <w:p w14:paraId="57C26547">
            <w:pPr>
              <w:pStyle w:val="43"/>
              <w:pageBreakBefore w:val="0"/>
              <w:wordWrap/>
              <w:overflowPunct/>
              <w:topLinePunct w:val="0"/>
              <w:bidi w:val="0"/>
              <w:spacing w:before="229"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建议教材：</w:t>
            </w:r>
            <w:r>
              <w:rPr>
                <w:rFonts w:hint="eastAsia" w:asciiTheme="minorEastAsia" w:hAnsiTheme="minorEastAsia" w:eastAsiaTheme="minorEastAsia" w:cstheme="minorEastAsia"/>
                <w:spacing w:val="7"/>
                <w:sz w:val="21"/>
                <w:szCs w:val="21"/>
              </w:rPr>
              <w:t>晁华山：世界遗产（第二版</w:t>
            </w:r>
            <w:r>
              <w:rPr>
                <w:rFonts w:hint="eastAsia" w:asciiTheme="minorEastAsia" w:hAnsiTheme="minorEastAsia" w:eastAsiaTheme="minorEastAsia" w:cstheme="minorEastAsia"/>
                <w:spacing w:val="-31"/>
                <w:sz w:val="21"/>
                <w:szCs w:val="21"/>
              </w:rPr>
              <w:t>），</w:t>
            </w:r>
            <w:r>
              <w:rPr>
                <w:rFonts w:hint="eastAsia" w:asciiTheme="minorEastAsia" w:hAnsiTheme="minorEastAsia" w:eastAsiaTheme="minorEastAsia" w:cstheme="minorEastAsia"/>
                <w:spacing w:val="7"/>
                <w:sz w:val="21"/>
                <w:szCs w:val="21"/>
              </w:rPr>
              <w:t>北京大学出版社，2016年9月</w:t>
            </w:r>
          </w:p>
          <w:p w14:paraId="11212461">
            <w:pPr>
              <w:pStyle w:val="43"/>
              <w:pageBreakBefore w:val="0"/>
              <w:wordWrap/>
              <w:overflowPunct/>
              <w:topLinePunct w:val="0"/>
              <w:bidi w:val="0"/>
              <w:spacing w:before="111" w:line="240" w:lineRule="auto"/>
              <w:ind w:left="14"/>
              <w:outlineLvl w:val="0"/>
              <w:rPr>
                <w:rFonts w:hint="eastAsia" w:asciiTheme="minorEastAsia" w:hAnsiTheme="minorEastAsia" w:eastAsiaTheme="minorEastAsia" w:cstheme="minorEastAsia"/>
                <w:sz w:val="21"/>
                <w:szCs w:val="21"/>
              </w:rPr>
            </w:pPr>
            <w:bookmarkStart w:id="86" w:name="_Toc18567"/>
            <w:bookmarkStart w:id="87" w:name="_Toc28771"/>
            <w:r>
              <w:rPr>
                <w:rFonts w:hint="eastAsia" w:asciiTheme="minorEastAsia" w:hAnsiTheme="minorEastAsia" w:eastAsiaTheme="minorEastAsia" w:cstheme="minorEastAsia"/>
                <w:b/>
                <w:bCs/>
                <w:spacing w:val="3"/>
                <w:sz w:val="21"/>
                <w:szCs w:val="21"/>
              </w:rPr>
              <w:t>学习资料：</w:t>
            </w:r>
            <w:r>
              <w:rPr>
                <w:rFonts w:hint="eastAsia" w:asciiTheme="minorEastAsia" w:hAnsiTheme="minorEastAsia" w:eastAsiaTheme="minorEastAsia" w:cstheme="minorEastAsia"/>
                <w:spacing w:val="3"/>
                <w:sz w:val="21"/>
                <w:szCs w:val="21"/>
              </w:rPr>
              <w:t>1、杨大洲：世界遗产-中国，人民邮电出版社，第1版(2015年1月1日)</w:t>
            </w:r>
            <w:bookmarkEnd w:id="86"/>
            <w:bookmarkEnd w:id="87"/>
          </w:p>
          <w:p w14:paraId="4BD0F826">
            <w:pPr>
              <w:pStyle w:val="43"/>
              <w:pageBreakBefore w:val="0"/>
              <w:wordWrap/>
              <w:overflowPunct/>
              <w:topLinePunct w:val="0"/>
              <w:bidi w:val="0"/>
              <w:spacing w:before="65" w:line="240" w:lineRule="auto"/>
              <w:ind w:left="24" w:right="6" w:hanging="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2、郭凌、周荣华、陶长江：世界遗产旅游概论，西南财经大学出版社，2017年7月第</w:t>
            </w:r>
            <w:r>
              <w:rPr>
                <w:rFonts w:hint="eastAsia" w:asciiTheme="minorEastAsia" w:hAnsiTheme="minorEastAsia" w:eastAsiaTheme="minorEastAsia" w:cstheme="minorEastAsia"/>
                <w:spacing w:val="-10"/>
                <w:sz w:val="21"/>
                <w:szCs w:val="21"/>
              </w:rPr>
              <w:t>1版</w:t>
            </w:r>
          </w:p>
          <w:p w14:paraId="4D6E6178">
            <w:pPr>
              <w:pStyle w:val="43"/>
              <w:pageBreakBefore w:val="0"/>
              <w:wordWrap/>
              <w:overflowPunct/>
              <w:topLinePunct w:val="0"/>
              <w:bidi w:val="0"/>
              <w:spacing w:before="64" w:line="240" w:lineRule="auto"/>
              <w:ind w:left="14" w:right="1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3、甘露、卢天玲、石应平：世界遗产旅游开发与管理，清华大学出版社，20</w:t>
            </w:r>
            <w:r>
              <w:rPr>
                <w:rFonts w:hint="eastAsia" w:asciiTheme="minorEastAsia" w:hAnsiTheme="minorEastAsia" w:eastAsiaTheme="minorEastAsia" w:cstheme="minorEastAsia"/>
                <w:spacing w:val="7"/>
                <w:sz w:val="21"/>
                <w:szCs w:val="21"/>
              </w:rPr>
              <w:t>13年11</w:t>
            </w:r>
            <w:r>
              <w:rPr>
                <w:rFonts w:hint="eastAsia" w:asciiTheme="minorEastAsia" w:hAnsiTheme="minorEastAsia" w:eastAsiaTheme="minorEastAsia" w:cstheme="minorEastAsia"/>
                <w:spacing w:val="-4"/>
                <w:sz w:val="21"/>
                <w:szCs w:val="21"/>
              </w:rPr>
              <w:t>月第1版</w:t>
            </w:r>
          </w:p>
          <w:p w14:paraId="7495F10E">
            <w:pPr>
              <w:pStyle w:val="43"/>
              <w:pageBreakBefore w:val="0"/>
              <w:wordWrap/>
              <w:overflowPunct/>
              <w:topLinePunct w:val="0"/>
              <w:bidi w:val="0"/>
              <w:spacing w:before="43"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4、易小力：文化遗产与旅游规划，北京大学出版社，2014年10月第1版</w:t>
            </w:r>
          </w:p>
          <w:p w14:paraId="1B9287E4">
            <w:pPr>
              <w:pStyle w:val="43"/>
              <w:pageBreakBefore w:val="0"/>
              <w:wordWrap/>
              <w:overflowPunct/>
              <w:topLinePunct w:val="0"/>
              <w:bidi w:val="0"/>
              <w:spacing w:before="46" w:line="240" w:lineRule="auto"/>
              <w:ind w:left="14"/>
              <w:outlineLvl w:val="0"/>
              <w:rPr>
                <w:rFonts w:hint="eastAsia" w:asciiTheme="minorEastAsia" w:hAnsiTheme="minorEastAsia" w:eastAsiaTheme="minorEastAsia" w:cstheme="minorEastAsia"/>
                <w:sz w:val="21"/>
                <w:szCs w:val="21"/>
              </w:rPr>
            </w:pPr>
            <w:bookmarkStart w:id="88" w:name="_Toc13745"/>
            <w:bookmarkStart w:id="89" w:name="_Toc20038"/>
            <w:r>
              <w:rPr>
                <w:rFonts w:hint="eastAsia" w:asciiTheme="minorEastAsia" w:hAnsiTheme="minorEastAsia" w:eastAsiaTheme="minorEastAsia" w:cstheme="minorEastAsia"/>
                <w:spacing w:val="5"/>
                <w:sz w:val="21"/>
                <w:szCs w:val="21"/>
              </w:rPr>
              <w:t>5、《世界文化与自然遗产精华》编委会：图说天下:世界文化与自然遗产精华(国家</w:t>
            </w:r>
            <w:bookmarkEnd w:id="88"/>
            <w:bookmarkEnd w:id="89"/>
          </w:p>
          <w:p w14:paraId="5E3B2601">
            <w:pPr>
              <w:pStyle w:val="43"/>
              <w:pageBreakBefore w:val="0"/>
              <w:wordWrap/>
              <w:overflowPunct/>
              <w:topLinePunct w:val="0"/>
              <w:bidi w:val="0"/>
              <w:spacing w:before="65"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地理系列)，吉林出版集团有限责任公司;第</w:t>
            </w:r>
            <w:r>
              <w:rPr>
                <w:rFonts w:hint="eastAsia" w:asciiTheme="minorEastAsia" w:hAnsiTheme="minorEastAsia" w:eastAsiaTheme="minorEastAsia" w:cstheme="minorEastAsia"/>
                <w:sz w:val="21"/>
                <w:szCs w:val="21"/>
              </w:rPr>
              <w:t>1版(2007年1月1日)</w:t>
            </w:r>
          </w:p>
          <w:p w14:paraId="3B5B9172">
            <w:pPr>
              <w:pStyle w:val="43"/>
              <w:pageBreakBefore w:val="0"/>
              <w:wordWrap/>
              <w:overflowPunct/>
              <w:topLinePunct w:val="0"/>
              <w:bidi w:val="0"/>
              <w:spacing w:before="65" w:line="240" w:lineRule="auto"/>
              <w:ind w:left="14" w:right="5" w:hanging="3"/>
              <w:outlineLvl w:val="0"/>
              <w:rPr>
                <w:rFonts w:hint="eastAsia" w:asciiTheme="minorEastAsia" w:hAnsiTheme="minorEastAsia" w:eastAsiaTheme="minorEastAsia" w:cstheme="minorEastAsia"/>
                <w:sz w:val="21"/>
                <w:szCs w:val="21"/>
              </w:rPr>
            </w:pPr>
            <w:bookmarkStart w:id="90" w:name="_Toc31248"/>
            <w:bookmarkStart w:id="91" w:name="_Toc6139"/>
            <w:r>
              <w:rPr>
                <w:rFonts w:hint="eastAsia" w:asciiTheme="minorEastAsia" w:hAnsiTheme="minorEastAsia" w:eastAsiaTheme="minorEastAsia" w:cstheme="minorEastAsia"/>
                <w:spacing w:val="5"/>
                <w:sz w:val="21"/>
                <w:szCs w:val="21"/>
              </w:rPr>
              <w:t>6、李燕琴：世界遗产与旅游(21世纪创新系列教材)</w:t>
            </w:r>
            <w:r>
              <w:rPr>
                <w:rFonts w:hint="eastAsia" w:asciiTheme="minorEastAsia" w:hAnsiTheme="minorEastAsia" w:eastAsiaTheme="minorEastAsia" w:cstheme="minorEastAsia"/>
                <w:spacing w:val="4"/>
                <w:sz w:val="21"/>
                <w:szCs w:val="21"/>
              </w:rPr>
              <w:t>，北京大学出版社;1(2012年11</w:t>
            </w:r>
            <w:r>
              <w:rPr>
                <w:rFonts w:hint="eastAsia" w:asciiTheme="minorEastAsia" w:hAnsiTheme="minorEastAsia" w:eastAsiaTheme="minorEastAsia" w:cstheme="minorEastAsia"/>
                <w:spacing w:val="-14"/>
                <w:sz w:val="21"/>
                <w:szCs w:val="21"/>
              </w:rPr>
              <w:t>月1日)</w:t>
            </w:r>
            <w:bookmarkEnd w:id="90"/>
            <w:bookmarkEnd w:id="91"/>
          </w:p>
          <w:p w14:paraId="1080786A">
            <w:pPr>
              <w:pStyle w:val="43"/>
              <w:pageBreakBefore w:val="0"/>
              <w:wordWrap/>
              <w:overflowPunct/>
              <w:topLinePunct w:val="0"/>
              <w:bidi w:val="0"/>
              <w:spacing w:before="66"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7、推荐学生订阅《世界遗产地理》杂志</w:t>
            </w:r>
          </w:p>
        </w:tc>
      </w:tr>
      <w:tr w14:paraId="0F4FE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069" w:hRule="atLeast"/>
        </w:trPr>
        <w:tc>
          <w:tcPr>
            <w:tcW w:w="1305" w:type="dxa"/>
            <w:vAlign w:val="top"/>
          </w:tcPr>
          <w:p w14:paraId="733F624B">
            <w:pPr>
              <w:pStyle w:val="43"/>
              <w:pageBreakBefore w:val="0"/>
              <w:wordWrap/>
              <w:overflowPunct/>
              <w:topLinePunct w:val="0"/>
              <w:bidi w:val="0"/>
              <w:spacing w:before="129" w:line="240" w:lineRule="auto"/>
              <w:ind w:left="608"/>
              <w:rPr>
                <w:rFonts w:hint="eastAsia" w:ascii="宋体" w:hAnsi="宋体" w:eastAsia="宋体" w:cs="宋体"/>
              </w:rPr>
            </w:pPr>
            <w:r>
              <w:rPr>
                <w:rFonts w:hint="eastAsia" w:ascii="宋体" w:hAnsi="宋体" w:eastAsia="宋体" w:cs="宋体"/>
                <w:b/>
                <w:bCs/>
                <w:spacing w:val="-3"/>
              </w:rPr>
              <w:t>J</w:t>
            </w:r>
          </w:p>
          <w:p w14:paraId="52ED81E2">
            <w:pPr>
              <w:pStyle w:val="43"/>
              <w:pageBreakBefore w:val="0"/>
              <w:wordWrap/>
              <w:overflowPunct/>
              <w:topLinePunct w:val="0"/>
              <w:bidi w:val="0"/>
              <w:spacing w:before="116" w:line="240" w:lineRule="auto"/>
              <w:ind w:left="242"/>
              <w:rPr>
                <w:rFonts w:hint="eastAsia" w:ascii="宋体" w:hAnsi="宋体" w:eastAsia="宋体" w:cs="宋体"/>
              </w:rPr>
            </w:pPr>
            <w:r>
              <w:rPr>
                <w:rFonts w:hint="eastAsia" w:ascii="宋体" w:hAnsi="宋体" w:eastAsia="宋体" w:cs="宋体"/>
                <w:b/>
                <w:bCs/>
                <w:spacing w:val="5"/>
              </w:rPr>
              <w:t>教学条件</w:t>
            </w:r>
          </w:p>
          <w:p w14:paraId="722C2B2E">
            <w:pPr>
              <w:pStyle w:val="43"/>
              <w:pageBreakBefore w:val="0"/>
              <w:wordWrap/>
              <w:overflowPunct/>
              <w:topLinePunct w:val="0"/>
              <w:bidi w:val="0"/>
              <w:spacing w:before="108" w:line="240" w:lineRule="auto"/>
              <w:ind w:left="462"/>
              <w:rPr>
                <w:rFonts w:hint="eastAsia" w:ascii="宋体" w:hAnsi="宋体" w:eastAsia="宋体" w:cs="宋体"/>
              </w:rPr>
            </w:pPr>
            <w:r>
              <w:rPr>
                <w:rFonts w:hint="eastAsia" w:ascii="宋体" w:hAnsi="宋体" w:eastAsia="宋体" w:cs="宋体"/>
                <w:b/>
                <w:bCs/>
                <w:spacing w:val="-2"/>
              </w:rPr>
              <w:t>需求</w:t>
            </w:r>
          </w:p>
        </w:tc>
        <w:tc>
          <w:tcPr>
            <w:tcW w:w="7938" w:type="dxa"/>
            <w:gridSpan w:val="12"/>
            <w:vAlign w:val="top"/>
          </w:tcPr>
          <w:p w14:paraId="18247AE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C374D6E">
            <w:pPr>
              <w:pStyle w:val="43"/>
              <w:pageBreakBefore w:val="0"/>
              <w:wordWrap/>
              <w:overflowPunct/>
              <w:topLinePunct w:val="0"/>
              <w:bidi w:val="0"/>
              <w:spacing w:before="65"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超星尔雅课程、必要电脑硬件、多媒体设备，校外实践教学基地</w:t>
            </w:r>
          </w:p>
        </w:tc>
      </w:tr>
      <w:tr w14:paraId="6145A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834" w:hRule="atLeast"/>
        </w:trPr>
        <w:tc>
          <w:tcPr>
            <w:tcW w:w="1305" w:type="dxa"/>
            <w:vAlign w:val="top"/>
          </w:tcPr>
          <w:p w14:paraId="40CA3A3C">
            <w:pPr>
              <w:pStyle w:val="43"/>
              <w:pageBreakBefore w:val="0"/>
              <w:wordWrap/>
              <w:overflowPunct/>
              <w:topLinePunct w:val="0"/>
              <w:bidi w:val="0"/>
              <w:spacing w:before="250" w:line="240" w:lineRule="auto"/>
              <w:ind w:left="606"/>
              <w:rPr>
                <w:rFonts w:hint="eastAsia" w:ascii="宋体" w:hAnsi="宋体" w:eastAsia="宋体" w:cs="宋体"/>
              </w:rPr>
            </w:pPr>
            <w:r>
              <w:rPr>
                <w:rFonts w:hint="eastAsia" w:ascii="宋体" w:hAnsi="宋体" w:eastAsia="宋体" w:cs="宋体"/>
                <w:b/>
                <w:bCs/>
                <w:spacing w:val="-3"/>
              </w:rPr>
              <w:t>K</w:t>
            </w:r>
          </w:p>
          <w:p w14:paraId="258C2968">
            <w:pPr>
              <w:pStyle w:val="43"/>
              <w:pageBreakBefore w:val="0"/>
              <w:wordWrap/>
              <w:overflowPunct/>
              <w:topLinePunct w:val="0"/>
              <w:bidi w:val="0"/>
              <w:spacing w:before="118" w:line="240" w:lineRule="auto"/>
              <w:ind w:left="239"/>
              <w:rPr>
                <w:rFonts w:hint="eastAsia" w:ascii="宋体" w:hAnsi="宋体" w:eastAsia="宋体" w:cs="宋体"/>
              </w:rPr>
            </w:pPr>
            <w:r>
              <w:rPr>
                <w:rFonts w:hint="eastAsia" w:ascii="宋体" w:hAnsi="宋体" w:eastAsia="宋体" w:cs="宋体"/>
                <w:b/>
                <w:bCs/>
                <w:spacing w:val="6"/>
              </w:rPr>
              <w:t>注意事项</w:t>
            </w:r>
          </w:p>
        </w:tc>
        <w:tc>
          <w:tcPr>
            <w:tcW w:w="7938" w:type="dxa"/>
            <w:gridSpan w:val="12"/>
            <w:vAlign w:val="top"/>
          </w:tcPr>
          <w:p w14:paraId="674A257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0BD99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2881" w:hRule="atLeast"/>
        </w:trPr>
        <w:tc>
          <w:tcPr>
            <w:tcW w:w="9243" w:type="dxa"/>
            <w:gridSpan w:val="13"/>
            <w:vAlign w:val="top"/>
          </w:tcPr>
          <w:p w14:paraId="745C21AE">
            <w:pPr>
              <w:pStyle w:val="43"/>
              <w:pageBreakBefore w:val="0"/>
              <w:wordWrap/>
              <w:overflowPunct/>
              <w:topLinePunct w:val="0"/>
              <w:bidi w:val="0"/>
              <w:spacing w:before="118" w:line="240" w:lineRule="auto"/>
              <w:ind w:left="1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36E5A813">
            <w:pPr>
              <w:pStyle w:val="43"/>
              <w:pageBreakBefore w:val="0"/>
              <w:wordWrap/>
              <w:overflowPunct/>
              <w:topLinePunct w:val="0"/>
              <w:bidi w:val="0"/>
              <w:spacing w:before="90" w:line="240" w:lineRule="auto"/>
              <w:ind w:left="122" w:right="102" w:firstLine="48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1.本课程教学大纲F—J项同一课程不同授课</w:t>
            </w:r>
            <w:r>
              <w:rPr>
                <w:rFonts w:hint="eastAsia" w:asciiTheme="minorEastAsia" w:hAnsiTheme="minorEastAsia" w:eastAsiaTheme="minorEastAsia" w:cstheme="minorEastAsia"/>
                <w:spacing w:val="10"/>
                <w:sz w:val="21"/>
                <w:szCs w:val="21"/>
              </w:rPr>
              <w:t>教师应协同讨论研究达成共同核心内涵。经教学</w:t>
            </w:r>
            <w:r>
              <w:rPr>
                <w:rFonts w:hint="eastAsia" w:asciiTheme="minorEastAsia" w:hAnsiTheme="minorEastAsia" w:eastAsiaTheme="minorEastAsia" w:cstheme="minorEastAsia"/>
                <w:spacing w:val="9"/>
                <w:sz w:val="21"/>
                <w:szCs w:val="21"/>
              </w:rPr>
              <w:t>工作指导小组审议通过的课程教学大纲不宜自行更改。</w:t>
            </w:r>
          </w:p>
          <w:p w14:paraId="14CB2355">
            <w:pPr>
              <w:pStyle w:val="43"/>
              <w:pageBreakBefore w:val="0"/>
              <w:wordWrap/>
              <w:overflowPunct/>
              <w:topLinePunct w:val="0"/>
              <w:bidi w:val="0"/>
              <w:spacing w:before="5" w:line="240" w:lineRule="auto"/>
              <w:ind w:left="6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11F463C4">
            <w:pPr>
              <w:pStyle w:val="43"/>
              <w:pageBreakBefore w:val="0"/>
              <w:wordWrap/>
              <w:overflowPunct/>
              <w:topLinePunct w:val="0"/>
              <w:bidi w:val="0"/>
              <w:spacing w:before="119"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7D370097">
            <w:pPr>
              <w:pStyle w:val="43"/>
              <w:pageBreakBefore w:val="0"/>
              <w:wordWrap/>
              <w:overflowPunct/>
              <w:topLinePunct w:val="0"/>
              <w:bidi w:val="0"/>
              <w:spacing w:before="123"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3CC7B33B">
            <w:pPr>
              <w:pStyle w:val="43"/>
              <w:pageBreakBefore w:val="0"/>
              <w:wordWrap/>
              <w:overflowPunct/>
              <w:topLinePunct w:val="0"/>
              <w:bidi w:val="0"/>
              <w:spacing w:before="123"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(3)档案评价：书面报告、专题档案</w:t>
            </w:r>
          </w:p>
          <w:p w14:paraId="66518027">
            <w:pPr>
              <w:pStyle w:val="43"/>
              <w:pageBreakBefore w:val="0"/>
              <w:wordWrap/>
              <w:overflowPunct/>
              <w:topLinePunct w:val="0"/>
              <w:bidi w:val="0"/>
              <w:spacing w:before="125"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27104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941" w:hRule="atLeast"/>
        </w:trPr>
        <w:tc>
          <w:tcPr>
            <w:tcW w:w="1305" w:type="dxa"/>
            <w:vMerge w:val="restart"/>
            <w:tcBorders>
              <w:bottom w:val="nil"/>
            </w:tcBorders>
            <w:vAlign w:val="top"/>
          </w:tcPr>
          <w:p w14:paraId="5064448A">
            <w:pPr>
              <w:pageBreakBefore w:val="0"/>
              <w:wordWrap/>
              <w:overflowPunct/>
              <w:topLinePunct w:val="0"/>
              <w:bidi w:val="0"/>
              <w:spacing w:line="240" w:lineRule="auto"/>
              <w:rPr>
                <w:rFonts w:hint="eastAsia" w:ascii="宋体" w:hAnsi="宋体" w:eastAsia="宋体" w:cs="宋体"/>
                <w:sz w:val="21"/>
              </w:rPr>
            </w:pPr>
          </w:p>
          <w:p w14:paraId="33611010">
            <w:pPr>
              <w:pageBreakBefore w:val="0"/>
              <w:wordWrap/>
              <w:overflowPunct/>
              <w:topLinePunct w:val="0"/>
              <w:bidi w:val="0"/>
              <w:spacing w:line="240" w:lineRule="auto"/>
              <w:rPr>
                <w:rFonts w:hint="eastAsia" w:ascii="宋体" w:hAnsi="宋体" w:eastAsia="宋体" w:cs="宋体"/>
                <w:sz w:val="21"/>
              </w:rPr>
            </w:pPr>
          </w:p>
          <w:p w14:paraId="31904291">
            <w:pPr>
              <w:pageBreakBefore w:val="0"/>
              <w:wordWrap/>
              <w:overflowPunct/>
              <w:topLinePunct w:val="0"/>
              <w:bidi w:val="0"/>
              <w:spacing w:line="240" w:lineRule="auto"/>
              <w:rPr>
                <w:rFonts w:hint="eastAsia" w:ascii="宋体" w:hAnsi="宋体" w:eastAsia="宋体" w:cs="宋体"/>
                <w:sz w:val="21"/>
              </w:rPr>
            </w:pPr>
          </w:p>
          <w:p w14:paraId="083E7EFA">
            <w:pPr>
              <w:pageBreakBefore w:val="0"/>
              <w:wordWrap/>
              <w:overflowPunct/>
              <w:topLinePunct w:val="0"/>
              <w:bidi w:val="0"/>
              <w:spacing w:line="240" w:lineRule="auto"/>
              <w:rPr>
                <w:rFonts w:hint="eastAsia" w:ascii="宋体" w:hAnsi="宋体" w:eastAsia="宋体" w:cs="宋体"/>
                <w:sz w:val="21"/>
              </w:rPr>
            </w:pPr>
          </w:p>
          <w:p w14:paraId="62749351">
            <w:pPr>
              <w:pageBreakBefore w:val="0"/>
              <w:wordWrap/>
              <w:overflowPunct/>
              <w:topLinePunct w:val="0"/>
              <w:bidi w:val="0"/>
              <w:spacing w:line="240" w:lineRule="auto"/>
              <w:rPr>
                <w:rFonts w:hint="eastAsia" w:ascii="宋体" w:hAnsi="宋体" w:eastAsia="宋体" w:cs="宋体"/>
                <w:sz w:val="21"/>
              </w:rPr>
            </w:pPr>
          </w:p>
          <w:p w14:paraId="22C91E63">
            <w:pPr>
              <w:pageBreakBefore w:val="0"/>
              <w:wordWrap/>
              <w:overflowPunct/>
              <w:topLinePunct w:val="0"/>
              <w:bidi w:val="0"/>
              <w:spacing w:line="240" w:lineRule="auto"/>
              <w:rPr>
                <w:rFonts w:hint="eastAsia" w:ascii="宋体" w:hAnsi="宋体" w:eastAsia="宋体" w:cs="宋体"/>
                <w:sz w:val="21"/>
              </w:rPr>
            </w:pPr>
          </w:p>
          <w:p w14:paraId="1D1E7710">
            <w:pPr>
              <w:pageBreakBefore w:val="0"/>
              <w:wordWrap/>
              <w:overflowPunct/>
              <w:topLinePunct w:val="0"/>
              <w:bidi w:val="0"/>
              <w:spacing w:line="240" w:lineRule="auto"/>
              <w:rPr>
                <w:rFonts w:hint="eastAsia" w:ascii="宋体" w:hAnsi="宋体" w:eastAsia="宋体" w:cs="宋体"/>
                <w:sz w:val="21"/>
              </w:rPr>
            </w:pPr>
          </w:p>
          <w:p w14:paraId="4AD97049">
            <w:pPr>
              <w:pStyle w:val="43"/>
              <w:pageBreakBefore w:val="0"/>
              <w:wordWrap/>
              <w:overflowPunct/>
              <w:topLinePunct w:val="0"/>
              <w:bidi w:val="0"/>
              <w:spacing w:before="65" w:line="240" w:lineRule="auto"/>
              <w:ind w:left="192"/>
              <w:rPr>
                <w:rFonts w:hint="eastAsia" w:ascii="宋体" w:hAnsi="宋体" w:eastAsia="宋体" w:cs="宋体"/>
              </w:rPr>
            </w:pPr>
            <w:r>
              <w:rPr>
                <w:rFonts w:hint="eastAsia" w:ascii="宋体" w:hAnsi="宋体" w:eastAsia="宋体" w:cs="宋体"/>
                <w:b/>
                <w:bCs/>
                <w:spacing w:val="3"/>
              </w:rPr>
              <w:t>审批意见</w:t>
            </w:r>
          </w:p>
        </w:tc>
        <w:tc>
          <w:tcPr>
            <w:tcW w:w="7938" w:type="dxa"/>
            <w:gridSpan w:val="12"/>
            <w:vAlign w:val="top"/>
          </w:tcPr>
          <w:p w14:paraId="5BB1E16A">
            <w:pPr>
              <w:pStyle w:val="43"/>
              <w:pageBreakBefore w:val="0"/>
              <w:wordWrap/>
              <w:overflowPunct/>
              <w:topLinePunct w:val="0"/>
              <w:bidi w:val="0"/>
              <w:spacing w:before="54"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4436748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08416" behindDoc="0" locked="0" layoutInCell="1" allowOverlap="1">
                  <wp:simplePos x="0" y="0"/>
                  <wp:positionH relativeFrom="column">
                    <wp:posOffset>1419225</wp:posOffset>
                  </wp:positionH>
                  <wp:positionV relativeFrom="paragraph">
                    <wp:posOffset>38735</wp:posOffset>
                  </wp:positionV>
                  <wp:extent cx="1133475" cy="833120"/>
                  <wp:effectExtent l="0" t="0" r="0" b="0"/>
                  <wp:wrapSquare wrapText="bothSides"/>
                  <wp:docPr id="8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
                          <pic:cNvPicPr>
                            <a:picLocks noChangeAspect="1"/>
                          </pic:cNvPicPr>
                        </pic:nvPicPr>
                        <pic:blipFill>
                          <a:blip r:embed="rId61"/>
                          <a:stretch>
                            <a:fillRect/>
                          </a:stretch>
                        </pic:blipFill>
                        <pic:spPr>
                          <a:xfrm>
                            <a:off x="0" y="0"/>
                            <a:ext cx="1133475" cy="8331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inline distT="0" distB="0" distL="114300" distR="114300">
                  <wp:extent cx="1092200" cy="755650"/>
                  <wp:effectExtent l="0" t="0" r="0" b="6350"/>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
                          <pic:cNvPicPr>
                            <a:picLocks noChangeAspect="1"/>
                          </pic:cNvPicPr>
                        </pic:nvPicPr>
                        <pic:blipFill>
                          <a:blip r:embed="rId47"/>
                          <a:stretch>
                            <a:fillRect/>
                          </a:stretch>
                        </pic:blipFill>
                        <pic:spPr>
                          <a:xfrm>
                            <a:off x="0" y="0"/>
                            <a:ext cx="1092200" cy="755650"/>
                          </a:xfrm>
                          <a:prstGeom prst="rect">
                            <a:avLst/>
                          </a:prstGeom>
                          <a:noFill/>
                          <a:ln>
                            <a:noFill/>
                          </a:ln>
                        </pic:spPr>
                      </pic:pic>
                    </a:graphicData>
                  </a:graphic>
                </wp:inline>
              </w:drawing>
            </w:r>
          </w:p>
          <w:p w14:paraId="58379D25">
            <w:pPr>
              <w:pStyle w:val="43"/>
              <w:pageBreakBefore w:val="0"/>
              <w:wordWrap/>
              <w:overflowPunct/>
              <w:topLinePunct w:val="0"/>
              <w:bidi w:val="0"/>
              <w:spacing w:before="65" w:line="240" w:lineRule="auto"/>
              <w:ind w:left="589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54180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252" w:hRule="atLeast"/>
        </w:trPr>
        <w:tc>
          <w:tcPr>
            <w:tcW w:w="1305" w:type="dxa"/>
            <w:vMerge w:val="continue"/>
            <w:tcBorders>
              <w:top w:val="nil"/>
              <w:bottom w:val="nil"/>
            </w:tcBorders>
            <w:vAlign w:val="top"/>
          </w:tcPr>
          <w:p w14:paraId="10FFFD8A">
            <w:pPr>
              <w:pageBreakBefore w:val="0"/>
              <w:wordWrap/>
              <w:overflowPunct/>
              <w:topLinePunct w:val="0"/>
              <w:bidi w:val="0"/>
              <w:spacing w:line="240" w:lineRule="auto"/>
              <w:rPr>
                <w:rFonts w:hint="eastAsia" w:ascii="宋体" w:hAnsi="宋体" w:eastAsia="宋体" w:cs="宋体"/>
                <w:sz w:val="21"/>
              </w:rPr>
            </w:pPr>
          </w:p>
        </w:tc>
        <w:tc>
          <w:tcPr>
            <w:tcW w:w="7938" w:type="dxa"/>
            <w:gridSpan w:val="12"/>
            <w:vAlign w:val="top"/>
          </w:tcPr>
          <w:p w14:paraId="55A43B0E">
            <w:pPr>
              <w:pStyle w:val="43"/>
              <w:pageBreakBefore w:val="0"/>
              <w:wordWrap/>
              <w:overflowPunct/>
              <w:topLinePunct w:val="0"/>
              <w:bidi w:val="0"/>
              <w:spacing w:before="54" w:line="240" w:lineRule="auto"/>
              <w:ind w:left="10"/>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29BF1400">
            <w:pPr>
              <w:pStyle w:val="43"/>
              <w:pageBreakBefore w:val="0"/>
              <w:wordWrap/>
              <w:overflowPunct/>
              <w:topLinePunct w:val="0"/>
              <w:bidi w:val="0"/>
              <w:spacing w:before="54" w:line="240" w:lineRule="auto"/>
              <w:ind w:left="10"/>
              <w:rPr>
                <w:rFonts w:hint="eastAsia" w:asciiTheme="minorEastAsia" w:hAnsiTheme="minorEastAsia" w:eastAsiaTheme="minorEastAsia" w:cstheme="minorEastAsia"/>
                <w:spacing w:val="7"/>
                <w:sz w:val="21"/>
                <w:szCs w:val="21"/>
                <w:lang w:val="en-US" w:eastAsia="zh-CN"/>
              </w:rPr>
            </w:pPr>
          </w:p>
          <w:p w14:paraId="1AC62BC9">
            <w:pPr>
              <w:pStyle w:val="43"/>
              <w:pageBreakBefore w:val="0"/>
              <w:wordWrap/>
              <w:overflowPunct/>
              <w:topLinePunct w:val="0"/>
              <w:bidi w:val="0"/>
              <w:spacing w:before="54" w:line="240" w:lineRule="auto"/>
              <w:ind w:left="10"/>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00576" behindDoc="0" locked="0" layoutInCell="1" allowOverlap="1">
                  <wp:simplePos x="0" y="0"/>
                  <wp:positionH relativeFrom="column">
                    <wp:posOffset>1111250</wp:posOffset>
                  </wp:positionH>
                  <wp:positionV relativeFrom="paragraph">
                    <wp:posOffset>135890</wp:posOffset>
                  </wp:positionV>
                  <wp:extent cx="956945" cy="662305"/>
                  <wp:effectExtent l="0" t="0" r="8255" b="10795"/>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01600" behindDoc="0" locked="0" layoutInCell="1" allowOverlap="1">
                  <wp:simplePos x="0" y="0"/>
                  <wp:positionH relativeFrom="column">
                    <wp:posOffset>2068195</wp:posOffset>
                  </wp:positionH>
                  <wp:positionV relativeFrom="paragraph">
                    <wp:posOffset>135890</wp:posOffset>
                  </wp:positionV>
                  <wp:extent cx="1225550" cy="742950"/>
                  <wp:effectExtent l="0" t="0" r="6350" b="6350"/>
                  <wp:wrapSquare wrapText="bothSides"/>
                  <wp:docPr id="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5F63E1E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99552" behindDoc="0" locked="0" layoutInCell="1" allowOverlap="1">
                  <wp:simplePos x="0" y="0"/>
                  <wp:positionH relativeFrom="column">
                    <wp:posOffset>198120</wp:posOffset>
                  </wp:positionH>
                  <wp:positionV relativeFrom="paragraph">
                    <wp:posOffset>109220</wp:posOffset>
                  </wp:positionV>
                  <wp:extent cx="751205" cy="414020"/>
                  <wp:effectExtent l="0" t="0" r="10795" b="5080"/>
                  <wp:wrapSquare wrapText="bothSides"/>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12B83F70">
            <w:pPr>
              <w:pStyle w:val="43"/>
              <w:pageBreakBefore w:val="0"/>
              <w:wordWrap/>
              <w:overflowPunct/>
              <w:topLinePunct w:val="0"/>
              <w:bidi w:val="0"/>
              <w:spacing w:before="65" w:line="240" w:lineRule="auto"/>
              <w:ind w:left="347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664AFD25">
            <w:pPr>
              <w:pStyle w:val="43"/>
              <w:pageBreakBefore w:val="0"/>
              <w:wordWrap/>
              <w:overflowPunct/>
              <w:topLinePunct w:val="0"/>
              <w:bidi w:val="0"/>
              <w:spacing w:before="64" w:line="240" w:lineRule="auto"/>
              <w:ind w:left="589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26206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 w:type="dxa"/>
          <w:trHeight w:val="1548" w:hRule="atLeast"/>
        </w:trPr>
        <w:tc>
          <w:tcPr>
            <w:tcW w:w="1305" w:type="dxa"/>
            <w:vMerge w:val="continue"/>
            <w:tcBorders>
              <w:top w:val="nil"/>
            </w:tcBorders>
            <w:vAlign w:val="top"/>
          </w:tcPr>
          <w:p w14:paraId="486A45E2">
            <w:pPr>
              <w:pageBreakBefore w:val="0"/>
              <w:wordWrap/>
              <w:overflowPunct/>
              <w:topLinePunct w:val="0"/>
              <w:bidi w:val="0"/>
              <w:spacing w:line="240" w:lineRule="auto"/>
              <w:rPr>
                <w:rFonts w:hint="eastAsia" w:ascii="宋体" w:hAnsi="宋体" w:eastAsia="宋体" w:cs="宋体"/>
                <w:sz w:val="21"/>
              </w:rPr>
            </w:pPr>
          </w:p>
        </w:tc>
        <w:tc>
          <w:tcPr>
            <w:tcW w:w="7938" w:type="dxa"/>
            <w:gridSpan w:val="12"/>
            <w:vAlign w:val="top"/>
          </w:tcPr>
          <w:p w14:paraId="410DF769">
            <w:pPr>
              <w:pStyle w:val="43"/>
              <w:pageBreakBefore w:val="0"/>
              <w:wordWrap/>
              <w:overflowPunct/>
              <w:topLinePunct w:val="0"/>
              <w:bidi w:val="0"/>
              <w:spacing w:before="54"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02624" behindDoc="0" locked="0" layoutInCell="1" allowOverlap="1">
                  <wp:simplePos x="0" y="0"/>
                  <wp:positionH relativeFrom="column">
                    <wp:posOffset>3293745</wp:posOffset>
                  </wp:positionH>
                  <wp:positionV relativeFrom="paragraph">
                    <wp:posOffset>170815</wp:posOffset>
                  </wp:positionV>
                  <wp:extent cx="1386840" cy="577850"/>
                  <wp:effectExtent l="0" t="0" r="10160" b="6350"/>
                  <wp:wrapSquare wrapText="bothSides"/>
                  <wp:docPr id="269" name="图片 269"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spacing w:val="8"/>
                <w:sz w:val="21"/>
                <w:szCs w:val="21"/>
              </w:rPr>
              <w:t>学院教学工作指导小组审议意见：</w:t>
            </w:r>
          </w:p>
          <w:p w14:paraId="48C7DE9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70C0"/>
                <w:kern w:val="0"/>
                <w:sz w:val="21"/>
                <w:szCs w:val="21"/>
                <w:lang w:val="en-US" w:eastAsia="zh-CN" w:bidi="ar"/>
              </w:rPr>
              <w:t>审核通过</w:t>
            </w:r>
          </w:p>
          <w:p w14:paraId="61F9A601">
            <w:pPr>
              <w:pStyle w:val="43"/>
              <w:pageBreakBefore w:val="0"/>
              <w:wordWrap/>
              <w:overflowPunct/>
              <w:topLinePunct w:val="0"/>
              <w:bidi w:val="0"/>
              <w:spacing w:before="65" w:line="240" w:lineRule="auto"/>
              <w:ind w:left="347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43177029">
            <w:pPr>
              <w:pStyle w:val="43"/>
              <w:pageBreakBefore w:val="0"/>
              <w:wordWrap/>
              <w:overflowPunct/>
              <w:topLinePunct w:val="0"/>
              <w:bidi w:val="0"/>
              <w:spacing w:before="64" w:line="240" w:lineRule="auto"/>
              <w:ind w:left="589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6EEF1054">
      <w:pPr>
        <w:pStyle w:val="7"/>
        <w:pageBreakBefore w:val="0"/>
        <w:wordWrap/>
        <w:overflowPunct/>
        <w:topLinePunct w:val="0"/>
        <w:bidi w:val="0"/>
        <w:spacing w:line="240" w:lineRule="auto"/>
        <w:rPr>
          <w:rFonts w:hint="eastAsia" w:ascii="宋体" w:hAnsi="宋体" w:eastAsia="宋体" w:cs="宋体"/>
        </w:rPr>
      </w:pPr>
    </w:p>
    <w:p w14:paraId="33F56C51">
      <w:pPr>
        <w:pageBreakBefore w:val="0"/>
        <w:wordWrap/>
        <w:overflowPunct/>
        <w:topLinePunct w:val="0"/>
        <w:bidi w:val="0"/>
        <w:spacing w:line="240" w:lineRule="auto"/>
        <w:rPr>
          <w:rFonts w:hint="eastAsia" w:ascii="宋体" w:hAnsi="宋体" w:eastAsia="宋体" w:cs="宋体"/>
        </w:rPr>
        <w:sectPr>
          <w:footerReference r:id="rId22" w:type="default"/>
          <w:pgSz w:w="11906" w:h="16839"/>
          <w:pgMar w:top="1440" w:right="1800" w:bottom="1440" w:left="1800" w:header="0" w:footer="987" w:gutter="0"/>
          <w:pgNumType w:fmt="decimal"/>
          <w:cols w:space="720" w:num="1"/>
        </w:sectPr>
      </w:pPr>
    </w:p>
    <w:p w14:paraId="3949F065">
      <w:pPr>
        <w:pStyle w:val="3"/>
        <w:pageBreakBefore w:val="0"/>
        <w:wordWrap/>
        <w:overflowPunct/>
        <w:topLinePunct w:val="0"/>
        <w:bidi w:val="0"/>
        <w:spacing w:line="240" w:lineRule="auto"/>
        <w:rPr>
          <w:rFonts w:hint="eastAsia"/>
        </w:rPr>
      </w:pPr>
      <w:bookmarkStart w:id="92" w:name="bookmark37"/>
      <w:bookmarkEnd w:id="92"/>
      <w:bookmarkStart w:id="93" w:name="_Toc3018"/>
      <w:bookmarkStart w:id="94" w:name="_Toc12972"/>
      <w:r>
        <w:rPr>
          <w:rFonts w:hint="eastAsia"/>
        </w:rPr>
        <w:t>2.9会议与节事活动策划</w:t>
      </w:r>
      <w:bookmarkEnd w:id="93"/>
      <w:bookmarkEnd w:id="94"/>
    </w:p>
    <w:p w14:paraId="1A4884C5">
      <w:pPr>
        <w:pageBreakBefore w:val="0"/>
        <w:tabs>
          <w:tab w:val="left" w:pos="8190"/>
        </w:tabs>
        <w:wordWrap/>
        <w:overflowPunct/>
        <w:topLinePunct w:val="0"/>
        <w:bidi w:val="0"/>
        <w:spacing w:before="114" w:line="240" w:lineRule="auto"/>
        <w:ind w:left="3751" w:leftChars="0" w:right="95" w:rightChars="0" w:hanging="3751" w:firstLineChars="0"/>
        <w:jc w:val="center"/>
        <w:outlineLvl w:val="1"/>
        <w:rPr>
          <w:rFonts w:hint="eastAsia" w:ascii="宋体" w:hAnsi="宋体" w:eastAsia="宋体" w:cs="宋体"/>
          <w:sz w:val="32"/>
          <w:szCs w:val="32"/>
        </w:rPr>
      </w:pPr>
      <w:bookmarkStart w:id="95" w:name="_Toc29386"/>
      <w:bookmarkStart w:id="96" w:name="_Toc21847"/>
      <w:r>
        <w:rPr>
          <w:rFonts w:hint="eastAsia" w:ascii="宋体" w:hAnsi="宋体" w:eastAsia="宋体" w:cs="宋体"/>
          <w:b/>
          <w:bCs/>
          <w:spacing w:val="5"/>
          <w:sz w:val="32"/>
          <w:szCs w:val="32"/>
        </w:rPr>
        <w:t>三明学院</w:t>
      </w:r>
      <w:r>
        <w:rPr>
          <w:rFonts w:hint="eastAsia" w:ascii="宋体" w:hAnsi="宋体" w:eastAsia="宋体" w:cs="宋体"/>
          <w:b/>
          <w:bCs/>
          <w:spacing w:val="5"/>
          <w:sz w:val="32"/>
          <w:szCs w:val="32"/>
          <w:u w:val="single" w:color="auto"/>
        </w:rPr>
        <w:t>旅游管理与服务教育</w:t>
      </w:r>
      <w:r>
        <w:rPr>
          <w:rFonts w:hint="eastAsia" w:ascii="宋体" w:hAnsi="宋体" w:eastAsia="宋体" w:cs="宋体"/>
          <w:b/>
          <w:bCs/>
          <w:spacing w:val="5"/>
          <w:sz w:val="32"/>
          <w:szCs w:val="32"/>
        </w:rPr>
        <w:t>专业(理论课程)</w:t>
      </w:r>
      <w:r>
        <w:rPr>
          <w:rFonts w:hint="eastAsia" w:ascii="宋体" w:hAnsi="宋体" w:eastAsia="宋体" w:cs="宋体"/>
          <w:b/>
          <w:bCs/>
          <w:spacing w:val="2"/>
          <w:sz w:val="32"/>
          <w:szCs w:val="32"/>
        </w:rPr>
        <w:t>教学大纲</w:t>
      </w:r>
      <w:bookmarkEnd w:id="95"/>
      <w:bookmarkEnd w:id="96"/>
    </w:p>
    <w:tbl>
      <w:tblPr>
        <w:tblStyle w:val="4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7"/>
        <w:gridCol w:w="872"/>
        <w:gridCol w:w="1299"/>
        <w:gridCol w:w="264"/>
        <w:gridCol w:w="1223"/>
        <w:gridCol w:w="7"/>
        <w:gridCol w:w="84"/>
        <w:gridCol w:w="800"/>
        <w:gridCol w:w="83"/>
        <w:gridCol w:w="113"/>
        <w:gridCol w:w="7"/>
        <w:gridCol w:w="646"/>
        <w:gridCol w:w="84"/>
        <w:gridCol w:w="806"/>
        <w:gridCol w:w="18"/>
      </w:tblGrid>
      <w:tr w14:paraId="76048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6E197045">
            <w:pPr>
              <w:pStyle w:val="43"/>
              <w:pageBreakBefore w:val="0"/>
              <w:wordWrap/>
              <w:overflowPunct/>
              <w:topLinePunct w:val="0"/>
              <w:bidi w:val="0"/>
              <w:spacing w:before="231" w:line="240" w:lineRule="auto"/>
              <w:ind w:left="244"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课程名称</w:t>
            </w:r>
          </w:p>
        </w:tc>
        <w:tc>
          <w:tcPr>
            <w:tcW w:w="3751" w:type="dxa"/>
            <w:gridSpan w:val="5"/>
            <w:vAlign w:val="top"/>
          </w:tcPr>
          <w:p w14:paraId="46B83A04">
            <w:pPr>
              <w:pStyle w:val="43"/>
              <w:pageBreakBefore w:val="0"/>
              <w:wordWrap/>
              <w:overflowPunct/>
              <w:topLinePunct w:val="0"/>
              <w:bidi w:val="0"/>
              <w:spacing w:before="232" w:line="240" w:lineRule="auto"/>
              <w:ind w:left="945"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会议与节事活动策划</w:t>
            </w:r>
          </w:p>
        </w:tc>
        <w:tc>
          <w:tcPr>
            <w:tcW w:w="2310" w:type="dxa"/>
            <w:gridSpan w:val="6"/>
            <w:vAlign w:val="top"/>
          </w:tcPr>
          <w:p w14:paraId="098F234C">
            <w:pPr>
              <w:pStyle w:val="43"/>
              <w:pageBreakBefore w:val="0"/>
              <w:wordWrap/>
              <w:overflowPunct/>
              <w:topLinePunct w:val="0"/>
              <w:bidi w:val="0"/>
              <w:spacing w:before="231" w:line="240" w:lineRule="auto"/>
              <w:ind w:left="1175"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课程代码</w:t>
            </w:r>
          </w:p>
        </w:tc>
        <w:tc>
          <w:tcPr>
            <w:tcW w:w="1561" w:type="dxa"/>
            <w:gridSpan w:val="5"/>
            <w:vAlign w:val="top"/>
          </w:tcPr>
          <w:p w14:paraId="5A539A90">
            <w:pPr>
              <w:pageBreakBefore w:val="0"/>
              <w:wordWrap/>
              <w:overflowPunct/>
              <w:topLinePunct w:val="0"/>
              <w:bidi w:val="0"/>
              <w:spacing w:line="24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2512515343</w:t>
            </w:r>
          </w:p>
        </w:tc>
      </w:tr>
      <w:tr w14:paraId="735F8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21E8235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FE7FE67">
            <w:pPr>
              <w:pStyle w:val="43"/>
              <w:pageBreakBefore w:val="0"/>
              <w:wordWrap/>
              <w:overflowPunct/>
              <w:topLinePunct w:val="0"/>
              <w:bidi w:val="0"/>
              <w:spacing w:before="62" w:line="240" w:lineRule="auto"/>
              <w:ind w:left="244"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课程类型</w:t>
            </w:r>
          </w:p>
        </w:tc>
        <w:tc>
          <w:tcPr>
            <w:tcW w:w="3751" w:type="dxa"/>
            <w:gridSpan w:val="5"/>
            <w:vAlign w:val="top"/>
          </w:tcPr>
          <w:p w14:paraId="4FA6EE1D">
            <w:pPr>
              <w:pStyle w:val="44"/>
              <w:pageBreakBefore w:val="0"/>
              <w:widowControl w:val="0"/>
              <w:numPr>
                <w:ilvl w:val="0"/>
                <w:numId w:val="1"/>
              </w:numPr>
              <w:tabs>
                <w:tab w:val="left" w:pos="401"/>
              </w:tabs>
              <w:wordWrap/>
              <w:overflowPunct/>
              <w:topLinePunct w:val="0"/>
              <w:bidi w:val="0"/>
              <w:spacing w:before="70" w:line="240" w:lineRule="auto"/>
              <w:ind w:hanging="187"/>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2F7D856B">
            <w:pPr>
              <w:pStyle w:val="43"/>
              <w:pageBreakBefore w:val="0"/>
              <w:wordWrap/>
              <w:overflowPunct/>
              <w:topLinePunct w:val="0"/>
              <w:bidi w:val="0"/>
              <w:spacing w:before="70" w:line="240" w:lineRule="auto"/>
              <w:ind w:right="33" w:rightChars="0"/>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310" w:type="dxa"/>
            <w:gridSpan w:val="6"/>
            <w:vAlign w:val="top"/>
          </w:tcPr>
          <w:p w14:paraId="02342C9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654A47">
            <w:pPr>
              <w:pStyle w:val="43"/>
              <w:pageBreakBefore w:val="0"/>
              <w:wordWrap/>
              <w:overflowPunct/>
              <w:topLinePunct w:val="0"/>
              <w:bidi w:val="0"/>
              <w:spacing w:before="62" w:line="240" w:lineRule="auto"/>
              <w:ind w:left="1175"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授课教师</w:t>
            </w:r>
          </w:p>
        </w:tc>
        <w:tc>
          <w:tcPr>
            <w:tcW w:w="1561" w:type="dxa"/>
            <w:gridSpan w:val="5"/>
            <w:shd w:val="clear" w:color="auto" w:fill="auto"/>
            <w:vAlign w:val="top"/>
          </w:tcPr>
          <w:p w14:paraId="3078B5E4">
            <w:pPr>
              <w:pStyle w:val="43"/>
              <w:pageBreakBefore w:val="0"/>
              <w:wordWrap/>
              <w:overflowPunct/>
              <w:topLinePunct w:val="0"/>
              <w:bidi w:val="0"/>
              <w:spacing w:before="140" w:line="240" w:lineRule="auto"/>
              <w:ind w:left="50" w:leftChars="0"/>
              <w:rPr>
                <w:rFonts w:hint="eastAsia" w:asciiTheme="minorEastAsia" w:hAnsiTheme="minorEastAsia" w:eastAsiaTheme="minorEastAsia" w:cstheme="minorEastAsia"/>
                <w:i w:val="0"/>
                <w:iCs w:val="0"/>
                <w:snapToGrid w:val="0"/>
                <w:color w:val="000000"/>
                <w:kern w:val="0"/>
                <w:sz w:val="21"/>
                <w:szCs w:val="21"/>
                <w:u w:val="none"/>
                <w:lang w:val="en-US" w:eastAsia="en-US" w:bidi="ar-SA"/>
              </w:rPr>
            </w:pPr>
            <w:r>
              <w:rPr>
                <w:rFonts w:hint="eastAsia" w:asciiTheme="minorEastAsia" w:hAnsiTheme="minorEastAsia" w:eastAsiaTheme="minorEastAsia" w:cstheme="minorEastAsia"/>
                <w:spacing w:val="16"/>
                <w:sz w:val="21"/>
                <w:szCs w:val="21"/>
              </w:rPr>
              <w:t>黄志晖</w:t>
            </w:r>
          </w:p>
        </w:tc>
      </w:tr>
      <w:tr w14:paraId="5C65B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6D31C5E9">
            <w:pPr>
              <w:pStyle w:val="43"/>
              <w:pageBreakBefore w:val="0"/>
              <w:wordWrap/>
              <w:overflowPunct/>
              <w:topLinePunct w:val="0"/>
              <w:bidi w:val="0"/>
              <w:spacing w:before="233" w:line="240" w:lineRule="auto"/>
              <w:ind w:left="248"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修读方式</w:t>
            </w:r>
          </w:p>
        </w:tc>
        <w:tc>
          <w:tcPr>
            <w:tcW w:w="3751" w:type="dxa"/>
            <w:gridSpan w:val="5"/>
            <w:vAlign w:val="top"/>
          </w:tcPr>
          <w:p w14:paraId="7E97EF69">
            <w:pPr>
              <w:pStyle w:val="43"/>
              <w:pageBreakBefore w:val="0"/>
              <w:wordWrap/>
              <w:overflowPunct/>
              <w:topLinePunct w:val="0"/>
              <w:bidi w:val="0"/>
              <w:spacing w:before="245" w:line="240" w:lineRule="auto"/>
              <w:ind w:left="670"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□必修</w:t>
            </w:r>
            <w:r>
              <w:rPr>
                <w:rFonts w:hint="eastAsia" w:asciiTheme="minorEastAsia" w:hAnsiTheme="minorEastAsia" w:eastAsiaTheme="minorEastAsia" w:cstheme="minorEastAsia"/>
                <w:spacing w:val="1"/>
                <w:sz w:val="21"/>
                <w:szCs w:val="21"/>
              </w:rPr>
              <w:sym w:font="Wingdings 2" w:char="0052"/>
            </w:r>
            <w:r>
              <w:rPr>
                <w:rFonts w:hint="eastAsia" w:asciiTheme="minorEastAsia" w:hAnsiTheme="minorEastAsia" w:eastAsiaTheme="minorEastAsia" w:cstheme="minorEastAsia"/>
                <w:spacing w:val="8"/>
                <w:sz w:val="21"/>
                <w:szCs w:val="21"/>
              </w:rPr>
              <w:t>选修</w:t>
            </w:r>
          </w:p>
        </w:tc>
        <w:tc>
          <w:tcPr>
            <w:tcW w:w="2310" w:type="dxa"/>
            <w:gridSpan w:val="6"/>
            <w:vAlign w:val="top"/>
          </w:tcPr>
          <w:p w14:paraId="700754A0">
            <w:pPr>
              <w:pStyle w:val="43"/>
              <w:pageBreakBefore w:val="0"/>
              <w:wordWrap/>
              <w:overflowPunct/>
              <w:topLinePunct w:val="0"/>
              <w:bidi w:val="0"/>
              <w:spacing w:before="232" w:line="240" w:lineRule="auto"/>
              <w:ind w:left="1189"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561" w:type="dxa"/>
            <w:gridSpan w:val="5"/>
            <w:vAlign w:val="top"/>
          </w:tcPr>
          <w:p w14:paraId="4101BD24">
            <w:pPr>
              <w:pStyle w:val="43"/>
              <w:pageBreakBefore w:val="0"/>
              <w:wordWrap/>
              <w:overflowPunct/>
              <w:topLinePunct w:val="0"/>
              <w:bidi w:val="0"/>
              <w:spacing w:before="264" w:line="240" w:lineRule="auto"/>
              <w:ind w:left="322"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0E413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75FE396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9F61AF">
            <w:pPr>
              <w:pStyle w:val="43"/>
              <w:pageBreakBefore w:val="0"/>
              <w:wordWrap/>
              <w:overflowPunct/>
              <w:topLinePunct w:val="0"/>
              <w:bidi w:val="0"/>
              <w:spacing w:before="62" w:line="240" w:lineRule="auto"/>
              <w:ind w:left="248"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开课学期</w:t>
            </w:r>
          </w:p>
        </w:tc>
        <w:tc>
          <w:tcPr>
            <w:tcW w:w="1316" w:type="dxa"/>
            <w:gridSpan w:val="2"/>
            <w:vAlign w:val="top"/>
          </w:tcPr>
          <w:p w14:paraId="7AE98FF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1D3FBAF">
            <w:pPr>
              <w:pStyle w:val="43"/>
              <w:pageBreakBefore w:val="0"/>
              <w:wordWrap/>
              <w:overflowPunct/>
              <w:topLinePunct w:val="0"/>
              <w:bidi w:val="0"/>
              <w:spacing w:before="61" w:line="240" w:lineRule="auto"/>
              <w:ind w:left="204" w:leftChars="0"/>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2435" w:type="dxa"/>
            <w:gridSpan w:val="3"/>
            <w:vAlign w:val="top"/>
          </w:tcPr>
          <w:p w14:paraId="435C721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7E10C1">
            <w:pPr>
              <w:pStyle w:val="43"/>
              <w:pageBreakBefore w:val="0"/>
              <w:wordWrap/>
              <w:overflowPunct/>
              <w:topLinePunct w:val="0"/>
              <w:bidi w:val="0"/>
              <w:spacing w:before="61" w:line="240" w:lineRule="auto"/>
              <w:ind w:left="1244" w:leftChars="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2310" w:type="dxa"/>
            <w:gridSpan w:val="6"/>
            <w:vAlign w:val="top"/>
          </w:tcPr>
          <w:p w14:paraId="27F50E2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FB30CA">
            <w:pPr>
              <w:pStyle w:val="43"/>
              <w:pageBreakBefore w:val="0"/>
              <w:wordWrap/>
              <w:overflowPunct/>
              <w:topLinePunct w:val="0"/>
              <w:bidi w:val="0"/>
              <w:spacing w:before="62" w:line="240" w:lineRule="auto"/>
              <w:ind w:left="968"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其中实践学时</w:t>
            </w:r>
          </w:p>
        </w:tc>
        <w:tc>
          <w:tcPr>
            <w:tcW w:w="1561" w:type="dxa"/>
            <w:gridSpan w:val="5"/>
            <w:vAlign w:val="top"/>
          </w:tcPr>
          <w:p w14:paraId="1D89ADE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D442ED0">
            <w:pPr>
              <w:pStyle w:val="43"/>
              <w:pageBreakBefore w:val="0"/>
              <w:wordWrap/>
              <w:overflowPunct/>
              <w:topLinePunct w:val="0"/>
              <w:bidi w:val="0"/>
              <w:spacing w:before="61" w:line="240" w:lineRule="auto"/>
              <w:ind w:left="319"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r>
      <w:tr w14:paraId="5A12B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044C1A5A">
            <w:pPr>
              <w:pStyle w:val="43"/>
              <w:pageBreakBefore w:val="0"/>
              <w:wordWrap/>
              <w:overflowPunct/>
              <w:topLinePunct w:val="0"/>
              <w:bidi w:val="0"/>
              <w:spacing w:before="157" w:line="240" w:lineRule="auto"/>
              <w:ind w:left="244" w:leftChars="0" w:right="242" w:rightChars="0" w:firstLine="111" w:firstLine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混合式</w:t>
            </w:r>
            <w:r>
              <w:rPr>
                <w:rFonts w:hint="eastAsia" w:asciiTheme="minorEastAsia" w:hAnsiTheme="minorEastAsia" w:eastAsiaTheme="minorEastAsia" w:cstheme="minorEastAsia"/>
                <w:spacing w:val="-4"/>
                <w:sz w:val="21"/>
                <w:szCs w:val="21"/>
              </w:rPr>
              <w:t>课程网</w:t>
            </w:r>
            <w:r>
              <w:rPr>
                <w:rFonts w:hint="eastAsia" w:asciiTheme="minorEastAsia" w:hAnsiTheme="minorEastAsia" w:eastAsiaTheme="minorEastAsia" w:cstheme="minorEastAsia"/>
                <w:spacing w:val="2"/>
                <w:sz w:val="21"/>
                <w:szCs w:val="21"/>
              </w:rPr>
              <w:t>址</w:t>
            </w:r>
          </w:p>
        </w:tc>
        <w:tc>
          <w:tcPr>
            <w:tcW w:w="7622" w:type="dxa"/>
            <w:gridSpan w:val="16"/>
            <w:vAlign w:val="top"/>
          </w:tcPr>
          <w:p w14:paraId="4770908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BD0B89">
            <w:pPr>
              <w:pStyle w:val="43"/>
              <w:pageBreakBefore w:val="0"/>
              <w:wordWrap/>
              <w:overflowPunct/>
              <w:topLinePunct w:val="0"/>
              <w:bidi w:val="0"/>
              <w:spacing w:before="62" w:line="240" w:lineRule="auto"/>
              <w:ind w:left="27"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非必填，根据实际填写</w:t>
            </w:r>
          </w:p>
        </w:tc>
      </w:tr>
      <w:tr w14:paraId="37BBC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1305" w:type="dxa"/>
            <w:vAlign w:val="top"/>
          </w:tcPr>
          <w:p w14:paraId="732BE1E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A6FBADF">
            <w:pPr>
              <w:pStyle w:val="43"/>
              <w:pageBreakBefore w:val="0"/>
              <w:wordWrap/>
              <w:overflowPunct/>
              <w:topLinePunct w:val="0"/>
              <w:bidi w:val="0"/>
              <w:spacing w:before="62" w:line="240" w:lineRule="auto"/>
              <w:ind w:left="6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5FD0B57B">
            <w:pPr>
              <w:pStyle w:val="43"/>
              <w:pageBreakBefore w:val="0"/>
              <w:wordWrap/>
              <w:overflowPunct/>
              <w:topLinePunct w:val="0"/>
              <w:bidi w:val="0"/>
              <w:spacing w:before="129" w:line="240" w:lineRule="auto"/>
              <w:ind w:left="1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先修及后续</w:t>
            </w:r>
          </w:p>
          <w:p w14:paraId="729A08A7">
            <w:pPr>
              <w:pStyle w:val="43"/>
              <w:pageBreakBefore w:val="0"/>
              <w:wordWrap/>
              <w:overflowPunct/>
              <w:topLinePunct w:val="0"/>
              <w:bidi w:val="0"/>
              <w:spacing w:before="120" w:line="240" w:lineRule="auto"/>
              <w:ind w:left="456"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课程</w:t>
            </w:r>
          </w:p>
        </w:tc>
        <w:tc>
          <w:tcPr>
            <w:tcW w:w="7622" w:type="dxa"/>
            <w:gridSpan w:val="16"/>
            <w:vAlign w:val="top"/>
          </w:tcPr>
          <w:p w14:paraId="2F56BE7F">
            <w:pPr>
              <w:pStyle w:val="43"/>
              <w:pageBreakBefore w:val="0"/>
              <w:wordWrap/>
              <w:overflowPunct/>
              <w:topLinePunct w:val="0"/>
              <w:bidi w:val="0"/>
              <w:spacing w:before="167" w:line="240" w:lineRule="auto"/>
              <w:ind w:left="122"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p>
        </w:tc>
      </w:tr>
      <w:tr w14:paraId="6CA8D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653CCB6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10BF87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65524AB">
            <w:pPr>
              <w:pStyle w:val="43"/>
              <w:pageBreakBefore w:val="0"/>
              <w:wordWrap/>
              <w:overflowPunct/>
              <w:topLinePunct w:val="0"/>
              <w:bidi w:val="0"/>
              <w:spacing w:before="62" w:line="240" w:lineRule="auto"/>
              <w:ind w:left="6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64ACA8F0">
            <w:pPr>
              <w:pStyle w:val="43"/>
              <w:pageBreakBefore w:val="0"/>
              <w:wordWrap/>
              <w:overflowPunct/>
              <w:topLinePunct w:val="0"/>
              <w:bidi w:val="0"/>
              <w:spacing w:before="129" w:line="240" w:lineRule="auto"/>
              <w:ind w:left="194"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课程描述</w:t>
            </w:r>
          </w:p>
        </w:tc>
        <w:tc>
          <w:tcPr>
            <w:tcW w:w="7622" w:type="dxa"/>
            <w:gridSpan w:val="16"/>
            <w:vAlign w:val="top"/>
          </w:tcPr>
          <w:p w14:paraId="54F9BA5A">
            <w:pPr>
              <w:pStyle w:val="43"/>
              <w:pageBreakBefore w:val="0"/>
              <w:wordWrap/>
              <w:overflowPunct/>
              <w:topLinePunct w:val="0"/>
              <w:bidi w:val="0"/>
              <w:spacing w:before="77" w:line="240" w:lineRule="auto"/>
              <w:ind w:left="4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1.教学目的：</w:t>
            </w:r>
          </w:p>
          <w:p w14:paraId="306F4760">
            <w:pPr>
              <w:pStyle w:val="43"/>
              <w:pageBreakBefore w:val="0"/>
              <w:wordWrap/>
              <w:overflowPunct/>
              <w:topLinePunct w:val="0"/>
              <w:bidi w:val="0"/>
              <w:spacing w:before="88"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通过本课程的学习，使学生系统掌握会展行业的基本概念、发展历程、现状特点</w:t>
            </w:r>
            <w:r>
              <w:rPr>
                <w:rFonts w:hint="eastAsia" w:asciiTheme="minorEastAsia" w:hAnsiTheme="minorEastAsia" w:eastAsiaTheme="minorEastAsia" w:cstheme="minorEastAsia"/>
                <w:spacing w:val="19"/>
                <w:sz w:val="21"/>
                <w:szCs w:val="21"/>
              </w:rPr>
              <w:t>以及未来趋势，理解会展业在政治外交、社会文化、产业经济、生活消费等多</w:t>
            </w:r>
            <w:r>
              <w:rPr>
                <w:rFonts w:hint="eastAsia" w:asciiTheme="minorEastAsia" w:hAnsiTheme="minorEastAsia" w:eastAsiaTheme="minorEastAsia" w:cstheme="minorEastAsia"/>
                <w:spacing w:val="16"/>
                <w:sz w:val="21"/>
                <w:szCs w:val="21"/>
              </w:rPr>
              <w:t>个层面的重要作用。通过参与会展项目的策划、组织与管理，锻炼学生的市场</w:t>
            </w:r>
            <w:r>
              <w:rPr>
                <w:rFonts w:hint="eastAsia" w:asciiTheme="minorEastAsia" w:hAnsiTheme="minorEastAsia" w:eastAsiaTheme="minorEastAsia" w:cstheme="minorEastAsia"/>
                <w:spacing w:val="15"/>
                <w:sz w:val="21"/>
                <w:szCs w:val="21"/>
              </w:rPr>
              <w:t>营销、活动策划、项目管理等多方面的综合能力，提升其解决实际问题的能力。</w:t>
            </w:r>
            <w:r>
              <w:rPr>
                <w:rFonts w:hint="eastAsia" w:asciiTheme="minorEastAsia" w:hAnsiTheme="minorEastAsia" w:eastAsiaTheme="minorEastAsia" w:cstheme="minorEastAsia"/>
                <w:spacing w:val="18"/>
                <w:sz w:val="21"/>
                <w:szCs w:val="21"/>
              </w:rPr>
              <w:t>会展项目通常涉及多方合作，本课程注重培养学生的团队合作精神和协作能力，</w:t>
            </w:r>
            <w:r>
              <w:rPr>
                <w:rFonts w:hint="eastAsia" w:asciiTheme="minorEastAsia" w:hAnsiTheme="minorEastAsia" w:eastAsiaTheme="minorEastAsia" w:cstheme="minorEastAsia"/>
                <w:spacing w:val="19"/>
                <w:sz w:val="21"/>
                <w:szCs w:val="21"/>
              </w:rPr>
              <w:t>使其能够在团队中发挥个人优势，共同完成任务</w:t>
            </w:r>
            <w:r>
              <w:rPr>
                <w:rFonts w:hint="eastAsia" w:asciiTheme="minorEastAsia" w:hAnsiTheme="minorEastAsia" w:eastAsiaTheme="minorEastAsia" w:cstheme="minorEastAsia"/>
                <w:spacing w:val="18"/>
                <w:sz w:val="21"/>
                <w:szCs w:val="21"/>
              </w:rPr>
              <w:t>。通过模拟或真实的会展项目</w:t>
            </w:r>
            <w:r>
              <w:rPr>
                <w:rFonts w:hint="eastAsia" w:asciiTheme="minorEastAsia" w:hAnsiTheme="minorEastAsia" w:eastAsiaTheme="minorEastAsia" w:cstheme="minorEastAsia"/>
                <w:spacing w:val="21"/>
                <w:sz w:val="21"/>
                <w:szCs w:val="21"/>
              </w:rPr>
              <w:t>实践，使学生将课堂理论知识应用于实际情境中，加深理解并提升实践能力。</w:t>
            </w:r>
            <w:r>
              <w:rPr>
                <w:rFonts w:hint="eastAsia" w:asciiTheme="minorEastAsia" w:hAnsiTheme="minorEastAsia" w:eastAsiaTheme="minorEastAsia" w:cstheme="minorEastAsia"/>
                <w:spacing w:val="19"/>
                <w:sz w:val="21"/>
                <w:szCs w:val="21"/>
              </w:rPr>
              <w:t>会展行业不断创新发展，本课程鼓励学生发挥创新思维，尝试新的会展理念和方</w:t>
            </w:r>
            <w:r>
              <w:rPr>
                <w:rFonts w:hint="eastAsia" w:asciiTheme="minorEastAsia" w:hAnsiTheme="minorEastAsia" w:eastAsiaTheme="minorEastAsia" w:cstheme="minorEastAsia"/>
                <w:spacing w:val="15"/>
                <w:sz w:val="21"/>
                <w:szCs w:val="21"/>
              </w:rPr>
              <w:t>式，培养其创业精神，为未来在会展领域的创业或创新工作打下基础。介绍国际</w:t>
            </w:r>
            <w:r>
              <w:rPr>
                <w:rFonts w:hint="eastAsia" w:asciiTheme="minorEastAsia" w:hAnsiTheme="minorEastAsia" w:eastAsiaTheme="minorEastAsia" w:cstheme="minorEastAsia"/>
                <w:spacing w:val="19"/>
                <w:sz w:val="21"/>
                <w:szCs w:val="21"/>
              </w:rPr>
              <w:t>会展业的先进理念和管理模式，引导学生关注国际会展业的发展动态，培养其与</w:t>
            </w:r>
            <w:r>
              <w:rPr>
                <w:rFonts w:hint="eastAsia" w:asciiTheme="minorEastAsia" w:hAnsiTheme="minorEastAsia" w:eastAsiaTheme="minorEastAsia" w:cstheme="minorEastAsia"/>
                <w:spacing w:val="16"/>
                <w:sz w:val="21"/>
                <w:szCs w:val="21"/>
              </w:rPr>
              <w:t>国际同行沟通交流的能力，提升国际视野。</w:t>
            </w:r>
          </w:p>
          <w:p w14:paraId="0178A584">
            <w:pPr>
              <w:pStyle w:val="43"/>
              <w:pageBreakBefore w:val="0"/>
              <w:wordWrap/>
              <w:overflowPunct/>
              <w:topLinePunct w:val="0"/>
              <w:bidi w:val="0"/>
              <w:spacing w:before="53" w:line="240" w:lineRule="auto"/>
              <w:ind w:left="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2.教学要求</w:t>
            </w:r>
          </w:p>
          <w:p w14:paraId="21D7EF3C">
            <w:pPr>
              <w:pStyle w:val="43"/>
              <w:pageBreakBefore w:val="0"/>
              <w:wordWrap/>
              <w:overflowPunct/>
              <w:topLinePunct w:val="0"/>
              <w:bidi w:val="0"/>
              <w:spacing w:before="86" w:line="240" w:lineRule="auto"/>
              <w:ind w:left="11" w:leftChars="0" w:firstLine="3"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要求学生掌握会展管理的基本概念、基本理论</w:t>
            </w:r>
            <w:r>
              <w:rPr>
                <w:rFonts w:hint="eastAsia" w:asciiTheme="minorEastAsia" w:hAnsiTheme="minorEastAsia" w:eastAsiaTheme="minorEastAsia" w:cstheme="minorEastAsia"/>
                <w:spacing w:val="20"/>
                <w:sz w:val="21"/>
                <w:szCs w:val="21"/>
              </w:rPr>
              <w:t>、国内外会展业的发展现状及特点，</w:t>
            </w:r>
            <w:r>
              <w:rPr>
                <w:rFonts w:hint="eastAsia" w:asciiTheme="minorEastAsia" w:hAnsiTheme="minorEastAsia" w:eastAsiaTheme="minorEastAsia" w:cstheme="minorEastAsia"/>
                <w:spacing w:val="22"/>
                <w:sz w:val="21"/>
                <w:szCs w:val="21"/>
              </w:rPr>
              <w:t>了解会展业在国民经济和社会发展中的战略价值。结合国内外知名会展</w:t>
            </w:r>
            <w:r>
              <w:rPr>
                <w:rFonts w:hint="eastAsia" w:asciiTheme="minorEastAsia" w:hAnsiTheme="minorEastAsia" w:eastAsiaTheme="minorEastAsia" w:cstheme="minorEastAsia"/>
                <w:spacing w:val="21"/>
                <w:sz w:val="21"/>
                <w:szCs w:val="21"/>
              </w:rPr>
              <w:t>项目（如</w:t>
            </w:r>
            <w:r>
              <w:rPr>
                <w:rFonts w:hint="eastAsia" w:asciiTheme="minorEastAsia" w:hAnsiTheme="minorEastAsia" w:eastAsiaTheme="minorEastAsia" w:cstheme="minorEastAsia"/>
                <w:spacing w:val="16"/>
                <w:sz w:val="21"/>
                <w:szCs w:val="21"/>
              </w:rPr>
              <w:t>中国国际进口博览会、杭州G20峰会等）进行案例分析，让学生深入理解会展项</w:t>
            </w:r>
            <w:r>
              <w:rPr>
                <w:rFonts w:hint="eastAsia" w:asciiTheme="minorEastAsia" w:hAnsiTheme="minorEastAsia" w:eastAsiaTheme="minorEastAsia" w:cstheme="minorEastAsia"/>
                <w:spacing w:val="18"/>
                <w:sz w:val="21"/>
                <w:szCs w:val="21"/>
              </w:rPr>
              <w:t>目的策划、组织、执行和评估过程。设置实践课程或项目，要求学生分组完成</w:t>
            </w:r>
            <w:r>
              <w:rPr>
                <w:rFonts w:hint="eastAsia" w:asciiTheme="minorEastAsia" w:hAnsiTheme="minorEastAsia" w:eastAsiaTheme="minorEastAsia" w:cstheme="minorEastAsia"/>
                <w:spacing w:val="15"/>
                <w:sz w:val="21"/>
                <w:szCs w:val="21"/>
              </w:rPr>
              <w:t>会展项目的策划书、预算表、时间表等文件</w:t>
            </w:r>
            <w:r>
              <w:rPr>
                <w:rFonts w:hint="eastAsia" w:asciiTheme="minorEastAsia" w:hAnsiTheme="minorEastAsia" w:eastAsiaTheme="minorEastAsia" w:cstheme="minorEastAsia"/>
                <w:spacing w:val="14"/>
                <w:sz w:val="21"/>
                <w:szCs w:val="21"/>
              </w:rPr>
              <w:t>，并模拟或实际参与会展项目的部</w:t>
            </w:r>
            <w:r>
              <w:rPr>
                <w:rFonts w:hint="eastAsia" w:asciiTheme="minorEastAsia" w:hAnsiTheme="minorEastAsia" w:eastAsiaTheme="minorEastAsia" w:cstheme="minorEastAsia"/>
                <w:spacing w:val="20"/>
                <w:sz w:val="21"/>
                <w:szCs w:val="21"/>
              </w:rPr>
              <w:t>分或全部流程，如市场调研、客户沟通、场地布置、宣传推广等。强调团</w:t>
            </w:r>
            <w:r>
              <w:rPr>
                <w:rFonts w:hint="eastAsia" w:asciiTheme="minorEastAsia" w:hAnsiTheme="minorEastAsia" w:eastAsiaTheme="minorEastAsia" w:cstheme="minorEastAsia"/>
                <w:spacing w:val="19"/>
                <w:sz w:val="21"/>
                <w:szCs w:val="21"/>
              </w:rPr>
              <w:t>队合</w:t>
            </w:r>
            <w:r>
              <w:rPr>
                <w:rFonts w:hint="eastAsia" w:asciiTheme="minorEastAsia" w:hAnsiTheme="minorEastAsia" w:eastAsiaTheme="minorEastAsia" w:cstheme="minorEastAsia"/>
                <w:spacing w:val="24"/>
                <w:sz w:val="21"/>
                <w:szCs w:val="21"/>
              </w:rPr>
              <w:t>作的重要性，鼓励学生在小组内分工合作，共同完成任务，培</w:t>
            </w:r>
            <w:r>
              <w:rPr>
                <w:rFonts w:hint="eastAsia" w:asciiTheme="minorEastAsia" w:hAnsiTheme="minorEastAsia" w:eastAsiaTheme="minorEastAsia" w:cstheme="minorEastAsia"/>
                <w:spacing w:val="23"/>
                <w:sz w:val="21"/>
                <w:szCs w:val="21"/>
              </w:rPr>
              <w:t>养团队协作精神</w:t>
            </w:r>
          </w:p>
        </w:tc>
      </w:tr>
      <w:tr w14:paraId="63C9D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094BDE1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22" w:type="dxa"/>
            <w:gridSpan w:val="16"/>
            <w:vAlign w:val="top"/>
          </w:tcPr>
          <w:p w14:paraId="7F4458F4">
            <w:pPr>
              <w:pStyle w:val="43"/>
              <w:pageBreakBefore w:val="0"/>
              <w:wordWrap/>
              <w:overflowPunct/>
              <w:topLinePunct w:val="0"/>
              <w:bidi w:val="0"/>
              <w:spacing w:before="5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3.知识：</w:t>
            </w:r>
          </w:p>
          <w:p w14:paraId="036D7BBC">
            <w:pPr>
              <w:pStyle w:val="43"/>
              <w:pageBreakBefore w:val="0"/>
              <w:wordWrap/>
              <w:overflowPunct/>
              <w:topLinePunct w:val="0"/>
              <w:bidi w:val="0"/>
              <w:spacing w:before="62"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1.1掌握会展相关概念内涵、属性特点等基础知识。（A1）</w:t>
            </w:r>
          </w:p>
          <w:p w14:paraId="2BAF6990">
            <w:pPr>
              <w:pStyle w:val="43"/>
              <w:pageBreakBefore w:val="0"/>
              <w:wordWrap/>
              <w:overflowPunct/>
              <w:topLinePunct w:val="0"/>
              <w:bidi w:val="0"/>
              <w:spacing w:before="66"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1.2掌握企业参展的基本原理，熟练掌握参展的一般流程与方法。（A1）</w:t>
            </w:r>
          </w:p>
          <w:p w14:paraId="2B7D3012">
            <w:pPr>
              <w:pStyle w:val="43"/>
              <w:pageBreakBefore w:val="0"/>
              <w:wordWrap/>
              <w:overflowPunct/>
              <w:topLinePunct w:val="0"/>
              <w:bidi w:val="0"/>
              <w:spacing w:before="66"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1.3具备企业参展工作实践的持续学习、研究的能力。（A2）</w:t>
            </w:r>
          </w:p>
          <w:p w14:paraId="4BB826BF">
            <w:pPr>
              <w:pStyle w:val="43"/>
              <w:pageBreakBefore w:val="0"/>
              <w:wordWrap/>
              <w:overflowPunct/>
              <w:topLinePunct w:val="0"/>
              <w:bidi w:val="0"/>
              <w:spacing w:before="65"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4.能力：</w:t>
            </w:r>
          </w:p>
          <w:p w14:paraId="6F1F4F80">
            <w:pPr>
              <w:pStyle w:val="43"/>
              <w:pageBreakBefore w:val="0"/>
              <w:wordWrap/>
              <w:overflowPunct/>
              <w:topLinePunct w:val="0"/>
              <w:bidi w:val="0"/>
              <w:spacing w:before="64"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2.1具备贸易行业展览及企业参展数据资料的调查整理能力。（B1）</w:t>
            </w:r>
          </w:p>
          <w:p w14:paraId="66ABEFFE">
            <w:pPr>
              <w:pStyle w:val="43"/>
              <w:pageBreakBefore w:val="0"/>
              <w:wordWrap/>
              <w:overflowPunct/>
              <w:topLinePunct w:val="0"/>
              <w:bidi w:val="0"/>
              <w:spacing w:before="66"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2.2具备企业参展方案创意构思、文本写作等实践技能。（B2）</w:t>
            </w:r>
          </w:p>
          <w:p w14:paraId="0954E10C">
            <w:pPr>
              <w:pStyle w:val="43"/>
              <w:pageBreakBefore w:val="0"/>
              <w:wordWrap/>
              <w:overflowPunct/>
              <w:topLinePunct w:val="0"/>
              <w:bidi w:val="0"/>
              <w:spacing w:before="66"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2.3具备行业发展新动态的分析、研判和发现问题</w:t>
            </w:r>
            <w:r>
              <w:rPr>
                <w:rFonts w:hint="eastAsia" w:asciiTheme="minorEastAsia" w:hAnsiTheme="minorEastAsia" w:eastAsiaTheme="minorEastAsia" w:cstheme="minorEastAsia"/>
                <w:spacing w:val="4"/>
                <w:sz w:val="21"/>
                <w:szCs w:val="21"/>
              </w:rPr>
              <w:t>的能力。（C1）</w:t>
            </w:r>
          </w:p>
        </w:tc>
      </w:tr>
      <w:tr w14:paraId="267C9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932" w:hRule="atLeast"/>
        </w:trPr>
        <w:tc>
          <w:tcPr>
            <w:tcW w:w="1305" w:type="dxa"/>
            <w:vAlign w:val="top"/>
          </w:tcPr>
          <w:p w14:paraId="51B0CBA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80C650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EF3D81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8D21FD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69F17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9D06260">
            <w:pPr>
              <w:pStyle w:val="43"/>
              <w:pageBreakBefore w:val="0"/>
              <w:wordWrap/>
              <w:overflowPunct/>
              <w:topLinePunct w:val="0"/>
              <w:bidi w:val="0"/>
              <w:spacing w:before="65" w:line="240" w:lineRule="auto"/>
              <w:ind w:left="6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514BF741">
            <w:pPr>
              <w:pStyle w:val="43"/>
              <w:pageBreakBefore w:val="0"/>
              <w:wordWrap/>
              <w:overflowPunct/>
              <w:topLinePunct w:val="0"/>
              <w:bidi w:val="0"/>
              <w:spacing w:before="118"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15"/>
            <w:vAlign w:val="top"/>
          </w:tcPr>
          <w:p w14:paraId="2E84BE40">
            <w:pPr>
              <w:pStyle w:val="43"/>
              <w:pageBreakBefore w:val="0"/>
              <w:wordWrap/>
              <w:overflowPunct/>
              <w:topLinePunct w:val="0"/>
              <w:bidi w:val="0"/>
              <w:spacing w:before="56"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2.2具备参展策划案创意构思实践技能。（C</w:t>
            </w:r>
            <w:r>
              <w:rPr>
                <w:rFonts w:hint="eastAsia" w:asciiTheme="minorEastAsia" w:hAnsiTheme="minorEastAsia" w:eastAsiaTheme="minorEastAsia" w:cstheme="minorEastAsia"/>
                <w:spacing w:val="2"/>
                <w:sz w:val="21"/>
                <w:szCs w:val="21"/>
              </w:rPr>
              <w:t>2）</w:t>
            </w:r>
          </w:p>
          <w:p w14:paraId="43A64416">
            <w:pPr>
              <w:pStyle w:val="43"/>
              <w:pageBreakBefore w:val="0"/>
              <w:wordWrap/>
              <w:overflowPunct/>
              <w:topLinePunct w:val="0"/>
              <w:bidi w:val="0"/>
              <w:spacing w:before="64" w:line="240" w:lineRule="auto"/>
              <w:ind w:left="12" w:right="267" w:hanging="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2.4具备参展策划团队、策划要素和相关竞争合作企业的统筹、整合能力（D1）</w:t>
            </w:r>
            <w:r>
              <w:rPr>
                <w:rFonts w:hint="eastAsia" w:asciiTheme="minorEastAsia" w:hAnsiTheme="minorEastAsia" w:eastAsiaTheme="minorEastAsia" w:cstheme="minorEastAsia"/>
                <w:b/>
                <w:bCs/>
                <w:spacing w:val="2"/>
                <w:sz w:val="21"/>
                <w:szCs w:val="21"/>
              </w:rPr>
              <w:t>3</w:t>
            </w:r>
            <w:r>
              <w:rPr>
                <w:rFonts w:hint="eastAsia" w:asciiTheme="minorEastAsia" w:hAnsiTheme="minorEastAsia" w:eastAsiaTheme="minorEastAsia" w:cstheme="minorEastAsia"/>
                <w:spacing w:val="2"/>
                <w:sz w:val="21"/>
                <w:szCs w:val="21"/>
              </w:rPr>
              <w:t>.</w:t>
            </w:r>
            <w:r>
              <w:rPr>
                <w:rFonts w:hint="eastAsia" w:asciiTheme="minorEastAsia" w:hAnsiTheme="minorEastAsia" w:eastAsiaTheme="minorEastAsia" w:cstheme="minorEastAsia"/>
                <w:b/>
                <w:bCs/>
                <w:spacing w:val="2"/>
                <w:sz w:val="21"/>
                <w:szCs w:val="21"/>
              </w:rPr>
              <w:t>素质：</w:t>
            </w:r>
          </w:p>
          <w:p w14:paraId="02CBC3C1">
            <w:pPr>
              <w:pStyle w:val="43"/>
              <w:pageBreakBefore w:val="0"/>
              <w:wordWrap/>
              <w:overflowPunct/>
              <w:topLinePunct w:val="0"/>
              <w:bidi w:val="0"/>
              <w:spacing w:before="237"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3.1树立绿色环保的参展理念。（E2）</w:t>
            </w:r>
          </w:p>
        </w:tc>
      </w:tr>
      <w:tr w14:paraId="51B03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813" w:hRule="atLeast"/>
        </w:trPr>
        <w:tc>
          <w:tcPr>
            <w:tcW w:w="1305" w:type="dxa"/>
            <w:vMerge w:val="restart"/>
            <w:tcBorders>
              <w:bottom w:val="nil"/>
            </w:tcBorders>
            <w:vAlign w:val="top"/>
          </w:tcPr>
          <w:p w14:paraId="47E8660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00D6AF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CBE995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D43AF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1862F6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18BD25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9E66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43992B">
            <w:pPr>
              <w:pStyle w:val="43"/>
              <w:pageBreakBefore w:val="0"/>
              <w:wordWrap/>
              <w:overflowPunct/>
              <w:topLinePunct w:val="0"/>
              <w:bidi w:val="0"/>
              <w:spacing w:before="65" w:line="240" w:lineRule="auto"/>
              <w:ind w:left="6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0E0A39CC">
            <w:pPr>
              <w:pStyle w:val="43"/>
              <w:pageBreakBefore w:val="0"/>
              <w:wordWrap/>
              <w:overflowPunct/>
              <w:topLinePunct w:val="0"/>
              <w:bidi w:val="0"/>
              <w:spacing w:before="74" w:line="240" w:lineRule="auto"/>
              <w:ind w:left="1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5E7CEF53">
            <w:pPr>
              <w:pStyle w:val="43"/>
              <w:pageBreakBefore w:val="0"/>
              <w:wordWrap/>
              <w:overflowPunct/>
              <w:topLinePunct w:val="0"/>
              <w:bidi w:val="0"/>
              <w:spacing w:before="64" w:line="240" w:lineRule="auto"/>
              <w:ind w:left="1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7B3C92A1">
            <w:pPr>
              <w:pStyle w:val="43"/>
              <w:pageBreakBefore w:val="0"/>
              <w:wordWrap/>
              <w:overflowPunct/>
              <w:topLinePunct w:val="0"/>
              <w:bidi w:val="0"/>
              <w:spacing w:before="109"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2188" w:type="dxa"/>
            <w:gridSpan w:val="3"/>
            <w:vAlign w:val="top"/>
          </w:tcPr>
          <w:p w14:paraId="0574080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2CB82F2">
            <w:pPr>
              <w:pStyle w:val="43"/>
              <w:pageBreakBefore w:val="0"/>
              <w:wordWrap/>
              <w:overflowPunct/>
              <w:topLinePunct w:val="0"/>
              <w:bidi w:val="0"/>
              <w:spacing w:before="65" w:line="240" w:lineRule="auto"/>
              <w:ind w:left="7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77" w:type="dxa"/>
            <w:gridSpan w:val="5"/>
            <w:vAlign w:val="top"/>
          </w:tcPr>
          <w:p w14:paraId="162F8F9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121FECC">
            <w:pPr>
              <w:pStyle w:val="43"/>
              <w:pageBreakBefore w:val="0"/>
              <w:wordWrap/>
              <w:overflowPunct/>
              <w:topLinePunct w:val="0"/>
              <w:bidi w:val="0"/>
              <w:spacing w:before="65" w:line="240" w:lineRule="auto"/>
              <w:ind w:left="7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39" w:type="dxa"/>
            <w:gridSpan w:val="7"/>
            <w:vAlign w:val="top"/>
          </w:tcPr>
          <w:p w14:paraId="4004736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88B455A">
            <w:pPr>
              <w:pStyle w:val="43"/>
              <w:pageBreakBefore w:val="0"/>
              <w:wordWrap/>
              <w:overflowPunct/>
              <w:topLinePunct w:val="0"/>
              <w:bidi w:val="0"/>
              <w:spacing w:before="65" w:line="240" w:lineRule="auto"/>
              <w:ind w:left="8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58ADA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532" w:hRule="atLeast"/>
        </w:trPr>
        <w:tc>
          <w:tcPr>
            <w:tcW w:w="1305" w:type="dxa"/>
            <w:vMerge w:val="continue"/>
            <w:tcBorders>
              <w:top w:val="nil"/>
              <w:bottom w:val="nil"/>
            </w:tcBorders>
            <w:vAlign w:val="top"/>
          </w:tcPr>
          <w:p w14:paraId="1B1B848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29D903A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00401E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C23CCB">
            <w:pPr>
              <w:pStyle w:val="43"/>
              <w:pageBreakBefore w:val="0"/>
              <w:wordWrap/>
              <w:overflowPunct/>
              <w:topLinePunct w:val="0"/>
              <w:bidi w:val="0"/>
              <w:spacing w:before="78" w:line="240" w:lineRule="auto"/>
              <w:ind w:left="3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学科素养（2）</w:t>
            </w:r>
          </w:p>
        </w:tc>
        <w:tc>
          <w:tcPr>
            <w:tcW w:w="2877" w:type="dxa"/>
            <w:gridSpan w:val="5"/>
            <w:vAlign w:val="top"/>
          </w:tcPr>
          <w:p w14:paraId="400BB4D3">
            <w:pPr>
              <w:pStyle w:val="43"/>
              <w:pageBreakBefore w:val="0"/>
              <w:wordWrap/>
              <w:overflowPunct/>
              <w:topLinePunct w:val="0"/>
              <w:bidi w:val="0"/>
              <w:spacing w:before="170" w:line="240" w:lineRule="auto"/>
              <w:ind w:left="10" w:right="170" w:firstLine="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1-1理解会展管理的基本原理</w:t>
            </w:r>
            <w:r>
              <w:rPr>
                <w:rFonts w:hint="eastAsia" w:asciiTheme="minorEastAsia" w:hAnsiTheme="minorEastAsia" w:eastAsiaTheme="minorEastAsia" w:cstheme="minorEastAsia"/>
                <w:spacing w:val="8"/>
                <w:sz w:val="21"/>
                <w:szCs w:val="21"/>
              </w:rPr>
              <w:t>和一般流程等基础知识；</w:t>
            </w:r>
          </w:p>
          <w:p w14:paraId="0B27C6DB">
            <w:pPr>
              <w:pStyle w:val="43"/>
              <w:pageBreakBefore w:val="0"/>
              <w:wordWrap/>
              <w:overflowPunct/>
              <w:topLinePunct w:val="0"/>
              <w:bidi w:val="0"/>
              <w:spacing w:before="42" w:line="240" w:lineRule="auto"/>
              <w:ind w:left="11" w:right="2" w:firstLine="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1-2具备企业参展工作实践的持</w:t>
            </w:r>
            <w:r>
              <w:rPr>
                <w:rFonts w:hint="eastAsia" w:asciiTheme="minorEastAsia" w:hAnsiTheme="minorEastAsia" w:eastAsiaTheme="minorEastAsia" w:cstheme="minorEastAsia"/>
                <w:spacing w:val="7"/>
                <w:sz w:val="21"/>
                <w:szCs w:val="21"/>
              </w:rPr>
              <w:t>续学习、研究的能力。</w:t>
            </w:r>
          </w:p>
        </w:tc>
        <w:tc>
          <w:tcPr>
            <w:tcW w:w="2539" w:type="dxa"/>
            <w:gridSpan w:val="7"/>
            <w:vAlign w:val="top"/>
          </w:tcPr>
          <w:p w14:paraId="1BEE3FF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12A5AA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257E1A5">
            <w:pPr>
              <w:pStyle w:val="43"/>
              <w:pageBreakBefore w:val="0"/>
              <w:wordWrap/>
              <w:overflowPunct/>
              <w:topLinePunct w:val="0"/>
              <w:bidi w:val="0"/>
              <w:spacing w:before="78" w:line="240" w:lineRule="auto"/>
              <w:ind w:left="7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课程目标1</w:t>
            </w:r>
          </w:p>
        </w:tc>
      </w:tr>
      <w:tr w14:paraId="005CD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889" w:hRule="atLeast"/>
        </w:trPr>
        <w:tc>
          <w:tcPr>
            <w:tcW w:w="1305" w:type="dxa"/>
            <w:vMerge w:val="continue"/>
            <w:tcBorders>
              <w:top w:val="nil"/>
              <w:bottom w:val="nil"/>
            </w:tcBorders>
            <w:vAlign w:val="top"/>
          </w:tcPr>
          <w:p w14:paraId="0A924E1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67B6993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1E743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132859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828B2CD">
            <w:pPr>
              <w:pStyle w:val="43"/>
              <w:pageBreakBefore w:val="0"/>
              <w:wordWrap/>
              <w:overflowPunct/>
              <w:topLinePunct w:val="0"/>
              <w:bidi w:val="0"/>
              <w:spacing w:before="78" w:line="240" w:lineRule="auto"/>
              <w:ind w:left="3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专业技能（2）</w:t>
            </w:r>
          </w:p>
        </w:tc>
        <w:tc>
          <w:tcPr>
            <w:tcW w:w="2877" w:type="dxa"/>
            <w:gridSpan w:val="5"/>
            <w:vAlign w:val="top"/>
          </w:tcPr>
          <w:p w14:paraId="447C724D">
            <w:pPr>
              <w:pStyle w:val="43"/>
              <w:pageBreakBefore w:val="0"/>
              <w:wordWrap/>
              <w:overflowPunct/>
              <w:topLinePunct w:val="0"/>
              <w:bidi w:val="0"/>
              <w:spacing w:before="177" w:line="240" w:lineRule="auto"/>
              <w:ind w:left="10" w:right="2" w:firstLine="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2-1具有行业展览、企业参展等</w:t>
            </w:r>
            <w:r>
              <w:rPr>
                <w:rFonts w:hint="eastAsia" w:asciiTheme="minorEastAsia" w:hAnsiTheme="minorEastAsia" w:eastAsiaTheme="minorEastAsia" w:cstheme="minorEastAsia"/>
                <w:spacing w:val="4"/>
                <w:sz w:val="21"/>
                <w:szCs w:val="21"/>
              </w:rPr>
              <w:t>数据的调查分析能力；会议策划</w:t>
            </w:r>
            <w:r>
              <w:rPr>
                <w:rFonts w:hint="eastAsia" w:asciiTheme="minorEastAsia" w:hAnsiTheme="minorEastAsia" w:eastAsiaTheme="minorEastAsia" w:cstheme="minorEastAsia"/>
                <w:spacing w:val="7"/>
                <w:sz w:val="21"/>
                <w:szCs w:val="21"/>
              </w:rPr>
              <w:t>方案创意构思、文本写作等。</w:t>
            </w:r>
          </w:p>
          <w:p w14:paraId="3E7CC7AB">
            <w:pPr>
              <w:pStyle w:val="43"/>
              <w:pageBreakBefore w:val="0"/>
              <w:wordWrap/>
              <w:overflowPunct/>
              <w:topLinePunct w:val="0"/>
              <w:bidi w:val="0"/>
              <w:spacing w:before="16" w:line="240" w:lineRule="auto"/>
              <w:ind w:left="11" w:right="2" w:firstLine="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2-2策划团队、策划要素和相关</w:t>
            </w:r>
            <w:r>
              <w:rPr>
                <w:rFonts w:hint="eastAsia" w:asciiTheme="minorEastAsia" w:hAnsiTheme="minorEastAsia" w:eastAsiaTheme="minorEastAsia" w:cstheme="minorEastAsia"/>
                <w:spacing w:val="4"/>
                <w:sz w:val="21"/>
                <w:szCs w:val="21"/>
              </w:rPr>
              <w:t>竞争合作企业的统筹、组织能力</w:t>
            </w:r>
          </w:p>
        </w:tc>
        <w:tc>
          <w:tcPr>
            <w:tcW w:w="2539" w:type="dxa"/>
            <w:gridSpan w:val="7"/>
            <w:vAlign w:val="top"/>
          </w:tcPr>
          <w:p w14:paraId="51DEA45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F81F6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0C58D9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202C2BA">
            <w:pPr>
              <w:pStyle w:val="43"/>
              <w:pageBreakBefore w:val="0"/>
              <w:wordWrap/>
              <w:overflowPunct/>
              <w:topLinePunct w:val="0"/>
              <w:bidi w:val="0"/>
              <w:spacing w:before="78" w:line="240" w:lineRule="auto"/>
              <w:ind w:left="7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r>
      <w:tr w14:paraId="1BEA2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813" w:hRule="atLeast"/>
        </w:trPr>
        <w:tc>
          <w:tcPr>
            <w:tcW w:w="1305" w:type="dxa"/>
            <w:vMerge w:val="continue"/>
            <w:tcBorders>
              <w:top w:val="nil"/>
            </w:tcBorders>
            <w:vAlign w:val="top"/>
          </w:tcPr>
          <w:p w14:paraId="4D1B496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2DFA0444">
            <w:pPr>
              <w:pStyle w:val="43"/>
              <w:pageBreakBefore w:val="0"/>
              <w:wordWrap/>
              <w:overflowPunct/>
              <w:topLinePunct w:val="0"/>
              <w:bidi w:val="0"/>
              <w:spacing w:before="213" w:line="240" w:lineRule="auto"/>
              <w:ind w:left="49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素质（2）</w:t>
            </w:r>
          </w:p>
        </w:tc>
        <w:tc>
          <w:tcPr>
            <w:tcW w:w="2877" w:type="dxa"/>
            <w:gridSpan w:val="5"/>
            <w:vAlign w:val="top"/>
          </w:tcPr>
          <w:p w14:paraId="0B49DC06">
            <w:pPr>
              <w:pStyle w:val="43"/>
              <w:pageBreakBefore w:val="0"/>
              <w:wordWrap/>
              <w:overflowPunct/>
              <w:topLinePunct w:val="0"/>
              <w:bidi w:val="0"/>
              <w:spacing w:before="86"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3-1具备绿色环保参展理念。</w:t>
            </w:r>
          </w:p>
        </w:tc>
        <w:tc>
          <w:tcPr>
            <w:tcW w:w="2539" w:type="dxa"/>
            <w:gridSpan w:val="7"/>
            <w:vAlign w:val="top"/>
          </w:tcPr>
          <w:p w14:paraId="60EEFB53">
            <w:pPr>
              <w:pStyle w:val="43"/>
              <w:pageBreakBefore w:val="0"/>
              <w:wordWrap/>
              <w:overflowPunct/>
              <w:topLinePunct w:val="0"/>
              <w:bidi w:val="0"/>
              <w:spacing w:before="287" w:line="240" w:lineRule="auto"/>
              <w:ind w:left="7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课程目标3</w:t>
            </w:r>
          </w:p>
        </w:tc>
      </w:tr>
      <w:tr w14:paraId="2A77C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536" w:hRule="atLeast"/>
        </w:trPr>
        <w:tc>
          <w:tcPr>
            <w:tcW w:w="1305" w:type="dxa"/>
            <w:vMerge w:val="restart"/>
            <w:tcBorders>
              <w:bottom w:val="nil"/>
            </w:tcBorders>
            <w:vAlign w:val="top"/>
          </w:tcPr>
          <w:p w14:paraId="4ECEE0B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EE016D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01C8B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23799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250C56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18B400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6AE78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BC0B43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5B5986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5C0A7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889BEF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E3A536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E290DC2">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364D56AC">
            <w:pPr>
              <w:pStyle w:val="43"/>
              <w:pageBreakBefore w:val="0"/>
              <w:wordWrap/>
              <w:overflowPunct/>
              <w:topLinePunct w:val="0"/>
              <w:bidi w:val="0"/>
              <w:spacing w:before="244" w:line="240" w:lineRule="auto"/>
              <w:ind w:left="2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5" w:type="dxa"/>
            <w:gridSpan w:val="8"/>
            <w:vMerge w:val="restart"/>
            <w:tcBorders>
              <w:bottom w:val="nil"/>
            </w:tcBorders>
            <w:vAlign w:val="top"/>
          </w:tcPr>
          <w:p w14:paraId="3F9CBB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9A6BD3">
            <w:pPr>
              <w:pStyle w:val="43"/>
              <w:pageBreakBefore w:val="0"/>
              <w:wordWrap/>
              <w:overflowPunct/>
              <w:topLinePunct w:val="0"/>
              <w:bidi w:val="0"/>
              <w:spacing w:before="65" w:line="240" w:lineRule="auto"/>
              <w:ind w:left="2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39" w:type="dxa"/>
            <w:gridSpan w:val="7"/>
            <w:vAlign w:val="top"/>
          </w:tcPr>
          <w:p w14:paraId="1D6B27FB">
            <w:pPr>
              <w:pStyle w:val="43"/>
              <w:pageBreakBefore w:val="0"/>
              <w:wordWrap/>
              <w:overflowPunct/>
              <w:topLinePunct w:val="0"/>
              <w:bidi w:val="0"/>
              <w:spacing w:before="228" w:line="240" w:lineRule="auto"/>
              <w:ind w:left="84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535CD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61" w:hRule="atLeast"/>
        </w:trPr>
        <w:tc>
          <w:tcPr>
            <w:tcW w:w="1305" w:type="dxa"/>
            <w:vMerge w:val="continue"/>
            <w:tcBorders>
              <w:top w:val="nil"/>
              <w:bottom w:val="nil"/>
            </w:tcBorders>
            <w:vAlign w:val="top"/>
          </w:tcPr>
          <w:p w14:paraId="09E21FD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Merge w:val="continue"/>
            <w:tcBorders>
              <w:top w:val="nil"/>
            </w:tcBorders>
            <w:vAlign w:val="top"/>
          </w:tcPr>
          <w:p w14:paraId="2F0C24A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83" w:type="dxa"/>
            <w:gridSpan w:val="2"/>
            <w:vAlign w:val="top"/>
          </w:tcPr>
          <w:p w14:paraId="71755F72">
            <w:pPr>
              <w:pStyle w:val="43"/>
              <w:pageBreakBefore w:val="0"/>
              <w:wordWrap/>
              <w:overflowPunct/>
              <w:topLinePunct w:val="0"/>
              <w:bidi w:val="0"/>
              <w:spacing w:before="100"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gridSpan w:val="4"/>
            <w:vAlign w:val="top"/>
          </w:tcPr>
          <w:p w14:paraId="5EE8F745">
            <w:pPr>
              <w:pStyle w:val="43"/>
              <w:pageBreakBefore w:val="0"/>
              <w:wordWrap/>
              <w:overflowPunct/>
              <w:topLinePunct w:val="0"/>
              <w:bidi w:val="0"/>
              <w:spacing w:before="100" w:line="240" w:lineRule="auto"/>
              <w:ind w:left="2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255B5B48">
            <w:pPr>
              <w:pStyle w:val="43"/>
              <w:pageBreakBefore w:val="0"/>
              <w:wordWrap/>
              <w:overflowPunct/>
              <w:topLinePunct w:val="0"/>
              <w:bidi w:val="0"/>
              <w:spacing w:before="100" w:line="240" w:lineRule="auto"/>
              <w:ind w:left="2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6ACA0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03D56D8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19E80C7B">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第一章会展策划与管理概述</w:t>
            </w:r>
          </w:p>
        </w:tc>
        <w:tc>
          <w:tcPr>
            <w:tcW w:w="883" w:type="dxa"/>
            <w:gridSpan w:val="2"/>
            <w:vAlign w:val="top"/>
          </w:tcPr>
          <w:p w14:paraId="4FBF7661">
            <w:pPr>
              <w:pageBreakBefore w:val="0"/>
              <w:wordWrap/>
              <w:overflowPunct/>
              <w:topLinePunct w:val="0"/>
              <w:bidi w:val="0"/>
              <w:spacing w:before="245" w:line="240" w:lineRule="auto"/>
              <w:ind w:left="39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2F2EB5A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06" w:type="dxa"/>
            <w:vAlign w:val="top"/>
          </w:tcPr>
          <w:p w14:paraId="714AB1BF">
            <w:pPr>
              <w:pStyle w:val="43"/>
              <w:pageBreakBefore w:val="0"/>
              <w:wordWrap/>
              <w:overflowPunct/>
              <w:topLinePunct w:val="0"/>
              <w:bidi w:val="0"/>
              <w:spacing w:before="239" w:line="240" w:lineRule="auto"/>
              <w:ind w:left="3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59A8D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5FA978E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058CF19E">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第二章会展立项策划与管理</w:t>
            </w:r>
          </w:p>
        </w:tc>
        <w:tc>
          <w:tcPr>
            <w:tcW w:w="883" w:type="dxa"/>
            <w:gridSpan w:val="2"/>
            <w:vAlign w:val="top"/>
          </w:tcPr>
          <w:p w14:paraId="413CCE86">
            <w:pPr>
              <w:pStyle w:val="43"/>
              <w:pageBreakBefore w:val="0"/>
              <w:wordWrap/>
              <w:overflowPunct/>
              <w:topLinePunct w:val="0"/>
              <w:bidi w:val="0"/>
              <w:spacing w:before="23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761B7D37">
            <w:pPr>
              <w:pStyle w:val="43"/>
              <w:pageBreakBefore w:val="0"/>
              <w:wordWrap/>
              <w:overflowPunct/>
              <w:topLinePunct w:val="0"/>
              <w:bidi w:val="0"/>
              <w:spacing w:before="239" w:line="240" w:lineRule="auto"/>
              <w:ind w:left="3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6" w:type="dxa"/>
            <w:vAlign w:val="top"/>
          </w:tcPr>
          <w:p w14:paraId="16502A0A">
            <w:pPr>
              <w:pStyle w:val="43"/>
              <w:pageBreakBefore w:val="0"/>
              <w:wordWrap/>
              <w:overflowPunct/>
              <w:topLinePunct w:val="0"/>
              <w:bidi w:val="0"/>
              <w:spacing w:before="239" w:line="240" w:lineRule="auto"/>
              <w:ind w:left="354"/>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r>
      <w:tr w14:paraId="08B3F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14D1729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2BDCD178">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第三章会展宣传策划与管理</w:t>
            </w:r>
          </w:p>
        </w:tc>
        <w:tc>
          <w:tcPr>
            <w:tcW w:w="883" w:type="dxa"/>
            <w:gridSpan w:val="2"/>
            <w:vAlign w:val="top"/>
          </w:tcPr>
          <w:p w14:paraId="490C5EAD">
            <w:pPr>
              <w:pStyle w:val="43"/>
              <w:pageBreakBefore w:val="0"/>
              <w:wordWrap/>
              <w:overflowPunct/>
              <w:topLinePunct w:val="0"/>
              <w:bidi w:val="0"/>
              <w:spacing w:before="23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6C20F9EC">
            <w:pPr>
              <w:pStyle w:val="43"/>
              <w:pageBreakBefore w:val="0"/>
              <w:wordWrap/>
              <w:overflowPunct/>
              <w:topLinePunct w:val="0"/>
              <w:bidi w:val="0"/>
              <w:spacing w:before="239" w:line="240" w:lineRule="auto"/>
              <w:ind w:left="3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6" w:type="dxa"/>
            <w:vAlign w:val="top"/>
          </w:tcPr>
          <w:p w14:paraId="1E8B7CC9">
            <w:pPr>
              <w:pStyle w:val="43"/>
              <w:pageBreakBefore w:val="0"/>
              <w:wordWrap/>
              <w:overflowPunct/>
              <w:topLinePunct w:val="0"/>
              <w:bidi w:val="0"/>
              <w:spacing w:before="239" w:line="240" w:lineRule="auto"/>
              <w:ind w:left="354"/>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r>
      <w:tr w14:paraId="06017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52144F1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5A5ED51C">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第四章会展现场活动策划与管理</w:t>
            </w:r>
          </w:p>
        </w:tc>
        <w:tc>
          <w:tcPr>
            <w:tcW w:w="883" w:type="dxa"/>
            <w:gridSpan w:val="2"/>
            <w:vAlign w:val="top"/>
          </w:tcPr>
          <w:p w14:paraId="41AB49B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50" w:type="dxa"/>
            <w:gridSpan w:val="4"/>
            <w:vAlign w:val="top"/>
          </w:tcPr>
          <w:p w14:paraId="55F113D2">
            <w:pPr>
              <w:pStyle w:val="43"/>
              <w:pageBreakBefore w:val="0"/>
              <w:wordWrap/>
              <w:overflowPunct/>
              <w:topLinePunct w:val="0"/>
              <w:bidi w:val="0"/>
              <w:spacing w:before="239" w:line="240" w:lineRule="auto"/>
              <w:ind w:left="378"/>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06" w:type="dxa"/>
            <w:vAlign w:val="top"/>
          </w:tcPr>
          <w:p w14:paraId="22892C9F">
            <w:pPr>
              <w:pStyle w:val="43"/>
              <w:pageBreakBefore w:val="0"/>
              <w:wordWrap/>
              <w:overflowPunct/>
              <w:topLinePunct w:val="0"/>
              <w:bidi w:val="0"/>
              <w:spacing w:before="239" w:line="240" w:lineRule="auto"/>
              <w:ind w:left="354"/>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r>
      <w:tr w14:paraId="48B0E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6CA7522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7FB2443D">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第五章会议项目策划与管理</w:t>
            </w:r>
          </w:p>
        </w:tc>
        <w:tc>
          <w:tcPr>
            <w:tcW w:w="883" w:type="dxa"/>
            <w:gridSpan w:val="2"/>
            <w:vAlign w:val="top"/>
          </w:tcPr>
          <w:p w14:paraId="1FCA8FE6">
            <w:pPr>
              <w:pStyle w:val="43"/>
              <w:pageBreakBefore w:val="0"/>
              <w:wordWrap/>
              <w:overflowPunct/>
              <w:topLinePunct w:val="0"/>
              <w:bidi w:val="0"/>
              <w:spacing w:before="23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46B61315">
            <w:pPr>
              <w:pStyle w:val="43"/>
              <w:pageBreakBefore w:val="0"/>
              <w:wordWrap/>
              <w:overflowPunct/>
              <w:topLinePunct w:val="0"/>
              <w:bidi w:val="0"/>
              <w:spacing w:before="239" w:line="240" w:lineRule="auto"/>
              <w:ind w:left="3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6" w:type="dxa"/>
            <w:vAlign w:val="top"/>
          </w:tcPr>
          <w:p w14:paraId="1AA1212B">
            <w:pPr>
              <w:pStyle w:val="43"/>
              <w:pageBreakBefore w:val="0"/>
              <w:wordWrap/>
              <w:overflowPunct/>
              <w:topLinePunct w:val="0"/>
              <w:bidi w:val="0"/>
              <w:spacing w:before="239" w:line="240" w:lineRule="auto"/>
              <w:ind w:left="354"/>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r>
      <w:tr w14:paraId="5FD87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1D98133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2276AB4F">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第六章展览项目策划与管理</w:t>
            </w:r>
          </w:p>
        </w:tc>
        <w:tc>
          <w:tcPr>
            <w:tcW w:w="883" w:type="dxa"/>
            <w:gridSpan w:val="2"/>
            <w:vAlign w:val="top"/>
          </w:tcPr>
          <w:p w14:paraId="3FCCC861">
            <w:pPr>
              <w:pStyle w:val="43"/>
              <w:pageBreakBefore w:val="0"/>
              <w:wordWrap/>
              <w:overflowPunct/>
              <w:topLinePunct w:val="0"/>
              <w:bidi w:val="0"/>
              <w:spacing w:before="23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7AC9EE8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06" w:type="dxa"/>
            <w:vAlign w:val="top"/>
          </w:tcPr>
          <w:p w14:paraId="32B5BBB8">
            <w:pPr>
              <w:pStyle w:val="43"/>
              <w:pageBreakBefore w:val="0"/>
              <w:wordWrap/>
              <w:overflowPunct/>
              <w:topLinePunct w:val="0"/>
              <w:bidi w:val="0"/>
              <w:spacing w:before="239" w:line="240" w:lineRule="auto"/>
              <w:ind w:left="3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65FB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0B67198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3B44A6D2">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第七章节事项目策划与管理</w:t>
            </w:r>
          </w:p>
        </w:tc>
        <w:tc>
          <w:tcPr>
            <w:tcW w:w="883" w:type="dxa"/>
            <w:gridSpan w:val="2"/>
            <w:vAlign w:val="top"/>
          </w:tcPr>
          <w:p w14:paraId="08937504">
            <w:pPr>
              <w:pStyle w:val="43"/>
              <w:pageBreakBefore w:val="0"/>
              <w:wordWrap/>
              <w:overflowPunct/>
              <w:topLinePunct w:val="0"/>
              <w:bidi w:val="0"/>
              <w:spacing w:before="23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4D0E23B4">
            <w:pPr>
              <w:pStyle w:val="43"/>
              <w:pageBreakBefore w:val="0"/>
              <w:wordWrap/>
              <w:overflowPunct/>
              <w:topLinePunct w:val="0"/>
              <w:bidi w:val="0"/>
              <w:spacing w:before="239" w:line="240" w:lineRule="auto"/>
              <w:ind w:left="378"/>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06" w:type="dxa"/>
            <w:vAlign w:val="top"/>
          </w:tcPr>
          <w:p w14:paraId="22F7CCB6">
            <w:pPr>
              <w:pStyle w:val="43"/>
              <w:pageBreakBefore w:val="0"/>
              <w:wordWrap/>
              <w:overflowPunct/>
              <w:topLinePunct w:val="0"/>
              <w:bidi w:val="0"/>
              <w:spacing w:before="239" w:line="240" w:lineRule="auto"/>
              <w:ind w:left="357"/>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r>
      <w:tr w14:paraId="723F1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58654DD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05B86B2A">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第八章演艺项目策划与管理</w:t>
            </w:r>
          </w:p>
        </w:tc>
        <w:tc>
          <w:tcPr>
            <w:tcW w:w="883" w:type="dxa"/>
            <w:gridSpan w:val="2"/>
            <w:vAlign w:val="top"/>
          </w:tcPr>
          <w:p w14:paraId="73733BDA">
            <w:pPr>
              <w:pStyle w:val="43"/>
              <w:pageBreakBefore w:val="0"/>
              <w:wordWrap/>
              <w:overflowPunct/>
              <w:topLinePunct w:val="0"/>
              <w:bidi w:val="0"/>
              <w:spacing w:before="23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6AA89CF1">
            <w:pPr>
              <w:pStyle w:val="43"/>
              <w:pageBreakBefore w:val="0"/>
              <w:wordWrap/>
              <w:overflowPunct/>
              <w:topLinePunct w:val="0"/>
              <w:bidi w:val="0"/>
              <w:spacing w:before="239" w:line="240" w:lineRule="auto"/>
              <w:ind w:left="3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6" w:type="dxa"/>
            <w:vAlign w:val="top"/>
          </w:tcPr>
          <w:p w14:paraId="56AA0E4F">
            <w:pPr>
              <w:pStyle w:val="43"/>
              <w:pageBreakBefore w:val="0"/>
              <w:wordWrap/>
              <w:overflowPunct/>
              <w:topLinePunct w:val="0"/>
              <w:bidi w:val="0"/>
              <w:spacing w:before="239" w:line="240" w:lineRule="auto"/>
              <w:ind w:left="354"/>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r>
      <w:tr w14:paraId="2B0DA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21" w:hRule="atLeast"/>
        </w:trPr>
        <w:tc>
          <w:tcPr>
            <w:tcW w:w="1305" w:type="dxa"/>
            <w:vMerge w:val="continue"/>
            <w:tcBorders>
              <w:top w:val="nil"/>
            </w:tcBorders>
            <w:vAlign w:val="top"/>
          </w:tcPr>
          <w:p w14:paraId="4B4B2FD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8"/>
            <w:vAlign w:val="top"/>
          </w:tcPr>
          <w:p w14:paraId="7420A352">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第九章赛事项目策划与管理</w:t>
            </w:r>
          </w:p>
        </w:tc>
        <w:tc>
          <w:tcPr>
            <w:tcW w:w="883" w:type="dxa"/>
            <w:gridSpan w:val="2"/>
            <w:vAlign w:val="top"/>
          </w:tcPr>
          <w:p w14:paraId="68DEB11C">
            <w:pPr>
              <w:pStyle w:val="43"/>
              <w:pageBreakBefore w:val="0"/>
              <w:wordWrap/>
              <w:overflowPunct/>
              <w:topLinePunct w:val="0"/>
              <w:bidi w:val="0"/>
              <w:spacing w:before="239"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68353C1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06" w:type="dxa"/>
            <w:vAlign w:val="top"/>
          </w:tcPr>
          <w:p w14:paraId="027F3F34">
            <w:pPr>
              <w:pStyle w:val="43"/>
              <w:pageBreakBefore w:val="0"/>
              <w:wordWrap/>
              <w:overflowPunct/>
              <w:topLinePunct w:val="0"/>
              <w:bidi w:val="0"/>
              <w:spacing w:before="239" w:line="240" w:lineRule="auto"/>
              <w:ind w:left="3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D9AC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23" w:hRule="atLeast"/>
        </w:trPr>
        <w:tc>
          <w:tcPr>
            <w:tcW w:w="1305" w:type="dxa"/>
            <w:vAlign w:val="top"/>
          </w:tcPr>
          <w:p w14:paraId="158B01B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4981" w:type="dxa"/>
            <w:gridSpan w:val="7"/>
            <w:vAlign w:val="top"/>
          </w:tcPr>
          <w:p w14:paraId="7103B17B">
            <w:pPr>
              <w:pStyle w:val="43"/>
              <w:pageBreakBefore w:val="0"/>
              <w:wordWrap/>
              <w:overflowPunct/>
              <w:topLinePunct w:val="0"/>
              <w:bidi w:val="0"/>
              <w:spacing w:before="229" w:line="240" w:lineRule="auto"/>
              <w:ind w:left="226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84" w:type="dxa"/>
            <w:gridSpan w:val="2"/>
            <w:vAlign w:val="top"/>
          </w:tcPr>
          <w:p w14:paraId="7B093E42">
            <w:pPr>
              <w:pStyle w:val="43"/>
              <w:pageBreakBefore w:val="0"/>
              <w:wordWrap/>
              <w:overflowPunct/>
              <w:topLinePunct w:val="0"/>
              <w:bidi w:val="0"/>
              <w:spacing w:before="260" w:line="240" w:lineRule="auto"/>
              <w:ind w:left="4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16</w:t>
            </w:r>
          </w:p>
        </w:tc>
        <w:tc>
          <w:tcPr>
            <w:tcW w:w="849" w:type="dxa"/>
            <w:gridSpan w:val="4"/>
            <w:vAlign w:val="top"/>
          </w:tcPr>
          <w:p w14:paraId="5543C72C">
            <w:pPr>
              <w:pStyle w:val="43"/>
              <w:pageBreakBefore w:val="0"/>
              <w:wordWrap/>
              <w:overflowPunct/>
              <w:topLinePunct w:val="0"/>
              <w:bidi w:val="0"/>
              <w:spacing w:before="260" w:line="240" w:lineRule="auto"/>
              <w:ind w:left="32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90" w:type="dxa"/>
            <w:gridSpan w:val="2"/>
            <w:vAlign w:val="top"/>
          </w:tcPr>
          <w:p w14:paraId="502C29A5">
            <w:pPr>
              <w:pStyle w:val="43"/>
              <w:pageBreakBefore w:val="0"/>
              <w:wordWrap/>
              <w:overflowPunct/>
              <w:topLinePunct w:val="0"/>
              <w:bidi w:val="0"/>
              <w:spacing w:before="262" w:line="240" w:lineRule="auto"/>
              <w:ind w:left="1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r>
      <w:tr w14:paraId="1B7A1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715" w:hRule="atLeast"/>
        </w:trPr>
        <w:tc>
          <w:tcPr>
            <w:tcW w:w="1305" w:type="dxa"/>
            <w:vAlign w:val="top"/>
          </w:tcPr>
          <w:p w14:paraId="3655BFA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3D79DA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A9A59B">
            <w:pPr>
              <w:pStyle w:val="43"/>
              <w:pageBreakBefore w:val="0"/>
              <w:wordWrap/>
              <w:overflowPunct/>
              <w:topLinePunct w:val="0"/>
              <w:bidi w:val="0"/>
              <w:spacing w:before="65"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0EEC6EDC">
            <w:pPr>
              <w:pStyle w:val="43"/>
              <w:pageBreakBefore w:val="0"/>
              <w:wordWrap/>
              <w:overflowPunct/>
              <w:topLinePunct w:val="0"/>
              <w:bidi w:val="0"/>
              <w:spacing w:before="117"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604" w:type="dxa"/>
            <w:gridSpan w:val="15"/>
            <w:vAlign w:val="top"/>
          </w:tcPr>
          <w:p w14:paraId="332D5AF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841783F">
            <w:pPr>
              <w:pStyle w:val="43"/>
              <w:pageBreakBefore w:val="0"/>
              <w:wordWrap/>
              <w:overflowPunct/>
              <w:topLinePunct w:val="0"/>
              <w:bidi w:val="0"/>
              <w:spacing w:before="65" w:line="240" w:lineRule="auto"/>
              <w:ind w:left="2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☑课堂讲授☑讨论座谈☑问题导向学习☑分组合作学习</w:t>
            </w:r>
          </w:p>
          <w:p w14:paraId="27825957">
            <w:pPr>
              <w:pStyle w:val="43"/>
              <w:pageBreakBefore w:val="0"/>
              <w:wordWrap/>
              <w:overflowPunct/>
              <w:topLinePunct w:val="0"/>
              <w:bidi w:val="0"/>
              <w:spacing w:before="118" w:line="240" w:lineRule="auto"/>
              <w:ind w:left="220" w:right="460" w:firstLine="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□专题学习□实作学习☑探究式学习</w:t>
            </w:r>
            <w:r>
              <w:rPr>
                <w:rFonts w:hint="eastAsia" w:asciiTheme="minorEastAsia" w:hAnsiTheme="minorEastAsia" w:eastAsiaTheme="minorEastAsia" w:cstheme="minorEastAsia"/>
                <w:spacing w:val="6"/>
                <w:sz w:val="21"/>
                <w:szCs w:val="21"/>
              </w:rPr>
              <w:t>□线上线下混合式学习</w:t>
            </w:r>
            <w:r>
              <w:rPr>
                <w:rFonts w:hint="eastAsia" w:asciiTheme="minorEastAsia" w:hAnsiTheme="minorEastAsia" w:eastAsiaTheme="minorEastAsia" w:cstheme="minorEastAsia"/>
                <w:position w:val="-4"/>
                <w:sz w:val="21"/>
                <w:szCs w:val="21"/>
              </w:rPr>
              <w:drawing>
                <wp:inline distT="0" distB="0" distL="0" distR="0">
                  <wp:extent cx="100965" cy="15494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63"/>
                          <a:stretch>
                            <a:fillRect/>
                          </a:stretch>
                        </pic:blipFill>
                        <pic:spPr>
                          <a:xfrm>
                            <a:off x="0" y="0"/>
                            <a:ext cx="101462" cy="155491"/>
                          </a:xfrm>
                          <a:prstGeom prst="rect">
                            <a:avLst/>
                          </a:prstGeom>
                        </pic:spPr>
                      </pic:pic>
                    </a:graphicData>
                  </a:graphic>
                </wp:inline>
              </w:drawing>
            </w:r>
            <w:r>
              <w:rPr>
                <w:rFonts w:hint="eastAsia" w:asciiTheme="minorEastAsia" w:hAnsiTheme="minorEastAsia" w:eastAsiaTheme="minorEastAsia" w:cstheme="minorEastAsia"/>
                <w:spacing w:val="14"/>
                <w:sz w:val="21"/>
                <w:szCs w:val="21"/>
              </w:rPr>
              <w:t>其他</w:t>
            </w:r>
          </w:p>
        </w:tc>
      </w:tr>
      <w:tr w14:paraId="07882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40" w:hRule="atLeast"/>
        </w:trPr>
        <w:tc>
          <w:tcPr>
            <w:tcW w:w="1305" w:type="dxa"/>
            <w:vMerge w:val="restart"/>
            <w:tcBorders>
              <w:bottom w:val="nil"/>
            </w:tcBorders>
            <w:vAlign w:val="top"/>
          </w:tcPr>
          <w:p w14:paraId="056808A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DF8A3D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2B7122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C87D2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9CCE0C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3A870F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75E86B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A46163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B321A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A00C6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3F454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9B35F4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7483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2455AC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F1A396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A3ED9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29052F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A21ED9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C6977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DDE99F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24FF1A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645C2B">
            <w:pPr>
              <w:pStyle w:val="43"/>
              <w:pageBreakBefore w:val="0"/>
              <w:wordWrap/>
              <w:overflowPunct/>
              <w:topLinePunct w:val="0"/>
              <w:bidi w:val="0"/>
              <w:spacing w:before="6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6B19EED8">
            <w:pPr>
              <w:pStyle w:val="43"/>
              <w:pageBreakBefore w:val="0"/>
              <w:wordWrap/>
              <w:overflowPunct/>
              <w:topLinePunct w:val="0"/>
              <w:bidi w:val="0"/>
              <w:spacing w:before="246" w:line="240" w:lineRule="auto"/>
              <w:ind w:left="2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737C31C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560522C">
            <w:pPr>
              <w:pStyle w:val="43"/>
              <w:pageBreakBefore w:val="0"/>
              <w:wordWrap/>
              <w:overflowPunct/>
              <w:topLinePunct w:val="0"/>
              <w:bidi w:val="0"/>
              <w:spacing w:before="65" w:line="240" w:lineRule="auto"/>
              <w:ind w:left="83" w:right="76" w:hanging="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619" w:type="dxa"/>
            <w:gridSpan w:val="2"/>
            <w:vMerge w:val="restart"/>
            <w:tcBorders>
              <w:bottom w:val="nil"/>
            </w:tcBorders>
            <w:vAlign w:val="top"/>
          </w:tcPr>
          <w:p w14:paraId="4DF23A3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40FB877">
            <w:pPr>
              <w:pStyle w:val="43"/>
              <w:pageBreakBefore w:val="0"/>
              <w:wordWrap/>
              <w:overflowPunct/>
              <w:topLinePunct w:val="0"/>
              <w:bidi w:val="0"/>
              <w:spacing w:before="65" w:line="240" w:lineRule="auto"/>
              <w:ind w:left="3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99" w:type="dxa"/>
            <w:vMerge w:val="restart"/>
            <w:tcBorders>
              <w:bottom w:val="nil"/>
            </w:tcBorders>
            <w:vAlign w:val="top"/>
          </w:tcPr>
          <w:p w14:paraId="5F5794A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5582ED">
            <w:pPr>
              <w:pStyle w:val="43"/>
              <w:pageBreakBefore w:val="0"/>
              <w:wordWrap/>
              <w:overflowPunct/>
              <w:topLinePunct w:val="0"/>
              <w:bidi w:val="0"/>
              <w:spacing w:before="65" w:line="240" w:lineRule="auto"/>
              <w:ind w:left="482" w:right="229" w:hanging="2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581" w:type="dxa"/>
            <w:gridSpan w:val="8"/>
            <w:vAlign w:val="top"/>
          </w:tcPr>
          <w:p w14:paraId="745D1F1E">
            <w:pPr>
              <w:pStyle w:val="43"/>
              <w:pageBreakBefore w:val="0"/>
              <w:wordWrap/>
              <w:overflowPunct/>
              <w:topLinePunct w:val="0"/>
              <w:bidi w:val="0"/>
              <w:spacing w:before="53" w:line="240" w:lineRule="auto"/>
              <w:ind w:left="6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228B3A6F">
            <w:pPr>
              <w:pStyle w:val="43"/>
              <w:pageBreakBefore w:val="0"/>
              <w:wordWrap/>
              <w:overflowPunct/>
              <w:topLinePunct w:val="0"/>
              <w:bidi w:val="0"/>
              <w:spacing w:before="63" w:line="240" w:lineRule="auto"/>
              <w:ind w:left="16" w:right="8" w:firstLine="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12"/>
                <w:sz w:val="21"/>
                <w:szCs w:val="21"/>
              </w:rPr>
              <w:t>（根据实际情况至少填写3</w:t>
            </w:r>
            <w:r>
              <w:rPr>
                <w:rFonts w:hint="eastAsia" w:asciiTheme="minorEastAsia" w:hAnsiTheme="minorEastAsia" w:eastAsiaTheme="minorEastAsia" w:cstheme="minorEastAsia"/>
                <w:b/>
                <w:bCs/>
                <w:color w:val="C00000"/>
                <w:spacing w:val="-5"/>
                <w:sz w:val="21"/>
                <w:szCs w:val="21"/>
              </w:rPr>
              <w:t>次）</w:t>
            </w:r>
          </w:p>
        </w:tc>
        <w:tc>
          <w:tcPr>
            <w:tcW w:w="1536" w:type="dxa"/>
            <w:gridSpan w:val="3"/>
            <w:vMerge w:val="restart"/>
            <w:tcBorders>
              <w:bottom w:val="nil"/>
            </w:tcBorders>
            <w:vAlign w:val="top"/>
          </w:tcPr>
          <w:p w14:paraId="616864E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319A160">
            <w:pPr>
              <w:pStyle w:val="43"/>
              <w:pageBreakBefore w:val="0"/>
              <w:wordWrap/>
              <w:overflowPunct/>
              <w:topLinePunct w:val="0"/>
              <w:bidi w:val="0"/>
              <w:spacing w:before="65" w:line="240" w:lineRule="auto"/>
              <w:ind w:left="457" w:right="350" w:hanging="1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1F142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17" w:hRule="atLeast"/>
        </w:trPr>
        <w:tc>
          <w:tcPr>
            <w:tcW w:w="1305" w:type="dxa"/>
            <w:vMerge w:val="continue"/>
            <w:tcBorders>
              <w:top w:val="nil"/>
              <w:bottom w:val="nil"/>
            </w:tcBorders>
            <w:vAlign w:val="top"/>
          </w:tcPr>
          <w:p w14:paraId="4E4E3C3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253A3F8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19" w:type="dxa"/>
            <w:gridSpan w:val="2"/>
            <w:vMerge w:val="continue"/>
            <w:tcBorders>
              <w:top w:val="nil"/>
            </w:tcBorders>
            <w:vAlign w:val="top"/>
          </w:tcPr>
          <w:p w14:paraId="3B92650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299" w:type="dxa"/>
            <w:vMerge w:val="continue"/>
            <w:tcBorders>
              <w:top w:val="nil"/>
            </w:tcBorders>
            <w:vAlign w:val="top"/>
          </w:tcPr>
          <w:p w14:paraId="431CC9B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94" w:type="dxa"/>
            <w:gridSpan w:val="3"/>
            <w:vAlign w:val="top"/>
          </w:tcPr>
          <w:p w14:paraId="69AC28AF">
            <w:pPr>
              <w:pStyle w:val="43"/>
              <w:pageBreakBefore w:val="0"/>
              <w:wordWrap/>
              <w:overflowPunct/>
              <w:topLinePunct w:val="0"/>
              <w:bidi w:val="0"/>
              <w:spacing w:before="53" w:line="240" w:lineRule="auto"/>
              <w:ind w:left="33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087" w:type="dxa"/>
            <w:gridSpan w:val="5"/>
            <w:vAlign w:val="top"/>
          </w:tcPr>
          <w:p w14:paraId="08D6C4C3">
            <w:pPr>
              <w:pStyle w:val="43"/>
              <w:pageBreakBefore w:val="0"/>
              <w:wordWrap/>
              <w:overflowPunct/>
              <w:topLinePunct w:val="0"/>
              <w:bidi w:val="0"/>
              <w:spacing w:before="54" w:line="240" w:lineRule="auto"/>
              <w:ind w:left="13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536" w:type="dxa"/>
            <w:gridSpan w:val="3"/>
            <w:vMerge w:val="continue"/>
            <w:tcBorders>
              <w:top w:val="nil"/>
            </w:tcBorders>
            <w:vAlign w:val="top"/>
          </w:tcPr>
          <w:p w14:paraId="3B6148C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74A37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1" w:hRule="atLeast"/>
        </w:trPr>
        <w:tc>
          <w:tcPr>
            <w:tcW w:w="1305" w:type="dxa"/>
            <w:vMerge w:val="continue"/>
            <w:tcBorders>
              <w:top w:val="nil"/>
              <w:bottom w:val="nil"/>
            </w:tcBorders>
            <w:vAlign w:val="top"/>
          </w:tcPr>
          <w:p w14:paraId="3872DAD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6B5F1F6A">
            <w:pPr>
              <w:pStyle w:val="43"/>
              <w:pageBreakBefore w:val="0"/>
              <w:wordWrap/>
              <w:overflowPunct/>
              <w:topLinePunct w:val="0"/>
              <w:bidi w:val="0"/>
              <w:spacing w:before="258"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p>
        </w:tc>
        <w:tc>
          <w:tcPr>
            <w:tcW w:w="1619" w:type="dxa"/>
            <w:gridSpan w:val="2"/>
            <w:vAlign w:val="top"/>
          </w:tcPr>
          <w:p w14:paraId="0E4E8C22">
            <w:pPr>
              <w:pStyle w:val="43"/>
              <w:pageBreakBefore w:val="0"/>
              <w:wordWrap/>
              <w:overflowPunct/>
              <w:topLinePunct w:val="0"/>
              <w:bidi w:val="0"/>
              <w:spacing w:before="190" w:line="240" w:lineRule="auto"/>
              <w:ind w:left="181" w:right="75" w:hanging="1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第一章会展策</w:t>
            </w:r>
            <w:r>
              <w:rPr>
                <w:rFonts w:hint="eastAsia" w:asciiTheme="minorEastAsia" w:hAnsiTheme="minorEastAsia" w:eastAsiaTheme="minorEastAsia" w:cstheme="minorEastAsia"/>
                <w:spacing w:val="8"/>
                <w:sz w:val="21"/>
                <w:szCs w:val="21"/>
              </w:rPr>
              <w:t>划与管理概述</w:t>
            </w:r>
          </w:p>
        </w:tc>
        <w:tc>
          <w:tcPr>
            <w:tcW w:w="1299" w:type="dxa"/>
            <w:vAlign w:val="top"/>
          </w:tcPr>
          <w:p w14:paraId="243FC8F1">
            <w:pPr>
              <w:pStyle w:val="43"/>
              <w:pageBreakBefore w:val="0"/>
              <w:wordWrap/>
              <w:overflowPunct/>
              <w:topLinePunct w:val="0"/>
              <w:bidi w:val="0"/>
              <w:spacing w:before="211"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课程目标1</w:t>
            </w:r>
          </w:p>
        </w:tc>
        <w:tc>
          <w:tcPr>
            <w:tcW w:w="1494" w:type="dxa"/>
            <w:gridSpan w:val="3"/>
            <w:vAlign w:val="top"/>
          </w:tcPr>
          <w:p w14:paraId="71DD3A70">
            <w:pPr>
              <w:pStyle w:val="43"/>
              <w:pageBreakBefore w:val="0"/>
              <w:wordWrap/>
              <w:overflowPunct/>
              <w:topLinePunct w:val="0"/>
              <w:bidi w:val="0"/>
              <w:spacing w:before="225" w:line="240" w:lineRule="auto"/>
              <w:ind w:left="13" w:right="31" w:hanging="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0"/>
                <w:sz w:val="21"/>
                <w:szCs w:val="21"/>
              </w:rPr>
              <w:t>新时代的会展</w:t>
            </w:r>
            <w:r>
              <w:rPr>
                <w:rFonts w:hint="eastAsia" w:asciiTheme="minorEastAsia" w:hAnsiTheme="minorEastAsia" w:eastAsiaTheme="minorEastAsia" w:cstheme="minorEastAsia"/>
                <w:spacing w:val="3"/>
                <w:sz w:val="21"/>
                <w:szCs w:val="21"/>
              </w:rPr>
              <w:t>发展</w:t>
            </w:r>
          </w:p>
        </w:tc>
        <w:tc>
          <w:tcPr>
            <w:tcW w:w="1087" w:type="dxa"/>
            <w:gridSpan w:val="5"/>
            <w:vAlign w:val="top"/>
          </w:tcPr>
          <w:p w14:paraId="0854B05D">
            <w:pPr>
              <w:pStyle w:val="43"/>
              <w:pageBreakBefore w:val="0"/>
              <w:wordWrap/>
              <w:overflowPunct/>
              <w:topLinePunct w:val="0"/>
              <w:bidi w:val="0"/>
              <w:spacing w:before="225"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发展自信</w:t>
            </w:r>
          </w:p>
        </w:tc>
        <w:tc>
          <w:tcPr>
            <w:tcW w:w="1536" w:type="dxa"/>
            <w:gridSpan w:val="3"/>
            <w:vAlign w:val="top"/>
          </w:tcPr>
          <w:p w14:paraId="02D52A8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30F746">
            <w:pPr>
              <w:pStyle w:val="43"/>
              <w:pageBreakBefore w:val="0"/>
              <w:wordWrap/>
              <w:overflowPunct/>
              <w:topLinePunct w:val="0"/>
              <w:bidi w:val="0"/>
              <w:spacing w:before="65" w:line="240" w:lineRule="auto"/>
              <w:ind w:left="5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tc>
      </w:tr>
      <w:tr w14:paraId="43020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35E3E5D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4701B314">
            <w:pPr>
              <w:pStyle w:val="43"/>
              <w:pageBreakBefore w:val="0"/>
              <w:wordWrap/>
              <w:overflowPunct/>
              <w:topLinePunct w:val="0"/>
              <w:bidi w:val="0"/>
              <w:spacing w:before="260"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1619" w:type="dxa"/>
            <w:gridSpan w:val="2"/>
            <w:vAlign w:val="top"/>
          </w:tcPr>
          <w:p w14:paraId="7B89E793">
            <w:pPr>
              <w:pStyle w:val="43"/>
              <w:pageBreakBefore w:val="0"/>
              <w:wordWrap/>
              <w:overflowPunct/>
              <w:topLinePunct w:val="0"/>
              <w:bidi w:val="0"/>
              <w:spacing w:before="192" w:line="240" w:lineRule="auto"/>
              <w:ind w:left="11" w:right="3" w:hanging="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第二章会展立</w:t>
            </w:r>
            <w:r>
              <w:rPr>
                <w:rFonts w:hint="eastAsia" w:asciiTheme="minorEastAsia" w:hAnsiTheme="minorEastAsia" w:eastAsiaTheme="minorEastAsia" w:cstheme="minorEastAsia"/>
                <w:spacing w:val="7"/>
                <w:sz w:val="21"/>
                <w:szCs w:val="21"/>
              </w:rPr>
              <w:t>项策划与管理</w:t>
            </w:r>
          </w:p>
        </w:tc>
        <w:tc>
          <w:tcPr>
            <w:tcW w:w="1299" w:type="dxa"/>
            <w:vAlign w:val="top"/>
          </w:tcPr>
          <w:p w14:paraId="2A63ED7D">
            <w:pPr>
              <w:pStyle w:val="43"/>
              <w:pageBreakBefore w:val="0"/>
              <w:wordWrap/>
              <w:overflowPunct/>
              <w:topLinePunct w:val="0"/>
              <w:bidi w:val="0"/>
              <w:spacing w:before="212"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课程目标1</w:t>
            </w:r>
          </w:p>
        </w:tc>
        <w:tc>
          <w:tcPr>
            <w:tcW w:w="1494" w:type="dxa"/>
            <w:gridSpan w:val="3"/>
            <w:vAlign w:val="top"/>
          </w:tcPr>
          <w:p w14:paraId="2956B73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429FA9C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36" w:type="dxa"/>
            <w:gridSpan w:val="3"/>
            <w:vAlign w:val="top"/>
          </w:tcPr>
          <w:p w14:paraId="73BCDC74">
            <w:pPr>
              <w:pStyle w:val="43"/>
              <w:pageBreakBefore w:val="0"/>
              <w:wordWrap/>
              <w:overflowPunct/>
              <w:topLinePunct w:val="0"/>
              <w:bidi w:val="0"/>
              <w:spacing w:before="191" w:line="240" w:lineRule="auto"/>
              <w:ind w:left="559" w:right="56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讲授讨论</w:t>
            </w:r>
          </w:p>
        </w:tc>
      </w:tr>
      <w:tr w14:paraId="38638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4838CEA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05B82BA2">
            <w:pPr>
              <w:pStyle w:val="43"/>
              <w:pageBreakBefore w:val="0"/>
              <w:wordWrap/>
              <w:overflowPunct/>
              <w:topLinePunct w:val="0"/>
              <w:bidi w:val="0"/>
              <w:spacing w:before="260"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w:t>
            </w:r>
          </w:p>
        </w:tc>
        <w:tc>
          <w:tcPr>
            <w:tcW w:w="1619" w:type="dxa"/>
            <w:gridSpan w:val="2"/>
            <w:vAlign w:val="top"/>
          </w:tcPr>
          <w:p w14:paraId="0EE55A61">
            <w:pPr>
              <w:pStyle w:val="43"/>
              <w:pageBreakBefore w:val="0"/>
              <w:wordWrap/>
              <w:overflowPunct/>
              <w:topLinePunct w:val="0"/>
              <w:bidi w:val="0"/>
              <w:spacing w:before="191" w:line="240" w:lineRule="auto"/>
              <w:ind w:left="6" w:right="3"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第三章会展宣</w:t>
            </w:r>
            <w:r>
              <w:rPr>
                <w:rFonts w:hint="eastAsia" w:asciiTheme="minorEastAsia" w:hAnsiTheme="minorEastAsia" w:eastAsiaTheme="minorEastAsia" w:cstheme="minorEastAsia"/>
                <w:spacing w:val="8"/>
                <w:sz w:val="21"/>
                <w:szCs w:val="21"/>
              </w:rPr>
              <w:t>传策划与管理</w:t>
            </w:r>
          </w:p>
        </w:tc>
        <w:tc>
          <w:tcPr>
            <w:tcW w:w="1299" w:type="dxa"/>
            <w:vAlign w:val="top"/>
          </w:tcPr>
          <w:p w14:paraId="5E38D6E7">
            <w:pPr>
              <w:pStyle w:val="43"/>
              <w:pageBreakBefore w:val="0"/>
              <w:wordWrap/>
              <w:overflowPunct/>
              <w:topLinePunct w:val="0"/>
              <w:bidi w:val="0"/>
              <w:spacing w:before="213"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课程目标1</w:t>
            </w:r>
          </w:p>
        </w:tc>
        <w:tc>
          <w:tcPr>
            <w:tcW w:w="1494" w:type="dxa"/>
            <w:gridSpan w:val="3"/>
            <w:vAlign w:val="top"/>
          </w:tcPr>
          <w:p w14:paraId="41D61E20">
            <w:pPr>
              <w:pStyle w:val="43"/>
              <w:pageBreakBefore w:val="0"/>
              <w:wordWrap/>
              <w:overflowPunct/>
              <w:topLinePunct w:val="0"/>
              <w:bidi w:val="0"/>
              <w:spacing w:before="228" w:line="240" w:lineRule="auto"/>
              <w:ind w:left="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多方协作</w:t>
            </w:r>
          </w:p>
        </w:tc>
        <w:tc>
          <w:tcPr>
            <w:tcW w:w="1087" w:type="dxa"/>
            <w:gridSpan w:val="5"/>
            <w:vAlign w:val="top"/>
          </w:tcPr>
          <w:p w14:paraId="0EEA2736">
            <w:pPr>
              <w:pStyle w:val="43"/>
              <w:pageBreakBefore w:val="0"/>
              <w:wordWrap/>
              <w:overflowPunct/>
              <w:topLinePunct w:val="0"/>
              <w:bidi w:val="0"/>
              <w:spacing w:before="228"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创新、团结</w:t>
            </w:r>
          </w:p>
        </w:tc>
        <w:tc>
          <w:tcPr>
            <w:tcW w:w="1536" w:type="dxa"/>
            <w:gridSpan w:val="3"/>
            <w:vAlign w:val="top"/>
          </w:tcPr>
          <w:p w14:paraId="458EA7F6">
            <w:pPr>
              <w:pStyle w:val="43"/>
              <w:pageBreakBefore w:val="0"/>
              <w:wordWrap/>
              <w:overflowPunct/>
              <w:topLinePunct w:val="0"/>
              <w:bidi w:val="0"/>
              <w:spacing w:before="129" w:line="240" w:lineRule="auto"/>
              <w:ind w:left="547" w:right="561" w:firstLine="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讲授讨论</w:t>
            </w:r>
          </w:p>
        </w:tc>
      </w:tr>
      <w:tr w14:paraId="21ECE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3530A86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6CB576B6">
            <w:pPr>
              <w:pStyle w:val="43"/>
              <w:pageBreakBefore w:val="0"/>
              <w:wordWrap/>
              <w:overflowPunct/>
              <w:topLinePunct w:val="0"/>
              <w:bidi w:val="0"/>
              <w:spacing w:before="260"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4</w:t>
            </w:r>
          </w:p>
        </w:tc>
        <w:tc>
          <w:tcPr>
            <w:tcW w:w="1619" w:type="dxa"/>
            <w:gridSpan w:val="2"/>
            <w:vAlign w:val="top"/>
          </w:tcPr>
          <w:p w14:paraId="09824943">
            <w:pPr>
              <w:pStyle w:val="43"/>
              <w:pageBreakBefore w:val="0"/>
              <w:wordWrap/>
              <w:overflowPunct/>
              <w:topLinePunct w:val="0"/>
              <w:bidi w:val="0"/>
              <w:spacing w:before="53" w:line="240" w:lineRule="auto"/>
              <w:ind w:left="7" w:right="3"/>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第四章会展现</w:t>
            </w:r>
            <w:r>
              <w:rPr>
                <w:rFonts w:hint="eastAsia" w:asciiTheme="minorEastAsia" w:hAnsiTheme="minorEastAsia" w:eastAsiaTheme="minorEastAsia" w:cstheme="minorEastAsia"/>
                <w:spacing w:val="28"/>
                <w:sz w:val="21"/>
                <w:szCs w:val="21"/>
              </w:rPr>
              <w:t>场活动策划与管</w:t>
            </w:r>
            <w:r>
              <w:rPr>
                <w:rFonts w:hint="eastAsia" w:asciiTheme="minorEastAsia" w:hAnsiTheme="minorEastAsia" w:eastAsiaTheme="minorEastAsia" w:cstheme="minorEastAsia"/>
                <w:spacing w:val="1"/>
                <w:sz w:val="21"/>
                <w:szCs w:val="21"/>
              </w:rPr>
              <w:t>理</w:t>
            </w:r>
          </w:p>
        </w:tc>
        <w:tc>
          <w:tcPr>
            <w:tcW w:w="1299" w:type="dxa"/>
            <w:vAlign w:val="top"/>
          </w:tcPr>
          <w:p w14:paraId="61715FE1">
            <w:pPr>
              <w:pStyle w:val="43"/>
              <w:pageBreakBefore w:val="0"/>
              <w:wordWrap/>
              <w:overflowPunct/>
              <w:topLinePunct w:val="0"/>
              <w:bidi w:val="0"/>
              <w:spacing w:before="213"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c>
          <w:tcPr>
            <w:tcW w:w="1494" w:type="dxa"/>
            <w:gridSpan w:val="3"/>
            <w:vAlign w:val="top"/>
          </w:tcPr>
          <w:p w14:paraId="0880FC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66E2ABB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36" w:type="dxa"/>
            <w:gridSpan w:val="3"/>
            <w:vAlign w:val="top"/>
          </w:tcPr>
          <w:p w14:paraId="53601E8B">
            <w:pPr>
              <w:pStyle w:val="43"/>
              <w:pageBreakBefore w:val="0"/>
              <w:wordWrap/>
              <w:overflowPunct/>
              <w:topLinePunct w:val="0"/>
              <w:bidi w:val="0"/>
              <w:spacing w:before="191" w:line="240" w:lineRule="auto"/>
              <w:ind w:left="5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p w14:paraId="4D459CE8">
            <w:pPr>
              <w:pStyle w:val="43"/>
              <w:pageBreakBefore w:val="0"/>
              <w:wordWrap/>
              <w:overflowPunct/>
              <w:topLinePunct w:val="0"/>
              <w:bidi w:val="0"/>
              <w:spacing w:before="190" w:line="240" w:lineRule="auto"/>
              <w:ind w:left="3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分组学习</w:t>
            </w:r>
          </w:p>
        </w:tc>
      </w:tr>
      <w:tr w14:paraId="16747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6E65A79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2CADE5E4">
            <w:pPr>
              <w:pStyle w:val="43"/>
              <w:pageBreakBefore w:val="0"/>
              <w:wordWrap/>
              <w:overflowPunct/>
              <w:topLinePunct w:val="0"/>
              <w:bidi w:val="0"/>
              <w:spacing w:before="263"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w:t>
            </w:r>
          </w:p>
        </w:tc>
        <w:tc>
          <w:tcPr>
            <w:tcW w:w="1619" w:type="dxa"/>
            <w:gridSpan w:val="2"/>
            <w:vAlign w:val="top"/>
          </w:tcPr>
          <w:p w14:paraId="15670D62">
            <w:pPr>
              <w:pStyle w:val="43"/>
              <w:pageBreakBefore w:val="0"/>
              <w:wordWrap/>
              <w:overflowPunct/>
              <w:topLinePunct w:val="0"/>
              <w:bidi w:val="0"/>
              <w:spacing w:before="192" w:line="240" w:lineRule="auto"/>
              <w:ind w:left="222" w:right="75" w:hanging="1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第五章会议项</w:t>
            </w:r>
            <w:r>
              <w:rPr>
                <w:rFonts w:hint="eastAsia" w:asciiTheme="minorEastAsia" w:hAnsiTheme="minorEastAsia" w:eastAsiaTheme="minorEastAsia" w:cstheme="minorEastAsia"/>
                <w:spacing w:val="1"/>
                <w:sz w:val="21"/>
                <w:szCs w:val="21"/>
              </w:rPr>
              <w:t>目策划与管理</w:t>
            </w:r>
          </w:p>
        </w:tc>
        <w:tc>
          <w:tcPr>
            <w:tcW w:w="1299" w:type="dxa"/>
            <w:vAlign w:val="top"/>
          </w:tcPr>
          <w:p w14:paraId="62760B2A">
            <w:pPr>
              <w:pStyle w:val="43"/>
              <w:pageBreakBefore w:val="0"/>
              <w:wordWrap/>
              <w:overflowPunct/>
              <w:topLinePunct w:val="0"/>
              <w:bidi w:val="0"/>
              <w:spacing w:before="213"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c>
          <w:tcPr>
            <w:tcW w:w="1494" w:type="dxa"/>
            <w:gridSpan w:val="3"/>
            <w:vAlign w:val="top"/>
          </w:tcPr>
          <w:p w14:paraId="5B992FE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4E4D4DE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36" w:type="dxa"/>
            <w:gridSpan w:val="3"/>
            <w:vAlign w:val="top"/>
          </w:tcPr>
          <w:p w14:paraId="1A5C11CA">
            <w:pPr>
              <w:pStyle w:val="43"/>
              <w:pageBreakBefore w:val="0"/>
              <w:wordWrap/>
              <w:overflowPunct/>
              <w:topLinePunct w:val="0"/>
              <w:bidi w:val="0"/>
              <w:spacing w:before="179" w:line="240" w:lineRule="auto"/>
              <w:ind w:left="5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p w14:paraId="456568AD">
            <w:pPr>
              <w:pStyle w:val="43"/>
              <w:pageBreakBefore w:val="0"/>
              <w:wordWrap/>
              <w:overflowPunct/>
              <w:topLinePunct w:val="0"/>
              <w:bidi w:val="0"/>
              <w:spacing w:before="237" w:line="240" w:lineRule="auto"/>
              <w:ind w:left="3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分组学习</w:t>
            </w:r>
          </w:p>
        </w:tc>
      </w:tr>
      <w:tr w14:paraId="7CB5C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753F561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3D0111AC">
            <w:pPr>
              <w:pStyle w:val="43"/>
              <w:pageBreakBefore w:val="0"/>
              <w:wordWrap/>
              <w:overflowPunct/>
              <w:topLinePunct w:val="0"/>
              <w:bidi w:val="0"/>
              <w:spacing w:before="261"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6</w:t>
            </w:r>
          </w:p>
        </w:tc>
        <w:tc>
          <w:tcPr>
            <w:tcW w:w="1619" w:type="dxa"/>
            <w:gridSpan w:val="2"/>
            <w:vAlign w:val="top"/>
          </w:tcPr>
          <w:p w14:paraId="5F76BB56">
            <w:pPr>
              <w:pStyle w:val="43"/>
              <w:pageBreakBefore w:val="0"/>
              <w:wordWrap/>
              <w:overflowPunct/>
              <w:topLinePunct w:val="0"/>
              <w:bidi w:val="0"/>
              <w:spacing w:before="192" w:line="240" w:lineRule="auto"/>
              <w:ind w:left="222" w:right="75" w:hanging="1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第六章展览项</w:t>
            </w:r>
            <w:r>
              <w:rPr>
                <w:rFonts w:hint="eastAsia" w:asciiTheme="minorEastAsia" w:hAnsiTheme="minorEastAsia" w:eastAsiaTheme="minorEastAsia" w:cstheme="minorEastAsia"/>
                <w:spacing w:val="1"/>
                <w:sz w:val="21"/>
                <w:szCs w:val="21"/>
              </w:rPr>
              <w:t>目策划与管理</w:t>
            </w:r>
          </w:p>
        </w:tc>
        <w:tc>
          <w:tcPr>
            <w:tcW w:w="1299" w:type="dxa"/>
            <w:vAlign w:val="top"/>
          </w:tcPr>
          <w:p w14:paraId="06937623">
            <w:pPr>
              <w:pStyle w:val="43"/>
              <w:pageBreakBefore w:val="0"/>
              <w:wordWrap/>
              <w:overflowPunct/>
              <w:topLinePunct w:val="0"/>
              <w:bidi w:val="0"/>
              <w:spacing w:before="213"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c>
          <w:tcPr>
            <w:tcW w:w="1494" w:type="dxa"/>
            <w:gridSpan w:val="3"/>
            <w:vAlign w:val="top"/>
          </w:tcPr>
          <w:p w14:paraId="5F2DDF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366A6DD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36" w:type="dxa"/>
            <w:gridSpan w:val="3"/>
            <w:vAlign w:val="top"/>
          </w:tcPr>
          <w:p w14:paraId="1798B932">
            <w:pPr>
              <w:pStyle w:val="43"/>
              <w:pageBreakBefore w:val="0"/>
              <w:wordWrap/>
              <w:overflowPunct/>
              <w:topLinePunct w:val="0"/>
              <w:bidi w:val="0"/>
              <w:spacing w:before="179" w:line="240" w:lineRule="auto"/>
              <w:ind w:left="5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p w14:paraId="2347FDA1">
            <w:pPr>
              <w:pStyle w:val="43"/>
              <w:pageBreakBefore w:val="0"/>
              <w:wordWrap/>
              <w:overflowPunct/>
              <w:topLinePunct w:val="0"/>
              <w:bidi w:val="0"/>
              <w:spacing w:before="238" w:line="240" w:lineRule="auto"/>
              <w:ind w:left="3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分组学习</w:t>
            </w:r>
          </w:p>
        </w:tc>
      </w:tr>
      <w:tr w14:paraId="47D1A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1" w:hRule="atLeast"/>
        </w:trPr>
        <w:tc>
          <w:tcPr>
            <w:tcW w:w="1305" w:type="dxa"/>
            <w:vMerge w:val="continue"/>
            <w:tcBorders>
              <w:top w:val="nil"/>
              <w:bottom w:val="nil"/>
            </w:tcBorders>
            <w:vAlign w:val="top"/>
          </w:tcPr>
          <w:p w14:paraId="74EA8F6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3EE3A1EC">
            <w:pPr>
              <w:pStyle w:val="43"/>
              <w:pageBreakBefore w:val="0"/>
              <w:wordWrap/>
              <w:overflowPunct/>
              <w:topLinePunct w:val="0"/>
              <w:bidi w:val="0"/>
              <w:spacing w:before="263"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7</w:t>
            </w:r>
          </w:p>
        </w:tc>
        <w:tc>
          <w:tcPr>
            <w:tcW w:w="1619" w:type="dxa"/>
            <w:gridSpan w:val="2"/>
            <w:vAlign w:val="top"/>
          </w:tcPr>
          <w:p w14:paraId="3CEE2BBC">
            <w:pPr>
              <w:pStyle w:val="43"/>
              <w:pageBreakBefore w:val="0"/>
              <w:wordWrap/>
              <w:overflowPunct/>
              <w:topLinePunct w:val="0"/>
              <w:bidi w:val="0"/>
              <w:spacing w:before="193" w:line="240" w:lineRule="auto"/>
              <w:ind w:left="222" w:right="75" w:hanging="1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第七章节事项</w:t>
            </w:r>
            <w:r>
              <w:rPr>
                <w:rFonts w:hint="eastAsia" w:asciiTheme="minorEastAsia" w:hAnsiTheme="minorEastAsia" w:eastAsiaTheme="minorEastAsia" w:cstheme="minorEastAsia"/>
                <w:spacing w:val="1"/>
                <w:sz w:val="21"/>
                <w:szCs w:val="21"/>
              </w:rPr>
              <w:t>目策划与管理</w:t>
            </w:r>
          </w:p>
        </w:tc>
        <w:tc>
          <w:tcPr>
            <w:tcW w:w="1299" w:type="dxa"/>
            <w:vAlign w:val="top"/>
          </w:tcPr>
          <w:p w14:paraId="285B1CCB">
            <w:pPr>
              <w:pStyle w:val="43"/>
              <w:pageBreakBefore w:val="0"/>
              <w:wordWrap/>
              <w:overflowPunct/>
              <w:topLinePunct w:val="0"/>
              <w:bidi w:val="0"/>
              <w:spacing w:before="213"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c>
          <w:tcPr>
            <w:tcW w:w="1494" w:type="dxa"/>
            <w:gridSpan w:val="3"/>
            <w:vAlign w:val="top"/>
          </w:tcPr>
          <w:p w14:paraId="68D6EE72">
            <w:pPr>
              <w:pStyle w:val="43"/>
              <w:pageBreakBefore w:val="0"/>
              <w:wordWrap/>
              <w:overflowPunct/>
              <w:topLinePunct w:val="0"/>
              <w:bidi w:val="0"/>
              <w:spacing w:before="227" w:line="240" w:lineRule="auto"/>
              <w:ind w:left="31" w:right="31" w:hanging="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9"/>
                <w:sz w:val="21"/>
                <w:szCs w:val="21"/>
              </w:rPr>
              <w:t>弘扬传统节庆</w:t>
            </w:r>
            <w:r>
              <w:rPr>
                <w:rFonts w:hint="eastAsia" w:asciiTheme="minorEastAsia" w:hAnsiTheme="minorEastAsia" w:eastAsiaTheme="minorEastAsia" w:cstheme="minorEastAsia"/>
                <w:spacing w:val="-6"/>
                <w:sz w:val="21"/>
                <w:szCs w:val="21"/>
              </w:rPr>
              <w:t>民俗</w:t>
            </w:r>
          </w:p>
        </w:tc>
        <w:tc>
          <w:tcPr>
            <w:tcW w:w="1087" w:type="dxa"/>
            <w:gridSpan w:val="5"/>
            <w:vAlign w:val="top"/>
          </w:tcPr>
          <w:p w14:paraId="690E3BC3">
            <w:pPr>
              <w:pStyle w:val="43"/>
              <w:pageBreakBefore w:val="0"/>
              <w:wordWrap/>
              <w:overflowPunct/>
              <w:topLinePunct w:val="0"/>
              <w:bidi w:val="0"/>
              <w:spacing w:before="228" w:line="240" w:lineRule="auto"/>
              <w:ind w:left="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文化自信</w:t>
            </w:r>
          </w:p>
        </w:tc>
        <w:tc>
          <w:tcPr>
            <w:tcW w:w="1536" w:type="dxa"/>
            <w:gridSpan w:val="3"/>
            <w:vAlign w:val="top"/>
          </w:tcPr>
          <w:p w14:paraId="0D4F1AD4">
            <w:pPr>
              <w:pStyle w:val="43"/>
              <w:pageBreakBefore w:val="0"/>
              <w:wordWrap/>
              <w:overflowPunct/>
              <w:topLinePunct w:val="0"/>
              <w:bidi w:val="0"/>
              <w:spacing w:before="180" w:line="240" w:lineRule="auto"/>
              <w:ind w:left="5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p w14:paraId="502818B1">
            <w:pPr>
              <w:pStyle w:val="43"/>
              <w:pageBreakBefore w:val="0"/>
              <w:wordWrap/>
              <w:overflowPunct/>
              <w:topLinePunct w:val="0"/>
              <w:bidi w:val="0"/>
              <w:spacing w:before="238" w:line="240" w:lineRule="auto"/>
              <w:ind w:left="3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分组学习</w:t>
            </w:r>
          </w:p>
        </w:tc>
      </w:tr>
      <w:tr w14:paraId="088B4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6CA8A60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69E5DCA1">
            <w:pPr>
              <w:pStyle w:val="43"/>
              <w:pageBreakBefore w:val="0"/>
              <w:wordWrap/>
              <w:overflowPunct/>
              <w:topLinePunct w:val="0"/>
              <w:bidi w:val="0"/>
              <w:spacing w:before="260"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8</w:t>
            </w:r>
          </w:p>
        </w:tc>
        <w:tc>
          <w:tcPr>
            <w:tcW w:w="1619" w:type="dxa"/>
            <w:gridSpan w:val="2"/>
            <w:vAlign w:val="top"/>
          </w:tcPr>
          <w:p w14:paraId="5672DBD0">
            <w:pPr>
              <w:pStyle w:val="43"/>
              <w:pageBreakBefore w:val="0"/>
              <w:wordWrap/>
              <w:overflowPunct/>
              <w:topLinePunct w:val="0"/>
              <w:bidi w:val="0"/>
              <w:spacing w:before="191" w:line="240" w:lineRule="auto"/>
              <w:ind w:left="222" w:right="75" w:hanging="1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第八章演艺项</w:t>
            </w:r>
            <w:r>
              <w:rPr>
                <w:rFonts w:hint="eastAsia" w:asciiTheme="minorEastAsia" w:hAnsiTheme="minorEastAsia" w:eastAsiaTheme="minorEastAsia" w:cstheme="minorEastAsia"/>
                <w:spacing w:val="1"/>
                <w:sz w:val="21"/>
                <w:szCs w:val="21"/>
              </w:rPr>
              <w:t>目策划与管理</w:t>
            </w:r>
          </w:p>
        </w:tc>
        <w:tc>
          <w:tcPr>
            <w:tcW w:w="1299" w:type="dxa"/>
            <w:vAlign w:val="top"/>
          </w:tcPr>
          <w:p w14:paraId="13D170C5">
            <w:pPr>
              <w:pStyle w:val="43"/>
              <w:pageBreakBefore w:val="0"/>
              <w:wordWrap/>
              <w:overflowPunct/>
              <w:topLinePunct w:val="0"/>
              <w:bidi w:val="0"/>
              <w:spacing w:before="212"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c>
          <w:tcPr>
            <w:tcW w:w="1494" w:type="dxa"/>
            <w:gridSpan w:val="3"/>
            <w:vAlign w:val="top"/>
          </w:tcPr>
          <w:p w14:paraId="6821FC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416411E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36" w:type="dxa"/>
            <w:gridSpan w:val="3"/>
            <w:vAlign w:val="top"/>
          </w:tcPr>
          <w:p w14:paraId="52D7411F">
            <w:pPr>
              <w:pStyle w:val="43"/>
              <w:pageBreakBefore w:val="0"/>
              <w:wordWrap/>
              <w:overflowPunct/>
              <w:topLinePunct w:val="0"/>
              <w:bidi w:val="0"/>
              <w:spacing w:before="192" w:line="240" w:lineRule="auto"/>
              <w:ind w:left="547" w:right="57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讲授讨论</w:t>
            </w:r>
          </w:p>
        </w:tc>
      </w:tr>
      <w:tr w14:paraId="0508C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2187D67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2A58279C">
            <w:pPr>
              <w:pStyle w:val="43"/>
              <w:pageBreakBefore w:val="0"/>
              <w:wordWrap/>
              <w:overflowPunct/>
              <w:topLinePunct w:val="0"/>
              <w:bidi w:val="0"/>
              <w:spacing w:before="260"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9</w:t>
            </w:r>
          </w:p>
        </w:tc>
        <w:tc>
          <w:tcPr>
            <w:tcW w:w="1619" w:type="dxa"/>
            <w:gridSpan w:val="2"/>
            <w:vAlign w:val="top"/>
          </w:tcPr>
          <w:p w14:paraId="21737BDE">
            <w:pPr>
              <w:pStyle w:val="43"/>
              <w:pageBreakBefore w:val="0"/>
              <w:wordWrap/>
              <w:overflowPunct/>
              <w:topLinePunct w:val="0"/>
              <w:bidi w:val="0"/>
              <w:spacing w:before="192" w:line="240" w:lineRule="auto"/>
              <w:ind w:left="222" w:right="75" w:hanging="14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第九章赛事项</w:t>
            </w:r>
            <w:r>
              <w:rPr>
                <w:rFonts w:hint="eastAsia" w:asciiTheme="minorEastAsia" w:hAnsiTheme="minorEastAsia" w:eastAsiaTheme="minorEastAsia" w:cstheme="minorEastAsia"/>
                <w:spacing w:val="1"/>
                <w:sz w:val="21"/>
                <w:szCs w:val="21"/>
              </w:rPr>
              <w:t>目策划与管理</w:t>
            </w:r>
          </w:p>
        </w:tc>
        <w:tc>
          <w:tcPr>
            <w:tcW w:w="1299" w:type="dxa"/>
            <w:vAlign w:val="top"/>
          </w:tcPr>
          <w:p w14:paraId="72BD6DB1">
            <w:pPr>
              <w:pStyle w:val="43"/>
              <w:pageBreakBefore w:val="0"/>
              <w:wordWrap/>
              <w:overflowPunct/>
              <w:topLinePunct w:val="0"/>
              <w:bidi w:val="0"/>
              <w:spacing w:before="213" w:line="240" w:lineRule="auto"/>
              <w:ind w:left="12" w:hanging="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课程目标2、</w:t>
            </w:r>
            <w:r>
              <w:rPr>
                <w:rFonts w:hint="eastAsia" w:asciiTheme="minorEastAsia" w:hAnsiTheme="minorEastAsia" w:eastAsiaTheme="minorEastAsia" w:cstheme="minorEastAsia"/>
                <w:sz w:val="21"/>
                <w:szCs w:val="21"/>
              </w:rPr>
              <w:t>3</w:t>
            </w:r>
          </w:p>
        </w:tc>
        <w:tc>
          <w:tcPr>
            <w:tcW w:w="1494" w:type="dxa"/>
            <w:gridSpan w:val="3"/>
            <w:vAlign w:val="top"/>
          </w:tcPr>
          <w:p w14:paraId="190568D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07B0FD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36" w:type="dxa"/>
            <w:gridSpan w:val="3"/>
            <w:vAlign w:val="top"/>
          </w:tcPr>
          <w:p w14:paraId="6CA06C2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FAF580">
            <w:pPr>
              <w:pStyle w:val="43"/>
              <w:pageBreakBefore w:val="0"/>
              <w:wordWrap/>
              <w:overflowPunct/>
              <w:topLinePunct w:val="0"/>
              <w:bidi w:val="0"/>
              <w:spacing w:before="65" w:line="240" w:lineRule="auto"/>
              <w:ind w:left="5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tc>
      </w:tr>
      <w:tr w14:paraId="25DC5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bottom w:val="nil"/>
            </w:tcBorders>
            <w:vAlign w:val="top"/>
          </w:tcPr>
          <w:p w14:paraId="20BC1BE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33C74EA1">
            <w:pPr>
              <w:pStyle w:val="43"/>
              <w:pageBreakBefore w:val="0"/>
              <w:wordWrap/>
              <w:overflowPunct/>
              <w:topLinePunct w:val="0"/>
              <w:bidi w:val="0"/>
              <w:spacing w:before="259"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10-11</w:t>
            </w:r>
          </w:p>
        </w:tc>
        <w:tc>
          <w:tcPr>
            <w:tcW w:w="1619" w:type="dxa"/>
            <w:gridSpan w:val="2"/>
            <w:vAlign w:val="top"/>
          </w:tcPr>
          <w:p w14:paraId="6EB8C54D">
            <w:pPr>
              <w:pStyle w:val="43"/>
              <w:pageBreakBefore w:val="0"/>
              <w:wordWrap/>
              <w:overflowPunct/>
              <w:topLinePunct w:val="0"/>
              <w:bidi w:val="0"/>
              <w:spacing w:before="290" w:line="240" w:lineRule="auto"/>
              <w:ind w:left="3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分组实践</w:t>
            </w:r>
          </w:p>
        </w:tc>
        <w:tc>
          <w:tcPr>
            <w:tcW w:w="1299" w:type="dxa"/>
            <w:vAlign w:val="top"/>
          </w:tcPr>
          <w:p w14:paraId="50F21B5F">
            <w:pPr>
              <w:pStyle w:val="43"/>
              <w:pageBreakBefore w:val="0"/>
              <w:wordWrap/>
              <w:overflowPunct/>
              <w:topLinePunct w:val="0"/>
              <w:bidi w:val="0"/>
              <w:spacing w:before="213" w:line="240" w:lineRule="auto"/>
              <w:ind w:left="12" w:hanging="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课程目标2、</w:t>
            </w:r>
            <w:r>
              <w:rPr>
                <w:rFonts w:hint="eastAsia" w:asciiTheme="minorEastAsia" w:hAnsiTheme="minorEastAsia" w:eastAsiaTheme="minorEastAsia" w:cstheme="minorEastAsia"/>
                <w:sz w:val="21"/>
                <w:szCs w:val="21"/>
              </w:rPr>
              <w:t>3</w:t>
            </w:r>
          </w:p>
        </w:tc>
        <w:tc>
          <w:tcPr>
            <w:tcW w:w="1494" w:type="dxa"/>
            <w:gridSpan w:val="3"/>
            <w:vAlign w:val="top"/>
          </w:tcPr>
          <w:p w14:paraId="77022E6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2999B72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36" w:type="dxa"/>
            <w:gridSpan w:val="3"/>
            <w:vAlign w:val="top"/>
          </w:tcPr>
          <w:p w14:paraId="3DE28B69">
            <w:pPr>
              <w:pStyle w:val="43"/>
              <w:pageBreakBefore w:val="0"/>
              <w:wordWrap/>
              <w:overflowPunct/>
              <w:topLinePunct w:val="0"/>
              <w:bidi w:val="0"/>
              <w:spacing w:before="182" w:line="240" w:lineRule="auto"/>
              <w:ind w:left="54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调研</w:t>
            </w:r>
          </w:p>
          <w:p w14:paraId="4BFD6E5B">
            <w:pPr>
              <w:pStyle w:val="43"/>
              <w:pageBreakBefore w:val="0"/>
              <w:wordWrap/>
              <w:overflowPunct/>
              <w:topLinePunct w:val="0"/>
              <w:bidi w:val="0"/>
              <w:spacing w:before="188" w:line="240" w:lineRule="auto"/>
              <w:ind w:left="3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分析讨论</w:t>
            </w:r>
          </w:p>
        </w:tc>
      </w:tr>
      <w:tr w14:paraId="74DA8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4" w:hRule="atLeast"/>
        </w:trPr>
        <w:tc>
          <w:tcPr>
            <w:tcW w:w="1305" w:type="dxa"/>
            <w:vMerge w:val="continue"/>
            <w:tcBorders>
              <w:top w:val="nil"/>
            </w:tcBorders>
            <w:vAlign w:val="top"/>
          </w:tcPr>
          <w:p w14:paraId="2A707FB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51577DEC">
            <w:pPr>
              <w:pStyle w:val="43"/>
              <w:pageBreakBefore w:val="0"/>
              <w:wordWrap/>
              <w:overflowPunct/>
              <w:topLinePunct w:val="0"/>
              <w:bidi w:val="0"/>
              <w:spacing w:before="260"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12</w:t>
            </w:r>
          </w:p>
        </w:tc>
        <w:tc>
          <w:tcPr>
            <w:tcW w:w="1619" w:type="dxa"/>
            <w:gridSpan w:val="2"/>
            <w:vAlign w:val="top"/>
          </w:tcPr>
          <w:p w14:paraId="44990B2F">
            <w:pPr>
              <w:pStyle w:val="43"/>
              <w:pageBreakBefore w:val="0"/>
              <w:wordWrap/>
              <w:overflowPunct/>
              <w:topLinePunct w:val="0"/>
              <w:bidi w:val="0"/>
              <w:spacing w:before="290"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项目报告</w:t>
            </w:r>
          </w:p>
        </w:tc>
        <w:tc>
          <w:tcPr>
            <w:tcW w:w="1299" w:type="dxa"/>
            <w:vAlign w:val="top"/>
          </w:tcPr>
          <w:p w14:paraId="0EF61BB6">
            <w:pPr>
              <w:pStyle w:val="43"/>
              <w:pageBreakBefore w:val="0"/>
              <w:wordWrap/>
              <w:overflowPunct/>
              <w:topLinePunct w:val="0"/>
              <w:bidi w:val="0"/>
              <w:spacing w:before="213"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c>
          <w:tcPr>
            <w:tcW w:w="1494" w:type="dxa"/>
            <w:gridSpan w:val="3"/>
            <w:vAlign w:val="top"/>
          </w:tcPr>
          <w:p w14:paraId="71176C7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09F09C4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36" w:type="dxa"/>
            <w:gridSpan w:val="3"/>
            <w:vAlign w:val="top"/>
          </w:tcPr>
          <w:p w14:paraId="5F9C12CD">
            <w:pPr>
              <w:pStyle w:val="43"/>
              <w:pageBreakBefore w:val="0"/>
              <w:wordWrap/>
              <w:overflowPunct/>
              <w:topLinePunct w:val="0"/>
              <w:bidi w:val="0"/>
              <w:spacing w:before="182" w:line="240" w:lineRule="auto"/>
              <w:ind w:left="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报告写作和展示</w:t>
            </w:r>
          </w:p>
        </w:tc>
      </w:tr>
      <w:tr w14:paraId="7C226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6" w:hRule="atLeast"/>
        </w:trPr>
        <w:tc>
          <w:tcPr>
            <w:tcW w:w="1305" w:type="dxa"/>
            <w:vMerge w:val="restart"/>
            <w:tcBorders>
              <w:bottom w:val="nil"/>
            </w:tcBorders>
            <w:vAlign w:val="top"/>
          </w:tcPr>
          <w:p w14:paraId="4DF06ED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70F24561">
            <w:pPr>
              <w:pStyle w:val="43"/>
              <w:pageBreakBefore w:val="0"/>
              <w:wordWrap/>
              <w:overflowPunct/>
              <w:topLinePunct w:val="0"/>
              <w:bidi w:val="0"/>
              <w:spacing w:before="260"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13-14</w:t>
            </w:r>
          </w:p>
        </w:tc>
        <w:tc>
          <w:tcPr>
            <w:tcW w:w="1619" w:type="dxa"/>
            <w:gridSpan w:val="2"/>
            <w:vAlign w:val="top"/>
          </w:tcPr>
          <w:p w14:paraId="616F079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1A1F228">
            <w:pPr>
              <w:pStyle w:val="43"/>
              <w:pageBreakBefore w:val="0"/>
              <w:wordWrap/>
              <w:overflowPunct/>
              <w:topLinePunct w:val="0"/>
              <w:bidi w:val="0"/>
              <w:spacing w:before="65" w:line="240" w:lineRule="auto"/>
              <w:ind w:left="3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分组实践</w:t>
            </w:r>
          </w:p>
        </w:tc>
        <w:tc>
          <w:tcPr>
            <w:tcW w:w="1299" w:type="dxa"/>
            <w:vAlign w:val="top"/>
          </w:tcPr>
          <w:p w14:paraId="500D562D">
            <w:pPr>
              <w:pStyle w:val="43"/>
              <w:pageBreakBefore w:val="0"/>
              <w:wordWrap/>
              <w:overflowPunct/>
              <w:topLinePunct w:val="0"/>
              <w:bidi w:val="0"/>
              <w:spacing w:before="214"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c>
          <w:tcPr>
            <w:tcW w:w="1487" w:type="dxa"/>
            <w:gridSpan w:val="2"/>
            <w:vAlign w:val="top"/>
          </w:tcPr>
          <w:p w14:paraId="50D8DFC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5057F5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43" w:type="dxa"/>
            <w:gridSpan w:val="4"/>
            <w:vAlign w:val="top"/>
          </w:tcPr>
          <w:p w14:paraId="7FD8DF4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1B0A32">
            <w:pPr>
              <w:pStyle w:val="43"/>
              <w:pageBreakBefore w:val="0"/>
              <w:wordWrap/>
              <w:overflowPunct/>
              <w:topLinePunct w:val="0"/>
              <w:bidi w:val="0"/>
              <w:spacing w:before="65" w:line="240" w:lineRule="auto"/>
              <w:ind w:left="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活动调查和策划</w:t>
            </w:r>
          </w:p>
        </w:tc>
      </w:tr>
      <w:tr w14:paraId="26B60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1" w:hRule="atLeast"/>
        </w:trPr>
        <w:tc>
          <w:tcPr>
            <w:tcW w:w="1305" w:type="dxa"/>
            <w:vMerge w:val="continue"/>
            <w:tcBorders>
              <w:top w:val="nil"/>
              <w:bottom w:val="nil"/>
            </w:tcBorders>
            <w:vAlign w:val="top"/>
          </w:tcPr>
          <w:p w14:paraId="0ED904C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50992B0F">
            <w:pPr>
              <w:pStyle w:val="43"/>
              <w:pageBreakBefore w:val="0"/>
              <w:wordWrap/>
              <w:overflowPunct/>
              <w:topLinePunct w:val="0"/>
              <w:bidi w:val="0"/>
              <w:spacing w:before="257"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15-16</w:t>
            </w:r>
          </w:p>
        </w:tc>
        <w:tc>
          <w:tcPr>
            <w:tcW w:w="1619" w:type="dxa"/>
            <w:gridSpan w:val="2"/>
            <w:vAlign w:val="top"/>
          </w:tcPr>
          <w:p w14:paraId="40ACE1A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7B064AF">
            <w:pPr>
              <w:pStyle w:val="43"/>
              <w:pageBreakBefore w:val="0"/>
              <w:wordWrap/>
              <w:overflowPunct/>
              <w:topLinePunct w:val="0"/>
              <w:bidi w:val="0"/>
              <w:spacing w:before="65" w:line="240" w:lineRule="auto"/>
              <w:ind w:left="3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综合报告</w:t>
            </w:r>
          </w:p>
        </w:tc>
        <w:tc>
          <w:tcPr>
            <w:tcW w:w="1299" w:type="dxa"/>
            <w:vAlign w:val="top"/>
          </w:tcPr>
          <w:p w14:paraId="6CCE4465">
            <w:pPr>
              <w:pStyle w:val="43"/>
              <w:pageBreakBefore w:val="0"/>
              <w:wordWrap/>
              <w:overflowPunct/>
              <w:topLinePunct w:val="0"/>
              <w:bidi w:val="0"/>
              <w:spacing w:before="210"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课程目标2</w:t>
            </w:r>
          </w:p>
        </w:tc>
        <w:tc>
          <w:tcPr>
            <w:tcW w:w="1487" w:type="dxa"/>
            <w:gridSpan w:val="2"/>
            <w:vAlign w:val="top"/>
          </w:tcPr>
          <w:p w14:paraId="3BED097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062849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43" w:type="dxa"/>
            <w:gridSpan w:val="4"/>
            <w:vAlign w:val="top"/>
          </w:tcPr>
          <w:p w14:paraId="72DE4F0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CF7C7EC">
            <w:pPr>
              <w:pStyle w:val="43"/>
              <w:pageBreakBefore w:val="0"/>
              <w:wordWrap/>
              <w:overflowPunct/>
              <w:topLinePunct w:val="0"/>
              <w:bidi w:val="0"/>
              <w:spacing w:before="65" w:line="240" w:lineRule="auto"/>
              <w:ind w:left="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报告写作和展示</w:t>
            </w:r>
          </w:p>
        </w:tc>
      </w:tr>
      <w:tr w14:paraId="0332F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02" w:hRule="atLeast"/>
        </w:trPr>
        <w:tc>
          <w:tcPr>
            <w:tcW w:w="1305" w:type="dxa"/>
            <w:vMerge w:val="continue"/>
            <w:tcBorders>
              <w:top w:val="nil"/>
            </w:tcBorders>
            <w:vAlign w:val="top"/>
          </w:tcPr>
          <w:p w14:paraId="208650B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35CECFB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19" w:type="dxa"/>
            <w:gridSpan w:val="2"/>
            <w:vAlign w:val="top"/>
          </w:tcPr>
          <w:p w14:paraId="7E958C0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299" w:type="dxa"/>
            <w:vAlign w:val="top"/>
          </w:tcPr>
          <w:p w14:paraId="2CDD43A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87" w:type="dxa"/>
            <w:gridSpan w:val="2"/>
            <w:vAlign w:val="top"/>
          </w:tcPr>
          <w:p w14:paraId="1728D59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087" w:type="dxa"/>
            <w:gridSpan w:val="5"/>
            <w:vAlign w:val="top"/>
          </w:tcPr>
          <w:p w14:paraId="3CF484F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543" w:type="dxa"/>
            <w:gridSpan w:val="4"/>
            <w:vAlign w:val="top"/>
          </w:tcPr>
          <w:p w14:paraId="2842057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50DFC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719" w:hRule="atLeast"/>
        </w:trPr>
        <w:tc>
          <w:tcPr>
            <w:tcW w:w="1305" w:type="dxa"/>
            <w:vMerge w:val="restart"/>
            <w:tcBorders>
              <w:bottom w:val="nil"/>
            </w:tcBorders>
            <w:vAlign w:val="top"/>
          </w:tcPr>
          <w:p w14:paraId="190D062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233622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39966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EABFE2C">
            <w:pPr>
              <w:pStyle w:val="43"/>
              <w:pageBreakBefore w:val="0"/>
              <w:wordWrap/>
              <w:overflowPunct/>
              <w:topLinePunct w:val="0"/>
              <w:bidi w:val="0"/>
              <w:spacing w:before="65"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62DDA2C7">
            <w:pPr>
              <w:pStyle w:val="43"/>
              <w:pageBreakBefore w:val="0"/>
              <w:wordWrap/>
              <w:overflowPunct/>
              <w:topLinePunct w:val="0"/>
              <w:bidi w:val="0"/>
              <w:spacing w:before="247" w:line="240" w:lineRule="auto"/>
              <w:ind w:left="2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8" w:type="dxa"/>
            <w:gridSpan w:val="3"/>
            <w:vAlign w:val="top"/>
          </w:tcPr>
          <w:p w14:paraId="178BA123">
            <w:pPr>
              <w:pStyle w:val="43"/>
              <w:pageBreakBefore w:val="0"/>
              <w:wordWrap/>
              <w:overflowPunct/>
              <w:topLinePunct w:val="0"/>
              <w:bidi w:val="0"/>
              <w:spacing w:before="253" w:line="240" w:lineRule="auto"/>
              <w:ind w:left="36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786" w:type="dxa"/>
            <w:gridSpan w:val="3"/>
            <w:vAlign w:val="top"/>
          </w:tcPr>
          <w:p w14:paraId="27EDE139">
            <w:pPr>
              <w:pStyle w:val="43"/>
              <w:pageBreakBefore w:val="0"/>
              <w:wordWrap/>
              <w:overflowPunct/>
              <w:topLinePunct w:val="0"/>
              <w:bidi w:val="0"/>
              <w:spacing w:before="253" w:line="240" w:lineRule="auto"/>
              <w:ind w:left="7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30" w:type="dxa"/>
            <w:gridSpan w:val="9"/>
            <w:vAlign w:val="top"/>
          </w:tcPr>
          <w:p w14:paraId="0A6BFF15">
            <w:pPr>
              <w:pStyle w:val="43"/>
              <w:pageBreakBefore w:val="0"/>
              <w:wordWrap/>
              <w:overflowPunct/>
              <w:topLinePunct w:val="0"/>
              <w:bidi w:val="0"/>
              <w:spacing w:before="252" w:line="240" w:lineRule="auto"/>
              <w:ind w:left="6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0BB5A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789" w:hRule="atLeast"/>
        </w:trPr>
        <w:tc>
          <w:tcPr>
            <w:tcW w:w="1305" w:type="dxa"/>
            <w:vMerge w:val="continue"/>
            <w:tcBorders>
              <w:top w:val="nil"/>
              <w:bottom w:val="nil"/>
            </w:tcBorders>
            <w:vAlign w:val="top"/>
          </w:tcPr>
          <w:p w14:paraId="12BD460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07BB7363">
            <w:pPr>
              <w:pStyle w:val="43"/>
              <w:pageBreakBefore w:val="0"/>
              <w:wordWrap/>
              <w:overflowPunct/>
              <w:topLinePunct w:val="0"/>
              <w:bidi w:val="0"/>
              <w:spacing w:before="287" w:line="240" w:lineRule="auto"/>
              <w:ind w:left="4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平时（40%）</w:t>
            </w:r>
          </w:p>
        </w:tc>
        <w:tc>
          <w:tcPr>
            <w:tcW w:w="2786" w:type="dxa"/>
            <w:gridSpan w:val="3"/>
            <w:vAlign w:val="top"/>
          </w:tcPr>
          <w:p w14:paraId="5825FB2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37F19C9">
            <w:pPr>
              <w:pStyle w:val="43"/>
              <w:pageBreakBefore w:val="0"/>
              <w:wordWrap/>
              <w:overflowPunct/>
              <w:topLinePunct w:val="0"/>
              <w:bidi w:val="0"/>
              <w:spacing w:before="65" w:line="240" w:lineRule="auto"/>
              <w:ind w:left="20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出勤、互动、作业、讨论等</w:t>
            </w:r>
          </w:p>
        </w:tc>
        <w:tc>
          <w:tcPr>
            <w:tcW w:w="2630" w:type="dxa"/>
            <w:gridSpan w:val="9"/>
            <w:vAlign w:val="top"/>
          </w:tcPr>
          <w:p w14:paraId="7607B87A">
            <w:pPr>
              <w:pStyle w:val="43"/>
              <w:pageBreakBefore w:val="0"/>
              <w:wordWrap/>
              <w:overflowPunct/>
              <w:topLinePunct w:val="0"/>
              <w:bidi w:val="0"/>
              <w:spacing w:before="275" w:line="240" w:lineRule="auto"/>
              <w:ind w:left="39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课程目标1、2、3</w:t>
            </w:r>
          </w:p>
        </w:tc>
      </w:tr>
      <w:tr w14:paraId="5ABD1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789" w:hRule="atLeast"/>
        </w:trPr>
        <w:tc>
          <w:tcPr>
            <w:tcW w:w="1305" w:type="dxa"/>
            <w:vMerge w:val="continue"/>
            <w:tcBorders>
              <w:top w:val="nil"/>
            </w:tcBorders>
            <w:vAlign w:val="top"/>
          </w:tcPr>
          <w:p w14:paraId="2118205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02B696F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D9593FA">
            <w:pPr>
              <w:pStyle w:val="43"/>
              <w:pageBreakBefore w:val="0"/>
              <w:wordWrap/>
              <w:overflowPunct/>
              <w:topLinePunct w:val="0"/>
              <w:bidi w:val="0"/>
              <w:spacing w:before="65" w:line="240" w:lineRule="auto"/>
              <w:ind w:left="4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期末（60%）</w:t>
            </w:r>
          </w:p>
        </w:tc>
        <w:tc>
          <w:tcPr>
            <w:tcW w:w="2786" w:type="dxa"/>
            <w:gridSpan w:val="3"/>
            <w:vAlign w:val="top"/>
          </w:tcPr>
          <w:p w14:paraId="1DBF85A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07E79E7">
            <w:pPr>
              <w:pStyle w:val="43"/>
              <w:pageBreakBefore w:val="0"/>
              <w:wordWrap/>
              <w:overflowPunct/>
              <w:topLinePunct w:val="0"/>
              <w:bidi w:val="0"/>
              <w:spacing w:before="65" w:line="240" w:lineRule="auto"/>
              <w:ind w:left="112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书面策划书</w:t>
            </w:r>
          </w:p>
        </w:tc>
        <w:tc>
          <w:tcPr>
            <w:tcW w:w="2630" w:type="dxa"/>
            <w:gridSpan w:val="9"/>
            <w:vAlign w:val="top"/>
          </w:tcPr>
          <w:p w14:paraId="6F1311C4">
            <w:pPr>
              <w:pStyle w:val="43"/>
              <w:pageBreakBefore w:val="0"/>
              <w:wordWrap/>
              <w:overflowPunct/>
              <w:topLinePunct w:val="0"/>
              <w:bidi w:val="0"/>
              <w:spacing w:before="275" w:line="240" w:lineRule="auto"/>
              <w:ind w:left="39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课程目标1、2、3</w:t>
            </w:r>
          </w:p>
        </w:tc>
      </w:tr>
      <w:tr w14:paraId="27232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910" w:hRule="atLeast"/>
        </w:trPr>
        <w:tc>
          <w:tcPr>
            <w:tcW w:w="1305" w:type="dxa"/>
            <w:vAlign w:val="top"/>
          </w:tcPr>
          <w:p w14:paraId="4D3D812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342857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972C37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C422D4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2EC59A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B7A3FE4">
            <w:pPr>
              <w:pStyle w:val="43"/>
              <w:pageBreakBefore w:val="0"/>
              <w:wordWrap/>
              <w:overflowPunct/>
              <w:topLinePunct w:val="0"/>
              <w:bidi w:val="0"/>
              <w:spacing w:before="65"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4EB62314">
            <w:pPr>
              <w:pStyle w:val="43"/>
              <w:pageBreakBefore w:val="0"/>
              <w:wordWrap/>
              <w:overflowPunct/>
              <w:topLinePunct w:val="0"/>
              <w:bidi w:val="0"/>
              <w:spacing w:before="85"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68F91987">
            <w:pPr>
              <w:pStyle w:val="43"/>
              <w:pageBreakBefore w:val="0"/>
              <w:wordWrap/>
              <w:overflowPunct/>
              <w:topLinePunct w:val="0"/>
              <w:bidi w:val="0"/>
              <w:spacing w:before="236" w:line="240" w:lineRule="auto"/>
              <w:ind w:left="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15"/>
            <w:vAlign w:val="top"/>
          </w:tcPr>
          <w:p w14:paraId="49FC3F8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261D3A">
            <w:pPr>
              <w:pageBreakBefore w:val="0"/>
              <w:wordWrap/>
              <w:overflowPunct/>
              <w:topLinePunct w:val="0"/>
              <w:bidi w:val="0"/>
              <w:spacing w:before="65"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建议教材：许传宏.会展策划（第三版）[M].复旦大学出版社，2021,08</w:t>
            </w:r>
          </w:p>
          <w:p w14:paraId="027B168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D27591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79CC0C9">
            <w:pPr>
              <w:pageBreakBefore w:val="0"/>
              <w:wordWrap/>
              <w:overflowPunct/>
              <w:topLinePunct w:val="0"/>
              <w:bidi w:val="0"/>
              <w:spacing w:before="65" w:line="240" w:lineRule="auto"/>
              <w:ind w:left="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学习资料：</w:t>
            </w:r>
          </w:p>
          <w:p w14:paraId="3BFF8535">
            <w:pPr>
              <w:pageBreakBefore w:val="0"/>
              <w:wordWrap/>
              <w:overflowPunct/>
              <w:topLinePunct w:val="0"/>
              <w:bidi w:val="0"/>
              <w:spacing w:before="195"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1.马骐.会展策划与管理（第2版）[M].北京交通大学出版社，2018年0</w:t>
            </w:r>
            <w:r>
              <w:rPr>
                <w:rFonts w:hint="eastAsia" w:asciiTheme="minorEastAsia" w:hAnsiTheme="minorEastAsia" w:eastAsiaTheme="minorEastAsia" w:cstheme="minorEastAsia"/>
                <w:spacing w:val="4"/>
                <w:sz w:val="21"/>
                <w:szCs w:val="21"/>
              </w:rPr>
              <w:t>7月</w:t>
            </w:r>
          </w:p>
          <w:p w14:paraId="370EB58D">
            <w:pPr>
              <w:pageBreakBefore w:val="0"/>
              <w:wordWrap/>
              <w:overflowPunct/>
              <w:topLinePunct w:val="0"/>
              <w:bidi w:val="0"/>
              <w:spacing w:before="193" w:line="240" w:lineRule="auto"/>
              <w:ind w:left="28" w:right="28" w:hanging="1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2.中国就业培训技术指导中心组织编写.会展策</w:t>
            </w:r>
            <w:r>
              <w:rPr>
                <w:rFonts w:hint="eastAsia" w:asciiTheme="minorEastAsia" w:hAnsiTheme="minorEastAsia" w:eastAsiaTheme="minorEastAsia" w:cstheme="minorEastAsia"/>
                <w:spacing w:val="7"/>
                <w:sz w:val="21"/>
                <w:szCs w:val="21"/>
              </w:rPr>
              <w:t>划师（国家职业资格三级）[M].中</w:t>
            </w:r>
            <w:r>
              <w:rPr>
                <w:rFonts w:hint="eastAsia" w:asciiTheme="minorEastAsia" w:hAnsiTheme="minorEastAsia" w:eastAsiaTheme="minorEastAsia" w:cstheme="minorEastAsia"/>
                <w:spacing w:val="4"/>
                <w:sz w:val="21"/>
                <w:szCs w:val="21"/>
              </w:rPr>
              <w:t>国劳动社会保障出版社,2009年3月</w:t>
            </w:r>
          </w:p>
          <w:p w14:paraId="39A3A867">
            <w:pPr>
              <w:pageBreakBefore w:val="0"/>
              <w:wordWrap/>
              <w:overflowPunct/>
              <w:topLinePunct w:val="0"/>
              <w:bidi w:val="0"/>
              <w:spacing w:before="160" w:line="240" w:lineRule="auto"/>
              <w:ind w:left="7" w:right="2191" w:firstLine="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3.张捷雷.会展策划实务[M].东南大学出版社,202</w:t>
            </w:r>
            <w:r>
              <w:rPr>
                <w:rFonts w:hint="eastAsia" w:asciiTheme="minorEastAsia" w:hAnsiTheme="minorEastAsia" w:eastAsiaTheme="minorEastAsia" w:cstheme="minorEastAsia"/>
                <w:spacing w:val="5"/>
                <w:sz w:val="21"/>
                <w:szCs w:val="21"/>
              </w:rPr>
              <w:t>2年12月</w:t>
            </w:r>
            <w:r>
              <w:rPr>
                <w:rFonts w:hint="eastAsia" w:asciiTheme="minorEastAsia" w:hAnsiTheme="minorEastAsia" w:eastAsiaTheme="minorEastAsia" w:cstheme="minorEastAsia"/>
                <w:spacing w:val="7"/>
                <w:sz w:val="21"/>
                <w:szCs w:val="21"/>
              </w:rPr>
              <w:t>4.王春雷.参展管理[M].华中科技大学出版社，2017年</w:t>
            </w:r>
          </w:p>
        </w:tc>
      </w:tr>
      <w:tr w14:paraId="32215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97" w:hRule="atLeast"/>
        </w:trPr>
        <w:tc>
          <w:tcPr>
            <w:tcW w:w="1305" w:type="dxa"/>
            <w:vAlign w:val="top"/>
          </w:tcPr>
          <w:p w14:paraId="2CAA5729">
            <w:pPr>
              <w:pStyle w:val="43"/>
              <w:pageBreakBefore w:val="0"/>
              <w:wordWrap/>
              <w:overflowPunct/>
              <w:topLinePunct w:val="0"/>
              <w:bidi w:val="0"/>
              <w:spacing w:before="147"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50B3C6A8">
            <w:pPr>
              <w:pStyle w:val="43"/>
              <w:pageBreakBefore w:val="0"/>
              <w:wordWrap/>
              <w:overflowPunct/>
              <w:topLinePunct w:val="0"/>
              <w:bidi w:val="0"/>
              <w:spacing w:before="116"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40996B82">
            <w:pPr>
              <w:pStyle w:val="43"/>
              <w:pageBreakBefore w:val="0"/>
              <w:wordWrap/>
              <w:overflowPunct/>
              <w:topLinePunct w:val="0"/>
              <w:bidi w:val="0"/>
              <w:spacing w:before="109" w:line="240" w:lineRule="auto"/>
              <w:ind w:left="4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15"/>
            <w:vAlign w:val="top"/>
          </w:tcPr>
          <w:p w14:paraId="3896197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23CEAF1">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教材、多媒体教室、激光笔、话筒、网络等</w:t>
            </w:r>
          </w:p>
        </w:tc>
      </w:tr>
      <w:tr w14:paraId="3F7E7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97" w:hRule="atLeast"/>
        </w:trPr>
        <w:tc>
          <w:tcPr>
            <w:tcW w:w="1305" w:type="dxa"/>
            <w:vAlign w:val="top"/>
          </w:tcPr>
          <w:p w14:paraId="7769D98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E942A29">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570A6F18">
            <w:pPr>
              <w:pStyle w:val="43"/>
              <w:pageBreakBefore w:val="0"/>
              <w:wordWrap/>
              <w:overflowPunct/>
              <w:topLinePunct w:val="0"/>
              <w:bidi w:val="0"/>
              <w:spacing w:before="118"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15"/>
            <w:vAlign w:val="top"/>
          </w:tcPr>
          <w:p w14:paraId="4ED2239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4789F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040" w:hRule="atLeast"/>
        </w:trPr>
        <w:tc>
          <w:tcPr>
            <w:tcW w:w="8909" w:type="dxa"/>
            <w:gridSpan w:val="16"/>
            <w:vAlign w:val="top"/>
          </w:tcPr>
          <w:p w14:paraId="6251E0D3">
            <w:pPr>
              <w:pStyle w:val="43"/>
              <w:pageBreakBefore w:val="0"/>
              <w:wordWrap/>
              <w:overflowPunct/>
              <w:topLinePunct w:val="0"/>
              <w:bidi w:val="0"/>
              <w:spacing w:before="198" w:line="240" w:lineRule="auto"/>
              <w:ind w:left="1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5B88D3C9">
            <w:pPr>
              <w:pStyle w:val="43"/>
              <w:pageBreakBefore w:val="0"/>
              <w:wordWrap/>
              <w:overflowPunct/>
              <w:topLinePunct w:val="0"/>
              <w:bidi w:val="0"/>
              <w:spacing w:before="90" w:line="240" w:lineRule="auto"/>
              <w:ind w:left="124" w:right="103" w:firstLine="48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w:t>
            </w:r>
            <w:r>
              <w:rPr>
                <w:rFonts w:hint="eastAsia" w:asciiTheme="minorEastAsia" w:hAnsiTheme="minorEastAsia" w:eastAsiaTheme="minorEastAsia" w:cstheme="minorEastAsia"/>
                <w:spacing w:val="7"/>
                <w:sz w:val="21"/>
                <w:szCs w:val="21"/>
              </w:rPr>
              <w:t>核心内涵。经教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4B284C0B">
            <w:pPr>
              <w:pStyle w:val="43"/>
              <w:pageBreakBefore w:val="0"/>
              <w:wordWrap/>
              <w:overflowPunct/>
              <w:topLinePunct w:val="0"/>
              <w:bidi w:val="0"/>
              <w:spacing w:before="5" w:line="240" w:lineRule="auto"/>
              <w:ind w:left="6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49017FF3">
            <w:pPr>
              <w:pStyle w:val="43"/>
              <w:pageBreakBefore w:val="0"/>
              <w:wordWrap/>
              <w:overflowPunct/>
              <w:topLinePunct w:val="0"/>
              <w:bidi w:val="0"/>
              <w:spacing w:before="119"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22C505A2">
            <w:pPr>
              <w:pStyle w:val="43"/>
              <w:pageBreakBefore w:val="0"/>
              <w:wordWrap/>
              <w:overflowPunct/>
              <w:topLinePunct w:val="0"/>
              <w:bidi w:val="0"/>
              <w:spacing w:before="12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10B555F5">
            <w:pPr>
              <w:pStyle w:val="43"/>
              <w:pageBreakBefore w:val="0"/>
              <w:wordWrap/>
              <w:overflowPunct/>
              <w:topLinePunct w:val="0"/>
              <w:bidi w:val="0"/>
              <w:spacing w:before="12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386F1246">
            <w:pPr>
              <w:pStyle w:val="43"/>
              <w:pageBreakBefore w:val="0"/>
              <w:wordWrap/>
              <w:overflowPunct/>
              <w:topLinePunct w:val="0"/>
              <w:bidi w:val="0"/>
              <w:spacing w:before="12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40EBE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876" w:hRule="atLeast"/>
        </w:trPr>
        <w:tc>
          <w:tcPr>
            <w:tcW w:w="1305" w:type="dxa"/>
            <w:vMerge w:val="restart"/>
            <w:tcBorders>
              <w:bottom w:val="nil"/>
            </w:tcBorders>
            <w:vAlign w:val="top"/>
          </w:tcPr>
          <w:p w14:paraId="28FED0D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62DEEC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2FC11C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E41894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C3ED7B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C1896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8DBE98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C9B9CC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CD978A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8EC17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432FB0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E58EC1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8D7CFCD">
            <w:pPr>
              <w:pStyle w:val="43"/>
              <w:pageBreakBefore w:val="0"/>
              <w:wordWrap/>
              <w:overflowPunct/>
              <w:topLinePunct w:val="0"/>
              <w:bidi w:val="0"/>
              <w:spacing w:before="65" w:line="240" w:lineRule="auto"/>
              <w:ind w:left="1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604" w:type="dxa"/>
            <w:gridSpan w:val="15"/>
            <w:vAlign w:val="top"/>
          </w:tcPr>
          <w:p w14:paraId="53597261">
            <w:pPr>
              <w:pStyle w:val="43"/>
              <w:pageBreakBefore w:val="0"/>
              <w:wordWrap/>
              <w:overflowPunct/>
              <w:topLinePunct w:val="0"/>
              <w:bidi w:val="0"/>
              <w:spacing w:before="51"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03648" behindDoc="0" locked="0" layoutInCell="1" allowOverlap="1">
                  <wp:simplePos x="0" y="0"/>
                  <wp:positionH relativeFrom="column">
                    <wp:posOffset>2542540</wp:posOffset>
                  </wp:positionH>
                  <wp:positionV relativeFrom="paragraph">
                    <wp:posOffset>76200</wp:posOffset>
                  </wp:positionV>
                  <wp:extent cx="897255" cy="633730"/>
                  <wp:effectExtent l="0" t="0" r="4445" b="1270"/>
                  <wp:wrapSquare wrapText="bothSides"/>
                  <wp:docPr id="2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6"/>
                          <pic:cNvPicPr>
                            <a:picLocks noChangeAspect="1"/>
                          </pic:cNvPicPr>
                        </pic:nvPicPr>
                        <pic:blipFill>
                          <a:blip r:embed="rId50"/>
                          <a:stretch>
                            <a:fillRect/>
                          </a:stretch>
                        </pic:blipFill>
                        <pic:spPr>
                          <a:xfrm>
                            <a:off x="0" y="0"/>
                            <a:ext cx="897255" cy="633730"/>
                          </a:xfrm>
                          <a:prstGeom prst="rect">
                            <a:avLst/>
                          </a:prstGeom>
                          <a:noFill/>
                          <a:ln>
                            <a:noFill/>
                          </a:ln>
                        </pic:spPr>
                      </pic:pic>
                    </a:graphicData>
                  </a:graphic>
                </wp:anchor>
              </w:drawing>
            </w:r>
            <w:r>
              <w:rPr>
                <w:rFonts w:hint="eastAsia" w:asciiTheme="minorEastAsia" w:hAnsiTheme="minorEastAsia" w:eastAsiaTheme="minorEastAsia" w:cstheme="minorEastAsia"/>
                <w:spacing w:val="8"/>
                <w:sz w:val="21"/>
                <w:szCs w:val="21"/>
              </w:rPr>
              <w:t>课程教学大纲起草团队成员签名：</w:t>
            </w:r>
          </w:p>
          <w:p w14:paraId="5057CD6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09440" behindDoc="0" locked="0" layoutInCell="1" allowOverlap="1">
                  <wp:simplePos x="0" y="0"/>
                  <wp:positionH relativeFrom="column">
                    <wp:posOffset>100330</wp:posOffset>
                  </wp:positionH>
                  <wp:positionV relativeFrom="paragraph">
                    <wp:posOffset>154305</wp:posOffset>
                  </wp:positionV>
                  <wp:extent cx="1162050" cy="336550"/>
                  <wp:effectExtent l="0" t="0" r="6350" b="6350"/>
                  <wp:wrapSquare wrapText="bothSides"/>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79"/>
                          <a:stretch>
                            <a:fillRect/>
                          </a:stretch>
                        </pic:blipFill>
                        <pic:spPr>
                          <a:xfrm>
                            <a:off x="0" y="0"/>
                            <a:ext cx="1162050" cy="336550"/>
                          </a:xfrm>
                          <a:prstGeom prst="rect">
                            <a:avLst/>
                          </a:prstGeom>
                          <a:noFill/>
                          <a:ln>
                            <a:noFill/>
                          </a:ln>
                        </pic:spPr>
                      </pic:pic>
                    </a:graphicData>
                  </a:graphic>
                </wp:anchor>
              </w:drawing>
            </w:r>
          </w:p>
          <w:p w14:paraId="571F964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321730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2DDF51">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78F34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2188" w:hRule="atLeast"/>
        </w:trPr>
        <w:tc>
          <w:tcPr>
            <w:tcW w:w="1305" w:type="dxa"/>
            <w:vMerge w:val="continue"/>
            <w:tcBorders>
              <w:top w:val="nil"/>
              <w:bottom w:val="nil"/>
            </w:tcBorders>
            <w:vAlign w:val="top"/>
          </w:tcPr>
          <w:p w14:paraId="6BB31BF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15"/>
            <w:vAlign w:val="top"/>
          </w:tcPr>
          <w:p w14:paraId="4E6E65D1">
            <w:pPr>
              <w:pStyle w:val="43"/>
              <w:pageBreakBefore w:val="0"/>
              <w:wordWrap/>
              <w:overflowPunct/>
              <w:topLinePunct w:val="0"/>
              <w:bidi w:val="0"/>
              <w:spacing w:before="54" w:line="240" w:lineRule="auto"/>
              <w:ind w:left="9"/>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2F5A9A53">
            <w:pPr>
              <w:pStyle w:val="43"/>
              <w:pageBreakBefore w:val="0"/>
              <w:wordWrap/>
              <w:overflowPunct/>
              <w:topLinePunct w:val="0"/>
              <w:bidi w:val="0"/>
              <w:spacing w:before="54" w:line="240" w:lineRule="auto"/>
              <w:ind w:left="9"/>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06720" behindDoc="0" locked="0" layoutInCell="1" allowOverlap="1">
                  <wp:simplePos x="0" y="0"/>
                  <wp:positionH relativeFrom="column">
                    <wp:posOffset>1436370</wp:posOffset>
                  </wp:positionH>
                  <wp:positionV relativeFrom="paragraph">
                    <wp:posOffset>5080</wp:posOffset>
                  </wp:positionV>
                  <wp:extent cx="1225550" cy="742950"/>
                  <wp:effectExtent l="0" t="0" r="6350" b="6350"/>
                  <wp:wrapSquare wrapText="bothSides"/>
                  <wp:docPr id="2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04672" behindDoc="0" locked="0" layoutInCell="1" allowOverlap="1">
                  <wp:simplePos x="0" y="0"/>
                  <wp:positionH relativeFrom="column">
                    <wp:posOffset>511175</wp:posOffset>
                  </wp:positionH>
                  <wp:positionV relativeFrom="paragraph">
                    <wp:posOffset>165735</wp:posOffset>
                  </wp:positionV>
                  <wp:extent cx="751205" cy="414020"/>
                  <wp:effectExtent l="0" t="0" r="10795" b="5080"/>
                  <wp:wrapSquare wrapText="bothSides"/>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426A71FE">
            <w:pPr>
              <w:pStyle w:val="43"/>
              <w:pageBreakBefore w:val="0"/>
              <w:wordWrap/>
              <w:overflowPunct/>
              <w:topLinePunct w:val="0"/>
              <w:bidi w:val="0"/>
              <w:spacing w:before="54" w:line="240" w:lineRule="auto"/>
              <w:ind w:left="9"/>
              <w:rPr>
                <w:rFonts w:hint="eastAsia" w:asciiTheme="minorEastAsia" w:hAnsiTheme="minorEastAsia" w:eastAsiaTheme="minorEastAsia" w:cstheme="minorEastAsia"/>
                <w:spacing w:val="7"/>
                <w:sz w:val="21"/>
                <w:szCs w:val="21"/>
                <w:lang w:val="en-US" w:eastAsia="zh-CN"/>
              </w:rPr>
            </w:pPr>
          </w:p>
          <w:p w14:paraId="2E75DD5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05696" behindDoc="0" locked="0" layoutInCell="1" allowOverlap="1">
                  <wp:simplePos x="0" y="0"/>
                  <wp:positionH relativeFrom="column">
                    <wp:posOffset>1148715</wp:posOffset>
                  </wp:positionH>
                  <wp:positionV relativeFrom="paragraph">
                    <wp:posOffset>186055</wp:posOffset>
                  </wp:positionV>
                  <wp:extent cx="956945" cy="662305"/>
                  <wp:effectExtent l="0" t="0" r="8255" b="10795"/>
                  <wp:wrapSquare wrapText="bothSides"/>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55E05ED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A2EA78">
            <w:pPr>
              <w:pStyle w:val="43"/>
              <w:pageBreakBefore w:val="0"/>
              <w:wordWrap/>
              <w:overflowPunct/>
              <w:topLinePunct w:val="0"/>
              <w:bidi w:val="0"/>
              <w:spacing w:before="65" w:line="240" w:lineRule="auto"/>
              <w:ind w:left="347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6FD5A50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3E4EFC9">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588BF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2504" w:hRule="atLeast"/>
        </w:trPr>
        <w:tc>
          <w:tcPr>
            <w:tcW w:w="1305" w:type="dxa"/>
            <w:vMerge w:val="continue"/>
            <w:tcBorders>
              <w:top w:val="nil"/>
            </w:tcBorders>
            <w:vAlign w:val="top"/>
          </w:tcPr>
          <w:p w14:paraId="44E1F5A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15"/>
            <w:vAlign w:val="top"/>
          </w:tcPr>
          <w:p w14:paraId="33CEAC0C">
            <w:pPr>
              <w:pStyle w:val="43"/>
              <w:pageBreakBefore w:val="0"/>
              <w:wordWrap/>
              <w:overflowPunct/>
              <w:topLinePunct w:val="0"/>
              <w:bidi w:val="0"/>
              <w:spacing w:before="5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280FB7C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07744" behindDoc="0" locked="0" layoutInCell="1" allowOverlap="1">
                  <wp:simplePos x="0" y="0"/>
                  <wp:positionH relativeFrom="column">
                    <wp:posOffset>3123565</wp:posOffset>
                  </wp:positionH>
                  <wp:positionV relativeFrom="paragraph">
                    <wp:posOffset>400685</wp:posOffset>
                  </wp:positionV>
                  <wp:extent cx="1386840" cy="577850"/>
                  <wp:effectExtent l="0" t="0" r="10160" b="6350"/>
                  <wp:wrapSquare wrapText="bothSides"/>
                  <wp:docPr id="274" name="图片 274"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13C54FF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E7BF1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52F7FCD">
            <w:pPr>
              <w:pStyle w:val="43"/>
              <w:pageBreakBefore w:val="0"/>
              <w:wordWrap/>
              <w:overflowPunct/>
              <w:topLinePunct w:val="0"/>
              <w:bidi w:val="0"/>
              <w:spacing w:before="65" w:line="240" w:lineRule="auto"/>
              <w:ind w:left="347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130DF4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EA04EB0">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372A188B">
      <w:pPr>
        <w:pStyle w:val="7"/>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C44328F">
      <w:pPr>
        <w:pageBreakBefore w:val="0"/>
        <w:wordWrap/>
        <w:overflowPunct/>
        <w:topLinePunct w:val="0"/>
        <w:bidi w:val="0"/>
        <w:spacing w:line="240" w:lineRule="auto"/>
        <w:rPr>
          <w:rFonts w:hint="eastAsia" w:ascii="宋体" w:hAnsi="宋体" w:eastAsia="宋体" w:cs="宋体"/>
        </w:rPr>
        <w:sectPr>
          <w:footerReference r:id="rId23" w:type="default"/>
          <w:pgSz w:w="11906" w:h="16839"/>
          <w:pgMar w:top="1440" w:right="1800" w:bottom="1440" w:left="1800" w:header="0" w:footer="987" w:gutter="0"/>
          <w:pgNumType w:fmt="decimal"/>
          <w:cols w:space="720" w:num="1"/>
        </w:sectPr>
      </w:pPr>
    </w:p>
    <w:p w14:paraId="476D625E">
      <w:pPr>
        <w:pStyle w:val="2"/>
        <w:pageBreakBefore w:val="0"/>
        <w:wordWrap/>
        <w:overflowPunct/>
        <w:topLinePunct w:val="0"/>
        <w:bidi w:val="0"/>
        <w:spacing w:line="240" w:lineRule="auto"/>
        <w:rPr>
          <w:rFonts w:hint="eastAsia"/>
        </w:rPr>
      </w:pPr>
      <w:bookmarkStart w:id="97" w:name="bookmark39"/>
      <w:bookmarkEnd w:id="97"/>
      <w:bookmarkStart w:id="98" w:name="_Toc32562"/>
      <w:bookmarkStart w:id="99" w:name="_Toc18062"/>
      <w:r>
        <w:rPr>
          <w:rFonts w:hint="eastAsia"/>
        </w:rPr>
        <w:t>3 202</w:t>
      </w:r>
      <w:r>
        <w:rPr>
          <w:rFonts w:hint="eastAsia"/>
          <w:lang w:val="en-US" w:eastAsia="zh-CN"/>
        </w:rPr>
        <w:t>4</w:t>
      </w:r>
      <w:r>
        <w:rPr>
          <w:rFonts w:hint="eastAsia"/>
        </w:rPr>
        <w:t>级</w:t>
      </w:r>
      <w:bookmarkEnd w:id="98"/>
      <w:bookmarkEnd w:id="99"/>
    </w:p>
    <w:p w14:paraId="63E35661">
      <w:pPr>
        <w:pStyle w:val="3"/>
        <w:pageBreakBefore w:val="0"/>
        <w:wordWrap/>
        <w:overflowPunct/>
        <w:topLinePunct w:val="0"/>
        <w:bidi w:val="0"/>
        <w:spacing w:line="240" w:lineRule="auto"/>
        <w:rPr>
          <w:lang w:eastAsia="zh-CN"/>
        </w:rPr>
      </w:pPr>
      <w:bookmarkStart w:id="100" w:name="bookmark41"/>
      <w:bookmarkEnd w:id="100"/>
      <w:bookmarkStart w:id="101" w:name="_Toc4851"/>
      <w:bookmarkStart w:id="102" w:name="_Toc5103"/>
      <w:r>
        <w:rPr>
          <w:rFonts w:hint="eastAsia"/>
        </w:rPr>
        <w:t>3.1</w:t>
      </w:r>
      <w:r>
        <w:rPr>
          <w:rFonts w:hint="eastAsia"/>
          <w:lang w:val="en-US" w:eastAsia="zh-CN"/>
        </w:rPr>
        <w:t>旅游大数据采集与分析</w:t>
      </w:r>
      <w:bookmarkEnd w:id="101"/>
      <w:bookmarkEnd w:id="102"/>
    </w:p>
    <w:p w14:paraId="47DEF287">
      <w:pPr>
        <w:keepNext w:val="0"/>
        <w:keepLines w:val="0"/>
        <w:pageBreakBefore w:val="0"/>
        <w:widowControl w:val="0"/>
        <w:kinsoku/>
        <w:wordWrap/>
        <w:overflowPunct/>
        <w:topLinePunct w:val="0"/>
        <w:autoSpaceDE w:val="0"/>
        <w:autoSpaceDN w:val="0"/>
        <w:bidi w:val="0"/>
        <w:adjustRightInd w:val="0"/>
        <w:snapToGrid/>
        <w:spacing w:after="156" w:afterLines="50" w:line="240" w:lineRule="auto"/>
        <w:jc w:val="center"/>
        <w:textAlignment w:val="auto"/>
        <w:rPr>
          <w:rFonts w:hint="eastAsia" w:ascii="宋体" w:hAnsi="宋体" w:eastAsia="宋体" w:cs="宋体"/>
          <w:b/>
          <w:bCs/>
          <w:sz w:val="36"/>
          <w:szCs w:val="36"/>
          <w:lang w:eastAsia="zh-CN"/>
        </w:rPr>
      </w:pPr>
      <w:r>
        <w:rPr>
          <w:rFonts w:ascii="宋体" w:hAnsi="宋体" w:eastAsia="宋体" w:cs="宋体"/>
          <w:b/>
          <w:bCs/>
          <w:sz w:val="36"/>
          <w:szCs w:val="36"/>
          <w:lang w:eastAsia="zh-CN"/>
        </w:rPr>
        <w:t>三明学院</w:t>
      </w:r>
      <w:r>
        <w:rPr>
          <w:rFonts w:hint="eastAsia" w:ascii="宋体" w:hAnsi="宋体" w:eastAsia="宋体" w:cs="宋体"/>
          <w:b/>
          <w:bCs/>
          <w:sz w:val="36"/>
          <w:szCs w:val="36"/>
          <w:u w:val="single"/>
          <w:lang w:eastAsia="zh-CN"/>
        </w:rPr>
        <w:t>旅游管理与服务教育</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700"/>
        <w:gridCol w:w="851"/>
        <w:gridCol w:w="992"/>
        <w:gridCol w:w="943"/>
        <w:gridCol w:w="333"/>
        <w:gridCol w:w="850"/>
        <w:gridCol w:w="284"/>
        <w:gridCol w:w="1134"/>
        <w:gridCol w:w="709"/>
        <w:gridCol w:w="808"/>
      </w:tblGrid>
      <w:tr w14:paraId="05BE1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4F0B076C">
            <w:pPr>
              <w:pStyle w:val="44"/>
              <w:pageBreakBefore w:val="0"/>
              <w:wordWrap/>
              <w:overflowPunct/>
              <w:topLinePunct w:val="0"/>
              <w:bidi w:val="0"/>
              <w:spacing w:before="70" w:line="240" w:lineRule="auto"/>
              <w:ind w:left="100" w:right="93"/>
              <w:jc w:val="center"/>
              <w:rPr>
                <w:rFonts w:hint="eastAsia" w:ascii="宋体" w:hAnsi="宋体" w:eastAsia="宋体" w:cs="宋体"/>
                <w:sz w:val="21"/>
                <w:szCs w:val="21"/>
              </w:rPr>
            </w:pPr>
            <w:r>
              <w:rPr>
                <w:rFonts w:hint="eastAsia" w:ascii="宋体" w:hAnsi="宋体" w:eastAsia="宋体" w:cs="宋体"/>
                <w:sz w:val="21"/>
                <w:szCs w:val="21"/>
              </w:rPr>
              <w:t>课程名称</w:t>
            </w:r>
          </w:p>
        </w:tc>
        <w:tc>
          <w:tcPr>
            <w:tcW w:w="3819" w:type="dxa"/>
            <w:gridSpan w:val="5"/>
            <w:vAlign w:val="center"/>
          </w:tcPr>
          <w:p w14:paraId="7528A707">
            <w:pPr>
              <w:pStyle w:val="44"/>
              <w:pageBreakBefore w:val="0"/>
              <w:wordWrap/>
              <w:overflowPunct/>
              <w:topLinePunct w:val="0"/>
              <w:bidi w:val="0"/>
              <w:spacing w:before="70" w:line="240" w:lineRule="auto"/>
              <w:ind w:right="355"/>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Cs/>
                <w:sz w:val="21"/>
                <w:szCs w:val="21"/>
                <w:lang w:eastAsia="zh-CN"/>
              </w:rPr>
              <w:t>旅游大数据采集与分析</w:t>
            </w:r>
          </w:p>
        </w:tc>
        <w:tc>
          <w:tcPr>
            <w:tcW w:w="2268" w:type="dxa"/>
            <w:gridSpan w:val="3"/>
            <w:vAlign w:val="center"/>
          </w:tcPr>
          <w:p w14:paraId="339CADDB">
            <w:pPr>
              <w:pStyle w:val="44"/>
              <w:pageBreakBefore w:val="0"/>
              <w:wordWrap/>
              <w:overflowPunct/>
              <w:topLinePunct w:val="0"/>
              <w:bidi w:val="0"/>
              <w:spacing w:before="70"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r>
              <w:rPr>
                <w:rFonts w:hint="eastAsia" w:asciiTheme="minorEastAsia" w:hAnsiTheme="minorEastAsia" w:eastAsiaTheme="minorEastAsia" w:cstheme="minorEastAsia"/>
                <w:sz w:val="21"/>
                <w:szCs w:val="21"/>
                <w:lang w:eastAsia="zh-CN"/>
              </w:rPr>
              <w:t>代码</w:t>
            </w:r>
          </w:p>
        </w:tc>
        <w:tc>
          <w:tcPr>
            <w:tcW w:w="1517" w:type="dxa"/>
            <w:gridSpan w:val="2"/>
            <w:vAlign w:val="center"/>
          </w:tcPr>
          <w:p w14:paraId="1CC67D35">
            <w:pPr>
              <w:pageBreakBefore w:val="0"/>
              <w:widowControl/>
              <w:wordWrap/>
              <w:overflowPunct/>
              <w:topLinePunct w:val="0"/>
              <w:autoSpaceDE/>
              <w:autoSpaceDN/>
              <w:bidi w:val="0"/>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color w:val="000000"/>
                <w:sz w:val="21"/>
                <w:szCs w:val="21"/>
                <w:lang w:val="en-US" w:eastAsia="zh-CN"/>
              </w:rPr>
              <w:t>2512330310</w:t>
            </w:r>
          </w:p>
        </w:tc>
      </w:tr>
      <w:tr w14:paraId="5C33A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9241974">
            <w:pPr>
              <w:pStyle w:val="44"/>
              <w:pageBreakBefore w:val="0"/>
              <w:wordWrap/>
              <w:overflowPunct/>
              <w:topLinePunct w:val="0"/>
              <w:bidi w:val="0"/>
              <w:spacing w:before="70" w:line="240" w:lineRule="auto"/>
              <w:ind w:left="100" w:right="93"/>
              <w:jc w:val="center"/>
              <w:rPr>
                <w:rFonts w:hint="eastAsia" w:ascii="宋体" w:hAnsi="宋体" w:eastAsia="宋体" w:cs="宋体"/>
                <w:sz w:val="21"/>
                <w:szCs w:val="21"/>
              </w:rPr>
            </w:pPr>
            <w:r>
              <w:rPr>
                <w:rFonts w:hint="eastAsia" w:ascii="宋体" w:hAnsi="宋体" w:eastAsia="宋体" w:cs="宋体"/>
                <w:sz w:val="21"/>
                <w:szCs w:val="21"/>
              </w:rPr>
              <w:t>课程类型</w:t>
            </w:r>
          </w:p>
        </w:tc>
        <w:tc>
          <w:tcPr>
            <w:tcW w:w="3819" w:type="dxa"/>
            <w:gridSpan w:val="5"/>
          </w:tcPr>
          <w:p w14:paraId="28F16E21">
            <w:pPr>
              <w:pStyle w:val="44"/>
              <w:pageBreakBefore w:val="0"/>
              <w:numPr>
                <w:ilvl w:val="0"/>
                <w:numId w:val="1"/>
              </w:numPr>
              <w:tabs>
                <w:tab w:val="left" w:pos="401"/>
              </w:tabs>
              <w:wordWrap/>
              <w:overflowPunct/>
              <w:topLinePunct w:val="0"/>
              <w:bidi w:val="0"/>
              <w:spacing w:before="70" w:line="240" w:lineRule="auto"/>
              <w:ind w:hanging="187"/>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学科平台和专业核心课</w:t>
            </w:r>
          </w:p>
          <w:p w14:paraId="511AAC8C">
            <w:pPr>
              <w:pStyle w:val="44"/>
              <w:pageBreakBefore w:val="0"/>
              <w:numPr>
                <w:ilvl w:val="0"/>
                <w:numId w:val="1"/>
              </w:numPr>
              <w:tabs>
                <w:tab w:val="left" w:pos="401"/>
              </w:tabs>
              <w:wordWrap/>
              <w:overflowPunct/>
              <w:topLinePunct w:val="0"/>
              <w:bidi w:val="0"/>
              <w:spacing w:before="70" w:line="240" w:lineRule="auto"/>
              <w:ind w:hanging="187"/>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专业任选其他</w:t>
            </w:r>
          </w:p>
        </w:tc>
        <w:tc>
          <w:tcPr>
            <w:tcW w:w="2268" w:type="dxa"/>
            <w:gridSpan w:val="3"/>
            <w:vAlign w:val="center"/>
          </w:tcPr>
          <w:p w14:paraId="075A586B">
            <w:pPr>
              <w:pStyle w:val="44"/>
              <w:pageBreakBefore w:val="0"/>
              <w:wordWrap/>
              <w:overflowPunct/>
              <w:topLinePunct w:val="0"/>
              <w:bidi w:val="0"/>
              <w:spacing w:before="70"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1517" w:type="dxa"/>
            <w:gridSpan w:val="2"/>
            <w:vAlign w:val="center"/>
          </w:tcPr>
          <w:p w14:paraId="2FFEC761">
            <w:pPr>
              <w:pStyle w:val="44"/>
              <w:pageBreakBefore w:val="0"/>
              <w:wordWrap/>
              <w:overflowPunct/>
              <w:topLinePunct w:val="0"/>
              <w:bidi w:val="0"/>
              <w:spacing w:before="70" w:line="240" w:lineRule="auto"/>
              <w:ind w:left="191" w:right="186"/>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王甜</w:t>
            </w:r>
          </w:p>
        </w:tc>
      </w:tr>
      <w:tr w14:paraId="0B0E9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4539EBFB">
            <w:pPr>
              <w:pStyle w:val="44"/>
              <w:pageBreakBefore w:val="0"/>
              <w:wordWrap/>
              <w:overflowPunct/>
              <w:topLinePunct w:val="0"/>
              <w:bidi w:val="0"/>
              <w:spacing w:before="72" w:line="240" w:lineRule="auto"/>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修读方式</w:t>
            </w:r>
          </w:p>
        </w:tc>
        <w:tc>
          <w:tcPr>
            <w:tcW w:w="3819" w:type="dxa"/>
            <w:gridSpan w:val="5"/>
            <w:vAlign w:val="center"/>
          </w:tcPr>
          <w:p w14:paraId="5A1EDCD7">
            <w:pPr>
              <w:pStyle w:val="44"/>
              <w:pageBreakBefore w:val="0"/>
              <w:tabs>
                <w:tab w:val="left" w:pos="424"/>
              </w:tabs>
              <w:wordWrap/>
              <w:overflowPunct/>
              <w:topLinePunct w:val="0"/>
              <w:bidi w:val="0"/>
              <w:spacing w:before="72" w:line="240" w:lineRule="auto"/>
              <w:ind w:left="220" w:firstLine="420" w:firstLineChars="2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选修</w:t>
            </w:r>
          </w:p>
        </w:tc>
        <w:tc>
          <w:tcPr>
            <w:tcW w:w="2268" w:type="dxa"/>
            <w:gridSpan w:val="3"/>
            <w:vAlign w:val="center"/>
          </w:tcPr>
          <w:p w14:paraId="6D0B0A15">
            <w:pPr>
              <w:pStyle w:val="44"/>
              <w:pageBreakBefore w:val="0"/>
              <w:wordWrap/>
              <w:overflowPunct/>
              <w:topLinePunct w:val="0"/>
              <w:bidi w:val="0"/>
              <w:spacing w:before="72" w:line="240" w:lineRule="auto"/>
              <w:ind w:left="9"/>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1517" w:type="dxa"/>
            <w:gridSpan w:val="2"/>
            <w:vAlign w:val="center"/>
          </w:tcPr>
          <w:p w14:paraId="5B8EA9A2">
            <w:pPr>
              <w:pStyle w:val="44"/>
              <w:pageBreakBefore w:val="0"/>
              <w:wordWrap/>
              <w:overflowPunct/>
              <w:topLinePunct w:val="0"/>
              <w:bidi w:val="0"/>
              <w:spacing w:before="72" w:line="240" w:lineRule="auto"/>
              <w:ind w:left="9"/>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65416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A8A022D">
            <w:pPr>
              <w:pStyle w:val="44"/>
              <w:pageBreakBefore w:val="0"/>
              <w:wordWrap/>
              <w:overflowPunct/>
              <w:topLinePunct w:val="0"/>
              <w:bidi w:val="0"/>
              <w:spacing w:before="72" w:line="240" w:lineRule="auto"/>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开课学期</w:t>
            </w:r>
          </w:p>
        </w:tc>
        <w:tc>
          <w:tcPr>
            <w:tcW w:w="1551" w:type="dxa"/>
            <w:gridSpan w:val="2"/>
            <w:vAlign w:val="center"/>
          </w:tcPr>
          <w:p w14:paraId="2B82490C">
            <w:pPr>
              <w:pStyle w:val="44"/>
              <w:pageBreakBefore w:val="0"/>
              <w:wordWrap/>
              <w:overflowPunct/>
              <w:topLinePunct w:val="0"/>
              <w:bidi w:val="0"/>
              <w:spacing w:before="72" w:line="240" w:lineRule="auto"/>
              <w:ind w:left="10"/>
              <w:jc w:val="center"/>
              <w:rPr>
                <w:rFonts w:hint="eastAsia" w:asciiTheme="minorEastAsia" w:hAnsiTheme="minorEastAsia" w:eastAsiaTheme="minorEastAsia" w:cstheme="minorEastAsia"/>
                <w:sz w:val="21"/>
                <w:szCs w:val="21"/>
                <w:lang w:eastAsia="zh-CN"/>
              </w:rPr>
            </w:pPr>
            <w:r>
              <w:rPr>
                <w:rFonts w:hint="eastAsia" w:ascii="宋体" w:hAnsi="宋体" w:eastAsia="宋体" w:cs="宋体"/>
                <w:sz w:val="21"/>
                <w:szCs w:val="21"/>
                <w:lang w:val="en-US" w:eastAsia="zh-CN"/>
              </w:rPr>
              <w:t>2025-2026第一学期</w:t>
            </w:r>
          </w:p>
        </w:tc>
        <w:tc>
          <w:tcPr>
            <w:tcW w:w="992" w:type="dxa"/>
            <w:vAlign w:val="center"/>
          </w:tcPr>
          <w:p w14:paraId="40391CE3">
            <w:pPr>
              <w:pStyle w:val="44"/>
              <w:pageBreakBefore w:val="0"/>
              <w:wordWrap/>
              <w:overflowPunct/>
              <w:topLinePunct w:val="0"/>
              <w:bidi w:val="0"/>
              <w:spacing w:before="72"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1276" w:type="dxa"/>
            <w:gridSpan w:val="2"/>
            <w:vAlign w:val="center"/>
          </w:tcPr>
          <w:p w14:paraId="6A160DE6">
            <w:pPr>
              <w:pStyle w:val="44"/>
              <w:pageBreakBefore w:val="0"/>
              <w:wordWrap/>
              <w:overflowPunct/>
              <w:topLinePunct w:val="0"/>
              <w:bidi w:val="0"/>
              <w:spacing w:before="72" w:line="240" w:lineRule="auto"/>
              <w:ind w:left="194"/>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48</w:t>
            </w:r>
          </w:p>
        </w:tc>
        <w:tc>
          <w:tcPr>
            <w:tcW w:w="2268" w:type="dxa"/>
            <w:gridSpan w:val="3"/>
            <w:vAlign w:val="center"/>
          </w:tcPr>
          <w:p w14:paraId="6B201DCC">
            <w:pPr>
              <w:pStyle w:val="44"/>
              <w:pageBreakBefore w:val="0"/>
              <w:wordWrap/>
              <w:overflowPunct/>
              <w:topLinePunct w:val="0"/>
              <w:bidi w:val="0"/>
              <w:spacing w:before="72"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1517" w:type="dxa"/>
            <w:gridSpan w:val="2"/>
            <w:vAlign w:val="center"/>
          </w:tcPr>
          <w:p w14:paraId="4A2414DE">
            <w:pPr>
              <w:pStyle w:val="44"/>
              <w:pageBreakBefore w:val="0"/>
              <w:wordWrap/>
              <w:overflowPunct/>
              <w:topLinePunct w:val="0"/>
              <w:bidi w:val="0"/>
              <w:spacing w:before="72" w:line="240" w:lineRule="auto"/>
              <w:ind w:left="9"/>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16</w:t>
            </w:r>
          </w:p>
        </w:tc>
      </w:tr>
      <w:tr w14:paraId="197E5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19635BF6">
            <w:pPr>
              <w:pStyle w:val="44"/>
              <w:pageBreakBefore w:val="0"/>
              <w:wordWrap/>
              <w:overflowPunct/>
              <w:topLinePunct w:val="0"/>
              <w:bidi w:val="0"/>
              <w:spacing w:before="72" w:line="240" w:lineRule="auto"/>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混合式</w:t>
            </w:r>
          </w:p>
          <w:p w14:paraId="13CBBC9E">
            <w:pPr>
              <w:pStyle w:val="44"/>
              <w:pageBreakBefore w:val="0"/>
              <w:wordWrap/>
              <w:overflowPunct/>
              <w:topLinePunct w:val="0"/>
              <w:bidi w:val="0"/>
              <w:spacing w:before="72" w:line="240" w:lineRule="auto"/>
              <w:ind w:left="100" w:right="9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课程网址</w:t>
            </w:r>
          </w:p>
        </w:tc>
        <w:tc>
          <w:tcPr>
            <w:tcW w:w="7604" w:type="dxa"/>
            <w:gridSpan w:val="10"/>
            <w:vAlign w:val="center"/>
          </w:tcPr>
          <w:p w14:paraId="0A0FC17C">
            <w:pPr>
              <w:pStyle w:val="44"/>
              <w:pageBreakBefore w:val="0"/>
              <w:wordWrap/>
              <w:overflowPunct/>
              <w:topLinePunct w:val="0"/>
              <w:bidi w:val="0"/>
              <w:spacing w:before="72" w:line="240" w:lineRule="auto"/>
              <w:ind w:firstLine="210" w:firstLineChars="1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暂无</w:t>
            </w:r>
          </w:p>
        </w:tc>
      </w:tr>
      <w:tr w14:paraId="616E5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1F8868AF">
            <w:pPr>
              <w:pStyle w:val="44"/>
              <w:pageBreakBefore w:val="0"/>
              <w:wordWrap/>
              <w:overflowPunct/>
              <w:topLinePunct w:val="0"/>
              <w:bidi w:val="0"/>
              <w:spacing w:before="1" w:line="240" w:lineRule="auto"/>
              <w:rPr>
                <w:rFonts w:hint="eastAsia" w:ascii="宋体" w:hAnsi="宋体" w:eastAsia="宋体" w:cs="宋体"/>
                <w:sz w:val="21"/>
                <w:szCs w:val="21"/>
                <w:lang w:eastAsia="zh-CN"/>
              </w:rPr>
            </w:pPr>
          </w:p>
          <w:p w14:paraId="4F24C3BC">
            <w:pPr>
              <w:pStyle w:val="44"/>
              <w:pageBreakBefore w:val="0"/>
              <w:wordWrap/>
              <w:overflowPunct/>
              <w:topLinePunct w:val="0"/>
              <w:bidi w:val="0"/>
              <w:spacing w:line="240" w:lineRule="auto"/>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A</w:t>
            </w:r>
          </w:p>
          <w:p w14:paraId="5075EC0C">
            <w:pPr>
              <w:pStyle w:val="44"/>
              <w:pageBreakBefore w:val="0"/>
              <w:wordWrap/>
              <w:overflowPunct/>
              <w:topLinePunct w:val="0"/>
              <w:bidi w:val="0"/>
              <w:spacing w:before="43" w:line="240" w:lineRule="auto"/>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先修及后续</w:t>
            </w:r>
          </w:p>
          <w:p w14:paraId="56ED5FA6">
            <w:pPr>
              <w:pStyle w:val="44"/>
              <w:pageBreakBefore w:val="0"/>
              <w:wordWrap/>
              <w:overflowPunct/>
              <w:topLinePunct w:val="0"/>
              <w:bidi w:val="0"/>
              <w:spacing w:before="43" w:line="240" w:lineRule="auto"/>
              <w:ind w:left="104"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w:t>
            </w:r>
          </w:p>
        </w:tc>
        <w:tc>
          <w:tcPr>
            <w:tcW w:w="7604" w:type="dxa"/>
            <w:gridSpan w:val="10"/>
            <w:vAlign w:val="center"/>
          </w:tcPr>
          <w:p w14:paraId="6B7B5498">
            <w:pPr>
              <w:pStyle w:val="44"/>
              <w:pageBreakBefore w:val="0"/>
              <w:wordWrap/>
              <w:overflowPunct/>
              <w:topLinePunct w:val="0"/>
              <w:bidi w:val="0"/>
              <w:spacing w:before="94" w:line="240" w:lineRule="auto"/>
              <w:ind w:left="107"/>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先修课程：旅游学概论、管理原理与实务、旅游目的地管理</w:t>
            </w:r>
          </w:p>
          <w:p w14:paraId="75693DA2">
            <w:pPr>
              <w:pStyle w:val="44"/>
              <w:pageBreakBefore w:val="0"/>
              <w:wordWrap/>
              <w:overflowPunct/>
              <w:topLinePunct w:val="0"/>
              <w:bidi w:val="0"/>
              <w:spacing w:before="94" w:line="240" w:lineRule="auto"/>
              <w:ind w:left="107"/>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后续课程：智慧旅游、旅游市场营销、康养旅游项目策划与运营</w:t>
            </w:r>
          </w:p>
        </w:tc>
      </w:tr>
      <w:tr w14:paraId="7C477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center"/>
          </w:tcPr>
          <w:p w14:paraId="4A1B4411">
            <w:pPr>
              <w:pStyle w:val="44"/>
              <w:pageBreakBefore w:val="0"/>
              <w:wordWrap/>
              <w:overflowPunct/>
              <w:topLinePunct w:val="0"/>
              <w:bidi w:val="0"/>
              <w:spacing w:line="240" w:lineRule="auto"/>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B</w:t>
            </w:r>
          </w:p>
          <w:p w14:paraId="130F28C7">
            <w:pPr>
              <w:pStyle w:val="44"/>
              <w:pageBreakBefore w:val="0"/>
              <w:wordWrap/>
              <w:overflowPunct/>
              <w:topLinePunct w:val="0"/>
              <w:bidi w:val="0"/>
              <w:spacing w:before="43" w:line="240" w:lineRule="auto"/>
              <w:ind w:right="93"/>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课程描述</w:t>
            </w:r>
          </w:p>
        </w:tc>
        <w:tc>
          <w:tcPr>
            <w:tcW w:w="7604" w:type="dxa"/>
            <w:gridSpan w:val="10"/>
          </w:tcPr>
          <w:p w14:paraId="479C23A6">
            <w:pPr>
              <w:pageBreakBefore w:val="0"/>
              <w:widowControl/>
              <w:wordWrap/>
              <w:overflowPunct/>
              <w:topLinePunct w:val="0"/>
              <w:bidi w:val="0"/>
              <w:snapToGrid w:val="0"/>
              <w:spacing w:line="240" w:lineRule="auto"/>
              <w:outlineLvl w:val="0"/>
              <w:rPr>
                <w:rFonts w:hint="eastAsia" w:asciiTheme="minorEastAsia" w:hAnsiTheme="minorEastAsia" w:eastAsiaTheme="minorEastAsia" w:cstheme="minorEastAsia"/>
                <w:bCs/>
                <w:sz w:val="21"/>
                <w:szCs w:val="21"/>
                <w:lang w:eastAsia="zh-CN"/>
              </w:rPr>
            </w:pPr>
          </w:p>
          <w:p w14:paraId="2AAB5F9C">
            <w:pPr>
              <w:pageBreakBefore w:val="0"/>
              <w:widowControl/>
              <w:wordWrap/>
              <w:overflowPunct/>
              <w:topLinePunct w:val="0"/>
              <w:bidi w:val="0"/>
              <w:snapToGrid w:val="0"/>
              <w:spacing w:line="240" w:lineRule="auto"/>
              <w:ind w:firstLine="420" w:firstLineChars="200"/>
              <w:outlineLvl w:val="0"/>
              <w:rPr>
                <w:rFonts w:hint="eastAsia" w:asciiTheme="minorEastAsia" w:hAnsiTheme="minorEastAsia" w:eastAsiaTheme="minorEastAsia" w:cstheme="minorEastAsia"/>
                <w:bCs/>
                <w:sz w:val="21"/>
                <w:szCs w:val="21"/>
                <w:lang w:eastAsia="zh-CN"/>
              </w:rPr>
            </w:pPr>
            <w:bookmarkStart w:id="103" w:name="_Toc27984"/>
            <w:bookmarkStart w:id="104" w:name="_Toc2709"/>
            <w:r>
              <w:rPr>
                <w:rFonts w:hint="eastAsia" w:asciiTheme="minorEastAsia" w:hAnsiTheme="minorEastAsia" w:eastAsiaTheme="minorEastAsia" w:cstheme="minorEastAsia"/>
                <w:bCs/>
                <w:sz w:val="21"/>
                <w:szCs w:val="21"/>
                <w:lang w:eastAsia="zh-CN"/>
              </w:rPr>
              <w:t>本课程是基于旅游大数据理论前沿、核心技术和典型应用的旅游管理专业选修课程。在总体框架设计上，从旅游大数据基础知识导入，按照“理论—技术—应用”的课程设计逻辑，聚焦大数据在旅游领域应用的核心技术和主要场景，兼顾大数据与旅游大数据之间的普遍性和特殊性，主要介绍旅游大数据基础理论、采集与预处理、存储与管理、处理与分析、结果可视化的方法与工具，以及旅游大数据在政府公共服务和管理创新、旅游企业创新、旅游数字营销等方面应用的内容，为学生全面认识旅游大数据并具有旅游大数据采集与分析、应用能力提供指引。</w:t>
            </w:r>
            <w:bookmarkEnd w:id="103"/>
            <w:bookmarkEnd w:id="104"/>
          </w:p>
          <w:p w14:paraId="4C106A7A">
            <w:pPr>
              <w:pageBreakBefore w:val="0"/>
              <w:widowControl/>
              <w:wordWrap/>
              <w:overflowPunct/>
              <w:topLinePunct w:val="0"/>
              <w:bidi w:val="0"/>
              <w:snapToGrid w:val="0"/>
              <w:spacing w:line="240" w:lineRule="auto"/>
              <w:ind w:firstLine="420" w:firstLineChars="200"/>
              <w:outlineLvl w:val="0"/>
              <w:rPr>
                <w:rFonts w:hint="eastAsia" w:asciiTheme="minorEastAsia" w:hAnsiTheme="minorEastAsia" w:eastAsiaTheme="minorEastAsia" w:cstheme="minorEastAsia"/>
                <w:bCs/>
                <w:sz w:val="21"/>
                <w:szCs w:val="21"/>
                <w:lang w:eastAsia="zh-CN"/>
              </w:rPr>
            </w:pPr>
            <w:bookmarkStart w:id="105" w:name="_Toc2579"/>
            <w:bookmarkStart w:id="106" w:name="_Toc5743"/>
            <w:r>
              <w:rPr>
                <w:rFonts w:hint="eastAsia" w:asciiTheme="minorEastAsia" w:hAnsiTheme="minorEastAsia" w:eastAsiaTheme="minorEastAsia" w:cstheme="minorEastAsia"/>
                <w:bCs/>
                <w:sz w:val="21"/>
                <w:szCs w:val="21"/>
                <w:lang w:eastAsia="zh-CN"/>
              </w:rPr>
              <w:t>本课程主要通过理论结合实践，以项目任务驱动方式引导学生利用旅游大数据采集与分析的方法与技能解决旅游行业的实际问题，重点突出大数据在旅游统计和游客画像等方面的基础应用，具备基于大数据的旅游市场预测和决策能力，培养对数据的敏感和洞察力，为面向以数据新要素推进旅游业现代化体系建设的人才培养提供支持。</w:t>
            </w:r>
            <w:bookmarkEnd w:id="105"/>
            <w:bookmarkEnd w:id="106"/>
          </w:p>
          <w:p w14:paraId="387BB124">
            <w:pPr>
              <w:pageBreakBefore w:val="0"/>
              <w:widowControl/>
              <w:wordWrap/>
              <w:overflowPunct/>
              <w:topLinePunct w:val="0"/>
              <w:bidi w:val="0"/>
              <w:snapToGrid w:val="0"/>
              <w:spacing w:line="240" w:lineRule="auto"/>
              <w:outlineLvl w:val="0"/>
              <w:rPr>
                <w:rFonts w:hint="eastAsia" w:asciiTheme="minorEastAsia" w:hAnsiTheme="minorEastAsia" w:eastAsiaTheme="minorEastAsia" w:cstheme="minorEastAsia"/>
                <w:sz w:val="21"/>
                <w:szCs w:val="21"/>
                <w:lang w:eastAsia="zh-CN"/>
              </w:rPr>
            </w:pPr>
          </w:p>
        </w:tc>
      </w:tr>
      <w:tr w14:paraId="7666C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5DA4D801">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17FF8ACA">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417C147D">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502AE696">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18DCE6E8">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6D9300A9">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3B8D3DF1">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348E2BC8">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4D325A58">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1FC0AEC6">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3DFD9C60">
            <w:pPr>
              <w:pStyle w:val="44"/>
              <w:pageBreakBefore w:val="0"/>
              <w:wordWrap/>
              <w:overflowPunct/>
              <w:topLinePunct w:val="0"/>
              <w:bidi w:val="0"/>
              <w:spacing w:line="240" w:lineRule="auto"/>
              <w:rPr>
                <w:rFonts w:hint="eastAsia" w:ascii="宋体" w:hAnsi="宋体" w:eastAsia="宋体" w:cs="宋体"/>
                <w:sz w:val="21"/>
                <w:szCs w:val="21"/>
                <w:lang w:eastAsia="zh-CN"/>
              </w:rPr>
            </w:pPr>
          </w:p>
          <w:p w14:paraId="4564DC6D">
            <w:pPr>
              <w:pStyle w:val="44"/>
              <w:pageBreakBefore w:val="0"/>
              <w:wordWrap/>
              <w:overflowPunct/>
              <w:topLinePunct w:val="0"/>
              <w:bidi w:val="0"/>
              <w:spacing w:before="8" w:line="240" w:lineRule="auto"/>
              <w:rPr>
                <w:rFonts w:hint="eastAsia" w:ascii="宋体" w:hAnsi="宋体" w:eastAsia="宋体" w:cs="宋体"/>
                <w:sz w:val="21"/>
                <w:szCs w:val="21"/>
                <w:lang w:eastAsia="zh-CN"/>
              </w:rPr>
            </w:pPr>
          </w:p>
          <w:p w14:paraId="49691B5D">
            <w:pPr>
              <w:pStyle w:val="44"/>
              <w:pageBreakBefore w:val="0"/>
              <w:wordWrap/>
              <w:overflowPunct/>
              <w:topLinePunct w:val="0"/>
              <w:bidi w:val="0"/>
              <w:spacing w:line="240" w:lineRule="auto"/>
              <w:ind w:left="8"/>
              <w:jc w:val="center"/>
              <w:rPr>
                <w:rFonts w:hint="eastAsia" w:ascii="宋体" w:hAnsi="宋体" w:eastAsia="宋体" w:cs="宋体"/>
                <w:b/>
                <w:sz w:val="21"/>
                <w:szCs w:val="21"/>
                <w:lang w:eastAsia="zh-CN"/>
              </w:rPr>
            </w:pPr>
            <w:r>
              <w:rPr>
                <w:rFonts w:hint="eastAsia" w:ascii="宋体" w:hAnsi="宋体" w:eastAsia="宋体" w:cs="宋体"/>
                <w:b/>
                <w:w w:val="98"/>
                <w:sz w:val="21"/>
                <w:szCs w:val="21"/>
                <w:lang w:eastAsia="zh-CN"/>
              </w:rPr>
              <w:t>C</w:t>
            </w:r>
          </w:p>
          <w:p w14:paraId="604B897D">
            <w:pPr>
              <w:pStyle w:val="44"/>
              <w:pageBreakBefore w:val="0"/>
              <w:wordWrap/>
              <w:overflowPunct/>
              <w:topLinePunct w:val="0"/>
              <w:bidi w:val="0"/>
              <w:spacing w:before="43" w:line="240" w:lineRule="auto"/>
              <w:ind w:right="7"/>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课程目标</w:t>
            </w:r>
          </w:p>
        </w:tc>
        <w:tc>
          <w:tcPr>
            <w:tcW w:w="7604" w:type="dxa"/>
            <w:gridSpan w:val="10"/>
          </w:tcPr>
          <w:p w14:paraId="4CE65DEC">
            <w:pPr>
              <w:pStyle w:val="44"/>
              <w:pageBreakBefore w:val="0"/>
              <w:numPr>
                <w:ilvl w:val="0"/>
                <w:numId w:val="8"/>
              </w:numPr>
              <w:wordWrap/>
              <w:overflowPunct/>
              <w:topLinePunct w:val="0"/>
              <w:bidi w:val="0"/>
              <w:spacing w:before="142" w:line="240" w:lineRule="auto"/>
              <w:ind w:left="35"/>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知识目标</w:t>
            </w:r>
          </w:p>
          <w:p w14:paraId="2A1DC257">
            <w:pPr>
              <w:pStyle w:val="44"/>
              <w:pageBreakBefore w:val="0"/>
              <w:tabs>
                <w:tab w:val="left" w:pos="312"/>
              </w:tabs>
              <w:wordWrap/>
              <w:overflowPunct/>
              <w:topLinePunct w:val="0"/>
              <w:bidi w:val="0"/>
              <w:spacing w:line="240" w:lineRule="auto"/>
              <w:ind w:left="420"/>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1.理解旅游大数据所包含的概念、特点和应用场景，建立旅游大数据知识体系。</w:t>
            </w:r>
          </w:p>
          <w:p w14:paraId="267AE7BB">
            <w:pPr>
              <w:pStyle w:val="44"/>
              <w:pageBreakBefore w:val="0"/>
              <w:wordWrap/>
              <w:overflowPunct/>
              <w:topLinePunct w:val="0"/>
              <w:bidi w:val="0"/>
              <w:spacing w:line="240" w:lineRule="auto"/>
              <w:ind w:left="418"/>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2.掌握旅游大数据采集的各种方法和技术，熟悉数据分析方法和相关指标模型</w:t>
            </w:r>
          </w:p>
          <w:p w14:paraId="6C71C09E">
            <w:pPr>
              <w:pStyle w:val="44"/>
              <w:pageBreakBefore w:val="0"/>
              <w:wordWrap/>
              <w:overflowPunct/>
              <w:topLinePunct w:val="0"/>
              <w:bidi w:val="0"/>
              <w:spacing w:line="240" w:lineRule="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了解数据清洗、预处理和存储的基本知识。</w:t>
            </w:r>
          </w:p>
          <w:p w14:paraId="46CEF864">
            <w:pPr>
              <w:pStyle w:val="44"/>
              <w:pageBreakBefore w:val="0"/>
              <w:tabs>
                <w:tab w:val="left" w:pos="312"/>
              </w:tabs>
              <w:wordWrap/>
              <w:overflowPunct/>
              <w:topLinePunct w:val="0"/>
              <w:bidi w:val="0"/>
              <w:spacing w:line="240" w:lineRule="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3.了解大国战略、建设数字中国的行动计划，将职业生涯、职业发展脉络与国家“十四五规划”提倡的加快数字化发展、激活大数据要素潜能的目标融合起来。</w:t>
            </w:r>
          </w:p>
          <w:p w14:paraId="518A58C9">
            <w:pPr>
              <w:pStyle w:val="44"/>
              <w:pageBreakBefore w:val="0"/>
              <w:wordWrap/>
              <w:overflowPunct/>
              <w:topLinePunct w:val="0"/>
              <w:bidi w:val="0"/>
              <w:spacing w:line="240" w:lineRule="auto"/>
              <w:ind w:left="35"/>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（二）能力目标</w:t>
            </w:r>
          </w:p>
          <w:p w14:paraId="1ED957D9">
            <w:pPr>
              <w:pStyle w:val="44"/>
              <w:pageBreakBefore w:val="0"/>
              <w:wordWrap/>
              <w:overflowPunct/>
              <w:topLinePunct w:val="0"/>
              <w:bidi w:val="0"/>
              <w:spacing w:line="240" w:lineRule="auto"/>
              <w:ind w:right="23"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4.能够熟练运用采集方法获取旅游大数据，具备数据清理、预处理和存储的实际操作能力，掌握旅游大数据可视化技巧，有效呈现分析结果。</w:t>
            </w:r>
          </w:p>
          <w:p w14:paraId="40257F5B">
            <w:pPr>
              <w:pStyle w:val="44"/>
              <w:pageBreakBefore w:val="0"/>
              <w:wordWrap/>
              <w:overflowPunct/>
              <w:topLinePunct w:val="0"/>
              <w:bidi w:val="0"/>
              <w:spacing w:line="240" w:lineRule="auto"/>
              <w:ind w:right="23"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5.</w:t>
            </w:r>
            <w:r>
              <w:rPr>
                <w:rFonts w:hint="eastAsia" w:asciiTheme="minorEastAsia" w:hAnsiTheme="minorEastAsia" w:eastAsiaTheme="minorEastAsia" w:cstheme="minorEastAsia"/>
                <w:sz w:val="21"/>
                <w:szCs w:val="21"/>
                <w:lang w:eastAsia="zh-CN"/>
              </w:rPr>
              <w:t>分析旅游行业发展的实际需求，能利用旅游大数据主要的分析技术解决旅游相关问题，进行旅游市场预测和决策支持等。</w:t>
            </w:r>
          </w:p>
          <w:p w14:paraId="382509F5">
            <w:pPr>
              <w:pStyle w:val="44"/>
              <w:pageBreakBefore w:val="0"/>
              <w:wordWrap/>
              <w:overflowPunct/>
              <w:topLinePunct w:val="0"/>
              <w:bidi w:val="0"/>
              <w:spacing w:line="240" w:lineRule="auto"/>
              <w:ind w:left="35"/>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（三）素养目标</w:t>
            </w:r>
          </w:p>
          <w:p w14:paraId="7FFBBE16">
            <w:pPr>
              <w:pStyle w:val="44"/>
              <w:pageBreakBefore w:val="0"/>
              <w:wordWrap/>
              <w:overflowPunct/>
              <w:topLinePunct w:val="0"/>
              <w:bidi w:val="0"/>
              <w:spacing w:line="240" w:lineRule="auto"/>
              <w:ind w:left="35"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6.培养学生在科学大数据与智能时代构建数据科学思维体系，实现专业课教学向理想信念教育、学术能力培养、社会责任培育等多向度的延伸。</w:t>
            </w:r>
          </w:p>
          <w:p w14:paraId="2B5DB296">
            <w:pPr>
              <w:pStyle w:val="44"/>
              <w:pageBreakBefore w:val="0"/>
              <w:wordWrap/>
              <w:overflowPunct/>
              <w:topLinePunct w:val="0"/>
              <w:bidi w:val="0"/>
              <w:spacing w:line="240" w:lineRule="auto"/>
              <w:ind w:left="34"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7.注重辩证思考问题能力、推理能力以及数据的伦理和法律合规意识的培养，提高团队合作和沟通能力，关注行业动态和创新发展的素养。</w:t>
            </w:r>
          </w:p>
          <w:p w14:paraId="77B85A22">
            <w:pPr>
              <w:pStyle w:val="44"/>
              <w:pageBreakBefore w:val="0"/>
              <w:wordWrap/>
              <w:overflowPunct/>
              <w:topLinePunct w:val="0"/>
              <w:bidi w:val="0"/>
              <w:spacing w:line="240" w:lineRule="auto"/>
              <w:rPr>
                <w:rFonts w:hint="eastAsia" w:asciiTheme="minorEastAsia" w:hAnsiTheme="minorEastAsia" w:eastAsiaTheme="minorEastAsia" w:cstheme="minorEastAsia"/>
                <w:b/>
                <w:bCs/>
                <w:sz w:val="21"/>
                <w:szCs w:val="21"/>
                <w:lang w:eastAsia="zh-CN"/>
              </w:rPr>
            </w:pPr>
          </w:p>
        </w:tc>
      </w:tr>
      <w:tr w14:paraId="1B190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60B4B87C">
            <w:pPr>
              <w:pStyle w:val="44"/>
              <w:pageBreakBefore w:val="0"/>
              <w:wordWrap/>
              <w:overflowPunct/>
              <w:topLinePunct w:val="0"/>
              <w:bidi w:val="0"/>
              <w:spacing w:line="240" w:lineRule="auto"/>
              <w:jc w:val="center"/>
              <w:rPr>
                <w:rFonts w:hint="eastAsia" w:ascii="宋体"/>
                <w:b/>
                <w:w w:val="98"/>
                <w:sz w:val="21"/>
                <w:lang w:eastAsia="zh-CN"/>
              </w:rPr>
            </w:pPr>
            <w:r>
              <w:rPr>
                <w:rFonts w:ascii="宋体"/>
                <w:b/>
                <w:w w:val="98"/>
                <w:sz w:val="21"/>
                <w:lang w:eastAsia="zh-CN"/>
              </w:rPr>
              <w:t>D</w:t>
            </w:r>
          </w:p>
          <w:p w14:paraId="101665E9">
            <w:pPr>
              <w:pStyle w:val="44"/>
              <w:pageBreakBefore w:val="0"/>
              <w:wordWrap/>
              <w:overflowPunct/>
              <w:topLinePunct w:val="0"/>
              <w:bidi w:val="0"/>
              <w:spacing w:line="240" w:lineRule="auto"/>
              <w:jc w:val="center"/>
              <w:rPr>
                <w:rFonts w:hint="eastAsia" w:ascii="宋体" w:eastAsia="宋体"/>
                <w:b/>
                <w:sz w:val="21"/>
                <w:lang w:eastAsia="zh-CN"/>
              </w:rPr>
            </w:pPr>
            <w:r>
              <w:rPr>
                <w:rFonts w:hint="eastAsia" w:ascii="宋体" w:eastAsia="宋体"/>
                <w:b/>
                <w:sz w:val="21"/>
                <w:lang w:eastAsia="zh-CN"/>
              </w:rPr>
              <w:t>课程目标与</w:t>
            </w:r>
          </w:p>
          <w:p w14:paraId="46504E99">
            <w:pPr>
              <w:pStyle w:val="44"/>
              <w:pageBreakBefore w:val="0"/>
              <w:wordWrap/>
              <w:overflowPunct/>
              <w:topLinePunct w:val="0"/>
              <w:bidi w:val="0"/>
              <w:spacing w:line="240" w:lineRule="auto"/>
              <w:jc w:val="center"/>
              <w:rPr>
                <w:rFonts w:hint="eastAsia" w:ascii="宋体" w:eastAsia="宋体"/>
                <w:b/>
                <w:sz w:val="21"/>
                <w:lang w:eastAsia="zh-CN"/>
              </w:rPr>
            </w:pPr>
            <w:r>
              <w:rPr>
                <w:rFonts w:hint="eastAsia" w:ascii="宋体" w:eastAsia="宋体"/>
                <w:b/>
                <w:sz w:val="21"/>
                <w:lang w:eastAsia="zh-CN"/>
              </w:rPr>
              <w:t>毕业要求的</w:t>
            </w:r>
          </w:p>
          <w:p w14:paraId="11E40AD8">
            <w:pPr>
              <w:pStyle w:val="44"/>
              <w:pageBreakBefore w:val="0"/>
              <w:wordWrap/>
              <w:overflowPunct/>
              <w:topLinePunct w:val="0"/>
              <w:bidi w:val="0"/>
              <w:spacing w:before="43" w:line="240" w:lineRule="auto"/>
              <w:ind w:right="7"/>
              <w:jc w:val="center"/>
              <w:rPr>
                <w:rFonts w:hint="eastAsia" w:ascii="宋体" w:hAnsi="宋体" w:eastAsia="宋体" w:cs="宋体"/>
                <w:b/>
                <w:sz w:val="21"/>
                <w:szCs w:val="21"/>
                <w:lang w:eastAsia="zh-CN"/>
              </w:rPr>
            </w:pPr>
            <w:r>
              <w:rPr>
                <w:rFonts w:hint="eastAsia" w:ascii="宋体" w:eastAsia="宋体"/>
                <w:b/>
                <w:sz w:val="21"/>
                <w:lang w:eastAsia="zh-CN"/>
              </w:rPr>
              <w:t>对应关系</w:t>
            </w:r>
          </w:p>
        </w:tc>
        <w:tc>
          <w:tcPr>
            <w:tcW w:w="2543" w:type="dxa"/>
            <w:gridSpan w:val="3"/>
            <w:vAlign w:val="center"/>
          </w:tcPr>
          <w:p w14:paraId="7480A9FA">
            <w:pPr>
              <w:pStyle w:val="44"/>
              <w:pageBreakBefore w:val="0"/>
              <w:wordWrap/>
              <w:overflowPunct/>
              <w:topLinePunct w:val="0"/>
              <w:bidi w:val="0"/>
              <w:spacing w:before="86" w:line="240" w:lineRule="auto"/>
              <w:ind w:left="114"/>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2410" w:type="dxa"/>
            <w:gridSpan w:val="4"/>
            <w:vAlign w:val="center"/>
          </w:tcPr>
          <w:p w14:paraId="0705CDCA">
            <w:pPr>
              <w:pStyle w:val="44"/>
              <w:pageBreakBefore w:val="0"/>
              <w:wordWrap/>
              <w:overflowPunct/>
              <w:topLinePunct w:val="0"/>
              <w:bidi w:val="0"/>
              <w:spacing w:before="86" w:line="240" w:lineRule="auto"/>
              <w:ind w:left="115"/>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2651" w:type="dxa"/>
            <w:gridSpan w:val="3"/>
            <w:vAlign w:val="center"/>
          </w:tcPr>
          <w:p w14:paraId="04B47C81">
            <w:pPr>
              <w:pStyle w:val="44"/>
              <w:pageBreakBefore w:val="0"/>
              <w:wordWrap/>
              <w:overflowPunct/>
              <w:topLinePunct w:val="0"/>
              <w:bidi w:val="0"/>
              <w:spacing w:before="86" w:line="240" w:lineRule="auto"/>
              <w:ind w:left="96" w:right="67"/>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38925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1301" w:type="dxa"/>
            <w:vMerge w:val="continue"/>
          </w:tcPr>
          <w:p w14:paraId="29C41B16">
            <w:pPr>
              <w:pStyle w:val="44"/>
              <w:pageBreakBefore w:val="0"/>
              <w:wordWrap/>
              <w:overflowPunct/>
              <w:topLinePunct w:val="0"/>
              <w:bidi w:val="0"/>
              <w:spacing w:before="43" w:line="240" w:lineRule="auto"/>
              <w:ind w:right="7"/>
              <w:rPr>
                <w:rFonts w:hint="eastAsia" w:ascii="宋体" w:hAnsi="宋体" w:eastAsia="宋体" w:cs="宋体"/>
                <w:b/>
                <w:sz w:val="21"/>
                <w:szCs w:val="21"/>
                <w:lang w:eastAsia="zh-CN"/>
              </w:rPr>
            </w:pPr>
          </w:p>
        </w:tc>
        <w:tc>
          <w:tcPr>
            <w:tcW w:w="2543" w:type="dxa"/>
            <w:gridSpan w:val="3"/>
            <w:vAlign w:val="center"/>
          </w:tcPr>
          <w:p w14:paraId="082C3DB5">
            <w:pPr>
              <w:pageBreakBefore w:val="0"/>
              <w:wordWrap/>
              <w:overflowPunct/>
              <w:topLinePunct w:val="0"/>
              <w:bidi w:val="0"/>
              <w:spacing w:line="240" w:lineRule="auto"/>
              <w:jc w:val="center"/>
              <w:rPr>
                <w:rFonts w:hint="eastAsia" w:asciiTheme="minorEastAsia" w:hAnsiTheme="minorEastAsia" w:eastAsiaTheme="minorEastAsia" w:cstheme="minorEastAsia"/>
                <w:kern w:val="24"/>
                <w:sz w:val="21"/>
                <w:szCs w:val="21"/>
                <w:lang w:eastAsia="zh-CN"/>
              </w:rPr>
            </w:pPr>
            <w:r>
              <w:rPr>
                <w:rFonts w:hint="eastAsia" w:asciiTheme="minorEastAsia" w:hAnsiTheme="minorEastAsia" w:eastAsiaTheme="minorEastAsia" w:cstheme="minorEastAsia"/>
                <w:kern w:val="24"/>
                <w:sz w:val="21"/>
                <w:szCs w:val="21"/>
                <w:lang w:eastAsia="zh-CN"/>
              </w:rPr>
              <w:t>A</w:t>
            </w:r>
            <w:r>
              <w:rPr>
                <w:rFonts w:hint="eastAsia" w:asciiTheme="minorEastAsia" w:hAnsiTheme="minorEastAsia" w:eastAsiaTheme="minorEastAsia" w:cstheme="minorEastAsia"/>
                <w:kern w:val="24"/>
                <w:sz w:val="21"/>
                <w:szCs w:val="21"/>
              </w:rPr>
              <w:t>专业知能</w:t>
            </w:r>
          </w:p>
        </w:tc>
        <w:tc>
          <w:tcPr>
            <w:tcW w:w="2410" w:type="dxa"/>
            <w:gridSpan w:val="4"/>
            <w:vAlign w:val="center"/>
          </w:tcPr>
          <w:p w14:paraId="24480A65">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A2</w:t>
            </w:r>
          </w:p>
        </w:tc>
        <w:tc>
          <w:tcPr>
            <w:tcW w:w="2651" w:type="dxa"/>
            <w:gridSpan w:val="3"/>
            <w:vAlign w:val="center"/>
          </w:tcPr>
          <w:p w14:paraId="7AC37CA9">
            <w:pPr>
              <w:pageBreakBefore w:val="0"/>
              <w:wordWrap/>
              <w:overflowPunct/>
              <w:topLinePunct w:val="0"/>
              <w:bidi w:val="0"/>
              <w:spacing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课程目标1、3</w:t>
            </w:r>
          </w:p>
        </w:tc>
      </w:tr>
      <w:tr w14:paraId="13026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1301" w:type="dxa"/>
            <w:vMerge w:val="continue"/>
          </w:tcPr>
          <w:p w14:paraId="609B7739">
            <w:pPr>
              <w:pStyle w:val="44"/>
              <w:pageBreakBefore w:val="0"/>
              <w:wordWrap/>
              <w:overflowPunct/>
              <w:topLinePunct w:val="0"/>
              <w:bidi w:val="0"/>
              <w:spacing w:before="43" w:line="240" w:lineRule="auto"/>
              <w:ind w:right="7"/>
              <w:jc w:val="center"/>
              <w:rPr>
                <w:rFonts w:hint="eastAsia" w:ascii="宋体" w:hAnsi="宋体" w:eastAsia="宋体" w:cs="宋体"/>
                <w:b/>
                <w:sz w:val="21"/>
                <w:szCs w:val="21"/>
                <w:lang w:eastAsia="zh-CN"/>
              </w:rPr>
            </w:pPr>
          </w:p>
        </w:tc>
        <w:tc>
          <w:tcPr>
            <w:tcW w:w="2543" w:type="dxa"/>
            <w:gridSpan w:val="3"/>
            <w:vAlign w:val="center"/>
          </w:tcPr>
          <w:p w14:paraId="4739B859">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B实务技能</w:t>
            </w:r>
          </w:p>
        </w:tc>
        <w:tc>
          <w:tcPr>
            <w:tcW w:w="2410" w:type="dxa"/>
            <w:gridSpan w:val="4"/>
            <w:vAlign w:val="center"/>
          </w:tcPr>
          <w:p w14:paraId="0C6204BA">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B1</w:t>
            </w:r>
          </w:p>
        </w:tc>
        <w:tc>
          <w:tcPr>
            <w:tcW w:w="2651" w:type="dxa"/>
            <w:gridSpan w:val="3"/>
            <w:vAlign w:val="center"/>
          </w:tcPr>
          <w:p w14:paraId="275C179B">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课程目标2、4</w:t>
            </w:r>
          </w:p>
        </w:tc>
      </w:tr>
      <w:tr w14:paraId="43AF5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5F075B21">
            <w:pPr>
              <w:pStyle w:val="44"/>
              <w:pageBreakBefore w:val="0"/>
              <w:wordWrap/>
              <w:overflowPunct/>
              <w:topLinePunct w:val="0"/>
              <w:bidi w:val="0"/>
              <w:spacing w:before="43" w:line="240" w:lineRule="auto"/>
              <w:ind w:right="7"/>
              <w:jc w:val="center"/>
              <w:rPr>
                <w:rFonts w:hint="eastAsia" w:ascii="宋体" w:hAnsi="宋体" w:eastAsia="宋体" w:cs="宋体"/>
                <w:b/>
                <w:sz w:val="21"/>
                <w:szCs w:val="21"/>
                <w:lang w:eastAsia="zh-CN"/>
              </w:rPr>
            </w:pPr>
          </w:p>
        </w:tc>
        <w:tc>
          <w:tcPr>
            <w:tcW w:w="2543" w:type="dxa"/>
            <w:gridSpan w:val="3"/>
            <w:vAlign w:val="center"/>
          </w:tcPr>
          <w:p w14:paraId="383FFBA6">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C应用创新</w:t>
            </w:r>
          </w:p>
        </w:tc>
        <w:tc>
          <w:tcPr>
            <w:tcW w:w="2410" w:type="dxa"/>
            <w:gridSpan w:val="4"/>
            <w:vAlign w:val="center"/>
          </w:tcPr>
          <w:p w14:paraId="09A5D00C">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C1</w:t>
            </w:r>
          </w:p>
        </w:tc>
        <w:tc>
          <w:tcPr>
            <w:tcW w:w="2651" w:type="dxa"/>
            <w:gridSpan w:val="3"/>
            <w:vAlign w:val="center"/>
          </w:tcPr>
          <w:p w14:paraId="392B0D7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课程目标5、6</w:t>
            </w:r>
          </w:p>
        </w:tc>
      </w:tr>
      <w:tr w14:paraId="1D7B6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931BD66">
            <w:pPr>
              <w:pStyle w:val="44"/>
              <w:pageBreakBefore w:val="0"/>
              <w:wordWrap/>
              <w:overflowPunct/>
              <w:topLinePunct w:val="0"/>
              <w:bidi w:val="0"/>
              <w:spacing w:before="43" w:line="240" w:lineRule="auto"/>
              <w:ind w:right="7"/>
              <w:jc w:val="center"/>
              <w:rPr>
                <w:rFonts w:hint="eastAsia" w:ascii="宋体" w:hAnsi="宋体" w:eastAsia="宋体" w:cs="宋体"/>
                <w:b/>
                <w:sz w:val="21"/>
                <w:szCs w:val="21"/>
                <w:lang w:eastAsia="zh-CN"/>
              </w:rPr>
            </w:pPr>
          </w:p>
        </w:tc>
        <w:tc>
          <w:tcPr>
            <w:tcW w:w="2543" w:type="dxa"/>
            <w:gridSpan w:val="3"/>
            <w:vAlign w:val="center"/>
          </w:tcPr>
          <w:p w14:paraId="443BB44B">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D协作整合</w:t>
            </w:r>
          </w:p>
        </w:tc>
        <w:tc>
          <w:tcPr>
            <w:tcW w:w="2410" w:type="dxa"/>
            <w:gridSpan w:val="4"/>
            <w:vAlign w:val="center"/>
          </w:tcPr>
          <w:p w14:paraId="41806A9A">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D2</w:t>
            </w:r>
          </w:p>
        </w:tc>
        <w:tc>
          <w:tcPr>
            <w:tcW w:w="2651" w:type="dxa"/>
            <w:gridSpan w:val="3"/>
            <w:vAlign w:val="center"/>
          </w:tcPr>
          <w:p w14:paraId="7686691D">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课程目标7</w:t>
            </w:r>
          </w:p>
        </w:tc>
      </w:tr>
      <w:tr w14:paraId="5ECE9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301" w:type="dxa"/>
            <w:vMerge w:val="restart"/>
            <w:vAlign w:val="center"/>
          </w:tcPr>
          <w:p w14:paraId="54E984A5">
            <w:pPr>
              <w:pStyle w:val="44"/>
              <w:pageBreakBefore w:val="0"/>
              <w:wordWrap/>
              <w:overflowPunct/>
              <w:topLinePunct w:val="0"/>
              <w:bidi w:val="0"/>
              <w:spacing w:before="152" w:line="240" w:lineRule="auto"/>
              <w:ind w:left="8"/>
              <w:jc w:val="center"/>
              <w:rPr>
                <w:rFonts w:hint="eastAsia" w:ascii="宋体"/>
                <w:b/>
                <w:sz w:val="21"/>
              </w:rPr>
            </w:pPr>
            <w:r>
              <w:rPr>
                <w:rFonts w:ascii="宋体"/>
                <w:b/>
                <w:w w:val="98"/>
                <w:sz w:val="21"/>
              </w:rPr>
              <w:t>E</w:t>
            </w:r>
          </w:p>
          <w:p w14:paraId="1D9285FC">
            <w:pPr>
              <w:pStyle w:val="44"/>
              <w:pageBreakBefore w:val="0"/>
              <w:wordWrap/>
              <w:overflowPunct/>
              <w:topLinePunct w:val="0"/>
              <w:bidi w:val="0"/>
              <w:spacing w:before="125" w:line="240" w:lineRule="auto"/>
              <w:ind w:right="23"/>
              <w:jc w:val="center"/>
              <w:rPr>
                <w:rFonts w:hint="eastAsia" w:ascii="宋体" w:hAnsi="宋体" w:eastAsia="宋体" w:cs="宋体"/>
                <w:b/>
                <w:bCs/>
                <w:sz w:val="21"/>
                <w:szCs w:val="21"/>
                <w:lang w:eastAsia="zh-CN"/>
              </w:rPr>
            </w:pPr>
            <w:r>
              <w:rPr>
                <w:rFonts w:hint="eastAsia" w:ascii="宋体" w:eastAsia="宋体"/>
                <w:b/>
                <w:sz w:val="21"/>
              </w:rPr>
              <w:t>教学内容</w:t>
            </w:r>
          </w:p>
        </w:tc>
        <w:tc>
          <w:tcPr>
            <w:tcW w:w="4953" w:type="dxa"/>
            <w:gridSpan w:val="7"/>
            <w:vMerge w:val="restart"/>
            <w:vAlign w:val="center"/>
          </w:tcPr>
          <w:p w14:paraId="192AD86F">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2651" w:type="dxa"/>
            <w:gridSpan w:val="3"/>
            <w:vAlign w:val="center"/>
          </w:tcPr>
          <w:p w14:paraId="1BBDE388">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76463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301" w:type="dxa"/>
            <w:vMerge w:val="continue"/>
            <w:vAlign w:val="center"/>
          </w:tcPr>
          <w:p w14:paraId="37827020">
            <w:pPr>
              <w:pStyle w:val="44"/>
              <w:pageBreakBefore w:val="0"/>
              <w:wordWrap/>
              <w:overflowPunct/>
              <w:topLinePunct w:val="0"/>
              <w:bidi w:val="0"/>
              <w:spacing w:before="125" w:line="240" w:lineRule="auto"/>
              <w:ind w:right="23"/>
              <w:jc w:val="center"/>
              <w:rPr>
                <w:rFonts w:hint="eastAsia"/>
              </w:rPr>
            </w:pPr>
          </w:p>
        </w:tc>
        <w:tc>
          <w:tcPr>
            <w:tcW w:w="4953" w:type="dxa"/>
            <w:gridSpan w:val="7"/>
            <w:vMerge w:val="continue"/>
            <w:vAlign w:val="center"/>
          </w:tcPr>
          <w:p w14:paraId="22144369">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rPr>
            </w:pPr>
          </w:p>
        </w:tc>
        <w:tc>
          <w:tcPr>
            <w:tcW w:w="1134" w:type="dxa"/>
            <w:vAlign w:val="center"/>
          </w:tcPr>
          <w:p w14:paraId="7E6AC711">
            <w:pPr>
              <w:pStyle w:val="44"/>
              <w:pageBreakBefore w:val="0"/>
              <w:wordWrap/>
              <w:overflowPunct/>
              <w:topLinePunct w:val="0"/>
              <w:bidi w:val="0"/>
              <w:spacing w:before="44"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709" w:type="dxa"/>
            <w:vAlign w:val="center"/>
          </w:tcPr>
          <w:p w14:paraId="6163D2A8">
            <w:pPr>
              <w:pStyle w:val="44"/>
              <w:pageBreakBefore w:val="0"/>
              <w:wordWrap/>
              <w:overflowPunct/>
              <w:topLinePunct w:val="0"/>
              <w:bidi w:val="0"/>
              <w:spacing w:before="44"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808" w:type="dxa"/>
            <w:vAlign w:val="center"/>
          </w:tcPr>
          <w:p w14:paraId="4D955E0F">
            <w:pPr>
              <w:pStyle w:val="44"/>
              <w:pageBreakBefore w:val="0"/>
              <w:wordWrap/>
              <w:overflowPunct/>
              <w:topLinePunct w:val="0"/>
              <w:bidi w:val="0"/>
              <w:spacing w:before="44" w:line="240" w:lineRule="auto"/>
              <w:ind w:right="89"/>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1658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E8F7BB8">
            <w:pPr>
              <w:pStyle w:val="44"/>
              <w:pageBreakBefore w:val="0"/>
              <w:wordWrap/>
              <w:overflowPunct/>
              <w:topLinePunct w:val="0"/>
              <w:bidi w:val="0"/>
              <w:spacing w:before="125" w:line="240" w:lineRule="auto"/>
              <w:ind w:right="23"/>
              <w:rPr>
                <w:rFonts w:hint="eastAsia"/>
              </w:rPr>
            </w:pPr>
          </w:p>
        </w:tc>
        <w:tc>
          <w:tcPr>
            <w:tcW w:w="4953" w:type="dxa"/>
            <w:gridSpan w:val="7"/>
          </w:tcPr>
          <w:p w14:paraId="618A2BB7">
            <w:pPr>
              <w:pStyle w:val="44"/>
              <w:pageBreakBefore w:val="0"/>
              <w:numPr>
                <w:ilvl w:val="0"/>
                <w:numId w:val="9"/>
              </w:numPr>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旅游大数据概述</w:t>
            </w:r>
          </w:p>
        </w:tc>
        <w:tc>
          <w:tcPr>
            <w:tcW w:w="1134" w:type="dxa"/>
          </w:tcPr>
          <w:p w14:paraId="0CBBFEA6">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c>
          <w:tcPr>
            <w:tcW w:w="709" w:type="dxa"/>
          </w:tcPr>
          <w:p w14:paraId="2324E0C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p>
        </w:tc>
        <w:tc>
          <w:tcPr>
            <w:tcW w:w="808" w:type="dxa"/>
          </w:tcPr>
          <w:p w14:paraId="58CEF34D">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683FF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29ADF5D">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6A77D04B">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第二章大数据思维与旅游业发展</w:t>
            </w:r>
          </w:p>
        </w:tc>
        <w:tc>
          <w:tcPr>
            <w:tcW w:w="1134" w:type="dxa"/>
          </w:tcPr>
          <w:p w14:paraId="117EC177">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709" w:type="dxa"/>
          </w:tcPr>
          <w:p w14:paraId="46D09B24">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808" w:type="dxa"/>
          </w:tcPr>
          <w:p w14:paraId="4BDC94A9">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256EC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8DCB38B">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45E0CB70">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第三章旅游大数据伦理与治理</w:t>
            </w:r>
          </w:p>
        </w:tc>
        <w:tc>
          <w:tcPr>
            <w:tcW w:w="1134" w:type="dxa"/>
          </w:tcPr>
          <w:p w14:paraId="5BE96FE9">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709" w:type="dxa"/>
          </w:tcPr>
          <w:p w14:paraId="257730E3">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808" w:type="dxa"/>
          </w:tcPr>
          <w:p w14:paraId="689B35E0">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6AE17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51BC5C3">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357E9106">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第四章旅游大数据采集与预处理</w:t>
            </w:r>
          </w:p>
        </w:tc>
        <w:tc>
          <w:tcPr>
            <w:tcW w:w="1134" w:type="dxa"/>
          </w:tcPr>
          <w:p w14:paraId="538E5C16">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709" w:type="dxa"/>
          </w:tcPr>
          <w:p w14:paraId="176F87B8">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808" w:type="dxa"/>
          </w:tcPr>
          <w:p w14:paraId="2CB65B83">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8</w:t>
            </w:r>
          </w:p>
        </w:tc>
      </w:tr>
      <w:tr w14:paraId="07AB6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D92997C">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7C171B8F">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第五章旅游大数据存储与管理</w:t>
            </w:r>
          </w:p>
        </w:tc>
        <w:tc>
          <w:tcPr>
            <w:tcW w:w="1134" w:type="dxa"/>
          </w:tcPr>
          <w:p w14:paraId="1D894459">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709" w:type="dxa"/>
          </w:tcPr>
          <w:p w14:paraId="360FC68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08" w:type="dxa"/>
          </w:tcPr>
          <w:p w14:paraId="163EF0DF">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r>
      <w:tr w14:paraId="79F1D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69A3163">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44657DDA">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第六章旅游大数据的统计分析与挖掘</w:t>
            </w:r>
          </w:p>
        </w:tc>
        <w:tc>
          <w:tcPr>
            <w:tcW w:w="1134" w:type="dxa"/>
          </w:tcPr>
          <w:p w14:paraId="0499FAB3">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709" w:type="dxa"/>
          </w:tcPr>
          <w:p w14:paraId="22336B16">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808" w:type="dxa"/>
          </w:tcPr>
          <w:p w14:paraId="299FFE77">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r>
      <w:tr w14:paraId="40D9E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E937068">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094C1A87">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第七章旅游大数据可视化的方法与工具</w:t>
            </w:r>
          </w:p>
        </w:tc>
        <w:tc>
          <w:tcPr>
            <w:tcW w:w="1134" w:type="dxa"/>
          </w:tcPr>
          <w:p w14:paraId="47A2713A">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709" w:type="dxa"/>
          </w:tcPr>
          <w:p w14:paraId="3DDEA326">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08" w:type="dxa"/>
          </w:tcPr>
          <w:p w14:paraId="2125C3EB">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6</w:t>
            </w:r>
          </w:p>
        </w:tc>
      </w:tr>
      <w:tr w14:paraId="331B4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1F63992">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5E0B4445">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第八章大数据的旅游统计应用</w:t>
            </w:r>
          </w:p>
        </w:tc>
        <w:tc>
          <w:tcPr>
            <w:tcW w:w="1134" w:type="dxa"/>
          </w:tcPr>
          <w:p w14:paraId="7146E7AD">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709" w:type="dxa"/>
          </w:tcPr>
          <w:p w14:paraId="4832DC2C">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808" w:type="dxa"/>
          </w:tcPr>
          <w:p w14:paraId="6235556E">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r>
      <w:tr w14:paraId="3DE95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89EAACA">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3A0AD203">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第九章旅游大数据与游客画像</w:t>
            </w:r>
          </w:p>
        </w:tc>
        <w:tc>
          <w:tcPr>
            <w:tcW w:w="1134" w:type="dxa"/>
          </w:tcPr>
          <w:p w14:paraId="4C2793A2">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709" w:type="dxa"/>
          </w:tcPr>
          <w:p w14:paraId="25577FD3">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808" w:type="dxa"/>
          </w:tcPr>
          <w:p w14:paraId="28CF908E">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r>
      <w:tr w14:paraId="2DDC2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CAB120D">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39E040AF">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第十章大数据与旅游企业创新</w:t>
            </w:r>
          </w:p>
        </w:tc>
        <w:tc>
          <w:tcPr>
            <w:tcW w:w="1134" w:type="dxa"/>
          </w:tcPr>
          <w:p w14:paraId="6B1E49BF">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709" w:type="dxa"/>
          </w:tcPr>
          <w:p w14:paraId="04000BDE">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808" w:type="dxa"/>
          </w:tcPr>
          <w:p w14:paraId="10D3F148">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r>
      <w:tr w14:paraId="6AA34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1823D9D">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5C828FDE">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第十一章大数据与旅游公共服务及管理创新</w:t>
            </w:r>
          </w:p>
        </w:tc>
        <w:tc>
          <w:tcPr>
            <w:tcW w:w="1134" w:type="dxa"/>
          </w:tcPr>
          <w:p w14:paraId="17D61DB4">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709" w:type="dxa"/>
          </w:tcPr>
          <w:p w14:paraId="0C3E4501">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808" w:type="dxa"/>
          </w:tcPr>
          <w:p w14:paraId="4BE9FD32">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r>
      <w:tr w14:paraId="6575A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B7B44C4">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0309F776">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第十二章旅游大数据分析与应用实操案例解析（1）</w:t>
            </w:r>
          </w:p>
        </w:tc>
        <w:tc>
          <w:tcPr>
            <w:tcW w:w="1134" w:type="dxa"/>
          </w:tcPr>
          <w:p w14:paraId="30671EB1">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709" w:type="dxa"/>
          </w:tcPr>
          <w:p w14:paraId="7F11485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08" w:type="dxa"/>
          </w:tcPr>
          <w:p w14:paraId="5510180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5BFF1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DE6EDD4">
            <w:pPr>
              <w:pStyle w:val="44"/>
              <w:pageBreakBefore w:val="0"/>
              <w:wordWrap/>
              <w:overflowPunct/>
              <w:topLinePunct w:val="0"/>
              <w:bidi w:val="0"/>
              <w:spacing w:before="125" w:line="240" w:lineRule="auto"/>
              <w:ind w:right="23"/>
              <w:rPr>
                <w:rFonts w:hint="eastAsia" w:ascii="宋体" w:hAnsi="宋体" w:eastAsia="宋体" w:cs="宋体"/>
                <w:b/>
                <w:bCs/>
                <w:sz w:val="21"/>
                <w:szCs w:val="21"/>
                <w:lang w:eastAsia="zh-CN"/>
              </w:rPr>
            </w:pPr>
          </w:p>
        </w:tc>
        <w:tc>
          <w:tcPr>
            <w:tcW w:w="4953" w:type="dxa"/>
            <w:gridSpan w:val="7"/>
          </w:tcPr>
          <w:p w14:paraId="2F3EAC3E">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第十二章旅游大数据分析与应用实操案例解析（2）</w:t>
            </w:r>
          </w:p>
        </w:tc>
        <w:tc>
          <w:tcPr>
            <w:tcW w:w="1134" w:type="dxa"/>
          </w:tcPr>
          <w:p w14:paraId="12629247">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p>
        </w:tc>
        <w:tc>
          <w:tcPr>
            <w:tcW w:w="709" w:type="dxa"/>
          </w:tcPr>
          <w:p w14:paraId="6A9279C5">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08" w:type="dxa"/>
          </w:tcPr>
          <w:p w14:paraId="10565B74">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69627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E178C5B">
            <w:pPr>
              <w:pStyle w:val="44"/>
              <w:pageBreakBefore w:val="0"/>
              <w:wordWrap/>
              <w:overflowPunct/>
              <w:topLinePunct w:val="0"/>
              <w:bidi w:val="0"/>
              <w:spacing w:before="125" w:line="240" w:lineRule="auto"/>
              <w:ind w:right="23"/>
              <w:jc w:val="center"/>
              <w:rPr>
                <w:rFonts w:hint="eastAsia" w:ascii="宋体" w:hAnsi="宋体" w:eastAsia="宋体" w:cs="宋体"/>
                <w:b/>
                <w:bCs/>
                <w:sz w:val="21"/>
                <w:szCs w:val="21"/>
                <w:lang w:eastAsia="zh-CN"/>
              </w:rPr>
            </w:pPr>
          </w:p>
        </w:tc>
        <w:tc>
          <w:tcPr>
            <w:tcW w:w="4953" w:type="dxa"/>
            <w:gridSpan w:val="7"/>
          </w:tcPr>
          <w:p w14:paraId="187075D3">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1134" w:type="dxa"/>
          </w:tcPr>
          <w:p w14:paraId="2D64CF62">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32</w:t>
            </w:r>
          </w:p>
        </w:tc>
        <w:tc>
          <w:tcPr>
            <w:tcW w:w="709" w:type="dxa"/>
          </w:tcPr>
          <w:p w14:paraId="0F74B121">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16</w:t>
            </w:r>
          </w:p>
        </w:tc>
        <w:tc>
          <w:tcPr>
            <w:tcW w:w="808" w:type="dxa"/>
          </w:tcPr>
          <w:p w14:paraId="0ABC0041">
            <w:pPr>
              <w:pStyle w:val="44"/>
              <w:pageBreakBefore w:val="0"/>
              <w:wordWrap/>
              <w:overflowPunct/>
              <w:topLinePunct w:val="0"/>
              <w:bidi w:val="0"/>
              <w:spacing w:before="125" w:line="240" w:lineRule="auto"/>
              <w:ind w:right="23"/>
              <w:jc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48</w:t>
            </w:r>
          </w:p>
        </w:tc>
      </w:tr>
      <w:tr w14:paraId="3765F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5" w:hRule="exact"/>
          <w:jc w:val="center"/>
        </w:trPr>
        <w:tc>
          <w:tcPr>
            <w:tcW w:w="1301" w:type="dxa"/>
            <w:vAlign w:val="center"/>
          </w:tcPr>
          <w:p w14:paraId="01CCE332">
            <w:pPr>
              <w:pStyle w:val="44"/>
              <w:pageBreakBefore w:val="0"/>
              <w:wordWrap/>
              <w:overflowPunct/>
              <w:topLinePunct w:val="0"/>
              <w:bidi w:val="0"/>
              <w:spacing w:line="240" w:lineRule="auto"/>
              <w:jc w:val="center"/>
              <w:rPr>
                <w:rFonts w:hint="eastAsia" w:ascii="宋体"/>
                <w:b/>
                <w:sz w:val="21"/>
                <w:lang w:eastAsia="zh-CN"/>
              </w:rPr>
            </w:pPr>
            <w:r>
              <w:rPr>
                <w:rFonts w:ascii="宋体"/>
                <w:b/>
                <w:w w:val="98"/>
                <w:sz w:val="21"/>
                <w:lang w:eastAsia="zh-CN"/>
              </w:rPr>
              <w:t>F</w:t>
            </w:r>
          </w:p>
          <w:p w14:paraId="2C34953C">
            <w:pPr>
              <w:pStyle w:val="44"/>
              <w:pageBreakBefore w:val="0"/>
              <w:wordWrap/>
              <w:overflowPunct/>
              <w:topLinePunct w:val="0"/>
              <w:bidi w:val="0"/>
              <w:spacing w:before="43" w:line="240" w:lineRule="auto"/>
              <w:ind w:left="104" w:right="93"/>
              <w:jc w:val="center"/>
              <w:rPr>
                <w:rFonts w:hint="eastAsia" w:ascii="宋体" w:eastAsia="宋体"/>
                <w:b/>
                <w:sz w:val="21"/>
                <w:lang w:eastAsia="zh-CN"/>
              </w:rPr>
            </w:pPr>
            <w:r>
              <w:rPr>
                <w:rFonts w:hint="eastAsia" w:ascii="宋体" w:eastAsia="宋体"/>
                <w:b/>
                <w:sz w:val="21"/>
                <w:lang w:eastAsia="zh-CN"/>
              </w:rPr>
              <w:t>教学方式</w:t>
            </w:r>
          </w:p>
        </w:tc>
        <w:tc>
          <w:tcPr>
            <w:tcW w:w="7604" w:type="dxa"/>
            <w:gridSpan w:val="10"/>
            <w:vAlign w:val="center"/>
          </w:tcPr>
          <w:p w14:paraId="784DEEBF">
            <w:pPr>
              <w:pStyle w:val="44"/>
              <w:pageBreakBefore w:val="0"/>
              <w:tabs>
                <w:tab w:val="left" w:pos="1614"/>
                <w:tab w:val="left" w:pos="3145"/>
                <w:tab w:val="left" w:pos="5039"/>
              </w:tabs>
              <w:wordWrap/>
              <w:overflowPunct/>
              <w:topLinePunct w:val="0"/>
              <w:bidi w:val="0"/>
              <w:spacing w:before="183" w:line="240" w:lineRule="auto"/>
              <w:ind w:left="201"/>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52"/>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分组合作学习</w:t>
            </w:r>
          </w:p>
          <w:p w14:paraId="60CCFEF6">
            <w:pPr>
              <w:pStyle w:val="44"/>
              <w:pageBreakBefore w:val="0"/>
              <w:tabs>
                <w:tab w:val="left" w:pos="1614"/>
                <w:tab w:val="left" w:pos="3145"/>
                <w:tab w:val="left" w:pos="5039"/>
              </w:tabs>
              <w:wordWrap/>
              <w:overflowPunct/>
              <w:topLinePunct w:val="0"/>
              <w:bidi w:val="0"/>
              <w:spacing w:before="52" w:line="240" w:lineRule="auto"/>
              <w:ind w:left="201"/>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52"/>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线上线下混合式学习</w:t>
            </w:r>
          </w:p>
          <w:p w14:paraId="335DFAA9">
            <w:pPr>
              <w:pStyle w:val="44"/>
              <w:pageBreakBefore w:val="0"/>
              <w:numPr>
                <w:ilvl w:val="0"/>
                <w:numId w:val="6"/>
              </w:numPr>
              <w:tabs>
                <w:tab w:val="left" w:pos="417"/>
                <w:tab w:val="left" w:pos="2754"/>
              </w:tabs>
              <w:wordWrap/>
              <w:overflowPunct/>
              <w:topLinePunct w:val="0"/>
              <w:bidi w:val="0"/>
              <w:spacing w:before="53"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p>
        </w:tc>
      </w:tr>
      <w:tr w14:paraId="6FF42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5CC16C34">
            <w:pPr>
              <w:pageBreakBefore w:val="0"/>
              <w:wordWrap/>
              <w:overflowPunct/>
              <w:topLinePunct w:val="0"/>
              <w:bidi w:val="0"/>
              <w:spacing w:line="240" w:lineRule="auto"/>
              <w:jc w:val="center"/>
              <w:rPr>
                <w:rFonts w:hint="eastAsia" w:ascii="宋体" w:eastAsia="宋体"/>
                <w:b/>
                <w:sz w:val="21"/>
                <w:lang w:eastAsia="zh-CN"/>
              </w:rPr>
            </w:pPr>
            <w:r>
              <w:rPr>
                <w:rFonts w:hint="eastAsia" w:ascii="宋体" w:eastAsia="宋体"/>
                <w:b/>
                <w:sz w:val="21"/>
                <w:lang w:eastAsia="zh-CN"/>
              </w:rPr>
              <w:t>G</w:t>
            </w:r>
          </w:p>
          <w:p w14:paraId="0360EEBF">
            <w:pPr>
              <w:pStyle w:val="44"/>
              <w:pageBreakBefore w:val="0"/>
              <w:wordWrap/>
              <w:overflowPunct/>
              <w:topLinePunct w:val="0"/>
              <w:bidi w:val="0"/>
              <w:spacing w:before="125" w:line="240"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教学安排</w:t>
            </w:r>
          </w:p>
        </w:tc>
        <w:tc>
          <w:tcPr>
            <w:tcW w:w="700" w:type="dxa"/>
            <w:vMerge w:val="restart"/>
            <w:vAlign w:val="center"/>
          </w:tcPr>
          <w:p w14:paraId="38B3BF6C">
            <w:pPr>
              <w:pageBreakBefore w:val="0"/>
              <w:wordWrap/>
              <w:overflowPunct/>
              <w:topLinePunct w:val="0"/>
              <w:bidi w:val="0"/>
              <w:spacing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1843" w:type="dxa"/>
            <w:gridSpan w:val="2"/>
            <w:vMerge w:val="restart"/>
            <w:vAlign w:val="center"/>
          </w:tcPr>
          <w:p w14:paraId="62C36840">
            <w:pPr>
              <w:pageBreakBefore w:val="0"/>
              <w:wordWrap/>
              <w:overflowPunct/>
              <w:topLinePunct w:val="0"/>
              <w:bidi w:val="0"/>
              <w:spacing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943" w:type="dxa"/>
            <w:vMerge w:val="restart"/>
            <w:vAlign w:val="center"/>
          </w:tcPr>
          <w:p w14:paraId="7D834D2B">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3134565F">
            <w:pPr>
              <w:pageBreakBefore w:val="0"/>
              <w:wordWrap/>
              <w:overflowPunct/>
              <w:topLinePunct w:val="0"/>
              <w:bidi w:val="0"/>
              <w:spacing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2601" w:type="dxa"/>
            <w:gridSpan w:val="4"/>
            <w:vAlign w:val="center"/>
          </w:tcPr>
          <w:p w14:paraId="3FE235C8">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64360721">
            <w:pPr>
              <w:pageBreakBefore w:val="0"/>
              <w:wordWrap/>
              <w:overflowPunct/>
              <w:topLinePunct w:val="0"/>
              <w:bidi w:val="0"/>
              <w:spacing w:line="240" w:lineRule="auto"/>
              <w:jc w:val="both"/>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1517" w:type="dxa"/>
            <w:gridSpan w:val="2"/>
            <w:vMerge w:val="restart"/>
            <w:vAlign w:val="center"/>
          </w:tcPr>
          <w:p w14:paraId="07BC7627">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640D5EA1">
            <w:pPr>
              <w:pageBreakBefore w:val="0"/>
              <w:wordWrap/>
              <w:overflowPunct/>
              <w:topLinePunct w:val="0"/>
              <w:bidi w:val="0"/>
              <w:spacing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612EF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4078280">
            <w:pPr>
              <w:pStyle w:val="44"/>
              <w:pageBreakBefore w:val="0"/>
              <w:wordWrap/>
              <w:overflowPunct/>
              <w:topLinePunct w:val="0"/>
              <w:bidi w:val="0"/>
              <w:spacing w:before="125" w:line="240" w:lineRule="auto"/>
              <w:ind w:right="23"/>
              <w:rPr>
                <w:rFonts w:hint="eastAsia"/>
              </w:rPr>
            </w:pPr>
          </w:p>
        </w:tc>
        <w:tc>
          <w:tcPr>
            <w:tcW w:w="700" w:type="dxa"/>
            <w:vMerge w:val="continue"/>
          </w:tcPr>
          <w:p w14:paraId="2F26262B">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rPr>
            </w:pPr>
          </w:p>
        </w:tc>
        <w:tc>
          <w:tcPr>
            <w:tcW w:w="1843" w:type="dxa"/>
            <w:gridSpan w:val="2"/>
            <w:vMerge w:val="continue"/>
          </w:tcPr>
          <w:p w14:paraId="659305E7">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rPr>
            </w:pPr>
          </w:p>
        </w:tc>
        <w:tc>
          <w:tcPr>
            <w:tcW w:w="943" w:type="dxa"/>
            <w:vMerge w:val="continue"/>
          </w:tcPr>
          <w:p w14:paraId="5456574B">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rPr>
            </w:pPr>
          </w:p>
        </w:tc>
        <w:tc>
          <w:tcPr>
            <w:tcW w:w="1183" w:type="dxa"/>
            <w:gridSpan w:val="2"/>
            <w:vAlign w:val="center"/>
          </w:tcPr>
          <w:p w14:paraId="0F5FB310">
            <w:pPr>
              <w:pageBreakBefore w:val="0"/>
              <w:wordWrap/>
              <w:overflowPunct/>
              <w:topLinePunct w:val="0"/>
              <w:bidi w:val="0"/>
              <w:spacing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1418" w:type="dxa"/>
            <w:gridSpan w:val="2"/>
            <w:vAlign w:val="center"/>
          </w:tcPr>
          <w:p w14:paraId="656525FB">
            <w:pPr>
              <w:pageBreakBefore w:val="0"/>
              <w:wordWrap/>
              <w:overflowPunct/>
              <w:topLinePunct w:val="0"/>
              <w:bidi w:val="0"/>
              <w:spacing w:line="240" w:lineRule="auto"/>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1517" w:type="dxa"/>
            <w:gridSpan w:val="2"/>
            <w:vMerge w:val="continue"/>
          </w:tcPr>
          <w:p w14:paraId="746EFEB9">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r>
      <w:tr w14:paraId="515B2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65FE0DDB">
            <w:pPr>
              <w:pStyle w:val="44"/>
              <w:pageBreakBefore w:val="0"/>
              <w:wordWrap/>
              <w:overflowPunct/>
              <w:topLinePunct w:val="0"/>
              <w:bidi w:val="0"/>
              <w:spacing w:before="125" w:line="240" w:lineRule="auto"/>
              <w:ind w:right="23"/>
              <w:rPr>
                <w:rFonts w:hint="eastAsia"/>
              </w:rPr>
            </w:pPr>
          </w:p>
        </w:tc>
        <w:tc>
          <w:tcPr>
            <w:tcW w:w="700" w:type="dxa"/>
            <w:vAlign w:val="center"/>
          </w:tcPr>
          <w:p w14:paraId="5E6678B4">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w:t>
            </w:r>
          </w:p>
        </w:tc>
        <w:tc>
          <w:tcPr>
            <w:tcW w:w="1843" w:type="dxa"/>
            <w:gridSpan w:val="2"/>
            <w:vAlign w:val="center"/>
          </w:tcPr>
          <w:p w14:paraId="1C316BAF">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旅游大数据概述</w:t>
            </w:r>
          </w:p>
        </w:tc>
        <w:tc>
          <w:tcPr>
            <w:tcW w:w="943" w:type="dxa"/>
            <w:vAlign w:val="center"/>
          </w:tcPr>
          <w:p w14:paraId="2EFCC755">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1、3、7</w:t>
            </w:r>
          </w:p>
        </w:tc>
        <w:tc>
          <w:tcPr>
            <w:tcW w:w="1183" w:type="dxa"/>
            <w:gridSpan w:val="2"/>
            <w:vAlign w:val="center"/>
          </w:tcPr>
          <w:p w14:paraId="3277C88B">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数字中国发展战略</w:t>
            </w:r>
          </w:p>
        </w:tc>
        <w:tc>
          <w:tcPr>
            <w:tcW w:w="1418" w:type="dxa"/>
            <w:gridSpan w:val="2"/>
            <w:vAlign w:val="center"/>
          </w:tcPr>
          <w:p w14:paraId="38554CF8">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培养具有家国情怀文化自信、社会责任感的旅游专业人才。</w:t>
            </w:r>
          </w:p>
        </w:tc>
        <w:tc>
          <w:tcPr>
            <w:tcW w:w="1517" w:type="dxa"/>
            <w:gridSpan w:val="2"/>
            <w:vAlign w:val="center"/>
          </w:tcPr>
          <w:p w14:paraId="3B76A315">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2C546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194E058">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176F5B2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1843" w:type="dxa"/>
            <w:gridSpan w:val="2"/>
            <w:vAlign w:val="center"/>
          </w:tcPr>
          <w:p w14:paraId="26079539">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大数据思维与旅游业发展</w:t>
            </w:r>
          </w:p>
        </w:tc>
        <w:tc>
          <w:tcPr>
            <w:tcW w:w="943" w:type="dxa"/>
            <w:vAlign w:val="center"/>
          </w:tcPr>
          <w:p w14:paraId="0BF460D6">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1、2、6</w:t>
            </w:r>
          </w:p>
        </w:tc>
        <w:tc>
          <w:tcPr>
            <w:tcW w:w="1183" w:type="dxa"/>
            <w:gridSpan w:val="2"/>
            <w:vAlign w:val="center"/>
          </w:tcPr>
          <w:p w14:paraId="39339CE7">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tc>
        <w:tc>
          <w:tcPr>
            <w:tcW w:w="1418" w:type="dxa"/>
            <w:gridSpan w:val="2"/>
            <w:vAlign w:val="center"/>
          </w:tcPr>
          <w:p w14:paraId="0C171560">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517" w:type="dxa"/>
            <w:gridSpan w:val="2"/>
            <w:vAlign w:val="center"/>
          </w:tcPr>
          <w:p w14:paraId="6C9BB3FA">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课堂讲授</w:t>
            </w:r>
          </w:p>
        </w:tc>
      </w:tr>
      <w:tr w14:paraId="25956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6CF073B">
            <w:pPr>
              <w:pStyle w:val="44"/>
              <w:pageBreakBefore w:val="0"/>
              <w:wordWrap/>
              <w:overflowPunct/>
              <w:topLinePunct w:val="0"/>
              <w:bidi w:val="0"/>
              <w:spacing w:before="125" w:line="240" w:lineRule="auto"/>
              <w:ind w:right="23"/>
              <w:rPr>
                <w:rFonts w:hint="eastAsia"/>
              </w:rPr>
            </w:pPr>
          </w:p>
        </w:tc>
        <w:tc>
          <w:tcPr>
            <w:tcW w:w="700" w:type="dxa"/>
            <w:vAlign w:val="center"/>
          </w:tcPr>
          <w:p w14:paraId="1F550D38">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c>
          <w:tcPr>
            <w:tcW w:w="1843" w:type="dxa"/>
            <w:gridSpan w:val="2"/>
            <w:vAlign w:val="center"/>
          </w:tcPr>
          <w:p w14:paraId="1CE8EC52">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旅游大数据伦理与治理</w:t>
            </w:r>
          </w:p>
        </w:tc>
        <w:tc>
          <w:tcPr>
            <w:tcW w:w="943" w:type="dxa"/>
            <w:vAlign w:val="center"/>
          </w:tcPr>
          <w:p w14:paraId="2EBECA8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4、5、6</w:t>
            </w:r>
          </w:p>
        </w:tc>
        <w:tc>
          <w:tcPr>
            <w:tcW w:w="1183" w:type="dxa"/>
            <w:gridSpan w:val="2"/>
            <w:vAlign w:val="center"/>
          </w:tcPr>
          <w:p w14:paraId="686B59A1">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全域旅游管理与创新实践</w:t>
            </w:r>
          </w:p>
        </w:tc>
        <w:tc>
          <w:tcPr>
            <w:tcW w:w="1418" w:type="dxa"/>
            <w:gridSpan w:val="2"/>
            <w:vAlign w:val="center"/>
          </w:tcPr>
          <w:p w14:paraId="795A5A1D">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培养学生在旅游行业中的职业道德和规范，培养全局视野。</w:t>
            </w:r>
          </w:p>
        </w:tc>
        <w:tc>
          <w:tcPr>
            <w:tcW w:w="1517" w:type="dxa"/>
            <w:gridSpan w:val="2"/>
            <w:vAlign w:val="center"/>
          </w:tcPr>
          <w:p w14:paraId="38BB6225">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1A400891">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小组讨论</w:t>
            </w:r>
          </w:p>
        </w:tc>
      </w:tr>
      <w:tr w14:paraId="1F5BF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7DCC6AF">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3BBED5A8">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4-6</w:t>
            </w:r>
          </w:p>
        </w:tc>
        <w:tc>
          <w:tcPr>
            <w:tcW w:w="1843" w:type="dxa"/>
            <w:gridSpan w:val="2"/>
            <w:vAlign w:val="center"/>
          </w:tcPr>
          <w:p w14:paraId="23175CB5">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旅游大数据采集与预处理</w:t>
            </w:r>
          </w:p>
        </w:tc>
        <w:tc>
          <w:tcPr>
            <w:tcW w:w="943" w:type="dxa"/>
            <w:vAlign w:val="center"/>
          </w:tcPr>
          <w:p w14:paraId="524C5AF4">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2、4</w:t>
            </w:r>
          </w:p>
        </w:tc>
        <w:tc>
          <w:tcPr>
            <w:tcW w:w="1183" w:type="dxa"/>
            <w:gridSpan w:val="2"/>
            <w:vAlign w:val="center"/>
          </w:tcPr>
          <w:p w14:paraId="564A1C41">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大数据、云计算与人工智能等先进技术在我国发展迅速，华为5G等企业案例</w:t>
            </w:r>
          </w:p>
        </w:tc>
        <w:tc>
          <w:tcPr>
            <w:tcW w:w="1418" w:type="dxa"/>
            <w:gridSpan w:val="2"/>
            <w:vAlign w:val="center"/>
          </w:tcPr>
          <w:p w14:paraId="742ACCBE">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引导培养学生自觉践行社会主义核心价值观，强化学生勤学、修德、明辨、笃实的意识。</w:t>
            </w:r>
          </w:p>
        </w:tc>
        <w:tc>
          <w:tcPr>
            <w:tcW w:w="1517" w:type="dxa"/>
            <w:gridSpan w:val="2"/>
            <w:vAlign w:val="center"/>
          </w:tcPr>
          <w:p w14:paraId="21A7D72F">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28FD7AC7">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课内实践</w:t>
            </w:r>
          </w:p>
        </w:tc>
      </w:tr>
      <w:tr w14:paraId="6F82D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5CE6F1A7">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22D189E8">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7</w:t>
            </w:r>
          </w:p>
        </w:tc>
        <w:tc>
          <w:tcPr>
            <w:tcW w:w="1843" w:type="dxa"/>
            <w:gridSpan w:val="2"/>
            <w:vAlign w:val="center"/>
          </w:tcPr>
          <w:p w14:paraId="5BA454E2">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旅游大数据存储与管理</w:t>
            </w:r>
          </w:p>
        </w:tc>
        <w:tc>
          <w:tcPr>
            <w:tcW w:w="943" w:type="dxa"/>
            <w:vAlign w:val="center"/>
          </w:tcPr>
          <w:p w14:paraId="4A594681">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2、3</w:t>
            </w:r>
          </w:p>
        </w:tc>
        <w:tc>
          <w:tcPr>
            <w:tcW w:w="1183" w:type="dxa"/>
            <w:gridSpan w:val="2"/>
            <w:vAlign w:val="center"/>
          </w:tcPr>
          <w:p w14:paraId="5DF2ABFC">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418" w:type="dxa"/>
            <w:gridSpan w:val="2"/>
            <w:vAlign w:val="center"/>
          </w:tcPr>
          <w:p w14:paraId="41BCDCAE">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517" w:type="dxa"/>
            <w:gridSpan w:val="2"/>
            <w:vAlign w:val="center"/>
          </w:tcPr>
          <w:p w14:paraId="211C4074">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056ADBE7">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课内实践</w:t>
            </w:r>
          </w:p>
        </w:tc>
      </w:tr>
      <w:tr w14:paraId="17773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402D79C6">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2BA56B69">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8-9</w:t>
            </w:r>
          </w:p>
        </w:tc>
        <w:tc>
          <w:tcPr>
            <w:tcW w:w="1843" w:type="dxa"/>
            <w:gridSpan w:val="2"/>
            <w:vAlign w:val="center"/>
          </w:tcPr>
          <w:p w14:paraId="041663C1">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旅游大数据的统计分析与挖掘</w:t>
            </w:r>
          </w:p>
        </w:tc>
        <w:tc>
          <w:tcPr>
            <w:tcW w:w="943" w:type="dxa"/>
            <w:vAlign w:val="center"/>
          </w:tcPr>
          <w:p w14:paraId="69FD96F6">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4、5</w:t>
            </w:r>
          </w:p>
        </w:tc>
        <w:tc>
          <w:tcPr>
            <w:tcW w:w="1183" w:type="dxa"/>
            <w:gridSpan w:val="2"/>
            <w:vAlign w:val="center"/>
          </w:tcPr>
          <w:p w14:paraId="40954FE2">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科学与探索等优良品德科学家案例</w:t>
            </w:r>
          </w:p>
        </w:tc>
        <w:tc>
          <w:tcPr>
            <w:tcW w:w="1418" w:type="dxa"/>
            <w:gridSpan w:val="2"/>
            <w:vAlign w:val="center"/>
          </w:tcPr>
          <w:p w14:paraId="3B2655E3">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培养学生的工匠精神与数字化素养。</w:t>
            </w:r>
          </w:p>
        </w:tc>
        <w:tc>
          <w:tcPr>
            <w:tcW w:w="1517" w:type="dxa"/>
            <w:gridSpan w:val="2"/>
            <w:vAlign w:val="center"/>
          </w:tcPr>
          <w:p w14:paraId="5BCEDC1F">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48B9B59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课内实践</w:t>
            </w:r>
          </w:p>
        </w:tc>
      </w:tr>
      <w:tr w14:paraId="0973F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55A337F5">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71A69907">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10-11</w:t>
            </w:r>
          </w:p>
        </w:tc>
        <w:tc>
          <w:tcPr>
            <w:tcW w:w="1843" w:type="dxa"/>
            <w:gridSpan w:val="2"/>
            <w:vAlign w:val="center"/>
          </w:tcPr>
          <w:p w14:paraId="1F499862">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旅游大数据可视化的方法与工具</w:t>
            </w:r>
          </w:p>
        </w:tc>
        <w:tc>
          <w:tcPr>
            <w:tcW w:w="943" w:type="dxa"/>
            <w:vAlign w:val="center"/>
          </w:tcPr>
          <w:p w14:paraId="65679E5F">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4、5</w:t>
            </w:r>
          </w:p>
        </w:tc>
        <w:tc>
          <w:tcPr>
            <w:tcW w:w="1183" w:type="dxa"/>
            <w:gridSpan w:val="2"/>
            <w:vAlign w:val="center"/>
          </w:tcPr>
          <w:p w14:paraId="53339A3F">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418" w:type="dxa"/>
            <w:gridSpan w:val="2"/>
            <w:vAlign w:val="center"/>
          </w:tcPr>
          <w:p w14:paraId="7DB146C3">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517" w:type="dxa"/>
            <w:gridSpan w:val="2"/>
            <w:vAlign w:val="center"/>
          </w:tcPr>
          <w:p w14:paraId="7D52DCA3">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14F4ABEA">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课内实践</w:t>
            </w:r>
          </w:p>
        </w:tc>
      </w:tr>
      <w:tr w14:paraId="4ED7E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304A57F3">
            <w:pPr>
              <w:pStyle w:val="44"/>
              <w:pageBreakBefore w:val="0"/>
              <w:wordWrap/>
              <w:overflowPunct/>
              <w:topLinePunct w:val="0"/>
              <w:bidi w:val="0"/>
              <w:spacing w:before="125" w:line="240" w:lineRule="auto"/>
              <w:ind w:right="23"/>
              <w:rPr>
                <w:rFonts w:hint="eastAsia"/>
              </w:rPr>
            </w:pPr>
          </w:p>
        </w:tc>
        <w:tc>
          <w:tcPr>
            <w:tcW w:w="700" w:type="dxa"/>
            <w:vAlign w:val="center"/>
          </w:tcPr>
          <w:p w14:paraId="2F1CD8C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w:t>
            </w:r>
          </w:p>
        </w:tc>
        <w:tc>
          <w:tcPr>
            <w:tcW w:w="1843" w:type="dxa"/>
            <w:gridSpan w:val="2"/>
            <w:vAlign w:val="center"/>
          </w:tcPr>
          <w:p w14:paraId="00B3FE91">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大数据的旅游统计应用</w:t>
            </w:r>
          </w:p>
        </w:tc>
        <w:tc>
          <w:tcPr>
            <w:tcW w:w="943" w:type="dxa"/>
            <w:vAlign w:val="center"/>
          </w:tcPr>
          <w:p w14:paraId="1439B8BA">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3、5、6</w:t>
            </w:r>
          </w:p>
        </w:tc>
        <w:tc>
          <w:tcPr>
            <w:tcW w:w="1183" w:type="dxa"/>
            <w:gridSpan w:val="2"/>
            <w:vAlign w:val="center"/>
          </w:tcPr>
          <w:p w14:paraId="057065F5">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418" w:type="dxa"/>
            <w:gridSpan w:val="2"/>
            <w:vAlign w:val="center"/>
          </w:tcPr>
          <w:p w14:paraId="44041154">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517" w:type="dxa"/>
            <w:gridSpan w:val="2"/>
            <w:vAlign w:val="center"/>
          </w:tcPr>
          <w:p w14:paraId="3FF814AA">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6B1990E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课内实践</w:t>
            </w:r>
          </w:p>
        </w:tc>
      </w:tr>
      <w:tr w14:paraId="3ED0D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jc w:val="center"/>
        </w:trPr>
        <w:tc>
          <w:tcPr>
            <w:tcW w:w="1301" w:type="dxa"/>
            <w:vMerge w:val="continue"/>
          </w:tcPr>
          <w:p w14:paraId="491081B3">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194C8479">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13</w:t>
            </w:r>
          </w:p>
        </w:tc>
        <w:tc>
          <w:tcPr>
            <w:tcW w:w="1843" w:type="dxa"/>
            <w:gridSpan w:val="2"/>
            <w:vAlign w:val="center"/>
          </w:tcPr>
          <w:p w14:paraId="2782E4A2">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旅游大数据与游客画像</w:t>
            </w:r>
          </w:p>
        </w:tc>
        <w:tc>
          <w:tcPr>
            <w:tcW w:w="943" w:type="dxa"/>
            <w:vAlign w:val="center"/>
          </w:tcPr>
          <w:p w14:paraId="6389EA0D">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5、6、7</w:t>
            </w:r>
          </w:p>
        </w:tc>
        <w:tc>
          <w:tcPr>
            <w:tcW w:w="1183" w:type="dxa"/>
            <w:gridSpan w:val="2"/>
            <w:vAlign w:val="center"/>
          </w:tcPr>
          <w:p w14:paraId="3CE4CE56">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418" w:type="dxa"/>
            <w:gridSpan w:val="2"/>
            <w:vAlign w:val="center"/>
          </w:tcPr>
          <w:p w14:paraId="30CC9C60">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p>
        </w:tc>
        <w:tc>
          <w:tcPr>
            <w:tcW w:w="1517" w:type="dxa"/>
            <w:gridSpan w:val="2"/>
            <w:vAlign w:val="center"/>
          </w:tcPr>
          <w:p w14:paraId="3497CE44">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课堂讲授</w:t>
            </w:r>
          </w:p>
        </w:tc>
      </w:tr>
      <w:tr w14:paraId="24FC6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jc w:val="center"/>
        </w:trPr>
        <w:tc>
          <w:tcPr>
            <w:tcW w:w="1301" w:type="dxa"/>
            <w:vMerge w:val="continue"/>
          </w:tcPr>
          <w:p w14:paraId="42D413E4">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5D0BE5D2">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14</w:t>
            </w:r>
          </w:p>
        </w:tc>
        <w:tc>
          <w:tcPr>
            <w:tcW w:w="1843" w:type="dxa"/>
            <w:gridSpan w:val="2"/>
            <w:vAlign w:val="center"/>
          </w:tcPr>
          <w:p w14:paraId="2C7C9AE2">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大数据与旅游企业创新</w:t>
            </w:r>
          </w:p>
        </w:tc>
        <w:tc>
          <w:tcPr>
            <w:tcW w:w="943" w:type="dxa"/>
            <w:vAlign w:val="center"/>
          </w:tcPr>
          <w:p w14:paraId="434E91AA">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5、7</w:t>
            </w:r>
          </w:p>
        </w:tc>
        <w:tc>
          <w:tcPr>
            <w:tcW w:w="1183" w:type="dxa"/>
            <w:gridSpan w:val="2"/>
            <w:vAlign w:val="center"/>
          </w:tcPr>
          <w:p w14:paraId="3836FE20">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418" w:type="dxa"/>
            <w:gridSpan w:val="2"/>
            <w:vAlign w:val="center"/>
          </w:tcPr>
          <w:p w14:paraId="30BFE386">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p>
        </w:tc>
        <w:tc>
          <w:tcPr>
            <w:tcW w:w="1517" w:type="dxa"/>
            <w:gridSpan w:val="2"/>
            <w:vAlign w:val="center"/>
          </w:tcPr>
          <w:p w14:paraId="4C88539C">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7373C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jc w:val="center"/>
        </w:trPr>
        <w:tc>
          <w:tcPr>
            <w:tcW w:w="1301" w:type="dxa"/>
            <w:vMerge w:val="continue"/>
          </w:tcPr>
          <w:p w14:paraId="71893922">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3861D127">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15</w:t>
            </w:r>
          </w:p>
        </w:tc>
        <w:tc>
          <w:tcPr>
            <w:tcW w:w="1843" w:type="dxa"/>
            <w:gridSpan w:val="2"/>
            <w:vAlign w:val="center"/>
          </w:tcPr>
          <w:p w14:paraId="1BA18C21">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大数据与旅游公共服务及管理创新</w:t>
            </w:r>
          </w:p>
        </w:tc>
        <w:tc>
          <w:tcPr>
            <w:tcW w:w="943" w:type="dxa"/>
            <w:vAlign w:val="center"/>
          </w:tcPr>
          <w:p w14:paraId="1F8981FE">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5、6、7</w:t>
            </w:r>
          </w:p>
        </w:tc>
        <w:tc>
          <w:tcPr>
            <w:tcW w:w="1183" w:type="dxa"/>
            <w:gridSpan w:val="2"/>
            <w:vAlign w:val="center"/>
          </w:tcPr>
          <w:p w14:paraId="794CA2FE">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p>
        </w:tc>
        <w:tc>
          <w:tcPr>
            <w:tcW w:w="1418" w:type="dxa"/>
            <w:gridSpan w:val="2"/>
            <w:vAlign w:val="center"/>
          </w:tcPr>
          <w:p w14:paraId="0C15F38C">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p>
        </w:tc>
        <w:tc>
          <w:tcPr>
            <w:tcW w:w="1517" w:type="dxa"/>
            <w:gridSpan w:val="2"/>
            <w:vAlign w:val="center"/>
          </w:tcPr>
          <w:p w14:paraId="412CEC58">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52500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5" w:hRule="atLeast"/>
          <w:jc w:val="center"/>
        </w:trPr>
        <w:tc>
          <w:tcPr>
            <w:tcW w:w="1301" w:type="dxa"/>
            <w:vMerge w:val="continue"/>
          </w:tcPr>
          <w:p w14:paraId="1B2C5703">
            <w:pPr>
              <w:pStyle w:val="44"/>
              <w:pageBreakBefore w:val="0"/>
              <w:wordWrap/>
              <w:overflowPunct/>
              <w:topLinePunct w:val="0"/>
              <w:bidi w:val="0"/>
              <w:spacing w:before="125" w:line="240" w:lineRule="auto"/>
              <w:ind w:right="23"/>
              <w:rPr>
                <w:rFonts w:hint="eastAsia"/>
                <w:lang w:eastAsia="zh-CN"/>
              </w:rPr>
            </w:pPr>
          </w:p>
        </w:tc>
        <w:tc>
          <w:tcPr>
            <w:tcW w:w="700" w:type="dxa"/>
            <w:vAlign w:val="center"/>
          </w:tcPr>
          <w:p w14:paraId="0F12C816">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16-17</w:t>
            </w:r>
          </w:p>
        </w:tc>
        <w:tc>
          <w:tcPr>
            <w:tcW w:w="1843" w:type="dxa"/>
            <w:gridSpan w:val="2"/>
            <w:vAlign w:val="center"/>
          </w:tcPr>
          <w:p w14:paraId="5E92BE18">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旅游大数据分析与应用实操案例解析</w:t>
            </w:r>
          </w:p>
        </w:tc>
        <w:tc>
          <w:tcPr>
            <w:tcW w:w="943" w:type="dxa"/>
            <w:vAlign w:val="center"/>
          </w:tcPr>
          <w:p w14:paraId="3E939136">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2、4、5</w:t>
            </w:r>
          </w:p>
        </w:tc>
        <w:tc>
          <w:tcPr>
            <w:tcW w:w="1183" w:type="dxa"/>
            <w:gridSpan w:val="2"/>
            <w:vAlign w:val="center"/>
          </w:tcPr>
          <w:p w14:paraId="3E368D13">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新技术与旅游产业的融合案例</w:t>
            </w:r>
          </w:p>
        </w:tc>
        <w:tc>
          <w:tcPr>
            <w:tcW w:w="1418" w:type="dxa"/>
            <w:gridSpan w:val="2"/>
            <w:vAlign w:val="center"/>
          </w:tcPr>
          <w:p w14:paraId="4DCEDE2E">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培养学生爱岗敬业、开拓创新与道路自信</w:t>
            </w:r>
          </w:p>
        </w:tc>
        <w:tc>
          <w:tcPr>
            <w:tcW w:w="1517" w:type="dxa"/>
            <w:gridSpan w:val="2"/>
            <w:vAlign w:val="center"/>
          </w:tcPr>
          <w:p w14:paraId="716AA7DE">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142E611B">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任务驱动</w:t>
            </w:r>
          </w:p>
        </w:tc>
      </w:tr>
      <w:tr w14:paraId="2E395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585849FC">
            <w:pPr>
              <w:pStyle w:val="44"/>
              <w:pageBreakBefore w:val="0"/>
              <w:wordWrap/>
              <w:overflowPunct/>
              <w:topLinePunct w:val="0"/>
              <w:bidi w:val="0"/>
              <w:spacing w:before="1" w:line="240" w:lineRule="auto"/>
              <w:ind w:left="8"/>
              <w:jc w:val="center"/>
              <w:rPr>
                <w:rFonts w:hint="eastAsia" w:ascii="宋体"/>
                <w:b/>
                <w:sz w:val="21"/>
              </w:rPr>
            </w:pPr>
            <w:r>
              <w:rPr>
                <w:rFonts w:ascii="宋体"/>
                <w:b/>
                <w:w w:val="98"/>
                <w:sz w:val="21"/>
              </w:rPr>
              <w:t>H</w:t>
            </w:r>
          </w:p>
          <w:p w14:paraId="4E1B3F9B">
            <w:pPr>
              <w:pStyle w:val="44"/>
              <w:pageBreakBefore w:val="0"/>
              <w:wordWrap/>
              <w:overflowPunct/>
              <w:topLinePunct w:val="0"/>
              <w:bidi w:val="0"/>
              <w:spacing w:before="125" w:line="240"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评价</w:t>
            </w:r>
            <w:r>
              <w:rPr>
                <w:rFonts w:hint="eastAsia" w:ascii="宋体" w:eastAsia="宋体"/>
                <w:b/>
                <w:sz w:val="21"/>
              </w:rPr>
              <w:t>方式</w:t>
            </w:r>
          </w:p>
        </w:tc>
        <w:tc>
          <w:tcPr>
            <w:tcW w:w="2543" w:type="dxa"/>
            <w:gridSpan w:val="3"/>
            <w:vAlign w:val="center"/>
          </w:tcPr>
          <w:p w14:paraId="06640F34">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2126" w:type="dxa"/>
            <w:gridSpan w:val="3"/>
            <w:vAlign w:val="center"/>
          </w:tcPr>
          <w:p w14:paraId="47A7F4F6">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2935" w:type="dxa"/>
            <w:gridSpan w:val="4"/>
            <w:vAlign w:val="center"/>
          </w:tcPr>
          <w:p w14:paraId="116D6E9E">
            <w:pPr>
              <w:pageBreakBefore w:val="0"/>
              <w:wordWrap/>
              <w:overflowPunct/>
              <w:topLinePunct w:val="0"/>
              <w:bidi w:val="0"/>
              <w:spacing w:line="24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5138D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exact"/>
          <w:jc w:val="center"/>
        </w:trPr>
        <w:tc>
          <w:tcPr>
            <w:tcW w:w="1301" w:type="dxa"/>
            <w:vMerge w:val="continue"/>
            <w:vAlign w:val="center"/>
          </w:tcPr>
          <w:p w14:paraId="67CF6C2B">
            <w:pPr>
              <w:pStyle w:val="44"/>
              <w:pageBreakBefore w:val="0"/>
              <w:wordWrap/>
              <w:overflowPunct/>
              <w:topLinePunct w:val="0"/>
              <w:bidi w:val="0"/>
              <w:spacing w:before="125" w:line="240" w:lineRule="auto"/>
              <w:ind w:right="23"/>
              <w:jc w:val="center"/>
              <w:rPr>
                <w:rFonts w:hint="eastAsia" w:ascii="宋体" w:hAnsi="宋体" w:eastAsia="宋体" w:cs="宋体"/>
                <w:b/>
                <w:bCs/>
                <w:sz w:val="21"/>
                <w:szCs w:val="21"/>
                <w:lang w:eastAsia="zh-CN"/>
              </w:rPr>
            </w:pPr>
          </w:p>
        </w:tc>
        <w:tc>
          <w:tcPr>
            <w:tcW w:w="2543" w:type="dxa"/>
            <w:gridSpan w:val="3"/>
            <w:vAlign w:val="center"/>
          </w:tcPr>
          <w:p w14:paraId="1B759028">
            <w:pPr>
              <w:pStyle w:val="44"/>
              <w:pageBreakBefore w:val="0"/>
              <w:wordWrap/>
              <w:overflowPunct/>
              <w:topLinePunct w:val="0"/>
              <w:bidi w:val="0"/>
              <w:spacing w:line="240" w:lineRule="auto"/>
              <w:ind w:right="29"/>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平时</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30</w:t>
            </w:r>
            <w:r>
              <w:rPr>
                <w:rFonts w:hint="eastAsia" w:asciiTheme="minorEastAsia" w:hAnsiTheme="minorEastAsia" w:eastAsiaTheme="minorEastAsia" w:cstheme="minorEastAsia"/>
                <w:bCs/>
                <w:sz w:val="21"/>
                <w:szCs w:val="21"/>
              </w:rPr>
              <w:t>%）</w:t>
            </w:r>
          </w:p>
        </w:tc>
        <w:tc>
          <w:tcPr>
            <w:tcW w:w="2126" w:type="dxa"/>
            <w:gridSpan w:val="3"/>
            <w:vAlign w:val="center"/>
          </w:tcPr>
          <w:p w14:paraId="0827FC8A">
            <w:pPr>
              <w:pageBreakBefore w:val="0"/>
              <w:wordWrap/>
              <w:overflowPunct/>
              <w:topLinePunct w:val="0"/>
              <w:bidi w:val="0"/>
              <w:spacing w:line="240" w:lineRule="auto"/>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平时成绩主要包含出勤情况，课堂表现、课堂答题、测试情况等；</w:t>
            </w:r>
          </w:p>
          <w:p w14:paraId="011001D8">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5E23686D">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0F69F6D7">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6F2F61DB">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07CA00E7">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6B915896">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420054F3">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21C7BBD5">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067D8DC9">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19B4FC5D">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4F4232EF">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p w14:paraId="39A8C8AD">
            <w:pPr>
              <w:pStyle w:val="44"/>
              <w:pageBreakBefore w:val="0"/>
              <w:wordWrap/>
              <w:overflowPunct/>
              <w:topLinePunct w:val="0"/>
              <w:bidi w:val="0"/>
              <w:spacing w:line="240" w:lineRule="auto"/>
              <w:ind w:left="106"/>
              <w:jc w:val="center"/>
              <w:rPr>
                <w:rFonts w:hint="eastAsia" w:asciiTheme="minorEastAsia" w:hAnsiTheme="minorEastAsia" w:eastAsiaTheme="minorEastAsia" w:cstheme="minorEastAsia"/>
                <w:b/>
                <w:bCs/>
                <w:sz w:val="21"/>
                <w:szCs w:val="21"/>
                <w:lang w:eastAsia="zh-CN"/>
              </w:rPr>
            </w:pPr>
          </w:p>
        </w:tc>
        <w:tc>
          <w:tcPr>
            <w:tcW w:w="2935" w:type="dxa"/>
            <w:gridSpan w:val="4"/>
            <w:vAlign w:val="center"/>
          </w:tcPr>
          <w:p w14:paraId="1B276420">
            <w:pPr>
              <w:pStyle w:val="44"/>
              <w:pageBreakBefore w:val="0"/>
              <w:wordWrap/>
              <w:overflowPunct/>
              <w:topLinePunct w:val="0"/>
              <w:bidi w:val="0"/>
              <w:spacing w:before="1" w:line="240" w:lineRule="auto"/>
              <w:ind w:left="6"/>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课程目标1、2、6</w:t>
            </w:r>
          </w:p>
        </w:tc>
      </w:tr>
      <w:tr w14:paraId="539E0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exact"/>
          <w:jc w:val="center"/>
        </w:trPr>
        <w:tc>
          <w:tcPr>
            <w:tcW w:w="1301" w:type="dxa"/>
            <w:vMerge w:val="continue"/>
            <w:vAlign w:val="center"/>
          </w:tcPr>
          <w:p w14:paraId="0D0A127B">
            <w:pPr>
              <w:pStyle w:val="44"/>
              <w:pageBreakBefore w:val="0"/>
              <w:wordWrap/>
              <w:overflowPunct/>
              <w:topLinePunct w:val="0"/>
              <w:bidi w:val="0"/>
              <w:spacing w:before="125" w:line="240" w:lineRule="auto"/>
              <w:ind w:right="23"/>
              <w:jc w:val="center"/>
              <w:rPr>
                <w:rFonts w:hint="eastAsia" w:ascii="宋体" w:hAnsi="宋体" w:eastAsia="宋体" w:cs="宋体"/>
                <w:b/>
                <w:bCs/>
                <w:sz w:val="21"/>
                <w:szCs w:val="21"/>
                <w:lang w:eastAsia="zh-CN"/>
              </w:rPr>
            </w:pPr>
          </w:p>
        </w:tc>
        <w:tc>
          <w:tcPr>
            <w:tcW w:w="2543" w:type="dxa"/>
            <w:gridSpan w:val="3"/>
            <w:vAlign w:val="center"/>
          </w:tcPr>
          <w:p w14:paraId="5673B872">
            <w:pPr>
              <w:pStyle w:val="44"/>
              <w:pageBreakBefore w:val="0"/>
              <w:wordWrap/>
              <w:overflowPunct/>
              <w:topLinePunct w:val="0"/>
              <w:bidi w:val="0"/>
              <w:spacing w:before="97" w:line="240" w:lineRule="auto"/>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实验（20%）</w:t>
            </w:r>
          </w:p>
        </w:tc>
        <w:tc>
          <w:tcPr>
            <w:tcW w:w="2126" w:type="dxa"/>
            <w:gridSpan w:val="3"/>
            <w:vAlign w:val="center"/>
          </w:tcPr>
          <w:p w14:paraId="3077DD5C">
            <w:pPr>
              <w:pStyle w:val="44"/>
              <w:pageBreakBefore w:val="0"/>
              <w:wordWrap/>
              <w:overflowPunct/>
              <w:topLinePunct w:val="0"/>
              <w:bidi w:val="0"/>
              <w:spacing w:before="143" w:line="240" w:lineRule="auto"/>
              <w:ind w:right="95"/>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实训环节主要包含小组汇报+实训报告；</w:t>
            </w:r>
          </w:p>
        </w:tc>
        <w:tc>
          <w:tcPr>
            <w:tcW w:w="2935" w:type="dxa"/>
            <w:gridSpan w:val="4"/>
            <w:vAlign w:val="center"/>
          </w:tcPr>
          <w:p w14:paraId="0173D423">
            <w:pPr>
              <w:pStyle w:val="44"/>
              <w:pageBreakBefore w:val="0"/>
              <w:wordWrap/>
              <w:overflowPunct/>
              <w:topLinePunct w:val="0"/>
              <w:bidi w:val="0"/>
              <w:spacing w:line="240" w:lineRule="auto"/>
              <w:ind w:left="79" w:right="7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课程目标2、4、7</w:t>
            </w:r>
          </w:p>
        </w:tc>
      </w:tr>
      <w:tr w14:paraId="39B33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6FB253AF">
            <w:pPr>
              <w:pStyle w:val="44"/>
              <w:pageBreakBefore w:val="0"/>
              <w:wordWrap/>
              <w:overflowPunct/>
              <w:topLinePunct w:val="0"/>
              <w:bidi w:val="0"/>
              <w:spacing w:before="125" w:line="240" w:lineRule="auto"/>
              <w:ind w:right="23"/>
              <w:jc w:val="center"/>
              <w:rPr>
                <w:rFonts w:hint="eastAsia" w:ascii="宋体" w:hAnsi="宋体" w:eastAsia="宋体" w:cs="宋体"/>
                <w:b/>
                <w:bCs/>
                <w:sz w:val="21"/>
                <w:szCs w:val="21"/>
                <w:lang w:eastAsia="zh-CN"/>
              </w:rPr>
            </w:pPr>
          </w:p>
        </w:tc>
        <w:tc>
          <w:tcPr>
            <w:tcW w:w="2543" w:type="dxa"/>
            <w:gridSpan w:val="3"/>
            <w:vAlign w:val="center"/>
          </w:tcPr>
          <w:p w14:paraId="27415B15">
            <w:pPr>
              <w:pStyle w:val="44"/>
              <w:pageBreakBefore w:val="0"/>
              <w:wordWrap/>
              <w:overflowPunct/>
              <w:topLinePunct w:val="0"/>
              <w:bidi w:val="0"/>
              <w:spacing w:line="240" w:lineRule="auto"/>
              <w:jc w:val="center"/>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rPr>
              <w:t>期末（</w:t>
            </w:r>
            <w:r>
              <w:rPr>
                <w:rFonts w:hint="eastAsia" w:asciiTheme="minorEastAsia" w:hAnsiTheme="minorEastAsia" w:eastAsiaTheme="minorEastAsia" w:cstheme="minorEastAsia"/>
                <w:bCs/>
                <w:sz w:val="21"/>
                <w:szCs w:val="21"/>
                <w:lang w:eastAsia="zh-CN"/>
              </w:rPr>
              <w:t>50</w:t>
            </w:r>
            <w:r>
              <w:rPr>
                <w:rFonts w:hint="eastAsia" w:asciiTheme="minorEastAsia" w:hAnsiTheme="minorEastAsia" w:eastAsiaTheme="minorEastAsia" w:cstheme="minorEastAsia"/>
                <w:bCs/>
                <w:sz w:val="21"/>
                <w:szCs w:val="21"/>
              </w:rPr>
              <w:t>%）</w:t>
            </w:r>
          </w:p>
        </w:tc>
        <w:tc>
          <w:tcPr>
            <w:tcW w:w="2126" w:type="dxa"/>
            <w:gridSpan w:val="3"/>
            <w:vAlign w:val="center"/>
          </w:tcPr>
          <w:p w14:paraId="11500DDF">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期末考试</w:t>
            </w:r>
          </w:p>
        </w:tc>
        <w:tc>
          <w:tcPr>
            <w:tcW w:w="2935" w:type="dxa"/>
            <w:gridSpan w:val="4"/>
            <w:vAlign w:val="center"/>
          </w:tcPr>
          <w:p w14:paraId="4730E44D">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课程目标1、2、3、4、5、6、7</w:t>
            </w:r>
          </w:p>
        </w:tc>
      </w:tr>
      <w:tr w14:paraId="06FA8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8" w:hRule="exact"/>
          <w:jc w:val="center"/>
        </w:trPr>
        <w:tc>
          <w:tcPr>
            <w:tcW w:w="1301" w:type="dxa"/>
            <w:vAlign w:val="center"/>
          </w:tcPr>
          <w:p w14:paraId="2A90C253">
            <w:pPr>
              <w:pStyle w:val="44"/>
              <w:pageBreakBefore w:val="0"/>
              <w:wordWrap/>
              <w:overflowPunct/>
              <w:topLinePunct w:val="0"/>
              <w:bidi w:val="0"/>
              <w:spacing w:before="156" w:line="240" w:lineRule="auto"/>
              <w:ind w:left="8"/>
              <w:jc w:val="center"/>
              <w:rPr>
                <w:rFonts w:hint="eastAsia" w:ascii="宋体"/>
                <w:b/>
                <w:sz w:val="21"/>
                <w:lang w:eastAsia="zh-CN"/>
              </w:rPr>
            </w:pPr>
            <w:r>
              <w:rPr>
                <w:rFonts w:ascii="宋体"/>
                <w:b/>
                <w:w w:val="98"/>
                <w:sz w:val="21"/>
                <w:lang w:eastAsia="zh-CN"/>
              </w:rPr>
              <w:t>I</w:t>
            </w:r>
          </w:p>
          <w:p w14:paraId="0E7BABB8">
            <w:pPr>
              <w:pStyle w:val="44"/>
              <w:pageBreakBefore w:val="0"/>
              <w:wordWrap/>
              <w:overflowPunct/>
              <w:topLinePunct w:val="0"/>
              <w:bidi w:val="0"/>
              <w:spacing w:before="43" w:line="240" w:lineRule="auto"/>
              <w:ind w:left="100" w:right="93"/>
              <w:jc w:val="center"/>
              <w:rPr>
                <w:rFonts w:hint="eastAsia" w:ascii="宋体" w:eastAsia="宋体"/>
                <w:b/>
                <w:sz w:val="21"/>
                <w:lang w:eastAsia="zh-CN"/>
              </w:rPr>
            </w:pPr>
            <w:r>
              <w:rPr>
                <w:rFonts w:hint="eastAsia" w:ascii="宋体" w:eastAsia="宋体"/>
                <w:b/>
                <w:sz w:val="21"/>
                <w:lang w:eastAsia="zh-CN"/>
              </w:rPr>
              <w:t>建议教材</w:t>
            </w:r>
          </w:p>
          <w:p w14:paraId="397762D9">
            <w:pPr>
              <w:pStyle w:val="44"/>
              <w:pageBreakBefore w:val="0"/>
              <w:wordWrap/>
              <w:overflowPunct/>
              <w:topLinePunct w:val="0"/>
              <w:bidi w:val="0"/>
              <w:spacing w:before="125" w:line="240" w:lineRule="auto"/>
              <w:ind w:right="23"/>
              <w:jc w:val="center"/>
              <w:rPr>
                <w:rFonts w:hint="eastAsia" w:ascii="宋体" w:hAnsi="宋体" w:eastAsia="宋体" w:cs="宋体"/>
                <w:b/>
                <w:bCs/>
                <w:sz w:val="21"/>
                <w:szCs w:val="21"/>
                <w:lang w:eastAsia="zh-CN"/>
              </w:rPr>
            </w:pPr>
            <w:r>
              <w:rPr>
                <w:rFonts w:hint="eastAsia" w:ascii="宋体" w:eastAsia="宋体"/>
                <w:b/>
                <w:sz w:val="21"/>
                <w:lang w:eastAsia="zh-CN"/>
              </w:rPr>
              <w:t>及学习资料</w:t>
            </w:r>
          </w:p>
        </w:tc>
        <w:tc>
          <w:tcPr>
            <w:tcW w:w="7604" w:type="dxa"/>
            <w:gridSpan w:val="10"/>
            <w:vAlign w:val="center"/>
          </w:tcPr>
          <w:p w14:paraId="3417F0BB">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教材：</w:t>
            </w:r>
          </w:p>
          <w:p w14:paraId="36944102">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《旅游大数据理论、技术与应用》,戴斌,唐晓云主编，高等教育出版社，2022年.</w:t>
            </w:r>
          </w:p>
          <w:p w14:paraId="0A2E03AC">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学习资料：</w:t>
            </w:r>
          </w:p>
          <w:p w14:paraId="2A69EF83">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《旅游大数据》第2版.邓宁,牛宇,段锐编著，旅游教育出版社.2022.</w:t>
            </w:r>
          </w:p>
          <w:p w14:paraId="19DA5A02">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《旅游大数据的分析与应用》.潘皓波,陈亮著,上海交通大学出版社，2017.</w:t>
            </w:r>
          </w:p>
          <w:p w14:paraId="68BBC827">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lang w:eastAsia="zh-CN"/>
              </w:rPr>
            </w:pPr>
          </w:p>
        </w:tc>
      </w:tr>
      <w:tr w14:paraId="4AB59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53270DAA">
            <w:pPr>
              <w:pStyle w:val="44"/>
              <w:pageBreakBefore w:val="0"/>
              <w:wordWrap/>
              <w:overflowPunct/>
              <w:topLinePunct w:val="0"/>
              <w:bidi w:val="0"/>
              <w:spacing w:before="43" w:line="240" w:lineRule="auto"/>
              <w:ind w:left="100" w:right="93"/>
              <w:jc w:val="center"/>
              <w:rPr>
                <w:rFonts w:hint="eastAsia" w:ascii="宋体" w:eastAsia="宋体"/>
                <w:b/>
                <w:sz w:val="21"/>
                <w:lang w:eastAsia="zh-CN"/>
              </w:rPr>
            </w:pPr>
            <w:r>
              <w:rPr>
                <w:rFonts w:hint="eastAsia" w:ascii="宋体" w:eastAsia="宋体"/>
                <w:b/>
                <w:sz w:val="21"/>
                <w:lang w:eastAsia="zh-CN"/>
              </w:rPr>
              <w:t>J</w:t>
            </w:r>
          </w:p>
          <w:p w14:paraId="1C442207">
            <w:pPr>
              <w:pStyle w:val="44"/>
              <w:pageBreakBefore w:val="0"/>
              <w:wordWrap/>
              <w:overflowPunct/>
              <w:topLinePunct w:val="0"/>
              <w:bidi w:val="0"/>
              <w:spacing w:before="43" w:line="240" w:lineRule="auto"/>
              <w:ind w:left="100" w:right="93"/>
              <w:jc w:val="center"/>
              <w:rPr>
                <w:rFonts w:hint="eastAsia" w:ascii="宋体" w:eastAsia="宋体"/>
                <w:b/>
                <w:sz w:val="21"/>
                <w:lang w:eastAsia="zh-CN"/>
              </w:rPr>
            </w:pPr>
            <w:r>
              <w:rPr>
                <w:rFonts w:hint="eastAsia" w:ascii="宋体" w:eastAsia="宋体"/>
                <w:b/>
                <w:sz w:val="21"/>
                <w:lang w:eastAsia="zh-CN"/>
              </w:rPr>
              <w:t>教学条件</w:t>
            </w:r>
          </w:p>
          <w:p w14:paraId="7CDA3643">
            <w:pPr>
              <w:pStyle w:val="44"/>
              <w:pageBreakBefore w:val="0"/>
              <w:wordWrap/>
              <w:overflowPunct/>
              <w:topLinePunct w:val="0"/>
              <w:bidi w:val="0"/>
              <w:spacing w:before="43" w:line="240" w:lineRule="auto"/>
              <w:ind w:left="100" w:right="93"/>
              <w:jc w:val="center"/>
              <w:rPr>
                <w:rFonts w:hint="eastAsia" w:ascii="宋体" w:eastAsia="宋体"/>
                <w:b/>
                <w:sz w:val="21"/>
                <w:lang w:eastAsia="zh-CN"/>
              </w:rPr>
            </w:pPr>
            <w:r>
              <w:rPr>
                <w:rFonts w:hint="eastAsia" w:ascii="宋体" w:eastAsia="宋体"/>
                <w:b/>
                <w:sz w:val="21"/>
                <w:lang w:eastAsia="zh-CN"/>
              </w:rPr>
              <w:t>需求</w:t>
            </w:r>
          </w:p>
        </w:tc>
        <w:tc>
          <w:tcPr>
            <w:tcW w:w="7604" w:type="dxa"/>
            <w:gridSpan w:val="10"/>
            <w:vAlign w:val="center"/>
          </w:tcPr>
          <w:p w14:paraId="5A60B2BB">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旅游管理信息系统实验室；多媒体教室</w:t>
            </w:r>
          </w:p>
        </w:tc>
      </w:tr>
      <w:tr w14:paraId="5B0C7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3447A203">
            <w:pPr>
              <w:pStyle w:val="44"/>
              <w:pageBreakBefore w:val="0"/>
              <w:wordWrap/>
              <w:overflowPunct/>
              <w:topLinePunct w:val="0"/>
              <w:bidi w:val="0"/>
              <w:spacing w:before="162" w:line="240" w:lineRule="auto"/>
              <w:ind w:left="8"/>
              <w:jc w:val="center"/>
              <w:rPr>
                <w:rFonts w:hint="eastAsia" w:ascii="宋体"/>
                <w:b/>
                <w:sz w:val="21"/>
              </w:rPr>
            </w:pPr>
            <w:r>
              <w:rPr>
                <w:rFonts w:ascii="宋体"/>
                <w:b/>
                <w:w w:val="98"/>
                <w:sz w:val="21"/>
              </w:rPr>
              <w:t>K</w:t>
            </w:r>
          </w:p>
          <w:p w14:paraId="3B1F23C8">
            <w:pPr>
              <w:pStyle w:val="44"/>
              <w:pageBreakBefore w:val="0"/>
              <w:wordWrap/>
              <w:overflowPunct/>
              <w:topLinePunct w:val="0"/>
              <w:bidi w:val="0"/>
              <w:spacing w:before="43" w:line="240" w:lineRule="auto"/>
              <w:ind w:left="100" w:right="93"/>
              <w:jc w:val="center"/>
              <w:rPr>
                <w:rFonts w:hint="eastAsia" w:ascii="宋体" w:eastAsia="宋体"/>
                <w:b/>
                <w:sz w:val="21"/>
                <w:lang w:eastAsia="zh-CN"/>
              </w:rPr>
            </w:pPr>
            <w:r>
              <w:rPr>
                <w:rFonts w:hint="eastAsia" w:ascii="宋体" w:eastAsia="宋体"/>
                <w:b/>
                <w:sz w:val="21"/>
              </w:rPr>
              <w:t>注意事项</w:t>
            </w:r>
          </w:p>
        </w:tc>
        <w:tc>
          <w:tcPr>
            <w:tcW w:w="7604" w:type="dxa"/>
            <w:gridSpan w:val="10"/>
            <w:vAlign w:val="center"/>
          </w:tcPr>
          <w:p w14:paraId="34AC8F91">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授课班级旅游管理与服务教育本科学生，分成了两个不同的方向，需考虑不同学科背景学情以及后续课程学习所需要具备的旅游大数据知识。</w:t>
            </w:r>
          </w:p>
        </w:tc>
      </w:tr>
      <w:tr w14:paraId="70D44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1"/>
            <w:vAlign w:val="center"/>
          </w:tcPr>
          <w:p w14:paraId="07D7C5BC">
            <w:pPr>
              <w:pStyle w:val="44"/>
              <w:pageBreakBefore w:val="0"/>
              <w:wordWrap/>
              <w:overflowPunct/>
              <w:topLinePunct w:val="0"/>
              <w:bidi w:val="0"/>
              <w:spacing w:before="65" w:line="240" w:lineRule="auto"/>
              <w:ind w:left="107"/>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p w14:paraId="7BC98380">
            <w:pPr>
              <w:pStyle w:val="44"/>
              <w:pageBreakBefore w:val="0"/>
              <w:wordWrap/>
              <w:overflowPunct/>
              <w:topLinePunct w:val="0"/>
              <w:bidi w:val="0"/>
              <w:spacing w:before="1" w:line="240" w:lineRule="auto"/>
              <w:ind w:left="107" w:right="97" w:firstLine="48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1.本课程教学大纲F—J项同一课程不同授课教师应协同讨论研究达成共同核心内涵。经教学工作指导小组审议通过的课程教学大纲不宜自行更改。</w:t>
            </w:r>
          </w:p>
          <w:p w14:paraId="7CC6CD44">
            <w:pPr>
              <w:pStyle w:val="44"/>
              <w:pageBreakBefore w:val="0"/>
              <w:wordWrap/>
              <w:overflowPunct/>
              <w:topLinePunct w:val="0"/>
              <w:bidi w:val="0"/>
              <w:spacing w:line="240" w:lineRule="auto"/>
              <w:ind w:left="587"/>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2.评价方式可参考下列方式：</w:t>
            </w:r>
          </w:p>
          <w:p w14:paraId="71BDAEFF">
            <w:pPr>
              <w:pStyle w:val="44"/>
              <w:pageBreakBefore w:val="0"/>
              <w:wordWrap/>
              <w:overflowPunct/>
              <w:topLinePunct w:val="0"/>
              <w:bidi w:val="0"/>
              <w:spacing w:before="53" w:line="240" w:lineRule="auto"/>
              <w:ind w:left="587"/>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(1)纸笔考试：平时小测、期末纸笔考试</w:t>
            </w:r>
          </w:p>
          <w:p w14:paraId="14EF723D">
            <w:pPr>
              <w:pStyle w:val="44"/>
              <w:pageBreakBefore w:val="0"/>
              <w:wordWrap/>
              <w:overflowPunct/>
              <w:topLinePunct w:val="0"/>
              <w:bidi w:val="0"/>
              <w:spacing w:before="52" w:line="240" w:lineRule="auto"/>
              <w:ind w:left="587"/>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(2)实作评价：实验报告、实作成品、日常表现、表演、观察</w:t>
            </w:r>
          </w:p>
          <w:p w14:paraId="40FE3C8B">
            <w:pPr>
              <w:pStyle w:val="44"/>
              <w:pageBreakBefore w:val="0"/>
              <w:wordWrap/>
              <w:overflowPunct/>
              <w:topLinePunct w:val="0"/>
              <w:bidi w:val="0"/>
              <w:spacing w:before="53" w:line="240" w:lineRule="auto"/>
              <w:ind w:left="587"/>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(3)档案评价：书面报告、专题档案</w:t>
            </w:r>
          </w:p>
          <w:p w14:paraId="746564AE">
            <w:pPr>
              <w:pStyle w:val="44"/>
              <w:pageBreakBefore w:val="0"/>
              <w:wordWrap/>
              <w:overflowPunct/>
              <w:topLinePunct w:val="0"/>
              <w:bidi w:val="0"/>
              <w:spacing w:before="53" w:line="240" w:lineRule="auto"/>
              <w:ind w:left="587"/>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(4)口语评价：口头报告、口试</w:t>
            </w:r>
          </w:p>
        </w:tc>
      </w:tr>
      <w:tr w14:paraId="04DE6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7" w:hRule="atLeast"/>
          <w:jc w:val="center"/>
        </w:trPr>
        <w:tc>
          <w:tcPr>
            <w:tcW w:w="1301" w:type="dxa"/>
            <w:vMerge w:val="restart"/>
            <w:vAlign w:val="center"/>
          </w:tcPr>
          <w:p w14:paraId="1B7F8E13">
            <w:pPr>
              <w:pStyle w:val="44"/>
              <w:pageBreakBefore w:val="0"/>
              <w:wordWrap/>
              <w:overflowPunct/>
              <w:topLinePunct w:val="0"/>
              <w:bidi w:val="0"/>
              <w:spacing w:line="240" w:lineRule="auto"/>
              <w:ind w:left="170"/>
              <w:rPr>
                <w:rFonts w:hint="eastAsia"/>
                <w:b/>
                <w:bCs/>
                <w:sz w:val="21"/>
                <w:szCs w:val="21"/>
                <w:lang w:eastAsia="zh-CN"/>
              </w:rPr>
            </w:pPr>
            <w:r>
              <w:rPr>
                <w:rFonts w:hint="eastAsia" w:ascii="宋体" w:hAnsi="宋体" w:eastAsia="宋体" w:cs="宋体"/>
                <w:b/>
                <w:color w:val="000000"/>
                <w:sz w:val="21"/>
                <w:szCs w:val="21"/>
                <w:lang w:eastAsia="zh-CN"/>
              </w:rPr>
              <w:t>审批意见</w:t>
            </w:r>
          </w:p>
        </w:tc>
        <w:tc>
          <w:tcPr>
            <w:tcW w:w="7604" w:type="dxa"/>
            <w:gridSpan w:val="10"/>
          </w:tcPr>
          <w:p w14:paraId="077A24A1">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73DBF107">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57BA90C1">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08768" behindDoc="0" locked="0" layoutInCell="1" allowOverlap="1">
                  <wp:simplePos x="0" y="0"/>
                  <wp:positionH relativeFrom="column">
                    <wp:posOffset>2544445</wp:posOffset>
                  </wp:positionH>
                  <wp:positionV relativeFrom="paragraph">
                    <wp:posOffset>1905</wp:posOffset>
                  </wp:positionV>
                  <wp:extent cx="1005840" cy="457835"/>
                  <wp:effectExtent l="0" t="0" r="10160" b="12065"/>
                  <wp:wrapSquare wrapText="bothSides"/>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80"/>
                          <a:stretch>
                            <a:fillRect/>
                          </a:stretch>
                        </pic:blipFill>
                        <pic:spPr>
                          <a:xfrm>
                            <a:off x="0" y="0"/>
                            <a:ext cx="1005840" cy="45783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inline distT="0" distB="0" distL="0" distR="0">
                  <wp:extent cx="972820" cy="502920"/>
                  <wp:effectExtent l="0" t="0" r="508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987281" cy="510794"/>
                          </a:xfrm>
                          <a:prstGeom prst="rect">
                            <a:avLst/>
                          </a:prstGeom>
                          <a:noFill/>
                          <a:ln>
                            <a:noFill/>
                          </a:ln>
                        </pic:spPr>
                      </pic:pic>
                    </a:graphicData>
                  </a:graphic>
                </wp:inline>
              </w:drawing>
            </w:r>
          </w:p>
          <w:p w14:paraId="63DD45E3">
            <w:pPr>
              <w:pageBreakBefore w:val="0"/>
              <w:tabs>
                <w:tab w:val="left" w:pos="5727"/>
              </w:tabs>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b/>
            </w:r>
          </w:p>
          <w:p w14:paraId="3388096D">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tc>
      </w:tr>
      <w:tr w14:paraId="369D2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63EC6C74">
            <w:pPr>
              <w:pStyle w:val="44"/>
              <w:pageBreakBefore w:val="0"/>
              <w:wordWrap/>
              <w:overflowPunct/>
              <w:topLinePunct w:val="0"/>
              <w:bidi w:val="0"/>
              <w:spacing w:before="53" w:line="240" w:lineRule="auto"/>
              <w:ind w:left="587"/>
              <w:rPr>
                <w:rFonts w:hint="eastAsia"/>
                <w:b/>
                <w:bCs/>
                <w:sz w:val="21"/>
                <w:szCs w:val="21"/>
                <w:lang w:eastAsia="zh-CN"/>
              </w:rPr>
            </w:pPr>
          </w:p>
        </w:tc>
        <w:tc>
          <w:tcPr>
            <w:tcW w:w="7604" w:type="dxa"/>
            <w:gridSpan w:val="10"/>
          </w:tcPr>
          <w:p w14:paraId="000992BC">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专家组审定意见：</w:t>
            </w:r>
          </w:p>
          <w:p w14:paraId="0A4EDBB1">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0E4EBAEB">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09792" behindDoc="0" locked="0" layoutInCell="1" allowOverlap="1">
                  <wp:simplePos x="0" y="0"/>
                  <wp:positionH relativeFrom="column">
                    <wp:posOffset>4004945</wp:posOffset>
                  </wp:positionH>
                  <wp:positionV relativeFrom="paragraph">
                    <wp:posOffset>6350</wp:posOffset>
                  </wp:positionV>
                  <wp:extent cx="708025" cy="429260"/>
                  <wp:effectExtent l="0" t="0" r="3175" b="2540"/>
                  <wp:wrapSquare wrapText="bothSides"/>
                  <wp:docPr id="2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
                          <pic:cNvPicPr>
                            <a:picLocks noChangeAspect="1"/>
                          </pic:cNvPicPr>
                        </pic:nvPicPr>
                        <pic:blipFill>
                          <a:blip r:embed="rId40"/>
                          <a:stretch>
                            <a:fillRect/>
                          </a:stretch>
                        </pic:blipFill>
                        <pic:spPr>
                          <a:xfrm>
                            <a:off x="0" y="0"/>
                            <a:ext cx="708025" cy="42926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mc:AlternateContent>
                <mc:Choice Requires="wps">
                  <w:drawing>
                    <wp:anchor distT="0" distB="0" distL="114300" distR="114300" simplePos="0" relativeHeight="251676672" behindDoc="0" locked="0" layoutInCell="1" allowOverlap="1">
                      <wp:simplePos x="0" y="0"/>
                      <wp:positionH relativeFrom="column">
                        <wp:posOffset>887095</wp:posOffset>
                      </wp:positionH>
                      <wp:positionV relativeFrom="paragraph">
                        <wp:posOffset>-30480</wp:posOffset>
                      </wp:positionV>
                      <wp:extent cx="247015" cy="389890"/>
                      <wp:effectExtent l="5715" t="5715" r="13970" b="10795"/>
                      <wp:wrapNone/>
                      <wp:docPr id="1238418531" name="墨迹 96"/>
                      <wp:cNvGraphicFramePr/>
                      <a:graphic xmlns:a="http://schemas.openxmlformats.org/drawingml/2006/main">
                        <a:graphicData uri="http://schemas.microsoft.com/office/word/2010/wordprocessingInk">
                          <mc:AlternateContent xmlns:a14="http://schemas.microsoft.com/office/drawing/2010/main">
                            <mc:Choice Requires="a14">
                              <w14:contentPart bwMode="auto" r:id="rId82">
                                <w14:nvContentPartPr>
                                  <w14:cNvPr id="1238418531" name="墨迹 96"/>
                                  <w14:cNvContentPartPr/>
                                </w14:nvContentPartPr>
                                <w14:xfrm>
                                  <a:off x="0" y="0"/>
                                  <a:ext cx="247320" cy="389880"/>
                                </w14:xfrm>
                              </w14:contentPart>
                            </mc:Choice>
                          </mc:AlternateContent>
                        </a:graphicData>
                      </a:graphic>
                    </wp:anchor>
                  </w:drawing>
                </mc:Choice>
                <mc:Fallback>
                  <w:pict>
                    <v:shape id="墨迹 96" o:spid="_x0000_s1026" o:spt="75" style="position:absolute;left:0pt;margin-left:69.85pt;margin-top:-2.4pt;height:30.7pt;width:19.45pt;z-index:251676672;mso-width-relative:page;mso-height-relative:page;" coordsize="21600,21600" o:gfxdata="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">
                      <v:imagedata r:id="rId83" o:title=""/>
                      <o:lock v:ext="edit"/>
                    </v:shape>
                  </w:pict>
                </mc:Fallback>
              </mc:AlternateContent>
            </w:r>
            <w:r>
              <w:rPr>
                <w:rFonts w:hint="eastAsia" w:asciiTheme="minorEastAsia" w:hAnsiTheme="minorEastAsia" w:eastAsiaTheme="minorEastAsia" w:cstheme="minorEastAsia"/>
                <w:sz w:val="21"/>
                <w:szCs w:val="21"/>
                <w:lang w:eastAsia="zh-CN"/>
              </w:rPr>
              <mc:AlternateContent>
                <mc:Choice Requires="wps">
                  <w:drawing>
                    <wp:anchor distT="0" distB="0" distL="114300" distR="114300" simplePos="0" relativeHeight="251675648" behindDoc="0" locked="0" layoutInCell="1" allowOverlap="1">
                      <wp:simplePos x="0" y="0"/>
                      <wp:positionH relativeFrom="column">
                        <wp:posOffset>759460</wp:posOffset>
                      </wp:positionH>
                      <wp:positionV relativeFrom="paragraph">
                        <wp:posOffset>5080</wp:posOffset>
                      </wp:positionV>
                      <wp:extent cx="93345" cy="308610"/>
                      <wp:effectExtent l="5715" t="5715" r="15240" b="15875"/>
                      <wp:wrapNone/>
                      <wp:docPr id="113367068" name="墨迹 92"/>
                      <wp:cNvGraphicFramePr/>
                      <a:graphic xmlns:a="http://schemas.openxmlformats.org/drawingml/2006/main">
                        <a:graphicData uri="http://schemas.microsoft.com/office/word/2010/wordprocessingInk">
                          <mc:AlternateContent xmlns:a14="http://schemas.microsoft.com/office/drawing/2010/main">
                            <mc:Choice Requires="a14">
                              <w14:contentPart bwMode="auto" r:id="rId84">
                                <w14:nvContentPartPr>
                                  <w14:cNvPr id="113367068" name="墨迹 92"/>
                                  <w14:cNvContentPartPr/>
                                </w14:nvContentPartPr>
                                <w14:xfrm>
                                  <a:off x="0" y="0"/>
                                  <a:ext cx="93240" cy="308880"/>
                                </w14:xfrm>
                              </w14:contentPart>
                            </mc:Choice>
                          </mc:AlternateContent>
                        </a:graphicData>
                      </a:graphic>
                    </wp:anchor>
                  </w:drawing>
                </mc:Choice>
                <mc:Fallback>
                  <w:pict>
                    <v:shape id="墨迹 92" o:spid="_x0000_s1026" o:spt="75" style="position:absolute;left:0pt;margin-left:59.8pt;margin-top:0.4pt;height:24.3pt;width:7.35pt;z-index:251675648;mso-width-relative:page;mso-height-relative:page;" coordsize="21600,21600" o:gfxdata="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">
                      <v:imagedata r:id="rId85" o:title=""/>
                      <o:lock v:ext="edit"/>
                    </v:shape>
                  </w:pict>
                </mc:Fallback>
              </mc:AlternateContent>
            </w:r>
            <w:r>
              <w:rPr>
                <w:rFonts w:hint="eastAsia" w:asciiTheme="minorEastAsia" w:hAnsiTheme="minorEastAsia" w:eastAsiaTheme="minorEastAsia" w:cstheme="minorEastAsia"/>
                <w:sz w:val="21"/>
                <w:szCs w:val="21"/>
                <w:lang w:eastAsia="zh-CN"/>
              </w:rPr>
              <mc:AlternateContent>
                <mc:Choice Requires="wps">
                  <w:drawing>
                    <wp:anchor distT="0" distB="0" distL="114300" distR="114300" simplePos="0" relativeHeight="251674624" behindDoc="0" locked="0" layoutInCell="1" allowOverlap="1">
                      <wp:simplePos x="0" y="0"/>
                      <wp:positionH relativeFrom="column">
                        <wp:posOffset>1344295</wp:posOffset>
                      </wp:positionH>
                      <wp:positionV relativeFrom="paragraph">
                        <wp:posOffset>-98425</wp:posOffset>
                      </wp:positionV>
                      <wp:extent cx="467995" cy="386080"/>
                      <wp:effectExtent l="5715" t="5715" r="8890" b="14605"/>
                      <wp:wrapNone/>
                      <wp:docPr id="1017860734" name="墨迹 88"/>
                      <wp:cNvGraphicFramePr/>
                      <a:graphic xmlns:a="http://schemas.openxmlformats.org/drawingml/2006/main">
                        <a:graphicData uri="http://schemas.microsoft.com/office/word/2010/wordprocessingInk">
                          <mc:AlternateContent xmlns:a14="http://schemas.microsoft.com/office/drawing/2010/main">
                            <mc:Choice Requires="a14">
                              <w14:contentPart bwMode="auto" r:id="rId86">
                                <w14:nvContentPartPr>
                                  <w14:cNvPr id="1017860734" name="墨迹 88"/>
                                  <w14:cNvContentPartPr/>
                                </w14:nvContentPartPr>
                                <w14:xfrm>
                                  <a:off x="0" y="0"/>
                                  <a:ext cx="467680" cy="386080"/>
                                </w14:xfrm>
                              </w14:contentPart>
                            </mc:Choice>
                          </mc:AlternateContent>
                        </a:graphicData>
                      </a:graphic>
                    </wp:anchor>
                  </w:drawing>
                </mc:Choice>
                <mc:Fallback>
                  <w:pict>
                    <v:shape id="墨迹 88" o:spid="_x0000_s1026" o:spt="75" style="position:absolute;left:0pt;margin-left:105.85pt;margin-top:-7.75pt;height:30.4pt;width:36.85pt;z-index:251674624;mso-width-relative:page;mso-height-relative:page;" coordsize="21600,21600" o:gfxdata="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">
                      <v:imagedata r:id="rId87" o:title=""/>
                      <o:lock v:ext="edit"/>
                    </v:shape>
                  </w:pict>
                </mc:Fallback>
              </mc:AlternateContent>
            </w:r>
            <w:r>
              <w:rPr>
                <w:rFonts w:hint="eastAsia" w:asciiTheme="minorEastAsia" w:hAnsiTheme="minorEastAsia" w:eastAsiaTheme="minorEastAsia" w:cstheme="minorEastAsia"/>
                <w:sz w:val="21"/>
                <w:szCs w:val="21"/>
                <w:lang w:eastAsia="zh-CN"/>
              </w:rPr>
              <mc:AlternateContent>
                <mc:Choice Requires="wps">
                  <w:drawing>
                    <wp:anchor distT="0" distB="0" distL="114300" distR="114300" simplePos="0" relativeHeight="251673600" behindDoc="0" locked="0" layoutInCell="1" allowOverlap="1">
                      <wp:simplePos x="0" y="0"/>
                      <wp:positionH relativeFrom="column">
                        <wp:posOffset>930910</wp:posOffset>
                      </wp:positionH>
                      <wp:positionV relativeFrom="paragraph">
                        <wp:posOffset>62865</wp:posOffset>
                      </wp:positionV>
                      <wp:extent cx="100965" cy="158115"/>
                      <wp:effectExtent l="5715" t="5715" r="7620" b="13970"/>
                      <wp:wrapNone/>
                      <wp:docPr id="1045395850" name="墨迹 74"/>
                      <wp:cNvGraphicFramePr/>
                      <a:graphic xmlns:a="http://schemas.openxmlformats.org/drawingml/2006/main">
                        <a:graphicData uri="http://schemas.microsoft.com/office/word/2010/wordprocessingInk">
                          <mc:AlternateContent xmlns:a14="http://schemas.microsoft.com/office/drawing/2010/main">
                            <mc:Choice Requires="a14">
                              <w14:contentPart bwMode="auto" r:id="rId88">
                                <w14:nvContentPartPr>
                                  <w14:cNvPr id="1045395850" name="墨迹 74"/>
                                  <w14:cNvContentPartPr/>
                                </w14:nvContentPartPr>
                                <w14:xfrm>
                                  <a:off x="0" y="0"/>
                                  <a:ext cx="101160" cy="158400"/>
                                </w14:xfrm>
                              </w14:contentPart>
                            </mc:Choice>
                          </mc:AlternateContent>
                        </a:graphicData>
                      </a:graphic>
                    </wp:anchor>
                  </w:drawing>
                </mc:Choice>
                <mc:Fallback>
                  <w:pict>
                    <v:shape id="墨迹 74" o:spid="_x0000_s1026" o:spt="75" style="position:absolute;left:0pt;margin-left:73.3pt;margin-top:4.95pt;height:12.45pt;width:7.95pt;z-index:251673600;mso-width-relative:page;mso-height-relative:page;" coordsize="21600,21600" o:gfxdata="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">
                      <v:imagedata r:id="rId89" o:title=""/>
                      <o:lock v:ext="edit"/>
                    </v:shape>
                  </w:pict>
                </mc:Fallback>
              </mc:AlternateContent>
            </w:r>
          </w:p>
          <w:p w14:paraId="7D65918B">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3C8D76C7">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r>
              <w:rPr>
                <w:rFonts w:hint="eastAsia" w:asciiTheme="minorEastAsia" w:hAnsiTheme="minorEastAsia" w:eastAsiaTheme="minorEastAsia" w:cstheme="minorEastAsia"/>
                <w:sz w:val="21"/>
                <w:szCs w:val="21"/>
                <w:lang w:eastAsia="zh-CN"/>
              </w:rPr>
              <w:drawing>
                <wp:inline distT="0" distB="0" distL="0" distR="0">
                  <wp:extent cx="656590" cy="451485"/>
                  <wp:effectExtent l="0" t="0" r="3810" b="5715"/>
                  <wp:docPr id="133728912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9121" name="图片 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669073" cy="460262"/>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eastAsia="zh-CN"/>
              </w:rPr>
              <w:drawing>
                <wp:inline distT="0" distB="0" distL="0" distR="0">
                  <wp:extent cx="603885" cy="337185"/>
                  <wp:effectExtent l="0" t="0" r="5715" b="5715"/>
                  <wp:docPr id="14100149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14911" name="图片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15395" cy="343612"/>
                          </a:xfrm>
                          <a:prstGeom prst="rect">
                            <a:avLst/>
                          </a:prstGeom>
                          <a:noFill/>
                          <a:ln>
                            <a:noFill/>
                          </a:ln>
                        </pic:spPr>
                      </pic:pic>
                    </a:graphicData>
                  </a:graphic>
                </wp:inline>
              </w:drawing>
            </w:r>
          </w:p>
          <w:p w14:paraId="1A128CAF">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5D162BDA">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tc>
      </w:tr>
      <w:tr w14:paraId="1D725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45A75D00">
            <w:pPr>
              <w:pStyle w:val="44"/>
              <w:pageBreakBefore w:val="0"/>
              <w:wordWrap/>
              <w:overflowPunct/>
              <w:topLinePunct w:val="0"/>
              <w:bidi w:val="0"/>
              <w:spacing w:before="53" w:line="240" w:lineRule="auto"/>
              <w:ind w:left="587"/>
              <w:rPr>
                <w:rFonts w:hint="eastAsia"/>
                <w:b/>
                <w:bCs/>
                <w:sz w:val="21"/>
                <w:szCs w:val="21"/>
                <w:lang w:eastAsia="zh-CN"/>
              </w:rPr>
            </w:pPr>
          </w:p>
        </w:tc>
        <w:tc>
          <w:tcPr>
            <w:tcW w:w="7604" w:type="dxa"/>
            <w:gridSpan w:val="10"/>
          </w:tcPr>
          <w:p w14:paraId="40A7B14D">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39F270B2">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5868D915">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810816" behindDoc="0" locked="0" layoutInCell="1" allowOverlap="1">
                  <wp:simplePos x="0" y="0"/>
                  <wp:positionH relativeFrom="column">
                    <wp:posOffset>3326130</wp:posOffset>
                  </wp:positionH>
                  <wp:positionV relativeFrom="paragraph">
                    <wp:posOffset>80010</wp:posOffset>
                  </wp:positionV>
                  <wp:extent cx="1386840" cy="577850"/>
                  <wp:effectExtent l="0" t="0" r="10160" b="6350"/>
                  <wp:wrapSquare wrapText="bothSides"/>
                  <wp:docPr id="277" name="图片 277"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drawing>
                <wp:inline distT="0" distB="0" distL="0" distR="0">
                  <wp:extent cx="1040130" cy="451485"/>
                  <wp:effectExtent l="0" t="0" r="1270" b="5715"/>
                  <wp:docPr id="2132403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3712" name="图片 1"/>
                          <pic:cNvPicPr>
                            <a:picLocks noChangeAspect="1"/>
                          </pic:cNvPicPr>
                        </pic:nvPicPr>
                        <pic:blipFill>
                          <a:blip r:embed="rId92"/>
                          <a:stretch>
                            <a:fillRect/>
                          </a:stretch>
                        </pic:blipFill>
                        <pic:spPr>
                          <a:xfrm>
                            <a:off x="0" y="0"/>
                            <a:ext cx="1054502" cy="457931"/>
                          </a:xfrm>
                          <a:prstGeom prst="rect">
                            <a:avLst/>
                          </a:prstGeom>
                        </pic:spPr>
                      </pic:pic>
                    </a:graphicData>
                  </a:graphic>
                </wp:inline>
              </w:drawing>
            </w:r>
          </w:p>
          <w:p w14:paraId="4EF3E6C9">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0AEADEC7">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331271E4">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6183EEF0">
            <w:pPr>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2025年8月20日</w:t>
            </w:r>
          </w:p>
        </w:tc>
      </w:tr>
    </w:tbl>
    <w:p w14:paraId="2618A7EC">
      <w:pPr>
        <w:pStyle w:val="3"/>
        <w:pageBreakBefore w:val="0"/>
        <w:wordWrap/>
        <w:overflowPunct/>
        <w:topLinePunct w:val="0"/>
        <w:bidi w:val="0"/>
        <w:spacing w:line="240" w:lineRule="auto"/>
        <w:rPr>
          <w:rFonts w:hint="eastAsia"/>
        </w:rPr>
      </w:pPr>
      <w:bookmarkStart w:id="107" w:name="bookmark43"/>
      <w:bookmarkEnd w:id="107"/>
      <w:bookmarkStart w:id="108" w:name="_Toc10757"/>
      <w:bookmarkStart w:id="109" w:name="_Toc16150"/>
      <w:r>
        <w:rPr>
          <w:rFonts w:hint="eastAsia"/>
        </w:rPr>
        <w:t>3.2</w:t>
      </w:r>
      <w:r>
        <w:rPr>
          <w:rFonts w:hint="eastAsia"/>
          <w:lang w:val="en-US" w:eastAsia="zh-CN"/>
        </w:rPr>
        <w:t>概率论与数理统计</w:t>
      </w:r>
      <w:bookmarkEnd w:id="108"/>
      <w:bookmarkEnd w:id="109"/>
    </w:p>
    <w:p w14:paraId="5F7744BA">
      <w:pPr>
        <w:keepNext w:val="0"/>
        <w:keepLines w:val="0"/>
        <w:pageBreakBefore w:val="0"/>
        <w:widowControl w:val="0"/>
        <w:kinsoku/>
        <w:wordWrap/>
        <w:overflowPunct/>
        <w:topLinePunct w:val="0"/>
        <w:autoSpaceDE/>
        <w:autoSpaceDN/>
        <w:bidi w:val="0"/>
        <w:adjustRightInd w:val="0"/>
        <w:snapToGrid w:val="0"/>
        <w:spacing w:before="138" w:line="240" w:lineRule="auto"/>
        <w:ind w:left="0"/>
        <w:textAlignment w:val="auto"/>
        <w:rPr>
          <w:rFonts w:ascii="宋体" w:hAnsi="宋体" w:eastAsia="宋体" w:cs="宋体"/>
          <w:sz w:val="35"/>
          <w:szCs w:val="35"/>
        </w:rPr>
      </w:pPr>
      <w:r>
        <w:rPr>
          <w:rFonts w:ascii="宋体" w:hAnsi="宋体" w:eastAsia="宋体" w:cs="宋体"/>
          <w:b/>
          <w:bCs/>
          <w:spacing w:val="5"/>
          <w:sz w:val="35"/>
          <w:szCs w:val="35"/>
        </w:rPr>
        <w:t>三明学院</w:t>
      </w:r>
      <w:r>
        <w:rPr>
          <w:rFonts w:ascii="宋体" w:hAnsi="宋体" w:eastAsia="宋体" w:cs="宋体"/>
          <w:b/>
          <w:bCs/>
          <w:spacing w:val="5"/>
          <w:sz w:val="35"/>
          <w:szCs w:val="35"/>
          <w:u w:val="single" w:color="auto"/>
        </w:rPr>
        <w:t>旅游管理与服务教育</w:t>
      </w:r>
      <w:r>
        <w:rPr>
          <w:rFonts w:ascii="宋体" w:hAnsi="宋体" w:eastAsia="宋体" w:cs="宋体"/>
          <w:b/>
          <w:bCs/>
          <w:spacing w:val="5"/>
          <w:sz w:val="35"/>
          <w:szCs w:val="35"/>
        </w:rPr>
        <w:t>专业(理论课程)</w:t>
      </w:r>
      <w:r>
        <w:rPr>
          <w:rFonts w:ascii="宋体" w:hAnsi="宋体" w:eastAsia="宋体" w:cs="宋体"/>
          <w:b/>
          <w:bCs/>
          <w:spacing w:val="2"/>
          <w:sz w:val="35"/>
          <w:szCs w:val="35"/>
        </w:rPr>
        <w:t>教学大纲</w:t>
      </w:r>
    </w:p>
    <w:p w14:paraId="20B307B8">
      <w:pPr>
        <w:pageBreakBefore w:val="0"/>
        <w:wordWrap/>
        <w:overflowPunct/>
        <w:topLinePunct w:val="0"/>
        <w:bidi w:val="0"/>
        <w:spacing w:line="240" w:lineRule="auto"/>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871"/>
        <w:gridCol w:w="1299"/>
        <w:gridCol w:w="265"/>
        <w:gridCol w:w="1222"/>
        <w:gridCol w:w="91"/>
        <w:gridCol w:w="5"/>
        <w:gridCol w:w="629"/>
        <w:gridCol w:w="243"/>
        <w:gridCol w:w="6"/>
        <w:gridCol w:w="850"/>
        <w:gridCol w:w="806"/>
      </w:tblGrid>
      <w:tr w14:paraId="53D11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305" w:type="dxa"/>
            <w:vAlign w:val="top"/>
          </w:tcPr>
          <w:p w14:paraId="27434D88">
            <w:pPr>
              <w:pStyle w:val="43"/>
              <w:pageBreakBefore w:val="0"/>
              <w:wordWrap/>
              <w:overflowPunct/>
              <w:topLinePunct w:val="0"/>
              <w:bidi w:val="0"/>
              <w:spacing w:before="282" w:line="240" w:lineRule="auto"/>
              <w:ind w:left="2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2" w:type="dxa"/>
            <w:gridSpan w:val="5"/>
            <w:vAlign w:val="top"/>
          </w:tcPr>
          <w:p w14:paraId="1D62F280">
            <w:pPr>
              <w:pStyle w:val="43"/>
              <w:keepNext w:val="0"/>
              <w:keepLines w:val="0"/>
              <w:pageBreakBefore w:val="0"/>
              <w:widowControl/>
              <w:tabs>
                <w:tab w:val="left" w:pos="1470"/>
                <w:tab w:val="left" w:pos="1680"/>
              </w:tabs>
              <w:kinsoku w:val="0"/>
              <w:wordWrap/>
              <w:overflowPunct/>
              <w:topLinePunct w:val="0"/>
              <w:autoSpaceDE w:val="0"/>
              <w:autoSpaceDN w:val="0"/>
              <w:bidi w:val="0"/>
              <w:adjustRightInd w:val="0"/>
              <w:snapToGrid w:val="0"/>
              <w:spacing w:before="125" w:line="240" w:lineRule="auto"/>
              <w:ind w:left="6" w:right="0" w:firstLine="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《概率论与数理统</w:t>
            </w:r>
            <w:r>
              <w:rPr>
                <w:rFonts w:hint="eastAsia" w:asciiTheme="minorEastAsia" w:hAnsiTheme="minorEastAsia" w:eastAsiaTheme="minorEastAsia" w:cstheme="minorEastAsia"/>
                <w:sz w:val="21"/>
                <w:szCs w:val="21"/>
              </w:rPr>
              <w:t>计》</w:t>
            </w:r>
          </w:p>
        </w:tc>
        <w:tc>
          <w:tcPr>
            <w:tcW w:w="2190" w:type="dxa"/>
            <w:gridSpan w:val="5"/>
            <w:vAlign w:val="top"/>
          </w:tcPr>
          <w:p w14:paraId="4E042BB5">
            <w:pPr>
              <w:pStyle w:val="43"/>
              <w:pageBreakBefore w:val="0"/>
              <w:wordWrap/>
              <w:overflowPunct/>
              <w:topLinePunct w:val="0"/>
              <w:bidi w:val="0"/>
              <w:spacing w:before="281" w:line="240" w:lineRule="auto"/>
              <w:ind w:left="9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662" w:type="dxa"/>
            <w:gridSpan w:val="3"/>
            <w:vAlign w:val="top"/>
          </w:tcPr>
          <w:p w14:paraId="447AE454">
            <w:pPr>
              <w:pStyle w:val="43"/>
              <w:pageBreakBefore w:val="0"/>
              <w:wordWrap/>
              <w:overflowPunct/>
              <w:topLinePunct w:val="0"/>
              <w:bidi w:val="0"/>
              <w:spacing w:before="126" w:line="240" w:lineRule="auto"/>
              <w:ind w:left="23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position w:val="1"/>
                <w:sz w:val="21"/>
                <w:szCs w:val="21"/>
              </w:rPr>
              <w:t>0811330</w:t>
            </w:r>
            <w:r>
              <w:rPr>
                <w:rFonts w:hint="eastAsia" w:asciiTheme="minorEastAsia" w:hAnsiTheme="minorEastAsia" w:eastAsiaTheme="minorEastAsia" w:cstheme="minorEastAsia"/>
                <w:spacing w:val="1"/>
                <w:sz w:val="21"/>
                <w:szCs w:val="21"/>
              </w:rPr>
              <w:t>012</w:t>
            </w:r>
          </w:p>
        </w:tc>
      </w:tr>
      <w:tr w14:paraId="3605B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69FCA23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5DB1E1A">
            <w:pPr>
              <w:pStyle w:val="43"/>
              <w:pageBreakBefore w:val="0"/>
              <w:wordWrap/>
              <w:overflowPunct/>
              <w:topLinePunct w:val="0"/>
              <w:bidi w:val="0"/>
              <w:spacing w:before="65" w:line="240" w:lineRule="auto"/>
              <w:ind w:left="2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2" w:type="dxa"/>
            <w:gridSpan w:val="5"/>
            <w:vAlign w:val="top"/>
          </w:tcPr>
          <w:p w14:paraId="5662C0F5">
            <w:pPr>
              <w:pStyle w:val="43"/>
              <w:pageBreakBefore w:val="0"/>
              <w:wordWrap/>
              <w:overflowPunct/>
              <w:topLinePunct w:val="0"/>
              <w:bidi w:val="0"/>
              <w:spacing w:before="121" w:line="240" w:lineRule="auto"/>
              <w:ind w:left="2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□通识课</w:t>
            </w:r>
            <w:r>
              <w:rPr>
                <w:rFonts w:hint="eastAsia" w:asciiTheme="minorEastAsia" w:hAnsiTheme="minorEastAsia" w:eastAsiaTheme="minorEastAsia" w:cstheme="minorEastAsia"/>
                <w:spacing w:val="9"/>
                <w:sz w:val="21"/>
                <w:szCs w:val="21"/>
              </w:rPr>
              <w:sym w:font="Wingdings 2" w:char="0052"/>
            </w:r>
            <w:r>
              <w:rPr>
                <w:rFonts w:hint="eastAsia" w:asciiTheme="minorEastAsia" w:hAnsiTheme="minorEastAsia" w:eastAsiaTheme="minorEastAsia" w:cstheme="minorEastAsia"/>
                <w:spacing w:val="9"/>
                <w:sz w:val="21"/>
                <w:szCs w:val="21"/>
              </w:rPr>
              <w:t>学科平台和专业核心课</w:t>
            </w:r>
          </w:p>
          <w:p w14:paraId="47BB05EF">
            <w:pPr>
              <w:pStyle w:val="43"/>
              <w:pageBreakBefore w:val="0"/>
              <w:wordWrap/>
              <w:overflowPunct/>
              <w:topLinePunct w:val="0"/>
              <w:bidi w:val="0"/>
              <w:spacing w:before="94" w:line="240" w:lineRule="auto"/>
              <w:ind w:left="2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□专业方向□专业任选□其他</w:t>
            </w:r>
          </w:p>
        </w:tc>
        <w:tc>
          <w:tcPr>
            <w:tcW w:w="2190" w:type="dxa"/>
            <w:gridSpan w:val="5"/>
            <w:vAlign w:val="top"/>
          </w:tcPr>
          <w:p w14:paraId="2430C06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CF5EABC">
            <w:pPr>
              <w:pStyle w:val="43"/>
              <w:pageBreakBefore w:val="0"/>
              <w:wordWrap/>
              <w:overflowPunct/>
              <w:topLinePunct w:val="0"/>
              <w:bidi w:val="0"/>
              <w:spacing w:before="65" w:line="240" w:lineRule="auto"/>
              <w:ind w:left="9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662" w:type="dxa"/>
            <w:gridSpan w:val="3"/>
            <w:vAlign w:val="top"/>
          </w:tcPr>
          <w:p w14:paraId="42F16AB0">
            <w:pPr>
              <w:pStyle w:val="43"/>
              <w:pageBreakBefore w:val="0"/>
              <w:wordWrap/>
              <w:overflowPunct/>
              <w:topLinePunct w:val="0"/>
              <w:bidi w:val="0"/>
              <w:spacing w:before="122" w:line="240" w:lineRule="auto"/>
              <w:ind w:left="387" w:right="271" w:hanging="10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朱丽娟</w:t>
            </w:r>
            <w:r>
              <w:rPr>
                <w:rFonts w:hint="eastAsia" w:asciiTheme="minorEastAsia" w:hAnsiTheme="minorEastAsia" w:eastAsiaTheme="minorEastAsia" w:cstheme="minorEastAsia"/>
                <w:spacing w:val="4"/>
                <w:sz w:val="21"/>
                <w:szCs w:val="21"/>
              </w:rPr>
              <w:t>谌星</w:t>
            </w:r>
          </w:p>
        </w:tc>
      </w:tr>
      <w:tr w14:paraId="33B6E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04853ECC">
            <w:pPr>
              <w:pStyle w:val="43"/>
              <w:pageBreakBefore w:val="0"/>
              <w:wordWrap/>
              <w:overflowPunct/>
              <w:topLinePunct w:val="0"/>
              <w:bidi w:val="0"/>
              <w:spacing w:before="215"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2" w:type="dxa"/>
            <w:gridSpan w:val="5"/>
            <w:vAlign w:val="top"/>
          </w:tcPr>
          <w:p w14:paraId="4B21E791">
            <w:pPr>
              <w:pStyle w:val="43"/>
              <w:pageBreakBefore w:val="0"/>
              <w:wordWrap/>
              <w:overflowPunct/>
              <w:topLinePunct w:val="0"/>
              <w:bidi w:val="0"/>
              <w:spacing w:before="216" w:line="240" w:lineRule="auto"/>
              <w:ind w:left="65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sym w:font="Wingdings 2" w:char="0052"/>
            </w:r>
            <w:r>
              <w:rPr>
                <w:rFonts w:hint="eastAsia" w:asciiTheme="minorEastAsia" w:hAnsiTheme="minorEastAsia" w:eastAsiaTheme="minorEastAsia" w:cstheme="minorEastAsia"/>
                <w:spacing w:val="7"/>
                <w:sz w:val="21"/>
                <w:szCs w:val="21"/>
              </w:rPr>
              <w:t>必修□选修</w:t>
            </w:r>
          </w:p>
        </w:tc>
        <w:tc>
          <w:tcPr>
            <w:tcW w:w="2190" w:type="dxa"/>
            <w:gridSpan w:val="5"/>
            <w:vAlign w:val="top"/>
          </w:tcPr>
          <w:p w14:paraId="293F40A8">
            <w:pPr>
              <w:pStyle w:val="43"/>
              <w:pageBreakBefore w:val="0"/>
              <w:wordWrap/>
              <w:overflowPunct/>
              <w:topLinePunct w:val="0"/>
              <w:bidi w:val="0"/>
              <w:spacing w:before="216" w:line="240" w:lineRule="auto"/>
              <w:ind w:left="93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662" w:type="dxa"/>
            <w:gridSpan w:val="3"/>
            <w:vAlign w:val="top"/>
          </w:tcPr>
          <w:p w14:paraId="7339EDB1">
            <w:pPr>
              <w:pStyle w:val="43"/>
              <w:pageBreakBefore w:val="0"/>
              <w:wordWrap/>
              <w:overflowPunct/>
              <w:topLinePunct w:val="0"/>
              <w:bidi w:val="0"/>
              <w:spacing w:before="216" w:line="240" w:lineRule="auto"/>
              <w:ind w:left="5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3</w:t>
            </w:r>
          </w:p>
        </w:tc>
      </w:tr>
      <w:tr w14:paraId="4401B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43C63163">
            <w:pPr>
              <w:pStyle w:val="43"/>
              <w:pageBreakBefore w:val="0"/>
              <w:wordWrap/>
              <w:overflowPunct/>
              <w:topLinePunct w:val="0"/>
              <w:bidi w:val="0"/>
              <w:spacing w:before="228" w:line="240" w:lineRule="auto"/>
              <w:ind w:left="2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gridSpan w:val="2"/>
            <w:vAlign w:val="top"/>
          </w:tcPr>
          <w:p w14:paraId="791C64E6">
            <w:pPr>
              <w:pStyle w:val="43"/>
              <w:pageBreakBefore w:val="0"/>
              <w:wordWrap/>
              <w:overflowPunct/>
              <w:topLinePunct w:val="0"/>
              <w:bidi w:val="0"/>
              <w:spacing w:before="228" w:line="240" w:lineRule="auto"/>
              <w:ind w:left="619"/>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871" w:type="dxa"/>
            <w:vAlign w:val="top"/>
          </w:tcPr>
          <w:p w14:paraId="4DF5BC0C">
            <w:pPr>
              <w:pStyle w:val="43"/>
              <w:pageBreakBefore w:val="0"/>
              <w:wordWrap/>
              <w:overflowPunct/>
              <w:topLinePunct w:val="0"/>
              <w:bidi w:val="0"/>
              <w:spacing w:before="228" w:line="240" w:lineRule="auto"/>
              <w:ind w:left="1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64" w:type="dxa"/>
            <w:gridSpan w:val="2"/>
            <w:vAlign w:val="top"/>
          </w:tcPr>
          <w:p w14:paraId="7265C2EE">
            <w:pPr>
              <w:pStyle w:val="43"/>
              <w:pageBreakBefore w:val="0"/>
              <w:wordWrap/>
              <w:overflowPunct/>
              <w:topLinePunct w:val="0"/>
              <w:bidi w:val="0"/>
              <w:spacing w:before="228" w:line="240" w:lineRule="auto"/>
              <w:ind w:left="77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position w:val="1"/>
                <w:sz w:val="21"/>
                <w:szCs w:val="21"/>
              </w:rPr>
              <w:t>48</w:t>
            </w:r>
          </w:p>
        </w:tc>
        <w:tc>
          <w:tcPr>
            <w:tcW w:w="2190" w:type="dxa"/>
            <w:gridSpan w:val="5"/>
            <w:vAlign w:val="top"/>
          </w:tcPr>
          <w:p w14:paraId="17C28F79">
            <w:pPr>
              <w:pStyle w:val="43"/>
              <w:pageBreakBefore w:val="0"/>
              <w:wordWrap/>
              <w:overflowPunct/>
              <w:topLinePunct w:val="0"/>
              <w:bidi w:val="0"/>
              <w:spacing w:before="228" w:line="240" w:lineRule="auto"/>
              <w:ind w:left="7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662" w:type="dxa"/>
            <w:gridSpan w:val="3"/>
            <w:vAlign w:val="top"/>
          </w:tcPr>
          <w:p w14:paraId="14D4A337">
            <w:pPr>
              <w:pStyle w:val="43"/>
              <w:pageBreakBefore w:val="0"/>
              <w:wordWrap/>
              <w:overflowPunct/>
              <w:topLinePunct w:val="0"/>
              <w:bidi w:val="0"/>
              <w:spacing w:before="228" w:line="240" w:lineRule="auto"/>
              <w:ind w:left="54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r>
      <w:tr w14:paraId="4836A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7689CE53">
            <w:pPr>
              <w:pStyle w:val="43"/>
              <w:pageBreakBefore w:val="0"/>
              <w:wordWrap/>
              <w:overflowPunct/>
              <w:topLinePunct w:val="0"/>
              <w:bidi w:val="0"/>
              <w:spacing w:before="122" w:line="240" w:lineRule="auto"/>
              <w:ind w:left="239" w:right="229" w:firstLine="1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604" w:type="dxa"/>
            <w:gridSpan w:val="13"/>
            <w:vAlign w:val="top"/>
          </w:tcPr>
          <w:p w14:paraId="2876945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51F852F">
            <w:pPr>
              <w:pStyle w:val="43"/>
              <w:pageBreakBefore w:val="0"/>
              <w:wordWrap/>
              <w:overflowPunct/>
              <w:topLinePunct w:val="0"/>
              <w:bidi w:val="0"/>
              <w:spacing w:before="65" w:line="240" w:lineRule="auto"/>
              <w:ind w:left="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非必填，根据实际填写</w:t>
            </w:r>
          </w:p>
        </w:tc>
      </w:tr>
      <w:tr w14:paraId="5FB36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1305" w:type="dxa"/>
            <w:vAlign w:val="top"/>
          </w:tcPr>
          <w:p w14:paraId="6820501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309D51">
            <w:pPr>
              <w:pStyle w:val="43"/>
              <w:pageBreakBefore w:val="0"/>
              <w:wordWrap/>
              <w:overflowPunct/>
              <w:topLinePunct w:val="0"/>
              <w:bidi w:val="0"/>
              <w:spacing w:before="65" w:line="240" w:lineRule="auto"/>
              <w:ind w:left="60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595F3052">
            <w:pPr>
              <w:pStyle w:val="43"/>
              <w:pageBreakBefore w:val="0"/>
              <w:wordWrap/>
              <w:overflowPunct/>
              <w:topLinePunct w:val="0"/>
              <w:bidi w:val="0"/>
              <w:spacing w:before="117" w:line="240" w:lineRule="auto"/>
              <w:ind w:left="14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7A3EBB6E">
            <w:pPr>
              <w:pStyle w:val="43"/>
              <w:pageBreakBefore w:val="0"/>
              <w:wordWrap/>
              <w:overflowPunct/>
              <w:topLinePunct w:val="0"/>
              <w:bidi w:val="0"/>
              <w:spacing w:before="108" w:line="240" w:lineRule="auto"/>
              <w:ind w:left="45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604" w:type="dxa"/>
            <w:gridSpan w:val="13"/>
            <w:vAlign w:val="top"/>
          </w:tcPr>
          <w:p w14:paraId="186FF7D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377DC8C">
            <w:pPr>
              <w:pStyle w:val="43"/>
              <w:pageBreakBefore w:val="0"/>
              <w:wordWrap/>
              <w:overflowPunct/>
              <w:topLinePunct w:val="0"/>
              <w:bidi w:val="0"/>
              <w:spacing w:before="65" w:line="240" w:lineRule="auto"/>
              <w:ind w:left="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先修课程：《高等数学》</w:t>
            </w:r>
          </w:p>
          <w:p w14:paraId="3C66D479">
            <w:pPr>
              <w:pStyle w:val="43"/>
              <w:pageBreakBefore w:val="0"/>
              <w:wordWrap/>
              <w:overflowPunct/>
              <w:topLinePunct w:val="0"/>
              <w:bidi w:val="0"/>
              <w:spacing w:before="158" w:line="240" w:lineRule="auto"/>
              <w:ind w:left="11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后续课程：《概率论与数计》</w:t>
            </w:r>
          </w:p>
        </w:tc>
      </w:tr>
      <w:tr w14:paraId="09F12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2DC7E22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288883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7131D7">
            <w:pPr>
              <w:pStyle w:val="43"/>
              <w:pageBreakBefore w:val="0"/>
              <w:wordWrap/>
              <w:overflowPunct/>
              <w:topLinePunct w:val="0"/>
              <w:bidi w:val="0"/>
              <w:spacing w:before="65"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4F8449EE">
            <w:pPr>
              <w:pStyle w:val="43"/>
              <w:pageBreakBefore w:val="0"/>
              <w:wordWrap/>
              <w:overflowPunct/>
              <w:topLinePunct w:val="0"/>
              <w:bidi w:val="0"/>
              <w:spacing w:before="115" w:line="240" w:lineRule="auto"/>
              <w:ind w:left="1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604" w:type="dxa"/>
            <w:gridSpan w:val="13"/>
            <w:vAlign w:val="top"/>
          </w:tcPr>
          <w:p w14:paraId="101BF246">
            <w:pPr>
              <w:pStyle w:val="43"/>
              <w:pageBreakBefore w:val="0"/>
              <w:wordWrap/>
              <w:overflowPunct/>
              <w:topLinePunct w:val="0"/>
              <w:bidi w:val="0"/>
              <w:spacing w:before="59" w:line="240" w:lineRule="auto"/>
              <w:ind w:left="7" w:firstLine="418"/>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本课程是经管类专业的一门必修通识基础课，是经济、管理与数</w:t>
            </w:r>
            <w:r>
              <w:rPr>
                <w:rFonts w:hint="eastAsia" w:asciiTheme="minorEastAsia" w:hAnsiTheme="minorEastAsia" w:eastAsiaTheme="minorEastAsia" w:cstheme="minorEastAsia"/>
                <w:spacing w:val="7"/>
                <w:sz w:val="21"/>
                <w:szCs w:val="21"/>
              </w:rPr>
              <w:t>学相互交叉的</w:t>
            </w:r>
            <w:r>
              <w:rPr>
                <w:rFonts w:hint="eastAsia" w:asciiTheme="minorEastAsia" w:hAnsiTheme="minorEastAsia" w:eastAsiaTheme="minorEastAsia" w:cstheme="minorEastAsia"/>
                <w:spacing w:val="8"/>
                <w:sz w:val="21"/>
                <w:szCs w:val="21"/>
              </w:rPr>
              <w:t>一门跨学科课程，是研究随机现象及其统计规律的数学课程，其理论与方法已</w:t>
            </w:r>
            <w:r>
              <w:rPr>
                <w:rFonts w:hint="eastAsia" w:asciiTheme="minorEastAsia" w:hAnsiTheme="minorEastAsia" w:eastAsiaTheme="minorEastAsia" w:cstheme="minorEastAsia"/>
                <w:spacing w:val="7"/>
                <w:sz w:val="21"/>
                <w:szCs w:val="21"/>
              </w:rPr>
              <w:t>广泛</w:t>
            </w:r>
            <w:r>
              <w:rPr>
                <w:rFonts w:hint="eastAsia" w:asciiTheme="minorEastAsia" w:hAnsiTheme="minorEastAsia" w:eastAsiaTheme="minorEastAsia" w:cstheme="minorEastAsia"/>
                <w:spacing w:val="8"/>
                <w:sz w:val="21"/>
                <w:szCs w:val="21"/>
              </w:rPr>
              <w:t>的应用于工农业生产、科学技术以及社会生活中。通过本课程的学习，一方面</w:t>
            </w:r>
            <w:r>
              <w:rPr>
                <w:rFonts w:hint="eastAsia" w:asciiTheme="minorEastAsia" w:hAnsiTheme="minorEastAsia" w:eastAsiaTheme="minorEastAsia" w:cstheme="minorEastAsia"/>
                <w:spacing w:val="7"/>
                <w:sz w:val="21"/>
                <w:szCs w:val="21"/>
              </w:rPr>
              <w:t>引导</w:t>
            </w:r>
            <w:r>
              <w:rPr>
                <w:rFonts w:hint="eastAsia" w:asciiTheme="minorEastAsia" w:hAnsiTheme="minorEastAsia" w:eastAsiaTheme="minorEastAsia" w:cstheme="minorEastAsia"/>
                <w:spacing w:val="8"/>
                <w:sz w:val="21"/>
                <w:szCs w:val="21"/>
              </w:rPr>
              <w:t>学生掌握处理随机现象的基本原理、基本方法，能较好地掌握概率论特有</w:t>
            </w:r>
            <w:r>
              <w:rPr>
                <w:rFonts w:hint="eastAsia" w:asciiTheme="minorEastAsia" w:hAnsiTheme="minorEastAsia" w:eastAsiaTheme="minorEastAsia" w:cstheme="minorEastAsia"/>
                <w:spacing w:val="7"/>
                <w:sz w:val="21"/>
                <w:szCs w:val="21"/>
              </w:rPr>
              <w:t>的分析概</w:t>
            </w:r>
            <w:r>
              <w:rPr>
                <w:rFonts w:hint="eastAsia" w:asciiTheme="minorEastAsia" w:hAnsiTheme="minorEastAsia" w:eastAsiaTheme="minorEastAsia" w:cstheme="minorEastAsia"/>
                <w:spacing w:val="8"/>
                <w:sz w:val="21"/>
                <w:szCs w:val="21"/>
              </w:rPr>
              <w:t>念，并在一定程度上掌握概率论认识问题、解决问题的方法；另一方面帮助学</w:t>
            </w:r>
            <w:r>
              <w:rPr>
                <w:rFonts w:hint="eastAsia" w:asciiTheme="minorEastAsia" w:hAnsiTheme="minorEastAsia" w:eastAsiaTheme="minorEastAsia" w:cstheme="minorEastAsia"/>
                <w:spacing w:val="7"/>
                <w:sz w:val="21"/>
                <w:szCs w:val="21"/>
              </w:rPr>
              <w:t>生了</w:t>
            </w:r>
            <w:r>
              <w:rPr>
                <w:rFonts w:hint="eastAsia" w:asciiTheme="minorEastAsia" w:hAnsiTheme="minorEastAsia" w:eastAsiaTheme="minorEastAsia" w:cstheme="minorEastAsia"/>
                <w:spacing w:val="8"/>
                <w:sz w:val="21"/>
                <w:szCs w:val="21"/>
              </w:rPr>
              <w:t>解数理统计基本概念、基本方法、基本结果解，并能运用其手法解决实际问题</w:t>
            </w:r>
            <w:r>
              <w:rPr>
                <w:rFonts w:hint="eastAsia" w:asciiTheme="minorEastAsia" w:hAnsiTheme="minorEastAsia" w:eastAsiaTheme="minorEastAsia" w:cstheme="minorEastAsia"/>
                <w:spacing w:val="7"/>
                <w:sz w:val="21"/>
                <w:szCs w:val="21"/>
              </w:rPr>
              <w:t>，为</w:t>
            </w:r>
            <w:r>
              <w:rPr>
                <w:rFonts w:hint="eastAsia" w:asciiTheme="minorEastAsia" w:hAnsiTheme="minorEastAsia" w:eastAsiaTheme="minorEastAsia" w:cstheme="minorEastAsia"/>
                <w:spacing w:val="5"/>
                <w:sz w:val="21"/>
                <w:szCs w:val="21"/>
              </w:rPr>
              <w:t>后继专业课程学习、进一步深造及从事工程技术和经济、管理工作奠定必要的基础。</w:t>
            </w:r>
            <w:r>
              <w:rPr>
                <w:rFonts w:hint="eastAsia" w:asciiTheme="minorEastAsia" w:hAnsiTheme="minorEastAsia" w:eastAsiaTheme="minorEastAsia" w:cstheme="minorEastAsia"/>
                <w:spacing w:val="8"/>
                <w:sz w:val="21"/>
                <w:szCs w:val="21"/>
              </w:rPr>
              <w:t>同时隐藏在课程内容后面的数学思想、思维、文化及辩证主义唯物观，对</w:t>
            </w:r>
            <w:r>
              <w:rPr>
                <w:rFonts w:hint="eastAsia" w:asciiTheme="minorEastAsia" w:hAnsiTheme="minorEastAsia" w:eastAsiaTheme="minorEastAsia" w:cstheme="minorEastAsia"/>
                <w:spacing w:val="7"/>
                <w:sz w:val="21"/>
                <w:szCs w:val="21"/>
              </w:rPr>
              <w:t>培养学生</w:t>
            </w:r>
            <w:r>
              <w:rPr>
                <w:rFonts w:hint="eastAsia" w:asciiTheme="minorEastAsia" w:hAnsiTheme="minorEastAsia" w:eastAsiaTheme="minorEastAsia" w:cstheme="minorEastAsia"/>
                <w:spacing w:val="8"/>
                <w:sz w:val="21"/>
                <w:szCs w:val="21"/>
              </w:rPr>
              <w:t>提出问题、分析问题和解决问题的能力，以及树立求真务实的科学态度、</w:t>
            </w:r>
            <w:r>
              <w:rPr>
                <w:rFonts w:hint="eastAsia" w:asciiTheme="minorEastAsia" w:hAnsiTheme="minorEastAsia" w:eastAsiaTheme="minorEastAsia" w:cstheme="minorEastAsia"/>
                <w:spacing w:val="7"/>
                <w:sz w:val="21"/>
                <w:szCs w:val="21"/>
              </w:rPr>
              <w:t>科学精神</w:t>
            </w:r>
            <w:r>
              <w:rPr>
                <w:rFonts w:hint="eastAsia" w:asciiTheme="minorEastAsia" w:hAnsiTheme="minorEastAsia" w:eastAsiaTheme="minorEastAsia" w:cstheme="minorEastAsia"/>
                <w:spacing w:val="6"/>
                <w:sz w:val="21"/>
                <w:szCs w:val="21"/>
              </w:rPr>
              <w:t>发挥重要的作用。</w:t>
            </w:r>
          </w:p>
        </w:tc>
      </w:tr>
      <w:tr w14:paraId="38E28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18DC011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270084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5DBFF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E0641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059157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3727D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F6DF58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7406D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F6B1B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D54E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445A5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A00F91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064245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ADF74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192280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6FE076A">
            <w:pPr>
              <w:pStyle w:val="43"/>
              <w:pageBreakBefore w:val="0"/>
              <w:wordWrap/>
              <w:overflowPunct/>
              <w:topLinePunct w:val="0"/>
              <w:bidi w:val="0"/>
              <w:spacing w:before="65" w:line="240" w:lineRule="auto"/>
              <w:ind w:left="6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13E475D2">
            <w:pPr>
              <w:pStyle w:val="43"/>
              <w:pageBreakBefore w:val="0"/>
              <w:wordWrap/>
              <w:overflowPunct/>
              <w:topLinePunct w:val="0"/>
              <w:bidi w:val="0"/>
              <w:spacing w:before="118" w:line="240" w:lineRule="auto"/>
              <w:ind w:left="23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13"/>
            <w:vAlign w:val="top"/>
          </w:tcPr>
          <w:p w14:paraId="7AC9FD4D">
            <w:pPr>
              <w:pStyle w:val="43"/>
              <w:pageBreakBefore w:val="0"/>
              <w:wordWrap/>
              <w:overflowPunct/>
              <w:topLinePunct w:val="0"/>
              <w:bidi w:val="0"/>
              <w:spacing w:before="178"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1.知识目标</w:t>
            </w:r>
          </w:p>
          <w:p w14:paraId="3CCEC1A1">
            <w:pPr>
              <w:pStyle w:val="43"/>
              <w:pageBreakBefore w:val="0"/>
              <w:wordWrap/>
              <w:overflowPunct/>
              <w:topLinePunct w:val="0"/>
              <w:bidi w:val="0"/>
              <w:spacing w:before="165" w:line="240" w:lineRule="auto"/>
              <w:ind w:left="7" w:right="7" w:firstLine="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1.1</w:t>
            </w:r>
            <w:r>
              <w:rPr>
                <w:rFonts w:hint="eastAsia" w:asciiTheme="minorEastAsia" w:hAnsiTheme="minorEastAsia" w:eastAsiaTheme="minorEastAsia" w:cstheme="minorEastAsia"/>
                <w:spacing w:val="11"/>
                <w:sz w:val="21"/>
                <w:szCs w:val="21"/>
              </w:rPr>
              <w:t>理解和掌握处理随机现象的基本原理、基本方法、能较好的掌握概率的</w:t>
            </w:r>
            <w:r>
              <w:rPr>
                <w:rFonts w:hint="eastAsia" w:asciiTheme="minorEastAsia" w:hAnsiTheme="minorEastAsia" w:eastAsiaTheme="minorEastAsia" w:cstheme="minorEastAsia"/>
                <w:spacing w:val="10"/>
                <w:sz w:val="21"/>
                <w:szCs w:val="21"/>
              </w:rPr>
              <w:t>分析概</w:t>
            </w:r>
            <w:r>
              <w:rPr>
                <w:rFonts w:hint="eastAsia" w:asciiTheme="minorEastAsia" w:hAnsiTheme="minorEastAsia" w:eastAsiaTheme="minorEastAsia" w:cstheme="minorEastAsia"/>
                <w:spacing w:val="9"/>
                <w:sz w:val="21"/>
                <w:szCs w:val="21"/>
              </w:rPr>
              <w:t>念，并对数理统计的概念、方法及结果有所了解。</w:t>
            </w:r>
          </w:p>
          <w:p w14:paraId="1059FE45">
            <w:pPr>
              <w:pStyle w:val="43"/>
              <w:pageBreakBefore w:val="0"/>
              <w:wordWrap/>
              <w:overflowPunct/>
              <w:topLinePunct w:val="0"/>
              <w:bidi w:val="0"/>
              <w:spacing w:before="168"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1.2</w:t>
            </w:r>
            <w:r>
              <w:rPr>
                <w:rFonts w:hint="eastAsia" w:asciiTheme="minorEastAsia" w:hAnsiTheme="minorEastAsia" w:eastAsiaTheme="minorEastAsia" w:cstheme="minorEastAsia"/>
                <w:spacing w:val="8"/>
                <w:sz w:val="21"/>
                <w:szCs w:val="21"/>
              </w:rPr>
              <w:t>会用概率论与统计的基础知识和基本思想解决实际问题。</w:t>
            </w:r>
          </w:p>
          <w:p w14:paraId="4699440F">
            <w:pPr>
              <w:pStyle w:val="43"/>
              <w:pageBreakBefore w:val="0"/>
              <w:wordWrap/>
              <w:overflowPunct/>
              <w:topLinePunct w:val="0"/>
              <w:bidi w:val="0"/>
              <w:spacing w:before="166"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2.能力目标</w:t>
            </w:r>
          </w:p>
          <w:p w14:paraId="7CAD0CC8">
            <w:pPr>
              <w:pStyle w:val="43"/>
              <w:pageBreakBefore w:val="0"/>
              <w:wordWrap/>
              <w:overflowPunct/>
              <w:topLinePunct w:val="0"/>
              <w:bidi w:val="0"/>
              <w:spacing w:before="115"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2.1</w:t>
            </w:r>
            <w:r>
              <w:rPr>
                <w:rFonts w:hint="eastAsia" w:asciiTheme="minorEastAsia" w:hAnsiTheme="minorEastAsia" w:eastAsiaTheme="minorEastAsia" w:cstheme="minorEastAsia"/>
                <w:spacing w:val="9"/>
                <w:sz w:val="21"/>
                <w:szCs w:val="21"/>
              </w:rPr>
              <w:t>培养学生利用所学知识计算生活中所涉及的概率事件</w:t>
            </w:r>
            <w:r>
              <w:rPr>
                <w:rFonts w:hint="eastAsia" w:asciiTheme="minorEastAsia" w:hAnsiTheme="minorEastAsia" w:eastAsiaTheme="minorEastAsia" w:cstheme="minorEastAsia"/>
                <w:spacing w:val="8"/>
                <w:sz w:val="21"/>
                <w:szCs w:val="21"/>
              </w:rPr>
              <w:t>发生可能性大小的能力。</w:t>
            </w:r>
          </w:p>
          <w:p w14:paraId="04933A48">
            <w:pPr>
              <w:pStyle w:val="43"/>
              <w:pageBreakBefore w:val="0"/>
              <w:wordWrap/>
              <w:overflowPunct/>
              <w:topLinePunct w:val="0"/>
              <w:bidi w:val="0"/>
              <w:spacing w:before="118" w:line="240" w:lineRule="auto"/>
              <w:ind w:left="12" w:right="4" w:hanging="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2.2</w:t>
            </w:r>
            <w:r>
              <w:rPr>
                <w:rFonts w:hint="eastAsia" w:asciiTheme="minorEastAsia" w:hAnsiTheme="minorEastAsia" w:eastAsiaTheme="minorEastAsia" w:cstheme="minorEastAsia"/>
                <w:spacing w:val="11"/>
                <w:sz w:val="21"/>
                <w:szCs w:val="21"/>
              </w:rPr>
              <w:t>培养学生独立思考、发现问题解决问题的能力，培养学生应用概率论与数理统</w:t>
            </w:r>
            <w:r>
              <w:rPr>
                <w:rFonts w:hint="eastAsia" w:asciiTheme="minorEastAsia" w:hAnsiTheme="minorEastAsia" w:eastAsiaTheme="minorEastAsia" w:cstheme="minorEastAsia"/>
                <w:spacing w:val="8"/>
                <w:sz w:val="21"/>
                <w:szCs w:val="21"/>
              </w:rPr>
              <w:t>知识解决实际问题的能力。</w:t>
            </w:r>
          </w:p>
          <w:p w14:paraId="392E2DDF">
            <w:pPr>
              <w:pStyle w:val="43"/>
              <w:pageBreakBefore w:val="0"/>
              <w:wordWrap/>
              <w:overflowPunct/>
              <w:topLinePunct w:val="0"/>
              <w:bidi w:val="0"/>
              <w:spacing w:before="27"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2.3</w:t>
            </w:r>
            <w:r>
              <w:rPr>
                <w:rFonts w:hint="eastAsia" w:asciiTheme="minorEastAsia" w:hAnsiTheme="minorEastAsia" w:eastAsiaTheme="minorEastAsia" w:cstheme="minorEastAsia"/>
                <w:spacing w:val="8"/>
                <w:sz w:val="21"/>
                <w:szCs w:val="21"/>
              </w:rPr>
              <w:t>逐步培养学生科学的思维方法和创新思维能力。</w:t>
            </w:r>
          </w:p>
          <w:p w14:paraId="18466BA2">
            <w:pPr>
              <w:pStyle w:val="43"/>
              <w:pageBreakBefore w:val="0"/>
              <w:wordWrap/>
              <w:overflowPunct/>
              <w:topLinePunct w:val="0"/>
              <w:bidi w:val="0"/>
              <w:spacing w:before="169" w:line="240" w:lineRule="auto"/>
              <w:ind w:left="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3.素养目标</w:t>
            </w:r>
          </w:p>
          <w:p w14:paraId="18978E9C">
            <w:pPr>
              <w:pStyle w:val="43"/>
              <w:pageBreakBefore w:val="0"/>
              <w:wordWrap/>
              <w:overflowPunct/>
              <w:topLinePunct w:val="0"/>
              <w:bidi w:val="0"/>
              <w:spacing w:before="149" w:line="240" w:lineRule="auto"/>
              <w:ind w:left="42" w:right="29" w:hanging="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3.1</w:t>
            </w:r>
            <w:r>
              <w:rPr>
                <w:rFonts w:hint="eastAsia" w:asciiTheme="minorEastAsia" w:hAnsiTheme="minorEastAsia" w:eastAsiaTheme="minorEastAsia" w:cstheme="minorEastAsia"/>
                <w:spacing w:val="11"/>
                <w:sz w:val="21"/>
                <w:szCs w:val="21"/>
              </w:rPr>
              <w:t>逐步养成善于发现学科知识与生活的紧密联系</w:t>
            </w:r>
            <w:r>
              <w:rPr>
                <w:rFonts w:hint="eastAsia" w:asciiTheme="minorEastAsia" w:hAnsiTheme="minorEastAsia" w:eastAsiaTheme="minorEastAsia" w:cstheme="minorEastAsia"/>
                <w:spacing w:val="10"/>
                <w:sz w:val="21"/>
                <w:szCs w:val="21"/>
              </w:rPr>
              <w:t>，提升大学生的政治素养，实现</w:t>
            </w:r>
            <w:r>
              <w:rPr>
                <w:rFonts w:hint="eastAsia" w:asciiTheme="minorEastAsia" w:hAnsiTheme="minorEastAsia" w:eastAsiaTheme="minorEastAsia" w:cstheme="minorEastAsia"/>
                <w:spacing w:val="-1"/>
                <w:sz w:val="21"/>
                <w:szCs w:val="21"/>
              </w:rPr>
              <w:t>自身价值。</w:t>
            </w:r>
          </w:p>
        </w:tc>
      </w:tr>
      <w:tr w14:paraId="4ACD7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1305" w:type="dxa"/>
            <w:vAlign w:val="top"/>
          </w:tcPr>
          <w:p w14:paraId="67379E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13"/>
            <w:vAlign w:val="top"/>
          </w:tcPr>
          <w:p w14:paraId="15990A17">
            <w:pPr>
              <w:pStyle w:val="43"/>
              <w:pageBreakBefore w:val="0"/>
              <w:wordWrap/>
              <w:overflowPunct/>
              <w:topLinePunct w:val="0"/>
              <w:bidi w:val="0"/>
              <w:spacing w:before="161" w:line="240" w:lineRule="auto"/>
              <w:ind w:left="7" w:right="31" w:hanging="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3.2</w:t>
            </w:r>
            <w:r>
              <w:rPr>
                <w:rFonts w:hint="eastAsia" w:asciiTheme="minorEastAsia" w:hAnsiTheme="minorEastAsia" w:eastAsiaTheme="minorEastAsia" w:cstheme="minorEastAsia"/>
                <w:spacing w:val="9"/>
                <w:sz w:val="21"/>
                <w:szCs w:val="21"/>
              </w:rPr>
              <w:t>逐步形成良好的辩证唯物主义观，客观、自信的人格魅力，具有良好的“人文</w:t>
            </w:r>
            <w:r>
              <w:rPr>
                <w:rFonts w:hint="eastAsia" w:asciiTheme="minorEastAsia" w:hAnsiTheme="minorEastAsia" w:eastAsiaTheme="minorEastAsia" w:cstheme="minorEastAsia"/>
                <w:spacing w:val="17"/>
                <w:sz w:val="21"/>
                <w:szCs w:val="21"/>
              </w:rPr>
              <w:t>精神和科学精神”</w:t>
            </w:r>
          </w:p>
          <w:p w14:paraId="61E6399D">
            <w:pPr>
              <w:pStyle w:val="43"/>
              <w:pageBreakBefore w:val="0"/>
              <w:wordWrap/>
              <w:overflowPunct/>
              <w:topLinePunct w:val="0"/>
              <w:bidi w:val="0"/>
              <w:spacing w:before="149" w:line="240" w:lineRule="auto"/>
              <w:ind w:left="12" w:right="29" w:hanging="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3.3</w:t>
            </w:r>
            <w:r>
              <w:rPr>
                <w:rFonts w:hint="eastAsia" w:asciiTheme="minorEastAsia" w:hAnsiTheme="minorEastAsia" w:eastAsiaTheme="minorEastAsia" w:cstheme="minorEastAsia"/>
                <w:spacing w:val="11"/>
                <w:sz w:val="21"/>
                <w:szCs w:val="21"/>
              </w:rPr>
              <w:t>丰富学识、增长见识的同时强化爱国意识、坚</w:t>
            </w:r>
            <w:r>
              <w:rPr>
                <w:rFonts w:hint="eastAsia" w:asciiTheme="minorEastAsia" w:hAnsiTheme="minorEastAsia" w:eastAsiaTheme="minorEastAsia" w:cstheme="minorEastAsia"/>
                <w:spacing w:val="10"/>
                <w:sz w:val="21"/>
                <w:szCs w:val="21"/>
              </w:rPr>
              <w:t>定理想信念、培养奋斗精神和增</w:t>
            </w:r>
            <w:r>
              <w:rPr>
                <w:rFonts w:hint="eastAsia" w:asciiTheme="minorEastAsia" w:hAnsiTheme="minorEastAsia" w:eastAsiaTheme="minorEastAsia" w:cstheme="minorEastAsia"/>
                <w:spacing w:val="5"/>
                <w:sz w:val="21"/>
                <w:szCs w:val="21"/>
              </w:rPr>
              <w:t>强综合素养。</w:t>
            </w:r>
          </w:p>
        </w:tc>
      </w:tr>
      <w:tr w14:paraId="22D13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1305" w:type="dxa"/>
            <w:vMerge w:val="restart"/>
            <w:tcBorders>
              <w:bottom w:val="nil"/>
            </w:tcBorders>
            <w:vAlign w:val="top"/>
          </w:tcPr>
          <w:p w14:paraId="2EA4F53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2108BF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11B8F1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84CE15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7B883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5C4ACD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48663B">
            <w:pPr>
              <w:pStyle w:val="43"/>
              <w:pageBreakBefore w:val="0"/>
              <w:wordWrap/>
              <w:overflowPunct/>
              <w:topLinePunct w:val="0"/>
              <w:bidi w:val="0"/>
              <w:spacing w:before="65" w:line="240" w:lineRule="auto"/>
              <w:ind w:left="6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44795B6C">
            <w:pPr>
              <w:pStyle w:val="43"/>
              <w:pageBreakBefore w:val="0"/>
              <w:wordWrap/>
              <w:overflowPunct/>
              <w:topLinePunct w:val="0"/>
              <w:bidi w:val="0"/>
              <w:spacing w:before="74" w:line="240" w:lineRule="auto"/>
              <w:ind w:left="12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2C8BB4DA">
            <w:pPr>
              <w:pStyle w:val="43"/>
              <w:pageBreakBefore w:val="0"/>
              <w:wordWrap/>
              <w:overflowPunct/>
              <w:topLinePunct w:val="0"/>
              <w:bidi w:val="0"/>
              <w:spacing w:before="63" w:line="240" w:lineRule="auto"/>
              <w:ind w:left="232" w:right="126" w:hanging="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r>
              <w:rPr>
                <w:rFonts w:hint="eastAsia" w:asciiTheme="minorEastAsia" w:hAnsiTheme="minorEastAsia" w:eastAsiaTheme="minorEastAsia" w:cstheme="minorEastAsia"/>
                <w:b/>
                <w:bCs/>
                <w:spacing w:val="6"/>
                <w:sz w:val="21"/>
                <w:szCs w:val="21"/>
              </w:rPr>
              <w:t>对应关系</w:t>
            </w:r>
          </w:p>
        </w:tc>
        <w:tc>
          <w:tcPr>
            <w:tcW w:w="2188" w:type="dxa"/>
            <w:gridSpan w:val="3"/>
            <w:vAlign w:val="top"/>
          </w:tcPr>
          <w:p w14:paraId="7E28377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EB92523">
            <w:pPr>
              <w:pStyle w:val="43"/>
              <w:pageBreakBefore w:val="0"/>
              <w:wordWrap/>
              <w:overflowPunct/>
              <w:topLinePunct w:val="0"/>
              <w:bidi w:val="0"/>
              <w:spacing w:before="65" w:line="240" w:lineRule="auto"/>
              <w:ind w:left="73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77" w:type="dxa"/>
            <w:gridSpan w:val="4"/>
            <w:vAlign w:val="top"/>
          </w:tcPr>
          <w:p w14:paraId="6B5665A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B89326C">
            <w:pPr>
              <w:pStyle w:val="43"/>
              <w:pageBreakBefore w:val="0"/>
              <w:wordWrap/>
              <w:overflowPunct/>
              <w:topLinePunct w:val="0"/>
              <w:bidi w:val="0"/>
              <w:spacing w:before="65" w:line="240" w:lineRule="auto"/>
              <w:ind w:left="77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39" w:type="dxa"/>
            <w:gridSpan w:val="6"/>
            <w:vAlign w:val="top"/>
          </w:tcPr>
          <w:p w14:paraId="6D3DE55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D0C8EC5">
            <w:pPr>
              <w:pStyle w:val="43"/>
              <w:pageBreakBefore w:val="0"/>
              <w:wordWrap/>
              <w:overflowPunct/>
              <w:topLinePunct w:val="0"/>
              <w:bidi w:val="0"/>
              <w:spacing w:before="65" w:line="240" w:lineRule="auto"/>
              <w:ind w:left="86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5C8BD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continue"/>
            <w:tcBorders>
              <w:top w:val="nil"/>
              <w:bottom w:val="nil"/>
            </w:tcBorders>
            <w:vAlign w:val="top"/>
          </w:tcPr>
          <w:p w14:paraId="65DD077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6907899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6FEDC8">
            <w:pPr>
              <w:pStyle w:val="43"/>
              <w:pageBreakBefore w:val="0"/>
              <w:wordWrap/>
              <w:overflowPunct/>
              <w:topLinePunct w:val="0"/>
              <w:bidi w:val="0"/>
              <w:spacing w:before="65"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r>
              <w:rPr>
                <w:rFonts w:hint="eastAsia" w:asciiTheme="minorEastAsia" w:hAnsiTheme="minorEastAsia" w:eastAsiaTheme="minorEastAsia" w:cstheme="minorEastAsia"/>
                <w:spacing w:val="3"/>
                <w:sz w:val="21"/>
                <w:szCs w:val="21"/>
              </w:rPr>
              <w:t>专业知能</w:t>
            </w:r>
          </w:p>
        </w:tc>
        <w:tc>
          <w:tcPr>
            <w:tcW w:w="2877" w:type="dxa"/>
            <w:gridSpan w:val="4"/>
            <w:vAlign w:val="top"/>
          </w:tcPr>
          <w:p w14:paraId="602F32BD">
            <w:pPr>
              <w:pStyle w:val="43"/>
              <w:pageBreakBefore w:val="0"/>
              <w:wordWrap/>
              <w:overflowPunct/>
              <w:topLinePunct w:val="0"/>
              <w:bidi w:val="0"/>
              <w:spacing w:before="52" w:line="240" w:lineRule="auto"/>
              <w:ind w:left="9" w:right="2" w:firstLine="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系统掌握概率论与数理统计的</w:t>
            </w:r>
            <w:r>
              <w:rPr>
                <w:rFonts w:hint="eastAsia" w:asciiTheme="minorEastAsia" w:hAnsiTheme="minorEastAsia" w:eastAsiaTheme="minorEastAsia" w:cstheme="minorEastAsia"/>
                <w:spacing w:val="4"/>
                <w:sz w:val="21"/>
                <w:szCs w:val="21"/>
              </w:rPr>
              <w:t>基本原理、方法，具有较好的数</w:t>
            </w:r>
            <w:r>
              <w:rPr>
                <w:rFonts w:hint="eastAsia" w:asciiTheme="minorEastAsia" w:hAnsiTheme="minorEastAsia" w:eastAsiaTheme="minorEastAsia" w:cstheme="minorEastAsia"/>
                <w:spacing w:val="7"/>
                <w:sz w:val="21"/>
                <w:szCs w:val="21"/>
              </w:rPr>
              <w:t>学思维思考问题。</w:t>
            </w:r>
          </w:p>
        </w:tc>
        <w:tc>
          <w:tcPr>
            <w:tcW w:w="2539" w:type="dxa"/>
            <w:gridSpan w:val="6"/>
            <w:vAlign w:val="top"/>
          </w:tcPr>
          <w:p w14:paraId="2636A26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354C9F9">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w:t>
            </w:r>
            <w:r>
              <w:rPr>
                <w:rFonts w:hint="eastAsia" w:asciiTheme="minorEastAsia" w:hAnsiTheme="minorEastAsia" w:eastAsiaTheme="minorEastAsia" w:cstheme="minorEastAsia"/>
                <w:b/>
                <w:bCs/>
                <w:spacing w:val="3"/>
                <w:sz w:val="21"/>
                <w:szCs w:val="21"/>
              </w:rPr>
              <w:t>1，3.1</w:t>
            </w:r>
          </w:p>
        </w:tc>
      </w:tr>
      <w:tr w14:paraId="16A73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continue"/>
            <w:tcBorders>
              <w:top w:val="nil"/>
              <w:bottom w:val="nil"/>
            </w:tcBorders>
            <w:vAlign w:val="top"/>
          </w:tcPr>
          <w:p w14:paraId="79D2F12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50B79E2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39AE77">
            <w:pPr>
              <w:pStyle w:val="43"/>
              <w:pageBreakBefore w:val="0"/>
              <w:wordWrap/>
              <w:overflowPunct/>
              <w:topLinePunct w:val="0"/>
              <w:bidi w:val="0"/>
              <w:spacing w:before="65"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2</w:t>
            </w:r>
            <w:r>
              <w:rPr>
                <w:rFonts w:hint="eastAsia" w:asciiTheme="minorEastAsia" w:hAnsiTheme="minorEastAsia" w:eastAsiaTheme="minorEastAsia" w:cstheme="minorEastAsia"/>
                <w:spacing w:val="4"/>
                <w:sz w:val="21"/>
                <w:szCs w:val="21"/>
              </w:rPr>
              <w:t>实务技能</w:t>
            </w:r>
          </w:p>
        </w:tc>
        <w:tc>
          <w:tcPr>
            <w:tcW w:w="2877" w:type="dxa"/>
            <w:gridSpan w:val="4"/>
            <w:vAlign w:val="top"/>
          </w:tcPr>
          <w:p w14:paraId="2A37B953">
            <w:pPr>
              <w:pStyle w:val="43"/>
              <w:pageBreakBefore w:val="0"/>
              <w:wordWrap/>
              <w:overflowPunct/>
              <w:topLinePunct w:val="0"/>
              <w:bidi w:val="0"/>
              <w:spacing w:before="52" w:line="240" w:lineRule="auto"/>
              <w:ind w:left="12" w:right="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具备数学思维发现、分析与解决</w:t>
            </w:r>
            <w:r>
              <w:rPr>
                <w:rFonts w:hint="eastAsia" w:asciiTheme="minorEastAsia" w:hAnsiTheme="minorEastAsia" w:eastAsiaTheme="minorEastAsia" w:cstheme="minorEastAsia"/>
                <w:spacing w:val="9"/>
                <w:sz w:val="21"/>
                <w:szCs w:val="21"/>
              </w:rPr>
              <w:t>问题的能力，具备终身学习能</w:t>
            </w:r>
            <w:r>
              <w:rPr>
                <w:rFonts w:hint="eastAsia" w:asciiTheme="minorEastAsia" w:hAnsiTheme="minorEastAsia" w:eastAsiaTheme="minorEastAsia" w:cstheme="minorEastAsia"/>
                <w:spacing w:val="8"/>
                <w:sz w:val="21"/>
                <w:szCs w:val="21"/>
              </w:rPr>
              <w:t>力、适应学科发展的能力等。</w:t>
            </w:r>
          </w:p>
        </w:tc>
        <w:tc>
          <w:tcPr>
            <w:tcW w:w="2539" w:type="dxa"/>
            <w:gridSpan w:val="6"/>
            <w:vAlign w:val="top"/>
          </w:tcPr>
          <w:p w14:paraId="4F344C1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FCF4CEE">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w:t>
            </w:r>
            <w:r>
              <w:rPr>
                <w:rFonts w:hint="eastAsia" w:asciiTheme="minorEastAsia" w:hAnsiTheme="minorEastAsia" w:eastAsiaTheme="minorEastAsia" w:cstheme="minorEastAsia"/>
                <w:b/>
                <w:bCs/>
                <w:spacing w:val="2"/>
                <w:sz w:val="21"/>
                <w:szCs w:val="21"/>
              </w:rPr>
              <w:t>1.2，2，3.2</w:t>
            </w:r>
          </w:p>
        </w:tc>
      </w:tr>
      <w:tr w14:paraId="55878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continue"/>
            <w:tcBorders>
              <w:top w:val="nil"/>
              <w:bottom w:val="nil"/>
            </w:tcBorders>
            <w:vAlign w:val="top"/>
          </w:tcPr>
          <w:p w14:paraId="1EDB00E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7F5CBC98">
            <w:pPr>
              <w:pStyle w:val="43"/>
              <w:pageBreakBefore w:val="0"/>
              <w:wordWrap/>
              <w:overflowPunct/>
              <w:topLinePunct w:val="0"/>
              <w:bidi w:val="0"/>
              <w:spacing w:before="303" w:line="240" w:lineRule="auto"/>
              <w:ind w:left="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3</w:t>
            </w:r>
            <w:r>
              <w:rPr>
                <w:rFonts w:hint="eastAsia" w:asciiTheme="minorEastAsia" w:hAnsiTheme="minorEastAsia" w:eastAsiaTheme="minorEastAsia" w:cstheme="minorEastAsia"/>
                <w:spacing w:val="5"/>
                <w:sz w:val="21"/>
                <w:szCs w:val="21"/>
              </w:rPr>
              <w:t>协作整合</w:t>
            </w:r>
          </w:p>
        </w:tc>
        <w:tc>
          <w:tcPr>
            <w:tcW w:w="2877" w:type="dxa"/>
            <w:gridSpan w:val="4"/>
            <w:vAlign w:val="top"/>
          </w:tcPr>
          <w:p w14:paraId="3A9166C0">
            <w:pPr>
              <w:pStyle w:val="43"/>
              <w:pageBreakBefore w:val="0"/>
              <w:wordWrap/>
              <w:overflowPunct/>
              <w:topLinePunct w:val="0"/>
              <w:bidi w:val="0"/>
              <w:spacing w:before="147" w:line="240" w:lineRule="auto"/>
              <w:ind w:left="10"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热爱本专业，注重职业道德修</w:t>
            </w:r>
            <w:r>
              <w:rPr>
                <w:rFonts w:hint="eastAsia" w:asciiTheme="minorEastAsia" w:hAnsiTheme="minorEastAsia" w:eastAsiaTheme="minorEastAsia" w:cstheme="minorEastAsia"/>
                <w:spacing w:val="4"/>
                <w:sz w:val="21"/>
                <w:szCs w:val="21"/>
              </w:rPr>
              <w:t>养；具有诚信意识和团队精神。</w:t>
            </w:r>
          </w:p>
        </w:tc>
        <w:tc>
          <w:tcPr>
            <w:tcW w:w="2539" w:type="dxa"/>
            <w:gridSpan w:val="6"/>
            <w:vAlign w:val="top"/>
          </w:tcPr>
          <w:p w14:paraId="7D193CBE">
            <w:pPr>
              <w:pStyle w:val="43"/>
              <w:pageBreakBefore w:val="0"/>
              <w:wordWrap/>
              <w:overflowPunct/>
              <w:topLinePunct w:val="0"/>
              <w:bidi w:val="0"/>
              <w:spacing w:before="303"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w:t>
            </w:r>
            <w:r>
              <w:rPr>
                <w:rFonts w:hint="eastAsia" w:asciiTheme="minorEastAsia" w:hAnsiTheme="minorEastAsia" w:eastAsiaTheme="minorEastAsia" w:cstheme="minorEastAsia"/>
                <w:b/>
                <w:bCs/>
                <w:spacing w:val="6"/>
                <w:sz w:val="21"/>
                <w:szCs w:val="21"/>
              </w:rPr>
              <w:t>3.2</w:t>
            </w:r>
          </w:p>
        </w:tc>
      </w:tr>
      <w:tr w14:paraId="1F5DC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continue"/>
            <w:tcBorders>
              <w:top w:val="nil"/>
            </w:tcBorders>
            <w:vAlign w:val="top"/>
          </w:tcPr>
          <w:p w14:paraId="4B31117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19121049">
            <w:pPr>
              <w:pStyle w:val="43"/>
              <w:pageBreakBefore w:val="0"/>
              <w:wordWrap/>
              <w:overflowPunct/>
              <w:topLinePunct w:val="0"/>
              <w:bidi w:val="0"/>
              <w:spacing w:before="302" w:line="240" w:lineRule="auto"/>
              <w:ind w:left="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4</w:t>
            </w:r>
            <w:r>
              <w:rPr>
                <w:rFonts w:hint="eastAsia" w:asciiTheme="minorEastAsia" w:hAnsiTheme="minorEastAsia" w:eastAsiaTheme="minorEastAsia" w:cstheme="minorEastAsia"/>
                <w:spacing w:val="5"/>
                <w:sz w:val="21"/>
                <w:szCs w:val="21"/>
              </w:rPr>
              <w:t>社会责任</w:t>
            </w:r>
          </w:p>
        </w:tc>
        <w:tc>
          <w:tcPr>
            <w:tcW w:w="2877" w:type="dxa"/>
            <w:gridSpan w:val="4"/>
            <w:vAlign w:val="top"/>
          </w:tcPr>
          <w:p w14:paraId="472F56E3">
            <w:pPr>
              <w:pStyle w:val="43"/>
              <w:pageBreakBefore w:val="0"/>
              <w:wordWrap/>
              <w:overflowPunct/>
              <w:topLinePunct w:val="0"/>
              <w:bidi w:val="0"/>
              <w:spacing w:before="146" w:line="240" w:lineRule="auto"/>
              <w:ind w:left="11" w:firstLine="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热爱祖国，树立科学的世界观、</w:t>
            </w:r>
            <w:r>
              <w:rPr>
                <w:rFonts w:hint="eastAsia" w:asciiTheme="minorEastAsia" w:hAnsiTheme="minorEastAsia" w:eastAsiaTheme="minorEastAsia" w:cstheme="minorEastAsia"/>
                <w:spacing w:val="5"/>
                <w:sz w:val="21"/>
                <w:szCs w:val="21"/>
              </w:rPr>
              <w:t>人生观和价值观。</w:t>
            </w:r>
          </w:p>
        </w:tc>
        <w:tc>
          <w:tcPr>
            <w:tcW w:w="2539" w:type="dxa"/>
            <w:gridSpan w:val="6"/>
            <w:vAlign w:val="top"/>
          </w:tcPr>
          <w:p w14:paraId="1EDB5485">
            <w:pPr>
              <w:pStyle w:val="43"/>
              <w:pageBreakBefore w:val="0"/>
              <w:wordWrap/>
              <w:overflowPunct/>
              <w:topLinePunct w:val="0"/>
              <w:bidi w:val="0"/>
              <w:spacing w:before="303"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w:t>
            </w:r>
            <w:r>
              <w:rPr>
                <w:rFonts w:hint="eastAsia" w:asciiTheme="minorEastAsia" w:hAnsiTheme="minorEastAsia" w:eastAsiaTheme="minorEastAsia" w:cstheme="minorEastAsia"/>
                <w:b/>
                <w:bCs/>
                <w:spacing w:val="6"/>
                <w:sz w:val="21"/>
                <w:szCs w:val="21"/>
              </w:rPr>
              <w:t>3.3</w:t>
            </w:r>
          </w:p>
        </w:tc>
      </w:tr>
      <w:tr w14:paraId="7CEFF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65315D4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678D1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02AAF6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CA8FF8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D03CFC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F0E1EC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10595F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A612D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A48715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54142D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C971DD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90111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23C7C2">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62885B95">
            <w:pPr>
              <w:pStyle w:val="43"/>
              <w:pageBreakBefore w:val="0"/>
              <w:wordWrap/>
              <w:overflowPunct/>
              <w:topLinePunct w:val="0"/>
              <w:bidi w:val="0"/>
              <w:spacing w:before="246" w:line="240" w:lineRule="auto"/>
              <w:ind w:left="2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5" w:type="dxa"/>
            <w:gridSpan w:val="7"/>
            <w:vMerge w:val="restart"/>
            <w:tcBorders>
              <w:bottom w:val="nil"/>
            </w:tcBorders>
            <w:vAlign w:val="top"/>
          </w:tcPr>
          <w:p w14:paraId="7647102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D21176">
            <w:pPr>
              <w:pStyle w:val="43"/>
              <w:pageBreakBefore w:val="0"/>
              <w:wordWrap/>
              <w:overflowPunct/>
              <w:topLinePunct w:val="0"/>
              <w:bidi w:val="0"/>
              <w:spacing w:before="65" w:line="240" w:lineRule="auto"/>
              <w:ind w:left="2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39" w:type="dxa"/>
            <w:gridSpan w:val="6"/>
            <w:vAlign w:val="top"/>
          </w:tcPr>
          <w:p w14:paraId="71C61B75">
            <w:pPr>
              <w:pStyle w:val="43"/>
              <w:pageBreakBefore w:val="0"/>
              <w:wordWrap/>
              <w:overflowPunct/>
              <w:topLinePunct w:val="0"/>
              <w:bidi w:val="0"/>
              <w:spacing w:before="228" w:line="240" w:lineRule="auto"/>
              <w:ind w:left="84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2766A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5B47AC7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Merge w:val="continue"/>
            <w:tcBorders>
              <w:top w:val="nil"/>
            </w:tcBorders>
            <w:vAlign w:val="top"/>
          </w:tcPr>
          <w:p w14:paraId="0A45896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883" w:type="dxa"/>
            <w:gridSpan w:val="4"/>
            <w:vAlign w:val="top"/>
          </w:tcPr>
          <w:p w14:paraId="0D5F469A">
            <w:pPr>
              <w:pStyle w:val="43"/>
              <w:pageBreakBefore w:val="0"/>
              <w:wordWrap/>
              <w:overflowPunct/>
              <w:topLinePunct w:val="0"/>
              <w:bidi w:val="0"/>
              <w:spacing w:before="97"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vAlign w:val="top"/>
          </w:tcPr>
          <w:p w14:paraId="4B476E9F">
            <w:pPr>
              <w:pStyle w:val="43"/>
              <w:pageBreakBefore w:val="0"/>
              <w:wordWrap/>
              <w:overflowPunct/>
              <w:topLinePunct w:val="0"/>
              <w:bidi w:val="0"/>
              <w:spacing w:before="97" w:line="240" w:lineRule="auto"/>
              <w:ind w:left="2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19B6BE2A">
            <w:pPr>
              <w:pStyle w:val="43"/>
              <w:pageBreakBefore w:val="0"/>
              <w:wordWrap/>
              <w:overflowPunct/>
              <w:topLinePunct w:val="0"/>
              <w:bidi w:val="0"/>
              <w:spacing w:before="97" w:line="240" w:lineRule="auto"/>
              <w:ind w:left="15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4E3B5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1305" w:type="dxa"/>
            <w:vMerge w:val="continue"/>
            <w:tcBorders>
              <w:top w:val="nil"/>
              <w:bottom w:val="nil"/>
            </w:tcBorders>
            <w:vAlign w:val="top"/>
          </w:tcPr>
          <w:p w14:paraId="392C5F5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58325E0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DC7B289">
            <w:pPr>
              <w:pStyle w:val="43"/>
              <w:pageBreakBefore w:val="0"/>
              <w:wordWrap/>
              <w:overflowPunct/>
              <w:topLinePunct w:val="0"/>
              <w:bidi w:val="0"/>
              <w:spacing w:before="65"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第一章随机事件及其概率</w:t>
            </w:r>
          </w:p>
        </w:tc>
        <w:tc>
          <w:tcPr>
            <w:tcW w:w="883" w:type="dxa"/>
            <w:gridSpan w:val="4"/>
            <w:vAlign w:val="top"/>
          </w:tcPr>
          <w:p w14:paraId="0D947F3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4DD9D61">
            <w:pPr>
              <w:pStyle w:val="43"/>
              <w:pageBreakBefore w:val="0"/>
              <w:wordWrap/>
              <w:overflowPunct/>
              <w:topLinePunct w:val="0"/>
              <w:bidi w:val="0"/>
              <w:spacing w:before="65"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6</w:t>
            </w:r>
          </w:p>
        </w:tc>
        <w:tc>
          <w:tcPr>
            <w:tcW w:w="850" w:type="dxa"/>
            <w:vAlign w:val="top"/>
          </w:tcPr>
          <w:p w14:paraId="3D93E6A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3BAD3CC">
            <w:pPr>
              <w:pStyle w:val="43"/>
              <w:pageBreakBefore w:val="0"/>
              <w:wordWrap/>
              <w:overflowPunct/>
              <w:topLinePunct w:val="0"/>
              <w:bidi w:val="0"/>
              <w:spacing w:before="65" w:line="240" w:lineRule="auto"/>
              <w:ind w:left="3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c>
          <w:tcPr>
            <w:tcW w:w="806" w:type="dxa"/>
            <w:vAlign w:val="top"/>
          </w:tcPr>
          <w:p w14:paraId="6F0AE96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8652822">
            <w:pPr>
              <w:pStyle w:val="43"/>
              <w:pageBreakBefore w:val="0"/>
              <w:wordWrap/>
              <w:overflowPunct/>
              <w:topLinePunct w:val="0"/>
              <w:bidi w:val="0"/>
              <w:spacing w:before="65" w:line="240" w:lineRule="auto"/>
              <w:ind w:left="3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6</w:t>
            </w:r>
          </w:p>
        </w:tc>
      </w:tr>
      <w:tr w14:paraId="33594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B047E0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401C8F10">
            <w:pPr>
              <w:pStyle w:val="43"/>
              <w:pageBreakBefore w:val="0"/>
              <w:wordWrap/>
              <w:overflowPunct/>
              <w:topLinePunct w:val="0"/>
              <w:bidi w:val="0"/>
              <w:spacing w:before="21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第二章随机变量及其分布</w:t>
            </w:r>
          </w:p>
        </w:tc>
        <w:tc>
          <w:tcPr>
            <w:tcW w:w="883" w:type="dxa"/>
            <w:gridSpan w:val="4"/>
            <w:vAlign w:val="top"/>
          </w:tcPr>
          <w:p w14:paraId="672F0FF3">
            <w:pPr>
              <w:pStyle w:val="43"/>
              <w:pageBreakBefore w:val="0"/>
              <w:wordWrap/>
              <w:overflowPunct/>
              <w:topLinePunct w:val="0"/>
              <w:bidi w:val="0"/>
              <w:spacing w:before="216" w:line="240" w:lineRule="auto"/>
              <w:ind w:left="3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8</w:t>
            </w:r>
          </w:p>
        </w:tc>
        <w:tc>
          <w:tcPr>
            <w:tcW w:w="850" w:type="dxa"/>
            <w:vAlign w:val="top"/>
          </w:tcPr>
          <w:p w14:paraId="14B9DD8C">
            <w:pPr>
              <w:pStyle w:val="43"/>
              <w:pageBreakBefore w:val="0"/>
              <w:wordWrap/>
              <w:overflowPunct/>
              <w:topLinePunct w:val="0"/>
              <w:bidi w:val="0"/>
              <w:spacing w:before="216" w:line="240" w:lineRule="auto"/>
              <w:ind w:left="3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c>
          <w:tcPr>
            <w:tcW w:w="806" w:type="dxa"/>
            <w:vAlign w:val="top"/>
          </w:tcPr>
          <w:p w14:paraId="57E50886">
            <w:pPr>
              <w:pStyle w:val="43"/>
              <w:pageBreakBefore w:val="0"/>
              <w:wordWrap/>
              <w:overflowPunct/>
              <w:topLinePunct w:val="0"/>
              <w:bidi w:val="0"/>
              <w:spacing w:before="216" w:line="240" w:lineRule="auto"/>
              <w:ind w:left="35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8</w:t>
            </w:r>
          </w:p>
        </w:tc>
      </w:tr>
      <w:tr w14:paraId="59687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2F3B19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717B5C50">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第三章多维随机变量及其分布</w:t>
            </w:r>
          </w:p>
        </w:tc>
        <w:tc>
          <w:tcPr>
            <w:tcW w:w="883" w:type="dxa"/>
            <w:gridSpan w:val="4"/>
            <w:vAlign w:val="top"/>
          </w:tcPr>
          <w:p w14:paraId="13DB3BF0">
            <w:pPr>
              <w:pStyle w:val="43"/>
              <w:pageBreakBefore w:val="0"/>
              <w:wordWrap/>
              <w:overflowPunct/>
              <w:topLinePunct w:val="0"/>
              <w:bidi w:val="0"/>
              <w:spacing w:before="216" w:line="240" w:lineRule="auto"/>
              <w:ind w:left="3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8</w:t>
            </w:r>
          </w:p>
        </w:tc>
        <w:tc>
          <w:tcPr>
            <w:tcW w:w="850" w:type="dxa"/>
            <w:vAlign w:val="top"/>
          </w:tcPr>
          <w:p w14:paraId="627D5E9F">
            <w:pPr>
              <w:pStyle w:val="43"/>
              <w:pageBreakBefore w:val="0"/>
              <w:wordWrap/>
              <w:overflowPunct/>
              <w:topLinePunct w:val="0"/>
              <w:bidi w:val="0"/>
              <w:spacing w:before="216" w:line="240" w:lineRule="auto"/>
              <w:ind w:left="3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c>
          <w:tcPr>
            <w:tcW w:w="806" w:type="dxa"/>
            <w:vAlign w:val="top"/>
          </w:tcPr>
          <w:p w14:paraId="02C22EB4">
            <w:pPr>
              <w:pStyle w:val="43"/>
              <w:pageBreakBefore w:val="0"/>
              <w:wordWrap/>
              <w:overflowPunct/>
              <w:topLinePunct w:val="0"/>
              <w:bidi w:val="0"/>
              <w:spacing w:before="216" w:line="240" w:lineRule="auto"/>
              <w:ind w:left="35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8</w:t>
            </w:r>
          </w:p>
        </w:tc>
      </w:tr>
      <w:tr w14:paraId="4A025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7DC127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7C9D1F82">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第四章随机变量的数字特征</w:t>
            </w:r>
          </w:p>
        </w:tc>
        <w:tc>
          <w:tcPr>
            <w:tcW w:w="883" w:type="dxa"/>
            <w:gridSpan w:val="4"/>
            <w:vAlign w:val="top"/>
          </w:tcPr>
          <w:p w14:paraId="5E820029">
            <w:pPr>
              <w:pStyle w:val="43"/>
              <w:pageBreakBefore w:val="0"/>
              <w:wordWrap/>
              <w:overflowPunct/>
              <w:topLinePunct w:val="0"/>
              <w:bidi w:val="0"/>
              <w:spacing w:before="216"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6</w:t>
            </w:r>
          </w:p>
        </w:tc>
        <w:tc>
          <w:tcPr>
            <w:tcW w:w="850" w:type="dxa"/>
            <w:vAlign w:val="top"/>
          </w:tcPr>
          <w:p w14:paraId="52FD6BB7">
            <w:pPr>
              <w:pStyle w:val="43"/>
              <w:pageBreakBefore w:val="0"/>
              <w:wordWrap/>
              <w:overflowPunct/>
              <w:topLinePunct w:val="0"/>
              <w:bidi w:val="0"/>
              <w:spacing w:before="216" w:line="240" w:lineRule="auto"/>
              <w:ind w:left="3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c>
          <w:tcPr>
            <w:tcW w:w="806" w:type="dxa"/>
            <w:vAlign w:val="top"/>
          </w:tcPr>
          <w:p w14:paraId="0880AD3F">
            <w:pPr>
              <w:pStyle w:val="43"/>
              <w:pageBreakBefore w:val="0"/>
              <w:wordWrap/>
              <w:overflowPunct/>
              <w:topLinePunct w:val="0"/>
              <w:bidi w:val="0"/>
              <w:spacing w:before="216" w:line="240" w:lineRule="auto"/>
              <w:ind w:left="3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6</w:t>
            </w:r>
          </w:p>
        </w:tc>
      </w:tr>
      <w:tr w14:paraId="72D50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F4950F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6838D20F">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第五章大数定律与中心极限定理</w:t>
            </w:r>
          </w:p>
        </w:tc>
        <w:tc>
          <w:tcPr>
            <w:tcW w:w="883" w:type="dxa"/>
            <w:gridSpan w:val="4"/>
            <w:vAlign w:val="top"/>
          </w:tcPr>
          <w:p w14:paraId="261B3F85">
            <w:pPr>
              <w:pStyle w:val="43"/>
              <w:pageBreakBefore w:val="0"/>
              <w:wordWrap/>
              <w:overflowPunct/>
              <w:topLinePunct w:val="0"/>
              <w:bidi w:val="0"/>
              <w:spacing w:before="216" w:line="240" w:lineRule="auto"/>
              <w:ind w:left="4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1</w:t>
            </w:r>
          </w:p>
        </w:tc>
        <w:tc>
          <w:tcPr>
            <w:tcW w:w="850" w:type="dxa"/>
            <w:vAlign w:val="top"/>
          </w:tcPr>
          <w:p w14:paraId="630B4A1B">
            <w:pPr>
              <w:pStyle w:val="43"/>
              <w:pageBreakBefore w:val="0"/>
              <w:wordWrap/>
              <w:overflowPunct/>
              <w:topLinePunct w:val="0"/>
              <w:bidi w:val="0"/>
              <w:spacing w:before="216" w:line="240" w:lineRule="auto"/>
              <w:ind w:left="3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c>
          <w:tcPr>
            <w:tcW w:w="806" w:type="dxa"/>
            <w:vAlign w:val="top"/>
          </w:tcPr>
          <w:p w14:paraId="446A9C97">
            <w:pPr>
              <w:pStyle w:val="43"/>
              <w:pageBreakBefore w:val="0"/>
              <w:wordWrap/>
              <w:overflowPunct/>
              <w:topLinePunct w:val="0"/>
              <w:bidi w:val="0"/>
              <w:spacing w:before="216" w:line="240" w:lineRule="auto"/>
              <w:ind w:left="37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1</w:t>
            </w:r>
          </w:p>
        </w:tc>
      </w:tr>
      <w:tr w14:paraId="25AD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E9D2BF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4DB81AE6">
            <w:pPr>
              <w:pStyle w:val="43"/>
              <w:pageBreakBefore w:val="0"/>
              <w:wordWrap/>
              <w:overflowPunct/>
              <w:topLinePunct w:val="0"/>
              <w:bidi w:val="0"/>
              <w:spacing w:before="20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第六章样本及抽样分布</w:t>
            </w:r>
          </w:p>
        </w:tc>
        <w:tc>
          <w:tcPr>
            <w:tcW w:w="883" w:type="dxa"/>
            <w:gridSpan w:val="4"/>
            <w:vAlign w:val="top"/>
          </w:tcPr>
          <w:p w14:paraId="46E7B643">
            <w:pPr>
              <w:pStyle w:val="43"/>
              <w:pageBreakBefore w:val="0"/>
              <w:wordWrap/>
              <w:overflowPunct/>
              <w:topLinePunct w:val="0"/>
              <w:bidi w:val="0"/>
              <w:spacing w:before="216" w:line="240" w:lineRule="auto"/>
              <w:ind w:left="39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6</w:t>
            </w:r>
          </w:p>
        </w:tc>
        <w:tc>
          <w:tcPr>
            <w:tcW w:w="850" w:type="dxa"/>
            <w:vAlign w:val="top"/>
          </w:tcPr>
          <w:p w14:paraId="4176E880">
            <w:pPr>
              <w:pStyle w:val="43"/>
              <w:pageBreakBefore w:val="0"/>
              <w:wordWrap/>
              <w:overflowPunct/>
              <w:topLinePunct w:val="0"/>
              <w:bidi w:val="0"/>
              <w:spacing w:before="216" w:line="240" w:lineRule="auto"/>
              <w:ind w:left="3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c>
          <w:tcPr>
            <w:tcW w:w="806" w:type="dxa"/>
            <w:vAlign w:val="top"/>
          </w:tcPr>
          <w:p w14:paraId="7C09A61F">
            <w:pPr>
              <w:pStyle w:val="43"/>
              <w:pageBreakBefore w:val="0"/>
              <w:wordWrap/>
              <w:overflowPunct/>
              <w:topLinePunct w:val="0"/>
              <w:bidi w:val="0"/>
              <w:spacing w:before="216" w:line="240" w:lineRule="auto"/>
              <w:ind w:left="35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6</w:t>
            </w:r>
          </w:p>
        </w:tc>
      </w:tr>
      <w:tr w14:paraId="012FF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6768B8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7E191AFE">
            <w:pPr>
              <w:pStyle w:val="43"/>
              <w:pageBreakBefore w:val="0"/>
              <w:wordWrap/>
              <w:overflowPunct/>
              <w:topLinePunct w:val="0"/>
              <w:bidi w:val="0"/>
              <w:spacing w:before="216"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第七章参数估计</w:t>
            </w:r>
          </w:p>
        </w:tc>
        <w:tc>
          <w:tcPr>
            <w:tcW w:w="883" w:type="dxa"/>
            <w:gridSpan w:val="4"/>
            <w:vAlign w:val="top"/>
          </w:tcPr>
          <w:p w14:paraId="6DB4B65C">
            <w:pPr>
              <w:pStyle w:val="43"/>
              <w:pageBreakBefore w:val="0"/>
              <w:wordWrap/>
              <w:overflowPunct/>
              <w:topLinePunct w:val="0"/>
              <w:bidi w:val="0"/>
              <w:spacing w:before="216" w:line="240" w:lineRule="auto"/>
              <w:ind w:left="40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7</w:t>
            </w:r>
          </w:p>
        </w:tc>
        <w:tc>
          <w:tcPr>
            <w:tcW w:w="850" w:type="dxa"/>
            <w:vAlign w:val="top"/>
          </w:tcPr>
          <w:p w14:paraId="395FCBFA">
            <w:pPr>
              <w:pStyle w:val="43"/>
              <w:pageBreakBefore w:val="0"/>
              <w:wordWrap/>
              <w:overflowPunct/>
              <w:topLinePunct w:val="0"/>
              <w:bidi w:val="0"/>
              <w:spacing w:before="216" w:line="240" w:lineRule="auto"/>
              <w:ind w:left="38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c>
          <w:tcPr>
            <w:tcW w:w="806" w:type="dxa"/>
            <w:vAlign w:val="top"/>
          </w:tcPr>
          <w:p w14:paraId="05D0BC00">
            <w:pPr>
              <w:pStyle w:val="43"/>
              <w:pageBreakBefore w:val="0"/>
              <w:wordWrap/>
              <w:overflowPunct/>
              <w:topLinePunct w:val="0"/>
              <w:bidi w:val="0"/>
              <w:spacing w:before="216" w:line="240" w:lineRule="auto"/>
              <w:ind w:left="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7</w:t>
            </w:r>
          </w:p>
        </w:tc>
      </w:tr>
      <w:tr w14:paraId="22648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FF7347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64854F72">
            <w:pPr>
              <w:pStyle w:val="43"/>
              <w:pageBreakBefore w:val="0"/>
              <w:wordWrap/>
              <w:overflowPunct/>
              <w:topLinePunct w:val="0"/>
              <w:bidi w:val="0"/>
              <w:spacing w:before="228" w:line="240" w:lineRule="auto"/>
              <w:ind w:left="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第八章假设检验</w:t>
            </w:r>
          </w:p>
        </w:tc>
        <w:tc>
          <w:tcPr>
            <w:tcW w:w="883" w:type="dxa"/>
            <w:gridSpan w:val="4"/>
            <w:vAlign w:val="top"/>
          </w:tcPr>
          <w:p w14:paraId="26628566">
            <w:pPr>
              <w:pStyle w:val="43"/>
              <w:pageBreakBefore w:val="0"/>
              <w:wordWrap/>
              <w:overflowPunct/>
              <w:topLinePunct w:val="0"/>
              <w:bidi w:val="0"/>
              <w:spacing w:before="269" w:line="240" w:lineRule="auto"/>
              <w:ind w:left="38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6</w:t>
            </w:r>
          </w:p>
        </w:tc>
        <w:tc>
          <w:tcPr>
            <w:tcW w:w="850" w:type="dxa"/>
            <w:vAlign w:val="top"/>
          </w:tcPr>
          <w:p w14:paraId="537A0F2F">
            <w:pPr>
              <w:pStyle w:val="43"/>
              <w:pageBreakBefore w:val="0"/>
              <w:wordWrap/>
              <w:overflowPunct/>
              <w:topLinePunct w:val="0"/>
              <w:bidi w:val="0"/>
              <w:spacing w:before="269" w:line="240" w:lineRule="auto"/>
              <w:ind w:left="36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c>
          <w:tcPr>
            <w:tcW w:w="806" w:type="dxa"/>
            <w:vAlign w:val="top"/>
          </w:tcPr>
          <w:p w14:paraId="38958F3A">
            <w:pPr>
              <w:pStyle w:val="43"/>
              <w:pageBreakBefore w:val="0"/>
              <w:wordWrap/>
              <w:overflowPunct/>
              <w:topLinePunct w:val="0"/>
              <w:bidi w:val="0"/>
              <w:spacing w:before="269" w:line="240" w:lineRule="auto"/>
              <w:ind w:left="34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6</w:t>
            </w:r>
          </w:p>
        </w:tc>
      </w:tr>
      <w:tr w14:paraId="3B338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305" w:type="dxa"/>
            <w:vMerge w:val="continue"/>
            <w:tcBorders>
              <w:top w:val="nil"/>
            </w:tcBorders>
            <w:vAlign w:val="top"/>
          </w:tcPr>
          <w:p w14:paraId="2DF8409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65" w:type="dxa"/>
            <w:gridSpan w:val="7"/>
            <w:vAlign w:val="top"/>
          </w:tcPr>
          <w:p w14:paraId="47FCD93D">
            <w:pPr>
              <w:pStyle w:val="43"/>
              <w:pageBreakBefore w:val="0"/>
              <w:wordWrap/>
              <w:overflowPunct/>
              <w:topLinePunct w:val="0"/>
              <w:bidi w:val="0"/>
              <w:spacing w:before="228" w:line="240" w:lineRule="auto"/>
              <w:ind w:left="226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83" w:type="dxa"/>
            <w:gridSpan w:val="4"/>
            <w:vAlign w:val="top"/>
          </w:tcPr>
          <w:p w14:paraId="187FD23D">
            <w:pPr>
              <w:pStyle w:val="43"/>
              <w:pageBreakBefore w:val="0"/>
              <w:wordWrap/>
              <w:overflowPunct/>
              <w:topLinePunct w:val="0"/>
              <w:bidi w:val="0"/>
              <w:spacing w:before="206" w:line="240" w:lineRule="auto"/>
              <w:ind w:left="33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48</w:t>
            </w:r>
          </w:p>
        </w:tc>
        <w:tc>
          <w:tcPr>
            <w:tcW w:w="850" w:type="dxa"/>
            <w:vAlign w:val="top"/>
          </w:tcPr>
          <w:p w14:paraId="36E352FD">
            <w:pPr>
              <w:pStyle w:val="43"/>
              <w:pageBreakBefore w:val="0"/>
              <w:wordWrap/>
              <w:overflowPunct/>
              <w:topLinePunct w:val="0"/>
              <w:bidi w:val="0"/>
              <w:spacing w:before="206" w:line="240" w:lineRule="auto"/>
              <w:ind w:left="37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10F1B8EE">
            <w:pPr>
              <w:pStyle w:val="43"/>
              <w:pageBreakBefore w:val="0"/>
              <w:wordWrap/>
              <w:overflowPunct/>
              <w:topLinePunct w:val="0"/>
              <w:bidi w:val="0"/>
              <w:spacing w:before="206" w:line="240" w:lineRule="auto"/>
              <w:ind w:left="2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48</w:t>
            </w:r>
          </w:p>
        </w:tc>
      </w:tr>
      <w:tr w14:paraId="10F65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0" w:hRule="atLeast"/>
        </w:trPr>
        <w:tc>
          <w:tcPr>
            <w:tcW w:w="1305" w:type="dxa"/>
            <w:vAlign w:val="top"/>
          </w:tcPr>
          <w:p w14:paraId="3F60736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70EBA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30EA0BB">
            <w:pPr>
              <w:pStyle w:val="43"/>
              <w:pageBreakBefore w:val="0"/>
              <w:wordWrap/>
              <w:overflowPunct/>
              <w:topLinePunct w:val="0"/>
              <w:bidi w:val="0"/>
              <w:spacing w:before="65"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27B951DC">
            <w:pPr>
              <w:pStyle w:val="43"/>
              <w:pageBreakBefore w:val="0"/>
              <w:wordWrap/>
              <w:overflowPunct/>
              <w:topLinePunct w:val="0"/>
              <w:bidi w:val="0"/>
              <w:spacing w:before="117"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604" w:type="dxa"/>
            <w:gridSpan w:val="13"/>
            <w:vAlign w:val="top"/>
          </w:tcPr>
          <w:p w14:paraId="4DCB657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F7EF50">
            <w:pPr>
              <w:pStyle w:val="43"/>
              <w:pageBreakBefore w:val="0"/>
              <w:wordWrap/>
              <w:overflowPunct/>
              <w:topLinePunct w:val="0"/>
              <w:bidi w:val="0"/>
              <w:spacing w:before="65" w:line="240" w:lineRule="auto"/>
              <w:ind w:left="2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☐课堂讲授☐讨论座谈☐问题导向学习☐分组合</w:t>
            </w:r>
            <w:r>
              <w:rPr>
                <w:rFonts w:hint="eastAsia" w:asciiTheme="minorEastAsia" w:hAnsiTheme="minorEastAsia" w:eastAsiaTheme="minorEastAsia" w:cstheme="minorEastAsia"/>
                <w:spacing w:val="2"/>
                <w:sz w:val="21"/>
                <w:szCs w:val="21"/>
              </w:rPr>
              <w:t>作学习</w:t>
            </w:r>
          </w:p>
          <w:p w14:paraId="5CD3A7D0">
            <w:pPr>
              <w:pStyle w:val="43"/>
              <w:pageBreakBefore w:val="0"/>
              <w:wordWrap/>
              <w:overflowPunct/>
              <w:topLinePunct w:val="0"/>
              <w:bidi w:val="0"/>
              <w:spacing w:before="104" w:line="240" w:lineRule="auto"/>
              <w:ind w:left="220" w:right="482" w:hanging="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☐专题学习□实作学习☐探究式</w:t>
            </w:r>
            <w:r>
              <w:rPr>
                <w:rFonts w:hint="eastAsia" w:asciiTheme="minorEastAsia" w:hAnsiTheme="minorEastAsia" w:eastAsiaTheme="minorEastAsia" w:cstheme="minorEastAsia"/>
                <w:spacing w:val="3"/>
                <w:sz w:val="21"/>
                <w:szCs w:val="21"/>
              </w:rPr>
              <w:t>学习□线上线下混合式学习</w:t>
            </w:r>
            <w:r>
              <w:rPr>
                <w:rFonts w:hint="eastAsia" w:asciiTheme="minorEastAsia" w:hAnsiTheme="minorEastAsia" w:eastAsiaTheme="minorEastAsia" w:cstheme="minorEastAsia"/>
                <w:spacing w:val="-2"/>
                <w:sz w:val="21"/>
                <w:szCs w:val="21"/>
              </w:rPr>
              <w:t>□其他</w:t>
            </w:r>
          </w:p>
        </w:tc>
      </w:tr>
      <w:tr w14:paraId="1689A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restart"/>
            <w:tcBorders>
              <w:bottom w:val="nil"/>
            </w:tcBorders>
            <w:vAlign w:val="top"/>
          </w:tcPr>
          <w:p w14:paraId="3695593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AB043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EB836F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3BC35F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3847B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DA6C8D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4F7395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2DEDA0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333B65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C5968E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03D556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35200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94D6A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15AEED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9CF2A8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31C50C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305DD3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DEA71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D54F85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0A791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233DBC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8A97D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1A71E2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E4F8882">
            <w:pPr>
              <w:pStyle w:val="43"/>
              <w:pageBreakBefore w:val="0"/>
              <w:wordWrap/>
              <w:overflowPunct/>
              <w:topLinePunct w:val="0"/>
              <w:bidi w:val="0"/>
              <w:spacing w:before="65" w:line="240" w:lineRule="auto"/>
              <w:ind w:left="27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6学安排</w:t>
            </w:r>
          </w:p>
        </w:tc>
        <w:tc>
          <w:tcPr>
            <w:tcW w:w="569" w:type="dxa"/>
            <w:vMerge w:val="restart"/>
            <w:tcBorders>
              <w:bottom w:val="nil"/>
            </w:tcBorders>
            <w:vAlign w:val="top"/>
          </w:tcPr>
          <w:p w14:paraId="695B9CBC">
            <w:pPr>
              <w:pStyle w:val="43"/>
              <w:pageBreakBefore w:val="0"/>
              <w:wordWrap/>
              <w:overflowPunct/>
              <w:topLinePunct w:val="0"/>
              <w:bidi w:val="0"/>
              <w:spacing w:before="213" w:line="240" w:lineRule="auto"/>
              <w:ind w:left="7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p>
          <w:p w14:paraId="29AC9EC8">
            <w:pPr>
              <w:pStyle w:val="43"/>
              <w:pageBreakBefore w:val="0"/>
              <w:wordWrap/>
              <w:overflowPunct/>
              <w:topLinePunct w:val="0"/>
              <w:bidi w:val="0"/>
              <w:spacing w:before="63" w:line="240" w:lineRule="auto"/>
              <w:ind w:left="8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次别</w:t>
            </w:r>
          </w:p>
        </w:tc>
        <w:tc>
          <w:tcPr>
            <w:tcW w:w="1619" w:type="dxa"/>
            <w:gridSpan w:val="2"/>
            <w:vMerge w:val="restart"/>
            <w:tcBorders>
              <w:bottom w:val="nil"/>
            </w:tcBorders>
            <w:vAlign w:val="top"/>
          </w:tcPr>
          <w:p w14:paraId="79CAF67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B6C78C0">
            <w:pPr>
              <w:pStyle w:val="43"/>
              <w:pageBreakBefore w:val="0"/>
              <w:wordWrap/>
              <w:overflowPunct/>
              <w:topLinePunct w:val="0"/>
              <w:bidi w:val="0"/>
              <w:spacing w:before="65" w:line="240" w:lineRule="auto"/>
              <w:ind w:left="39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99" w:type="dxa"/>
            <w:vMerge w:val="restart"/>
            <w:tcBorders>
              <w:bottom w:val="nil"/>
            </w:tcBorders>
            <w:vAlign w:val="top"/>
          </w:tcPr>
          <w:p w14:paraId="5D58A371">
            <w:pPr>
              <w:pStyle w:val="43"/>
              <w:pageBreakBefore w:val="0"/>
              <w:wordWrap/>
              <w:overflowPunct/>
              <w:topLinePunct w:val="0"/>
              <w:bidi w:val="0"/>
              <w:spacing w:before="212" w:line="240" w:lineRule="auto"/>
              <w:ind w:left="23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p>
          <w:p w14:paraId="2FF6DA67">
            <w:pPr>
              <w:pStyle w:val="43"/>
              <w:pageBreakBefore w:val="0"/>
              <w:wordWrap/>
              <w:overflowPunct/>
              <w:topLinePunct w:val="0"/>
              <w:bidi w:val="0"/>
              <w:spacing w:before="65" w:line="240" w:lineRule="auto"/>
              <w:ind w:left="48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目标</w:t>
            </w:r>
          </w:p>
        </w:tc>
        <w:tc>
          <w:tcPr>
            <w:tcW w:w="2455" w:type="dxa"/>
            <w:gridSpan w:val="6"/>
            <w:vAlign w:val="top"/>
          </w:tcPr>
          <w:p w14:paraId="715BE420">
            <w:pPr>
              <w:pStyle w:val="43"/>
              <w:pageBreakBefore w:val="0"/>
              <w:wordWrap/>
              <w:overflowPunct/>
              <w:topLinePunct w:val="0"/>
              <w:bidi w:val="0"/>
              <w:spacing w:before="52" w:line="240" w:lineRule="auto"/>
              <w:ind w:left="8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7C817575">
            <w:pPr>
              <w:pStyle w:val="43"/>
              <w:pageBreakBefore w:val="0"/>
              <w:wordWrap/>
              <w:overflowPunct/>
              <w:topLinePunct w:val="0"/>
              <w:bidi w:val="0"/>
              <w:spacing w:before="64" w:line="240" w:lineRule="auto"/>
              <w:ind w:left="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6"/>
                <w:sz w:val="21"/>
                <w:szCs w:val="21"/>
              </w:rPr>
              <w:t>（根据实际情况至少填写3次）</w:t>
            </w:r>
          </w:p>
        </w:tc>
        <w:tc>
          <w:tcPr>
            <w:tcW w:w="1662" w:type="dxa"/>
            <w:gridSpan w:val="3"/>
            <w:vMerge w:val="restart"/>
            <w:tcBorders>
              <w:bottom w:val="nil"/>
            </w:tcBorders>
            <w:vAlign w:val="top"/>
          </w:tcPr>
          <w:p w14:paraId="72D2E906">
            <w:pPr>
              <w:pStyle w:val="43"/>
              <w:pageBreakBefore w:val="0"/>
              <w:wordWrap/>
              <w:overflowPunct/>
              <w:topLinePunct w:val="0"/>
              <w:bidi w:val="0"/>
              <w:spacing w:before="212" w:line="240" w:lineRule="auto"/>
              <w:ind w:left="284" w:right="170" w:hanging="1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0F900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46C775C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74E85BC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19" w:type="dxa"/>
            <w:gridSpan w:val="2"/>
            <w:vMerge w:val="continue"/>
            <w:tcBorders>
              <w:top w:val="nil"/>
            </w:tcBorders>
            <w:vAlign w:val="top"/>
          </w:tcPr>
          <w:p w14:paraId="281BED8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299" w:type="dxa"/>
            <w:vMerge w:val="continue"/>
            <w:tcBorders>
              <w:top w:val="nil"/>
            </w:tcBorders>
            <w:vAlign w:val="top"/>
          </w:tcPr>
          <w:p w14:paraId="0F0F6F0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487" w:type="dxa"/>
            <w:gridSpan w:val="2"/>
            <w:vAlign w:val="top"/>
          </w:tcPr>
          <w:p w14:paraId="75992AEF">
            <w:pPr>
              <w:pStyle w:val="43"/>
              <w:pageBreakBefore w:val="0"/>
              <w:wordWrap/>
              <w:overflowPunct/>
              <w:topLinePunct w:val="0"/>
              <w:bidi w:val="0"/>
              <w:spacing w:before="51" w:line="240" w:lineRule="auto"/>
              <w:ind w:left="33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968" w:type="dxa"/>
            <w:gridSpan w:val="4"/>
            <w:vAlign w:val="top"/>
          </w:tcPr>
          <w:p w14:paraId="67C2D18F">
            <w:pPr>
              <w:pStyle w:val="43"/>
              <w:pageBreakBefore w:val="0"/>
              <w:wordWrap/>
              <w:overflowPunct/>
              <w:topLinePunct w:val="0"/>
              <w:bidi w:val="0"/>
              <w:spacing w:before="52" w:line="240" w:lineRule="auto"/>
              <w:ind w:left="3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662" w:type="dxa"/>
            <w:gridSpan w:val="3"/>
            <w:vMerge w:val="continue"/>
            <w:tcBorders>
              <w:top w:val="nil"/>
            </w:tcBorders>
            <w:vAlign w:val="top"/>
          </w:tcPr>
          <w:p w14:paraId="737D4AE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r>
      <w:tr w14:paraId="7829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4" w:hRule="atLeast"/>
        </w:trPr>
        <w:tc>
          <w:tcPr>
            <w:tcW w:w="1305" w:type="dxa"/>
            <w:vMerge w:val="continue"/>
            <w:tcBorders>
              <w:top w:val="nil"/>
              <w:bottom w:val="nil"/>
            </w:tcBorders>
            <w:vAlign w:val="top"/>
          </w:tcPr>
          <w:p w14:paraId="4AEC73A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7389F844">
            <w:pPr>
              <w:pStyle w:val="43"/>
              <w:pageBreakBefore w:val="0"/>
              <w:wordWrap/>
              <w:overflowPunct/>
              <w:topLinePunct w:val="0"/>
              <w:bidi w:val="0"/>
              <w:spacing w:before="224"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6</w:t>
            </w:r>
          </w:p>
        </w:tc>
        <w:tc>
          <w:tcPr>
            <w:tcW w:w="1619" w:type="dxa"/>
            <w:gridSpan w:val="2"/>
            <w:vAlign w:val="top"/>
          </w:tcPr>
          <w:p w14:paraId="201BC5A8">
            <w:pPr>
              <w:pStyle w:val="43"/>
              <w:pageBreakBefore w:val="0"/>
              <w:wordWrap/>
              <w:overflowPunct/>
              <w:topLinePunct w:val="0"/>
              <w:bidi w:val="0"/>
              <w:spacing w:before="225" w:line="240" w:lineRule="auto"/>
              <w:ind w:left="8" w:firstLine="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随机事件及其运</w:t>
            </w:r>
            <w:r>
              <w:rPr>
                <w:rFonts w:hint="eastAsia" w:asciiTheme="minorEastAsia" w:hAnsiTheme="minorEastAsia" w:eastAsiaTheme="minorEastAsia" w:cstheme="minorEastAsia"/>
                <w:sz w:val="21"/>
                <w:szCs w:val="21"/>
              </w:rPr>
              <w:t>算；频率与概率；</w:t>
            </w:r>
            <w:r>
              <w:rPr>
                <w:rFonts w:hint="eastAsia" w:asciiTheme="minorEastAsia" w:hAnsiTheme="minorEastAsia" w:eastAsiaTheme="minorEastAsia" w:cstheme="minorEastAsia"/>
                <w:spacing w:val="7"/>
                <w:sz w:val="21"/>
                <w:szCs w:val="21"/>
              </w:rPr>
              <w:t>古典概型与几何</w:t>
            </w:r>
            <w:r>
              <w:rPr>
                <w:rFonts w:hint="eastAsia" w:asciiTheme="minorEastAsia" w:hAnsiTheme="minorEastAsia" w:eastAsiaTheme="minorEastAsia" w:cstheme="minorEastAsia"/>
                <w:spacing w:val="-5"/>
                <w:sz w:val="21"/>
                <w:szCs w:val="21"/>
              </w:rPr>
              <w:t>概型；条件概率及</w:t>
            </w:r>
          </w:p>
        </w:tc>
        <w:tc>
          <w:tcPr>
            <w:tcW w:w="1299" w:type="dxa"/>
            <w:vAlign w:val="top"/>
          </w:tcPr>
          <w:p w14:paraId="50B61F1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4ECF30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E9C85C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94D42EC">
            <w:pPr>
              <w:pStyle w:val="43"/>
              <w:pageBreakBefore w:val="0"/>
              <w:wordWrap/>
              <w:overflowPunct/>
              <w:topLinePunct w:val="0"/>
              <w:bidi w:val="0"/>
              <w:spacing w:before="65" w:line="240" w:lineRule="auto"/>
              <w:ind w:lef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1、2、3.1、3.3</w:t>
            </w:r>
          </w:p>
        </w:tc>
        <w:tc>
          <w:tcPr>
            <w:tcW w:w="1487" w:type="dxa"/>
            <w:gridSpan w:val="2"/>
            <w:vAlign w:val="top"/>
          </w:tcPr>
          <w:p w14:paraId="138756C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B7962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73CFD8B">
            <w:pPr>
              <w:pStyle w:val="43"/>
              <w:pageBreakBefore w:val="0"/>
              <w:wordWrap/>
              <w:overflowPunct/>
              <w:topLinePunct w:val="0"/>
              <w:bidi w:val="0"/>
              <w:spacing w:before="65" w:line="240" w:lineRule="auto"/>
              <w:ind w:left="10" w:right="221" w:firstLine="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英美船队受袭击减少事件</w:t>
            </w:r>
          </w:p>
        </w:tc>
        <w:tc>
          <w:tcPr>
            <w:tcW w:w="968" w:type="dxa"/>
            <w:gridSpan w:val="4"/>
            <w:vAlign w:val="top"/>
          </w:tcPr>
          <w:p w14:paraId="65B2117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B62154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427B38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58159D4">
            <w:pPr>
              <w:pStyle w:val="43"/>
              <w:pageBreakBefore w:val="0"/>
              <w:wordWrap/>
              <w:overflowPunct/>
              <w:topLinePunct w:val="0"/>
              <w:bidi w:val="0"/>
              <w:spacing w:before="65" w:line="240" w:lineRule="auto"/>
              <w:ind w:left="1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学习自豪感</w:t>
            </w:r>
          </w:p>
        </w:tc>
        <w:tc>
          <w:tcPr>
            <w:tcW w:w="1662" w:type="dxa"/>
            <w:gridSpan w:val="3"/>
            <w:vAlign w:val="top"/>
          </w:tcPr>
          <w:p w14:paraId="4FC7D38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33DD4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C6310A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823FE36">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讲授与谈论</w:t>
            </w:r>
          </w:p>
        </w:tc>
      </w:tr>
      <w:tr w14:paraId="2E38C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3" w:hRule="atLeast"/>
        </w:trPr>
        <w:tc>
          <w:tcPr>
            <w:tcW w:w="1305" w:type="dxa"/>
            <w:vMerge w:val="continue"/>
            <w:tcBorders>
              <w:top w:val="nil"/>
              <w:bottom w:val="nil"/>
            </w:tcBorders>
            <w:vAlign w:val="top"/>
          </w:tcPr>
          <w:p w14:paraId="6C07CCF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572355E8">
            <w:pPr>
              <w:pStyle w:val="43"/>
              <w:pageBreakBefore w:val="0"/>
              <w:wordWrap/>
              <w:overflowPunct/>
              <w:topLinePunct w:val="0"/>
              <w:bidi w:val="0"/>
              <w:spacing w:before="225"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8</w:t>
            </w:r>
          </w:p>
        </w:tc>
        <w:tc>
          <w:tcPr>
            <w:tcW w:w="1619" w:type="dxa"/>
            <w:gridSpan w:val="2"/>
            <w:vAlign w:val="top"/>
          </w:tcPr>
          <w:p w14:paraId="26A30F0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FFFFB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225A00">
            <w:pPr>
              <w:pStyle w:val="43"/>
              <w:pageBreakBefore w:val="0"/>
              <w:wordWrap/>
              <w:overflowPunct/>
              <w:topLinePunct w:val="0"/>
              <w:bidi w:val="0"/>
              <w:spacing w:before="65" w:line="240" w:lineRule="auto"/>
              <w:ind w:left="10" w:right="27" w:firstLine="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随机、离散型和连</w:t>
            </w:r>
            <w:r>
              <w:rPr>
                <w:rFonts w:hint="eastAsia" w:asciiTheme="minorEastAsia" w:hAnsiTheme="minorEastAsia" w:eastAsiaTheme="minorEastAsia" w:cstheme="minorEastAsia"/>
                <w:spacing w:val="8"/>
                <w:sz w:val="21"/>
                <w:szCs w:val="21"/>
              </w:rPr>
              <w:t>续型随机变量及</w:t>
            </w:r>
            <w:r>
              <w:rPr>
                <w:rFonts w:hint="eastAsia" w:asciiTheme="minorEastAsia" w:hAnsiTheme="minorEastAsia" w:eastAsiaTheme="minorEastAsia" w:cstheme="minorEastAsia"/>
                <w:spacing w:val="-3"/>
                <w:sz w:val="21"/>
                <w:szCs w:val="21"/>
              </w:rPr>
              <w:t>分布；随机变量函</w:t>
            </w:r>
            <w:r>
              <w:rPr>
                <w:rFonts w:hint="eastAsia" w:asciiTheme="minorEastAsia" w:hAnsiTheme="minorEastAsia" w:eastAsiaTheme="minorEastAsia" w:cstheme="minorEastAsia"/>
                <w:spacing w:val="6"/>
                <w:sz w:val="21"/>
                <w:szCs w:val="21"/>
              </w:rPr>
              <w:t>数的分布</w:t>
            </w:r>
          </w:p>
        </w:tc>
        <w:tc>
          <w:tcPr>
            <w:tcW w:w="1299" w:type="dxa"/>
            <w:vAlign w:val="top"/>
          </w:tcPr>
          <w:p w14:paraId="4C13E5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50CD5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19BDC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50BCE9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70E0ED1">
            <w:pPr>
              <w:pStyle w:val="43"/>
              <w:pageBreakBefore w:val="0"/>
              <w:wordWrap/>
              <w:overflowPunct/>
              <w:topLinePunct w:val="0"/>
              <w:bidi w:val="0"/>
              <w:spacing w:before="65" w:line="240" w:lineRule="auto"/>
              <w:ind w:lef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1、2、3.2</w:t>
            </w:r>
          </w:p>
        </w:tc>
        <w:tc>
          <w:tcPr>
            <w:tcW w:w="1487" w:type="dxa"/>
            <w:gridSpan w:val="2"/>
            <w:vAlign w:val="top"/>
          </w:tcPr>
          <w:p w14:paraId="78731F2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D0D5CB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3D92F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502902E">
            <w:pPr>
              <w:pStyle w:val="43"/>
              <w:pageBreakBefore w:val="0"/>
              <w:wordWrap/>
              <w:overflowPunct/>
              <w:topLinePunct w:val="0"/>
              <w:bidi w:val="0"/>
              <w:spacing w:before="65" w:line="240" w:lineRule="auto"/>
              <w:ind w:left="1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一个篱笆三个</w:t>
            </w:r>
          </w:p>
          <w:p w14:paraId="0A0F406C">
            <w:pPr>
              <w:pStyle w:val="43"/>
              <w:pageBreakBefore w:val="0"/>
              <w:wordWrap/>
              <w:overflowPunct/>
              <w:topLinePunct w:val="0"/>
              <w:bidi w:val="0"/>
              <w:spacing w:before="158" w:line="240" w:lineRule="auto"/>
              <w:ind w:left="11" w:righ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桩，一个好汉三</w:t>
            </w:r>
            <w:r>
              <w:rPr>
                <w:rFonts w:hint="eastAsia" w:asciiTheme="minorEastAsia" w:hAnsiTheme="minorEastAsia" w:eastAsiaTheme="minorEastAsia" w:cstheme="minorEastAsia"/>
                <w:spacing w:val="4"/>
                <w:sz w:val="21"/>
                <w:szCs w:val="21"/>
              </w:rPr>
              <w:t>个帮</w:t>
            </w:r>
          </w:p>
        </w:tc>
        <w:tc>
          <w:tcPr>
            <w:tcW w:w="968" w:type="dxa"/>
            <w:gridSpan w:val="4"/>
            <w:vAlign w:val="top"/>
          </w:tcPr>
          <w:p w14:paraId="0442EAC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F45145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D05359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F89FFC">
            <w:pPr>
              <w:pStyle w:val="43"/>
              <w:pageBreakBefore w:val="0"/>
              <w:wordWrap/>
              <w:overflowPunct/>
              <w:topLinePunct w:val="0"/>
              <w:bidi w:val="0"/>
              <w:spacing w:before="65" w:line="240" w:lineRule="auto"/>
              <w:ind w:left="12" w:righ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合作共赢，培育</w:t>
            </w:r>
            <w:r>
              <w:rPr>
                <w:rFonts w:hint="eastAsia" w:asciiTheme="minorEastAsia" w:hAnsiTheme="minorEastAsia" w:eastAsiaTheme="minorEastAsia" w:cstheme="minorEastAsia"/>
                <w:spacing w:val="8"/>
                <w:sz w:val="21"/>
                <w:szCs w:val="21"/>
              </w:rPr>
              <w:t>集体主义价值</w:t>
            </w:r>
            <w:r>
              <w:rPr>
                <w:rFonts w:hint="eastAsia" w:asciiTheme="minorEastAsia" w:hAnsiTheme="minorEastAsia" w:eastAsiaTheme="minorEastAsia" w:cstheme="minorEastAsia"/>
                <w:sz w:val="21"/>
                <w:szCs w:val="21"/>
              </w:rPr>
              <w:t>观</w:t>
            </w:r>
          </w:p>
        </w:tc>
        <w:tc>
          <w:tcPr>
            <w:tcW w:w="1662" w:type="dxa"/>
            <w:gridSpan w:val="3"/>
            <w:vAlign w:val="top"/>
          </w:tcPr>
          <w:p w14:paraId="04A98D4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A9B1D0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2D7FE1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CC5B0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51F34BC">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讲授与谈论</w:t>
            </w:r>
          </w:p>
        </w:tc>
      </w:tr>
      <w:tr w14:paraId="7771D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0" w:hRule="atLeast"/>
        </w:trPr>
        <w:tc>
          <w:tcPr>
            <w:tcW w:w="1305" w:type="dxa"/>
            <w:vMerge w:val="continue"/>
            <w:tcBorders>
              <w:top w:val="nil"/>
              <w:bottom w:val="nil"/>
            </w:tcBorders>
            <w:vAlign w:val="top"/>
          </w:tcPr>
          <w:p w14:paraId="5ACDF99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02D0969D">
            <w:pPr>
              <w:pStyle w:val="43"/>
              <w:pageBreakBefore w:val="0"/>
              <w:wordWrap/>
              <w:overflowPunct/>
              <w:topLinePunct w:val="0"/>
              <w:bidi w:val="0"/>
              <w:spacing w:before="225" w:line="240" w:lineRule="auto"/>
              <w:ind w:left="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8</w:t>
            </w:r>
          </w:p>
        </w:tc>
        <w:tc>
          <w:tcPr>
            <w:tcW w:w="1619" w:type="dxa"/>
            <w:gridSpan w:val="2"/>
            <w:vAlign w:val="top"/>
          </w:tcPr>
          <w:p w14:paraId="14EC740E">
            <w:pPr>
              <w:pStyle w:val="43"/>
              <w:pageBreakBefore w:val="0"/>
              <w:wordWrap/>
              <w:overflowPunct/>
              <w:topLinePunct w:val="0"/>
              <w:bidi w:val="0"/>
              <w:spacing w:before="224" w:line="240" w:lineRule="auto"/>
              <w:ind w:left="8" w:right="27" w:firstLine="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二维随机变量及</w:t>
            </w:r>
            <w:r>
              <w:rPr>
                <w:rFonts w:hint="eastAsia" w:asciiTheme="minorEastAsia" w:hAnsiTheme="minorEastAsia" w:eastAsiaTheme="minorEastAsia" w:cstheme="minorEastAsia"/>
                <w:spacing w:val="-3"/>
                <w:sz w:val="21"/>
                <w:szCs w:val="21"/>
              </w:rPr>
              <w:t>分布函数；边缘分布；独立性；两个</w:t>
            </w:r>
            <w:r>
              <w:rPr>
                <w:rFonts w:hint="eastAsia" w:asciiTheme="minorEastAsia" w:hAnsiTheme="minorEastAsia" w:eastAsiaTheme="minorEastAsia" w:cstheme="minorEastAsia"/>
                <w:spacing w:val="8"/>
                <w:sz w:val="21"/>
                <w:szCs w:val="21"/>
              </w:rPr>
              <w:t>随机变量的函数</w:t>
            </w:r>
            <w:r>
              <w:rPr>
                <w:rFonts w:hint="eastAsia" w:asciiTheme="minorEastAsia" w:hAnsiTheme="minorEastAsia" w:eastAsiaTheme="minorEastAsia" w:cstheme="minorEastAsia"/>
                <w:spacing w:val="4"/>
                <w:sz w:val="21"/>
                <w:szCs w:val="21"/>
              </w:rPr>
              <w:t>分布</w:t>
            </w:r>
          </w:p>
        </w:tc>
        <w:tc>
          <w:tcPr>
            <w:tcW w:w="1299" w:type="dxa"/>
            <w:vAlign w:val="top"/>
          </w:tcPr>
          <w:p w14:paraId="2A188B6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763E1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ED78FB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982308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13239B6">
            <w:pPr>
              <w:pStyle w:val="43"/>
              <w:pageBreakBefore w:val="0"/>
              <w:wordWrap/>
              <w:overflowPunct/>
              <w:topLinePunct w:val="0"/>
              <w:bidi w:val="0"/>
              <w:spacing w:before="65" w:line="240" w:lineRule="auto"/>
              <w:ind w:lef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1、2.2、3.3</w:t>
            </w:r>
          </w:p>
        </w:tc>
        <w:tc>
          <w:tcPr>
            <w:tcW w:w="1487" w:type="dxa"/>
            <w:gridSpan w:val="2"/>
            <w:vAlign w:val="top"/>
          </w:tcPr>
          <w:p w14:paraId="59E757A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968" w:type="dxa"/>
            <w:gridSpan w:val="4"/>
            <w:vAlign w:val="top"/>
          </w:tcPr>
          <w:p w14:paraId="5CC9C74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62" w:type="dxa"/>
            <w:gridSpan w:val="3"/>
            <w:vAlign w:val="top"/>
          </w:tcPr>
          <w:p w14:paraId="0A55611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FEAA64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DF8CD1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2D0CA5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80065A3">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讲授与谈论</w:t>
            </w:r>
          </w:p>
        </w:tc>
      </w:tr>
      <w:tr w14:paraId="1A93B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3" w:hRule="atLeast"/>
        </w:trPr>
        <w:tc>
          <w:tcPr>
            <w:tcW w:w="1305" w:type="dxa"/>
            <w:vMerge w:val="continue"/>
            <w:tcBorders>
              <w:top w:val="nil"/>
              <w:bottom w:val="nil"/>
            </w:tcBorders>
            <w:vAlign w:val="top"/>
          </w:tcPr>
          <w:p w14:paraId="4E6DFDF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53F17E9D">
            <w:pPr>
              <w:pStyle w:val="43"/>
              <w:pageBreakBefore w:val="0"/>
              <w:wordWrap/>
              <w:overflowPunct/>
              <w:topLinePunct w:val="0"/>
              <w:bidi w:val="0"/>
              <w:spacing w:before="228"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6</w:t>
            </w:r>
          </w:p>
        </w:tc>
        <w:tc>
          <w:tcPr>
            <w:tcW w:w="1619" w:type="dxa"/>
            <w:gridSpan w:val="2"/>
            <w:vAlign w:val="top"/>
          </w:tcPr>
          <w:p w14:paraId="01D9355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A42671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FDE00AE">
            <w:pPr>
              <w:pStyle w:val="43"/>
              <w:pageBreakBefore w:val="0"/>
              <w:wordWrap/>
              <w:overflowPunct/>
              <w:topLinePunct w:val="0"/>
              <w:bidi w:val="0"/>
              <w:spacing w:before="65" w:line="240" w:lineRule="auto"/>
              <w:ind w:left="7" w:firstLine="2"/>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数学期望与方差；</w:t>
            </w:r>
            <w:r>
              <w:rPr>
                <w:rFonts w:hint="eastAsia" w:asciiTheme="minorEastAsia" w:hAnsiTheme="minorEastAsia" w:eastAsiaTheme="minorEastAsia" w:cstheme="minorEastAsia"/>
                <w:spacing w:val="-5"/>
                <w:sz w:val="21"/>
                <w:szCs w:val="21"/>
              </w:rPr>
              <w:t>协方差、相关系数</w:t>
            </w:r>
            <w:r>
              <w:rPr>
                <w:rFonts w:hint="eastAsia" w:asciiTheme="minorEastAsia" w:hAnsiTheme="minorEastAsia" w:eastAsiaTheme="minorEastAsia" w:cstheme="minorEastAsia"/>
                <w:spacing w:val="3"/>
                <w:sz w:val="21"/>
                <w:szCs w:val="21"/>
              </w:rPr>
              <w:t>及矩</w:t>
            </w:r>
          </w:p>
        </w:tc>
        <w:tc>
          <w:tcPr>
            <w:tcW w:w="1299" w:type="dxa"/>
            <w:vAlign w:val="top"/>
          </w:tcPr>
          <w:p w14:paraId="2E5C60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3DDF83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129EBD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7AC9D5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8F6D99">
            <w:pPr>
              <w:pStyle w:val="43"/>
              <w:pageBreakBefore w:val="0"/>
              <w:wordWrap/>
              <w:overflowPunct/>
              <w:topLinePunct w:val="0"/>
              <w:bidi w:val="0"/>
              <w:spacing w:before="65"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position w:val="1"/>
                <w:sz w:val="21"/>
                <w:szCs w:val="21"/>
              </w:rPr>
              <w:t>1、2.2、3.2</w:t>
            </w:r>
          </w:p>
        </w:tc>
        <w:tc>
          <w:tcPr>
            <w:tcW w:w="1487" w:type="dxa"/>
            <w:gridSpan w:val="2"/>
            <w:vAlign w:val="top"/>
          </w:tcPr>
          <w:p w14:paraId="39D0A50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017469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C91085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81F352">
            <w:pPr>
              <w:pStyle w:val="43"/>
              <w:pageBreakBefore w:val="0"/>
              <w:wordWrap/>
              <w:overflowPunct/>
              <w:topLinePunct w:val="0"/>
              <w:bidi w:val="0"/>
              <w:spacing w:before="65" w:line="240" w:lineRule="auto"/>
              <w:ind w:left="10" w:right="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超常发挥、一夜</w:t>
            </w:r>
            <w:r>
              <w:rPr>
                <w:rFonts w:hint="eastAsia" w:asciiTheme="minorEastAsia" w:hAnsiTheme="minorEastAsia" w:eastAsiaTheme="minorEastAsia" w:cstheme="minorEastAsia"/>
                <w:spacing w:val="4"/>
                <w:sz w:val="21"/>
                <w:szCs w:val="21"/>
              </w:rPr>
              <w:t>暴富</w:t>
            </w:r>
          </w:p>
        </w:tc>
        <w:tc>
          <w:tcPr>
            <w:tcW w:w="968" w:type="dxa"/>
            <w:gridSpan w:val="4"/>
            <w:vAlign w:val="top"/>
          </w:tcPr>
          <w:p w14:paraId="7FB72E5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ED182D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863FC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B9CA21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7605F4">
            <w:pPr>
              <w:pStyle w:val="43"/>
              <w:pageBreakBefore w:val="0"/>
              <w:wordWrap/>
              <w:overflowPunct/>
              <w:topLinePunct w:val="0"/>
              <w:bidi w:val="0"/>
              <w:spacing w:before="6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树立合理目标</w:t>
            </w:r>
          </w:p>
        </w:tc>
        <w:tc>
          <w:tcPr>
            <w:tcW w:w="1662" w:type="dxa"/>
            <w:gridSpan w:val="3"/>
            <w:vAlign w:val="top"/>
          </w:tcPr>
          <w:p w14:paraId="7F7F286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8B33DC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02388D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AA70C1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F4319E3">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讲授与谈论</w:t>
            </w:r>
          </w:p>
        </w:tc>
      </w:tr>
      <w:tr w14:paraId="0A2C8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305" w:type="dxa"/>
            <w:vMerge w:val="continue"/>
            <w:tcBorders>
              <w:top w:val="nil"/>
            </w:tcBorders>
            <w:vAlign w:val="top"/>
          </w:tcPr>
          <w:p w14:paraId="493C4F9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0926B783">
            <w:pPr>
              <w:pStyle w:val="43"/>
              <w:pageBreakBefore w:val="0"/>
              <w:wordWrap/>
              <w:overflowPunct/>
              <w:topLinePunct w:val="0"/>
              <w:bidi w:val="0"/>
              <w:spacing w:before="228"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1</w:t>
            </w:r>
          </w:p>
        </w:tc>
        <w:tc>
          <w:tcPr>
            <w:tcW w:w="1619" w:type="dxa"/>
            <w:gridSpan w:val="2"/>
            <w:vAlign w:val="top"/>
          </w:tcPr>
          <w:p w14:paraId="1FB63D9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3D6D23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8472317">
            <w:pPr>
              <w:pStyle w:val="43"/>
              <w:pageBreakBefore w:val="0"/>
              <w:wordWrap/>
              <w:overflowPunct/>
              <w:topLinePunct w:val="0"/>
              <w:bidi w:val="0"/>
              <w:spacing w:before="65" w:line="240" w:lineRule="auto"/>
              <w:ind w:left="10" w:right="14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大数定律和中心</w:t>
            </w:r>
            <w:r>
              <w:rPr>
                <w:rFonts w:hint="eastAsia" w:asciiTheme="minorEastAsia" w:hAnsiTheme="minorEastAsia" w:eastAsiaTheme="minorEastAsia" w:cstheme="minorEastAsia"/>
                <w:spacing w:val="6"/>
                <w:sz w:val="21"/>
                <w:szCs w:val="21"/>
              </w:rPr>
              <w:t>极限定理</w:t>
            </w:r>
          </w:p>
        </w:tc>
        <w:tc>
          <w:tcPr>
            <w:tcW w:w="1299" w:type="dxa"/>
            <w:vAlign w:val="top"/>
          </w:tcPr>
          <w:p w14:paraId="24AB1EB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C6E58E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D8EDBB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9455742">
            <w:pPr>
              <w:pStyle w:val="43"/>
              <w:pageBreakBefore w:val="0"/>
              <w:wordWrap/>
              <w:overflowPunct/>
              <w:topLinePunct w:val="0"/>
              <w:bidi w:val="0"/>
              <w:spacing w:before="65"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position w:val="1"/>
                <w:sz w:val="21"/>
                <w:szCs w:val="21"/>
              </w:rPr>
              <w:t>1.1、3.2</w:t>
            </w:r>
          </w:p>
        </w:tc>
        <w:tc>
          <w:tcPr>
            <w:tcW w:w="1487" w:type="dxa"/>
            <w:gridSpan w:val="2"/>
            <w:vAlign w:val="top"/>
          </w:tcPr>
          <w:p w14:paraId="74561BA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968" w:type="dxa"/>
            <w:gridSpan w:val="4"/>
            <w:vAlign w:val="top"/>
          </w:tcPr>
          <w:p w14:paraId="58ED292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62" w:type="dxa"/>
            <w:gridSpan w:val="3"/>
            <w:vAlign w:val="top"/>
          </w:tcPr>
          <w:p w14:paraId="45CCDBF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8AC796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A303A1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8C46D4">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讲授与谈论</w:t>
            </w:r>
          </w:p>
        </w:tc>
      </w:tr>
      <w:tr w14:paraId="1D763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5" w:hRule="atLeast"/>
        </w:trPr>
        <w:tc>
          <w:tcPr>
            <w:tcW w:w="1305" w:type="dxa"/>
            <w:vMerge w:val="restart"/>
            <w:tcBorders>
              <w:bottom w:val="nil"/>
            </w:tcBorders>
            <w:vAlign w:val="top"/>
          </w:tcPr>
          <w:p w14:paraId="5D1FD39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11BB16F7">
            <w:pPr>
              <w:pStyle w:val="43"/>
              <w:pageBreakBefore w:val="0"/>
              <w:wordWrap/>
              <w:overflowPunct/>
              <w:topLinePunct w:val="0"/>
              <w:bidi w:val="0"/>
              <w:spacing w:before="229"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6</w:t>
            </w:r>
          </w:p>
        </w:tc>
        <w:tc>
          <w:tcPr>
            <w:tcW w:w="1619" w:type="dxa"/>
            <w:gridSpan w:val="2"/>
            <w:vAlign w:val="top"/>
          </w:tcPr>
          <w:p w14:paraId="02C25F9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B9C6137">
            <w:pPr>
              <w:pStyle w:val="43"/>
              <w:pageBreakBefore w:val="0"/>
              <w:wordWrap/>
              <w:overflowPunct/>
              <w:topLinePunct w:val="0"/>
              <w:bidi w:val="0"/>
              <w:spacing w:before="65" w:line="240" w:lineRule="auto"/>
              <w:ind w:left="8" w:right="27" w:firstLine="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随机样本；抽样分</w:t>
            </w:r>
            <w:r>
              <w:rPr>
                <w:rFonts w:hint="eastAsia" w:asciiTheme="minorEastAsia" w:hAnsiTheme="minorEastAsia" w:eastAsiaTheme="minorEastAsia" w:cstheme="minorEastAsia"/>
                <w:spacing w:val="-3"/>
                <w:sz w:val="21"/>
                <w:szCs w:val="21"/>
              </w:rPr>
              <w:t>布；正态总体的样</w:t>
            </w:r>
            <w:r>
              <w:rPr>
                <w:rFonts w:hint="eastAsia" w:asciiTheme="minorEastAsia" w:hAnsiTheme="minorEastAsia" w:eastAsiaTheme="minorEastAsia" w:cstheme="minorEastAsia"/>
                <w:spacing w:val="8"/>
                <w:sz w:val="21"/>
                <w:szCs w:val="21"/>
              </w:rPr>
              <w:t>本均值与样本方</w:t>
            </w:r>
            <w:r>
              <w:rPr>
                <w:rFonts w:hint="eastAsia" w:asciiTheme="minorEastAsia" w:hAnsiTheme="minorEastAsia" w:eastAsiaTheme="minorEastAsia" w:cstheme="minorEastAsia"/>
                <w:spacing w:val="7"/>
                <w:sz w:val="21"/>
                <w:szCs w:val="21"/>
              </w:rPr>
              <w:t>差的分布</w:t>
            </w:r>
          </w:p>
        </w:tc>
        <w:tc>
          <w:tcPr>
            <w:tcW w:w="1299" w:type="dxa"/>
            <w:vAlign w:val="top"/>
          </w:tcPr>
          <w:p w14:paraId="2F021E7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016E52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80DF3B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ED69E4F">
            <w:pPr>
              <w:pStyle w:val="43"/>
              <w:pageBreakBefore w:val="0"/>
              <w:wordWrap/>
              <w:overflowPunct/>
              <w:topLinePunct w:val="0"/>
              <w:bidi w:val="0"/>
              <w:spacing w:before="65" w:line="240" w:lineRule="auto"/>
              <w:ind w:left="2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position w:val="1"/>
                <w:sz w:val="21"/>
                <w:szCs w:val="21"/>
              </w:rPr>
              <w:t>1、2、3.3、3.2</w:t>
            </w:r>
          </w:p>
        </w:tc>
        <w:tc>
          <w:tcPr>
            <w:tcW w:w="1487" w:type="dxa"/>
            <w:gridSpan w:val="2"/>
            <w:vAlign w:val="top"/>
          </w:tcPr>
          <w:p w14:paraId="4F2301C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968" w:type="dxa"/>
            <w:gridSpan w:val="4"/>
            <w:vAlign w:val="top"/>
          </w:tcPr>
          <w:p w14:paraId="377812F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62" w:type="dxa"/>
            <w:gridSpan w:val="3"/>
            <w:vAlign w:val="top"/>
          </w:tcPr>
          <w:p w14:paraId="04DD65E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57207F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241F07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1D69FCF">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讲授与谈论</w:t>
            </w:r>
          </w:p>
        </w:tc>
      </w:tr>
      <w:tr w14:paraId="0BD5A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1305" w:type="dxa"/>
            <w:vMerge w:val="continue"/>
            <w:tcBorders>
              <w:top w:val="nil"/>
              <w:bottom w:val="nil"/>
            </w:tcBorders>
            <w:vAlign w:val="top"/>
          </w:tcPr>
          <w:p w14:paraId="31651B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5FD0266D">
            <w:pPr>
              <w:pStyle w:val="43"/>
              <w:pageBreakBefore w:val="0"/>
              <w:wordWrap/>
              <w:overflowPunct/>
              <w:topLinePunct w:val="0"/>
              <w:bidi w:val="0"/>
              <w:spacing w:before="225" w:line="240" w:lineRule="auto"/>
              <w:ind w:left="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7</w:t>
            </w:r>
          </w:p>
        </w:tc>
        <w:tc>
          <w:tcPr>
            <w:tcW w:w="1619" w:type="dxa"/>
            <w:gridSpan w:val="2"/>
            <w:vAlign w:val="top"/>
          </w:tcPr>
          <w:p w14:paraId="3CC449F8">
            <w:pPr>
              <w:pStyle w:val="43"/>
              <w:pageBreakBefore w:val="0"/>
              <w:wordWrap/>
              <w:overflowPunct/>
              <w:topLinePunct w:val="0"/>
              <w:bidi w:val="0"/>
              <w:spacing w:before="269" w:line="240" w:lineRule="auto"/>
              <w:ind w:left="7" w:firstLine="11"/>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点估计；估计量的</w:t>
            </w:r>
            <w:r>
              <w:rPr>
                <w:rFonts w:hint="eastAsia" w:asciiTheme="minorEastAsia" w:hAnsiTheme="minorEastAsia" w:eastAsiaTheme="minorEastAsia" w:cstheme="minorEastAsia"/>
                <w:spacing w:val="-5"/>
                <w:sz w:val="21"/>
                <w:szCs w:val="21"/>
              </w:rPr>
              <w:t>评选标准；区间估计；正态总体估值</w:t>
            </w:r>
            <w:r>
              <w:rPr>
                <w:rFonts w:hint="eastAsia" w:asciiTheme="minorEastAsia" w:hAnsiTheme="minorEastAsia" w:eastAsiaTheme="minorEastAsia" w:cstheme="minorEastAsia"/>
                <w:sz w:val="21"/>
                <w:szCs w:val="21"/>
              </w:rPr>
              <w:t>与方差区间估计；</w:t>
            </w:r>
            <w:r>
              <w:rPr>
                <w:rFonts w:hint="eastAsia" w:asciiTheme="minorEastAsia" w:hAnsiTheme="minorEastAsia" w:eastAsiaTheme="minorEastAsia" w:cstheme="minorEastAsia"/>
                <w:spacing w:val="6"/>
                <w:sz w:val="21"/>
                <w:szCs w:val="21"/>
              </w:rPr>
              <w:t>单侧置信区间</w:t>
            </w:r>
          </w:p>
        </w:tc>
        <w:tc>
          <w:tcPr>
            <w:tcW w:w="1299" w:type="dxa"/>
            <w:vAlign w:val="top"/>
          </w:tcPr>
          <w:p w14:paraId="1D4BCF7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4E5F58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DD96E7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7B3DE40">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193543C">
            <w:pPr>
              <w:pStyle w:val="43"/>
              <w:pageBreakBefore w:val="0"/>
              <w:wordWrap/>
              <w:overflowPunct/>
              <w:topLinePunct w:val="0"/>
              <w:bidi w:val="0"/>
              <w:spacing w:before="65" w:line="240" w:lineRule="auto"/>
              <w:ind w:lef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1、2、3</w:t>
            </w:r>
          </w:p>
        </w:tc>
        <w:tc>
          <w:tcPr>
            <w:tcW w:w="1487" w:type="dxa"/>
            <w:gridSpan w:val="2"/>
            <w:vAlign w:val="top"/>
          </w:tcPr>
          <w:p w14:paraId="7508E7A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4C572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C4FFBC0">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双枝更新修剪</w:t>
            </w:r>
          </w:p>
          <w:p w14:paraId="3C61F6B4">
            <w:pPr>
              <w:pStyle w:val="43"/>
              <w:pageBreakBefore w:val="0"/>
              <w:wordWrap/>
              <w:overflowPunct/>
              <w:topLinePunct w:val="0"/>
              <w:bidi w:val="0"/>
              <w:spacing w:before="157" w:line="240" w:lineRule="auto"/>
              <w:ind w:left="11" w:right="2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法后果实糖分</w:t>
            </w:r>
            <w:r>
              <w:rPr>
                <w:rFonts w:hint="eastAsia" w:asciiTheme="minorEastAsia" w:hAnsiTheme="minorEastAsia" w:eastAsiaTheme="minorEastAsia" w:cstheme="minorEastAsia"/>
                <w:spacing w:val="4"/>
                <w:sz w:val="21"/>
                <w:szCs w:val="21"/>
              </w:rPr>
              <w:t>测量</w:t>
            </w:r>
          </w:p>
        </w:tc>
        <w:tc>
          <w:tcPr>
            <w:tcW w:w="968" w:type="dxa"/>
            <w:gridSpan w:val="4"/>
            <w:vAlign w:val="top"/>
          </w:tcPr>
          <w:p w14:paraId="5BDE513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F9A8A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BC1F0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DE84A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AD41D9C">
            <w:pPr>
              <w:pStyle w:val="43"/>
              <w:pageBreakBefore w:val="0"/>
              <w:wordWrap/>
              <w:overflowPunct/>
              <w:topLinePunct w:val="0"/>
              <w:bidi w:val="0"/>
              <w:spacing w:before="65"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创新精神</w:t>
            </w:r>
          </w:p>
        </w:tc>
        <w:tc>
          <w:tcPr>
            <w:tcW w:w="1662" w:type="dxa"/>
            <w:gridSpan w:val="3"/>
            <w:vAlign w:val="top"/>
          </w:tcPr>
          <w:p w14:paraId="7CCC48E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FF54AB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DDBA25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89C898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E51E360">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讲授与谈论</w:t>
            </w:r>
          </w:p>
        </w:tc>
      </w:tr>
      <w:tr w14:paraId="7E07E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1305" w:type="dxa"/>
            <w:vMerge w:val="continue"/>
            <w:tcBorders>
              <w:top w:val="nil"/>
            </w:tcBorders>
            <w:vAlign w:val="top"/>
          </w:tcPr>
          <w:p w14:paraId="2C16B84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 w:type="dxa"/>
            <w:vAlign w:val="top"/>
          </w:tcPr>
          <w:p w14:paraId="7CEDF5CC">
            <w:pPr>
              <w:pStyle w:val="43"/>
              <w:pageBreakBefore w:val="0"/>
              <w:wordWrap/>
              <w:overflowPunct/>
              <w:topLinePunct w:val="0"/>
              <w:bidi w:val="0"/>
              <w:spacing w:before="225" w:line="240" w:lineRule="auto"/>
              <w:ind w:left="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6</w:t>
            </w:r>
          </w:p>
        </w:tc>
        <w:tc>
          <w:tcPr>
            <w:tcW w:w="1619" w:type="dxa"/>
            <w:gridSpan w:val="2"/>
            <w:vAlign w:val="top"/>
          </w:tcPr>
          <w:p w14:paraId="5A75D26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10AD7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722150A">
            <w:pPr>
              <w:pStyle w:val="43"/>
              <w:pageBreakBefore w:val="0"/>
              <w:wordWrap/>
              <w:overflowPunct/>
              <w:topLinePunct w:val="0"/>
              <w:bidi w:val="0"/>
              <w:spacing w:before="65" w:line="240" w:lineRule="auto"/>
              <w:ind w:left="8" w:right="2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假设检验的基本</w:t>
            </w:r>
            <w:r>
              <w:rPr>
                <w:rFonts w:hint="eastAsia" w:asciiTheme="minorEastAsia" w:hAnsiTheme="minorEastAsia" w:eastAsiaTheme="minorEastAsia" w:cstheme="minorEastAsia"/>
                <w:spacing w:val="-3"/>
                <w:sz w:val="21"/>
                <w:szCs w:val="21"/>
              </w:rPr>
              <w:t>思路；正态总体均</w:t>
            </w:r>
            <w:r>
              <w:rPr>
                <w:rFonts w:hint="eastAsia" w:asciiTheme="minorEastAsia" w:hAnsiTheme="minorEastAsia" w:eastAsiaTheme="minorEastAsia" w:cstheme="minorEastAsia"/>
                <w:spacing w:val="8"/>
                <w:sz w:val="21"/>
                <w:szCs w:val="21"/>
              </w:rPr>
              <w:t>值和方差的假设</w:t>
            </w:r>
            <w:r>
              <w:rPr>
                <w:rFonts w:hint="eastAsia" w:asciiTheme="minorEastAsia" w:hAnsiTheme="minorEastAsia" w:eastAsiaTheme="minorEastAsia" w:cstheme="minorEastAsia"/>
                <w:spacing w:val="3"/>
                <w:sz w:val="21"/>
                <w:szCs w:val="21"/>
              </w:rPr>
              <w:t>检验；</w:t>
            </w:r>
          </w:p>
        </w:tc>
        <w:tc>
          <w:tcPr>
            <w:tcW w:w="1299" w:type="dxa"/>
            <w:vAlign w:val="top"/>
          </w:tcPr>
          <w:p w14:paraId="7DF0110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206D0B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80B82B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01DC75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CD115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3A93357">
            <w:pPr>
              <w:pStyle w:val="43"/>
              <w:pageBreakBefore w:val="0"/>
              <w:wordWrap/>
              <w:overflowPunct/>
              <w:topLinePunct w:val="0"/>
              <w:bidi w:val="0"/>
              <w:spacing w:before="65" w:line="240" w:lineRule="auto"/>
              <w:ind w:left="2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1、2、3</w:t>
            </w:r>
          </w:p>
        </w:tc>
        <w:tc>
          <w:tcPr>
            <w:tcW w:w="1487" w:type="dxa"/>
            <w:gridSpan w:val="2"/>
            <w:vAlign w:val="top"/>
          </w:tcPr>
          <w:p w14:paraId="41226FD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968" w:type="dxa"/>
            <w:gridSpan w:val="4"/>
            <w:vAlign w:val="top"/>
          </w:tcPr>
          <w:p w14:paraId="4BFE92C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1662" w:type="dxa"/>
            <w:gridSpan w:val="3"/>
            <w:vAlign w:val="top"/>
          </w:tcPr>
          <w:p w14:paraId="019C13D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86B1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47307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B0C355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6CD684">
            <w:pPr>
              <w:pStyle w:val="43"/>
              <w:pageBreakBefore w:val="0"/>
              <w:wordWrap/>
              <w:overflowPunct/>
              <w:topLinePunct w:val="0"/>
              <w:bidi w:val="0"/>
              <w:spacing w:before="65" w:line="240" w:lineRule="auto"/>
              <w:ind w:left="1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讲授与谈论</w:t>
            </w:r>
          </w:p>
        </w:tc>
      </w:tr>
      <w:tr w14:paraId="61A46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76F08A9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3926D8F">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DC765F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8487C87">
            <w:pPr>
              <w:pStyle w:val="43"/>
              <w:pageBreakBefore w:val="0"/>
              <w:wordWrap/>
              <w:overflowPunct/>
              <w:topLinePunct w:val="0"/>
              <w:bidi w:val="0"/>
              <w:spacing w:before="65" w:line="240" w:lineRule="auto"/>
              <w:ind w:left="605"/>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2D1DC9E6">
            <w:pPr>
              <w:pStyle w:val="43"/>
              <w:pageBreakBefore w:val="0"/>
              <w:wordWrap/>
              <w:overflowPunct/>
              <w:topLinePunct w:val="0"/>
              <w:bidi w:val="0"/>
              <w:spacing w:before="245" w:line="240" w:lineRule="auto"/>
              <w:ind w:left="22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8" w:type="dxa"/>
            <w:gridSpan w:val="3"/>
            <w:vAlign w:val="top"/>
          </w:tcPr>
          <w:p w14:paraId="1D0B9093">
            <w:pPr>
              <w:pStyle w:val="43"/>
              <w:pageBreakBefore w:val="0"/>
              <w:wordWrap/>
              <w:overflowPunct/>
              <w:topLinePunct w:val="0"/>
              <w:bidi w:val="0"/>
              <w:spacing w:before="254" w:line="240" w:lineRule="auto"/>
              <w:ind w:left="36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786" w:type="dxa"/>
            <w:gridSpan w:val="3"/>
            <w:vAlign w:val="top"/>
          </w:tcPr>
          <w:p w14:paraId="56DB0A72">
            <w:pPr>
              <w:pStyle w:val="43"/>
              <w:pageBreakBefore w:val="0"/>
              <w:wordWrap/>
              <w:overflowPunct/>
              <w:topLinePunct w:val="0"/>
              <w:bidi w:val="0"/>
              <w:spacing w:before="254" w:line="240" w:lineRule="auto"/>
              <w:ind w:left="7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30" w:type="dxa"/>
            <w:gridSpan w:val="7"/>
            <w:vAlign w:val="top"/>
          </w:tcPr>
          <w:p w14:paraId="7AAEAA30">
            <w:pPr>
              <w:pStyle w:val="43"/>
              <w:pageBreakBefore w:val="0"/>
              <w:wordWrap/>
              <w:overflowPunct/>
              <w:topLinePunct w:val="0"/>
              <w:bidi w:val="0"/>
              <w:spacing w:before="254" w:line="240" w:lineRule="auto"/>
              <w:ind w:left="6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76B8E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bottom w:val="nil"/>
            </w:tcBorders>
            <w:vAlign w:val="top"/>
          </w:tcPr>
          <w:p w14:paraId="4CE2F81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21BB4D6B">
            <w:pPr>
              <w:pStyle w:val="43"/>
              <w:pageBreakBefore w:val="0"/>
              <w:wordWrap/>
              <w:overflowPunct/>
              <w:topLinePunct w:val="0"/>
              <w:bidi w:val="0"/>
              <w:spacing w:before="291" w:line="240" w:lineRule="auto"/>
              <w:ind w:left="4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考勤+平时作业（30%）</w:t>
            </w:r>
          </w:p>
        </w:tc>
        <w:tc>
          <w:tcPr>
            <w:tcW w:w="2786" w:type="dxa"/>
            <w:gridSpan w:val="3"/>
            <w:vAlign w:val="top"/>
          </w:tcPr>
          <w:p w14:paraId="00C57B5D">
            <w:pPr>
              <w:pStyle w:val="43"/>
              <w:pageBreakBefore w:val="0"/>
              <w:wordWrap/>
              <w:overflowPunct/>
              <w:topLinePunct w:val="0"/>
              <w:bidi w:val="0"/>
              <w:spacing w:before="290" w:line="240" w:lineRule="auto"/>
              <w:ind w:left="66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完成及掌握程度</w:t>
            </w:r>
          </w:p>
        </w:tc>
        <w:tc>
          <w:tcPr>
            <w:tcW w:w="2630" w:type="dxa"/>
            <w:gridSpan w:val="7"/>
            <w:vAlign w:val="top"/>
          </w:tcPr>
          <w:p w14:paraId="1A854D38">
            <w:pPr>
              <w:pStyle w:val="43"/>
              <w:pageBreakBefore w:val="0"/>
              <w:wordWrap/>
              <w:overflowPunct/>
              <w:topLinePunct w:val="0"/>
              <w:bidi w:val="0"/>
              <w:spacing w:before="290" w:line="240" w:lineRule="auto"/>
              <w:ind w:left="164"/>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及时巩固每个单元知识点</w:t>
            </w:r>
          </w:p>
        </w:tc>
      </w:tr>
      <w:tr w14:paraId="52E4A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1305" w:type="dxa"/>
            <w:vMerge w:val="continue"/>
            <w:tcBorders>
              <w:top w:val="nil"/>
            </w:tcBorders>
            <w:vAlign w:val="top"/>
          </w:tcPr>
          <w:p w14:paraId="7DE1029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2188" w:type="dxa"/>
            <w:gridSpan w:val="3"/>
            <w:vAlign w:val="top"/>
          </w:tcPr>
          <w:p w14:paraId="64E66168">
            <w:pPr>
              <w:pStyle w:val="43"/>
              <w:pageBreakBefore w:val="0"/>
              <w:wordWrap/>
              <w:overflowPunct/>
              <w:topLinePunct w:val="0"/>
              <w:bidi w:val="0"/>
              <w:spacing w:before="289" w:line="240" w:lineRule="auto"/>
              <w:ind w:left="1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期末闭卷笔试（70%）</w:t>
            </w:r>
          </w:p>
        </w:tc>
        <w:tc>
          <w:tcPr>
            <w:tcW w:w="2786" w:type="dxa"/>
            <w:gridSpan w:val="3"/>
            <w:vAlign w:val="top"/>
          </w:tcPr>
          <w:p w14:paraId="45C69AF4">
            <w:pPr>
              <w:pStyle w:val="43"/>
              <w:pageBreakBefore w:val="0"/>
              <w:wordWrap/>
              <w:overflowPunct/>
              <w:topLinePunct w:val="0"/>
              <w:bidi w:val="0"/>
              <w:spacing w:before="289" w:line="240" w:lineRule="auto"/>
              <w:ind w:left="5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正确评价掌握程度</w:t>
            </w:r>
          </w:p>
        </w:tc>
        <w:tc>
          <w:tcPr>
            <w:tcW w:w="2630" w:type="dxa"/>
            <w:gridSpan w:val="7"/>
            <w:vAlign w:val="top"/>
          </w:tcPr>
          <w:p w14:paraId="70CAFB1D">
            <w:pPr>
              <w:pStyle w:val="43"/>
              <w:pageBreakBefore w:val="0"/>
              <w:wordWrap/>
              <w:overflowPunct/>
              <w:topLinePunct w:val="0"/>
              <w:bidi w:val="0"/>
              <w:spacing w:before="133" w:line="240" w:lineRule="auto"/>
              <w:ind w:left="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考察整本书基本知识的掌握</w:t>
            </w:r>
          </w:p>
          <w:p w14:paraId="7C049813">
            <w:pPr>
              <w:pStyle w:val="43"/>
              <w:pageBreakBefore w:val="0"/>
              <w:wordWrap/>
              <w:overflowPunct/>
              <w:topLinePunct w:val="0"/>
              <w:bidi w:val="0"/>
              <w:spacing w:before="66" w:line="240" w:lineRule="auto"/>
              <w:ind w:left="110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程度</w:t>
            </w:r>
          </w:p>
        </w:tc>
      </w:tr>
      <w:tr w14:paraId="77586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1305" w:type="dxa"/>
            <w:vAlign w:val="top"/>
          </w:tcPr>
          <w:p w14:paraId="3F66B1E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A8906B4">
            <w:pPr>
              <w:pStyle w:val="43"/>
              <w:pageBreakBefore w:val="0"/>
              <w:wordWrap/>
              <w:overflowPunct/>
              <w:topLinePunct w:val="0"/>
              <w:bidi w:val="0"/>
              <w:spacing w:before="65" w:line="240" w:lineRule="auto"/>
              <w:ind w:left="621"/>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4D2A86E3">
            <w:pPr>
              <w:pStyle w:val="43"/>
              <w:pageBreakBefore w:val="0"/>
              <w:wordWrap/>
              <w:overflowPunct/>
              <w:topLinePunct w:val="0"/>
              <w:bidi w:val="0"/>
              <w:spacing w:before="85"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45BB593C">
            <w:pPr>
              <w:pStyle w:val="43"/>
              <w:pageBreakBefore w:val="0"/>
              <w:wordWrap/>
              <w:overflowPunct/>
              <w:topLinePunct w:val="0"/>
              <w:bidi w:val="0"/>
              <w:spacing w:before="236" w:line="240" w:lineRule="auto"/>
              <w:ind w:left="11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13"/>
            <w:vAlign w:val="top"/>
          </w:tcPr>
          <w:p w14:paraId="2A9C59DF">
            <w:pPr>
              <w:pStyle w:val="43"/>
              <w:pageBreakBefore w:val="0"/>
              <w:wordWrap/>
              <w:overflowPunct/>
              <w:topLinePunct w:val="0"/>
              <w:bidi w:val="0"/>
              <w:spacing w:before="153" w:line="240" w:lineRule="auto"/>
              <w:ind w:left="15"/>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教材：《概率论与数理统计》，郑书富主编，厦门大学出版</w:t>
            </w:r>
            <w:r>
              <w:rPr>
                <w:rFonts w:hint="eastAsia" w:asciiTheme="minorEastAsia" w:hAnsiTheme="minorEastAsia" w:eastAsiaTheme="minorEastAsia" w:cstheme="minorEastAsia"/>
                <w:spacing w:val="-7"/>
                <w:sz w:val="21"/>
                <w:szCs w:val="21"/>
              </w:rPr>
              <w:t>社，2021年，</w:t>
            </w:r>
            <w:r>
              <w:rPr>
                <w:rFonts w:hint="eastAsia" w:asciiTheme="minorEastAsia" w:hAnsiTheme="minorEastAsia" w:eastAsiaTheme="minorEastAsia" w:cstheme="minorEastAsia"/>
                <w:spacing w:val="-14"/>
                <w:sz w:val="21"/>
                <w:szCs w:val="21"/>
              </w:rPr>
              <w:t>第2版。学习资料：[1]华东师范大学数学系编，《概率论与数理统计教程》，</w:t>
            </w:r>
            <w:r>
              <w:rPr>
                <w:rFonts w:hint="eastAsia" w:asciiTheme="minorEastAsia" w:hAnsiTheme="minorEastAsia" w:eastAsiaTheme="minorEastAsia" w:cstheme="minorEastAsia"/>
                <w:spacing w:val="-2"/>
                <w:sz w:val="21"/>
                <w:szCs w:val="21"/>
              </w:rPr>
              <w:t>高等教育出版社，2000年；[2]魏宗舒编,《概率论与数理统</w:t>
            </w:r>
            <w:r>
              <w:rPr>
                <w:rFonts w:hint="eastAsia" w:asciiTheme="minorEastAsia" w:hAnsiTheme="minorEastAsia" w:eastAsiaTheme="minorEastAsia" w:cstheme="minorEastAsia"/>
                <w:spacing w:val="-3"/>
                <w:sz w:val="21"/>
                <w:szCs w:val="21"/>
              </w:rPr>
              <w:t>计教程》，高</w:t>
            </w:r>
            <w:r>
              <w:rPr>
                <w:rFonts w:hint="eastAsia" w:asciiTheme="minorEastAsia" w:hAnsiTheme="minorEastAsia" w:eastAsiaTheme="minorEastAsia" w:cstheme="minorEastAsia"/>
                <w:spacing w:val="-2"/>
                <w:sz w:val="21"/>
                <w:szCs w:val="21"/>
              </w:rPr>
              <w:t>等教育出版社，1983年；[3]同济大学应用数学系编，</w:t>
            </w:r>
            <w:r>
              <w:rPr>
                <w:rFonts w:hint="eastAsia" w:asciiTheme="minorEastAsia" w:hAnsiTheme="minorEastAsia" w:eastAsiaTheme="minorEastAsia" w:cstheme="minorEastAsia"/>
                <w:spacing w:val="-3"/>
                <w:sz w:val="21"/>
                <w:szCs w:val="21"/>
              </w:rPr>
              <w:t>《概率论与数理统计简明教程》，高等教育出版社，2006年。</w:t>
            </w:r>
          </w:p>
        </w:tc>
      </w:tr>
      <w:tr w14:paraId="6E052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1305" w:type="dxa"/>
            <w:vAlign w:val="top"/>
          </w:tcPr>
          <w:p w14:paraId="7B43832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2A36CB">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0EF63C8E">
            <w:pPr>
              <w:pStyle w:val="43"/>
              <w:pageBreakBefore w:val="0"/>
              <w:wordWrap/>
              <w:overflowPunct/>
              <w:topLinePunct w:val="0"/>
              <w:bidi w:val="0"/>
              <w:spacing w:before="116" w:line="240" w:lineRule="auto"/>
              <w:ind w:left="2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5368CF9D">
            <w:pPr>
              <w:pStyle w:val="43"/>
              <w:pageBreakBefore w:val="0"/>
              <w:wordWrap/>
              <w:overflowPunct/>
              <w:topLinePunct w:val="0"/>
              <w:bidi w:val="0"/>
              <w:spacing w:before="108" w:line="240" w:lineRule="auto"/>
              <w:ind w:left="46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13"/>
            <w:vAlign w:val="top"/>
          </w:tcPr>
          <w:p w14:paraId="3597D9A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DC5AA7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B7EA78A">
            <w:pPr>
              <w:pageBreakBefore w:val="0"/>
              <w:wordWrap/>
              <w:overflowPunct/>
              <w:topLinePunct w:val="0"/>
              <w:bidi w:val="0"/>
              <w:spacing w:before="72" w:line="240" w:lineRule="auto"/>
              <w:ind w:left="39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本课程的教学方法是讲授法，教学手段是利用多媒体教学系统进行教学</w:t>
            </w:r>
          </w:p>
        </w:tc>
      </w:tr>
      <w:tr w14:paraId="6F38B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8" w:hRule="atLeast"/>
        </w:trPr>
        <w:tc>
          <w:tcPr>
            <w:tcW w:w="1305" w:type="dxa"/>
            <w:vAlign w:val="top"/>
          </w:tcPr>
          <w:p w14:paraId="0CD2E41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E31E47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ABDBC35">
            <w:pPr>
              <w:pStyle w:val="43"/>
              <w:pageBreakBefore w:val="0"/>
              <w:wordWrap/>
              <w:overflowPunct/>
              <w:topLinePunct w:val="0"/>
              <w:bidi w:val="0"/>
              <w:spacing w:before="65" w:line="240" w:lineRule="auto"/>
              <w:ind w:left="60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067A9AAB">
            <w:pPr>
              <w:pStyle w:val="43"/>
              <w:pageBreakBefore w:val="0"/>
              <w:wordWrap/>
              <w:overflowPunct/>
              <w:topLinePunct w:val="0"/>
              <w:bidi w:val="0"/>
              <w:spacing w:before="118" w:line="240" w:lineRule="auto"/>
              <w:ind w:left="24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13"/>
            <w:vAlign w:val="top"/>
          </w:tcPr>
          <w:p w14:paraId="0258D03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6BF881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034AC4B">
            <w:pPr>
              <w:pageBreakBefore w:val="0"/>
              <w:wordWrap/>
              <w:overflowPunct/>
              <w:topLinePunct w:val="0"/>
              <w:bidi w:val="0"/>
              <w:spacing w:before="72" w:line="240" w:lineRule="auto"/>
              <w:ind w:left="27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学生的基础及接受程度</w:t>
            </w:r>
          </w:p>
        </w:tc>
      </w:tr>
      <w:tr w14:paraId="022E6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8909" w:type="dxa"/>
            <w:gridSpan w:val="14"/>
            <w:vAlign w:val="top"/>
          </w:tcPr>
          <w:p w14:paraId="5BF8551E">
            <w:pPr>
              <w:pageBreakBefore w:val="0"/>
              <w:wordWrap/>
              <w:overflowPunct/>
              <w:topLinePunct w:val="0"/>
              <w:bidi w:val="0"/>
              <w:spacing w:before="195" w:line="240" w:lineRule="auto"/>
              <w:ind w:left="12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p w14:paraId="4CE2DA35">
            <w:pPr>
              <w:pageBreakBefore w:val="0"/>
              <w:wordWrap/>
              <w:overflowPunct/>
              <w:topLinePunct w:val="0"/>
              <w:bidi w:val="0"/>
              <w:spacing w:before="85" w:line="240" w:lineRule="auto"/>
              <w:ind w:left="135" w:right="103" w:firstLine="4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1.本课程教学大纲F—J项同一课程不同授课教师应协同讨论研究达</w:t>
            </w:r>
            <w:r>
              <w:rPr>
                <w:rFonts w:hint="eastAsia" w:asciiTheme="minorEastAsia" w:hAnsiTheme="minorEastAsia" w:eastAsiaTheme="minorEastAsia" w:cstheme="minorEastAsia"/>
                <w:spacing w:val="6"/>
                <w:sz w:val="21"/>
                <w:szCs w:val="21"/>
              </w:rPr>
              <w:t>成共同核心内涵。经教</w:t>
            </w:r>
            <w:r>
              <w:rPr>
                <w:rFonts w:hint="eastAsia" w:asciiTheme="minorEastAsia" w:hAnsiTheme="minorEastAsia" w:eastAsiaTheme="minorEastAsia" w:cstheme="minorEastAsia"/>
                <w:spacing w:val="8"/>
                <w:sz w:val="21"/>
                <w:szCs w:val="21"/>
              </w:rPr>
              <w:t>学工作指导小组审议通过的课程教学大纲不宜自行更改。</w:t>
            </w:r>
          </w:p>
          <w:p w14:paraId="1DEEEF8C">
            <w:pPr>
              <w:pageBreakBefore w:val="0"/>
              <w:wordWrap/>
              <w:overflowPunct/>
              <w:topLinePunct w:val="0"/>
              <w:bidi w:val="0"/>
              <w:spacing w:before="88" w:line="240" w:lineRule="auto"/>
              <w:ind w:left="6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1BA69F7F">
            <w:pPr>
              <w:pageBreakBefore w:val="0"/>
              <w:wordWrap/>
              <w:overflowPunct/>
              <w:topLinePunct w:val="0"/>
              <w:bidi w:val="0"/>
              <w:spacing w:before="116" w:line="240" w:lineRule="auto"/>
              <w:ind w:left="6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(1)纸笔考试：平时小测、期中纸笔考试、期末纸笔考试</w:t>
            </w:r>
          </w:p>
          <w:p w14:paraId="7597C15C">
            <w:pPr>
              <w:pageBreakBefore w:val="0"/>
              <w:wordWrap/>
              <w:overflowPunct/>
              <w:topLinePunct w:val="0"/>
              <w:bidi w:val="0"/>
              <w:spacing w:before="111" w:line="240" w:lineRule="auto"/>
              <w:ind w:left="6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(2)实作评价：课程作业、实作成品、日常表现、表演、观察</w:t>
            </w:r>
          </w:p>
          <w:p w14:paraId="07344AE0">
            <w:pPr>
              <w:pageBreakBefore w:val="0"/>
              <w:wordWrap/>
              <w:overflowPunct/>
              <w:topLinePunct w:val="0"/>
              <w:bidi w:val="0"/>
              <w:spacing w:before="117" w:line="240" w:lineRule="auto"/>
              <w:ind w:left="6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(3)档案评价：书面报告、专题档案</w:t>
            </w:r>
          </w:p>
          <w:p w14:paraId="6E16F48B">
            <w:pPr>
              <w:pageBreakBefore w:val="0"/>
              <w:wordWrap/>
              <w:overflowPunct/>
              <w:topLinePunct w:val="0"/>
              <w:bidi w:val="0"/>
              <w:spacing w:before="114" w:line="240" w:lineRule="auto"/>
              <w:ind w:left="63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(4)口语评价：口头报告、口试</w:t>
            </w:r>
          </w:p>
        </w:tc>
      </w:tr>
      <w:tr w14:paraId="7B5C8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3" w:hRule="atLeast"/>
        </w:trPr>
        <w:tc>
          <w:tcPr>
            <w:tcW w:w="1305" w:type="dxa"/>
            <w:vMerge w:val="restart"/>
            <w:tcBorders>
              <w:bottom w:val="nil"/>
            </w:tcBorders>
            <w:vAlign w:val="top"/>
          </w:tcPr>
          <w:p w14:paraId="162E7B5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8E95B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D63A3F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958561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036CBA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49FB28D">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19FCF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3782A2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F98D1B9">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B88D3F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5D2EF0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B7558F8">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BEB15F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ED798E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30F118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37CAB8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673094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412B8D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3A90C3C4">
            <w:pPr>
              <w:pStyle w:val="43"/>
              <w:pageBreakBefore w:val="0"/>
              <w:wordWrap/>
              <w:overflowPunct/>
              <w:topLinePunct w:val="0"/>
              <w:bidi w:val="0"/>
              <w:spacing w:before="65" w:line="240" w:lineRule="auto"/>
              <w:ind w:left="19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604" w:type="dxa"/>
            <w:gridSpan w:val="13"/>
            <w:vAlign w:val="top"/>
          </w:tcPr>
          <w:p w14:paraId="122C6F02">
            <w:pPr>
              <w:pStyle w:val="43"/>
              <w:pageBreakBefore w:val="0"/>
              <w:wordWrap/>
              <w:overflowPunct/>
              <w:topLinePunct w:val="0"/>
              <w:bidi w:val="0"/>
              <w:spacing w:before="52" w:line="240" w:lineRule="auto"/>
              <w:ind w:left="7"/>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63DE052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DDCAB0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6"/>
                <w:sz w:val="21"/>
                <w:szCs w:val="21"/>
              </w:rPr>
              <w:drawing>
                <wp:inline distT="0" distB="0" distL="0" distR="0">
                  <wp:extent cx="2040255" cy="514985"/>
                  <wp:effectExtent l="0" t="0" r="4445" b="5715"/>
                  <wp:docPr id="22" name="IM 4"/>
                  <wp:cNvGraphicFramePr/>
                  <a:graphic xmlns:a="http://schemas.openxmlformats.org/drawingml/2006/main">
                    <a:graphicData uri="http://schemas.openxmlformats.org/drawingml/2006/picture">
                      <pic:pic xmlns:pic="http://schemas.openxmlformats.org/drawingml/2006/picture">
                        <pic:nvPicPr>
                          <pic:cNvPr id="22" name="IM 4"/>
                          <pic:cNvPicPr/>
                        </pic:nvPicPr>
                        <pic:blipFill>
                          <a:blip r:embed="rId93"/>
                          <a:stretch>
                            <a:fillRect/>
                          </a:stretch>
                        </pic:blipFill>
                        <pic:spPr>
                          <a:xfrm>
                            <a:off x="0" y="0"/>
                            <a:ext cx="2040635" cy="515366"/>
                          </a:xfrm>
                          <a:prstGeom prst="rect">
                            <a:avLst/>
                          </a:prstGeom>
                        </pic:spPr>
                      </pic:pic>
                    </a:graphicData>
                  </a:graphic>
                </wp:inline>
              </w:drawing>
            </w:r>
          </w:p>
          <w:p w14:paraId="07B323B4">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28D8BA3">
            <w:pPr>
              <w:pStyle w:val="43"/>
              <w:pageBreakBefore w:val="0"/>
              <w:wordWrap/>
              <w:overflowPunct/>
              <w:topLinePunct w:val="0"/>
              <w:bidi w:val="0"/>
              <w:spacing w:before="6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05C78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1305" w:type="dxa"/>
            <w:vMerge w:val="continue"/>
            <w:tcBorders>
              <w:top w:val="nil"/>
              <w:bottom w:val="nil"/>
            </w:tcBorders>
            <w:vAlign w:val="top"/>
          </w:tcPr>
          <w:p w14:paraId="4F6747A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13"/>
            <w:tcBorders>
              <w:bottom w:val="nil"/>
            </w:tcBorders>
            <w:vAlign w:val="top"/>
          </w:tcPr>
          <w:p w14:paraId="50CB0786">
            <w:pPr>
              <w:pStyle w:val="43"/>
              <w:pageBreakBefore w:val="0"/>
              <w:wordWrap/>
              <w:overflowPunct/>
              <w:topLinePunct w:val="0"/>
              <w:bidi w:val="0"/>
              <w:spacing w:before="53" w:line="240" w:lineRule="auto"/>
              <w:ind w:left="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tc>
      </w:tr>
      <w:tr w14:paraId="611A2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3" w:hRule="atLeast"/>
        </w:trPr>
        <w:tc>
          <w:tcPr>
            <w:tcW w:w="1305" w:type="dxa"/>
            <w:vMerge w:val="continue"/>
            <w:tcBorders>
              <w:top w:val="nil"/>
              <w:bottom w:val="nil"/>
            </w:tcBorders>
            <w:vAlign w:val="top"/>
          </w:tcPr>
          <w:p w14:paraId="4E819895">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070" w:type="dxa"/>
            <w:gridSpan w:val="8"/>
            <w:tcBorders>
              <w:top w:val="nil"/>
              <w:bottom w:val="nil"/>
              <w:right w:val="nil"/>
            </w:tcBorders>
            <w:vAlign w:val="top"/>
          </w:tcPr>
          <w:p w14:paraId="739738B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1A8DC222">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C299AA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11840" behindDoc="0" locked="0" layoutInCell="1" allowOverlap="1">
                  <wp:simplePos x="0" y="0"/>
                  <wp:positionH relativeFrom="column">
                    <wp:posOffset>1868805</wp:posOffset>
                  </wp:positionH>
                  <wp:positionV relativeFrom="paragraph">
                    <wp:posOffset>-5675630</wp:posOffset>
                  </wp:positionV>
                  <wp:extent cx="1225550" cy="742950"/>
                  <wp:effectExtent l="0" t="0" r="6350" b="6350"/>
                  <wp:wrapSquare wrapText="bothSides"/>
                  <wp:docPr id="2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7B13DEC7">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6AB8034">
            <w:pPr>
              <w:pStyle w:val="43"/>
              <w:pageBreakBefore w:val="0"/>
              <w:wordWrap/>
              <w:overflowPunct/>
              <w:topLinePunct w:val="0"/>
              <w:bidi w:val="0"/>
              <w:spacing w:before="65"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专家组成员签名：</w:t>
            </w:r>
          </w:p>
        </w:tc>
        <w:tc>
          <w:tcPr>
            <w:tcW w:w="2534" w:type="dxa"/>
            <w:gridSpan w:val="5"/>
            <w:tcBorders>
              <w:top w:val="nil"/>
              <w:left w:val="nil"/>
              <w:bottom w:val="nil"/>
            </w:tcBorders>
            <w:vAlign w:val="top"/>
          </w:tcPr>
          <w:p w14:paraId="0CF09F0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13DB09B">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61771B2">
            <w:pPr>
              <w:pageBreakBefore w:val="0"/>
              <w:wordWrap/>
              <w:overflowPunct/>
              <w:topLinePunct w:val="0"/>
              <w:bidi w:val="0"/>
              <w:spacing w:line="240" w:lineRule="auto"/>
              <w:ind w:firstLine="78"/>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3"/>
                <w:sz w:val="21"/>
                <w:szCs w:val="21"/>
              </w:rPr>
              <w:drawing>
                <wp:inline distT="0" distB="0" distL="0" distR="0">
                  <wp:extent cx="1303020" cy="436880"/>
                  <wp:effectExtent l="0" t="0" r="5080" b="7620"/>
                  <wp:docPr id="23" name="IM 6"/>
                  <wp:cNvGraphicFramePr/>
                  <a:graphic xmlns:a="http://schemas.openxmlformats.org/drawingml/2006/main">
                    <a:graphicData uri="http://schemas.openxmlformats.org/drawingml/2006/picture">
                      <pic:pic xmlns:pic="http://schemas.openxmlformats.org/drawingml/2006/picture">
                        <pic:nvPicPr>
                          <pic:cNvPr id="23" name="IM 6"/>
                          <pic:cNvPicPr/>
                        </pic:nvPicPr>
                        <pic:blipFill>
                          <a:blip r:embed="rId94"/>
                          <a:stretch>
                            <a:fillRect/>
                          </a:stretch>
                        </pic:blipFill>
                        <pic:spPr>
                          <a:xfrm>
                            <a:off x="0" y="0"/>
                            <a:ext cx="1303020" cy="437388"/>
                          </a:xfrm>
                          <a:prstGeom prst="rect">
                            <a:avLst/>
                          </a:prstGeom>
                        </pic:spPr>
                      </pic:pic>
                    </a:graphicData>
                  </a:graphic>
                </wp:inline>
              </w:drawing>
            </w:r>
          </w:p>
        </w:tc>
      </w:tr>
      <w:tr w14:paraId="40A2A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305" w:type="dxa"/>
            <w:vMerge w:val="continue"/>
            <w:tcBorders>
              <w:top w:val="nil"/>
              <w:bottom w:val="nil"/>
            </w:tcBorders>
            <w:vAlign w:val="top"/>
          </w:tcPr>
          <w:p w14:paraId="26C7303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13"/>
            <w:tcBorders>
              <w:top w:val="nil"/>
            </w:tcBorders>
            <w:vAlign w:val="top"/>
          </w:tcPr>
          <w:p w14:paraId="31276C85">
            <w:pPr>
              <w:pStyle w:val="43"/>
              <w:pageBreakBefore w:val="0"/>
              <w:wordWrap/>
              <w:overflowPunct/>
              <w:topLinePunct w:val="0"/>
              <w:bidi w:val="0"/>
              <w:spacing w:before="245"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4A3AE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305" w:type="dxa"/>
            <w:vMerge w:val="continue"/>
            <w:tcBorders>
              <w:top w:val="nil"/>
              <w:bottom w:val="nil"/>
            </w:tcBorders>
            <w:vAlign w:val="top"/>
          </w:tcPr>
          <w:p w14:paraId="76D3F50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13"/>
            <w:tcBorders>
              <w:bottom w:val="nil"/>
            </w:tcBorders>
            <w:vAlign w:val="top"/>
          </w:tcPr>
          <w:p w14:paraId="6587DE29">
            <w:pPr>
              <w:pStyle w:val="43"/>
              <w:pageBreakBefore w:val="0"/>
              <w:wordWrap/>
              <w:overflowPunct/>
              <w:topLinePunct w:val="0"/>
              <w:bidi w:val="0"/>
              <w:spacing w:before="54" w:line="240" w:lineRule="auto"/>
              <w:ind w:left="1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tc>
      </w:tr>
      <w:tr w14:paraId="69A1B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1305" w:type="dxa"/>
            <w:vMerge w:val="continue"/>
            <w:tcBorders>
              <w:top w:val="nil"/>
              <w:bottom w:val="nil"/>
            </w:tcBorders>
            <w:vAlign w:val="top"/>
          </w:tcPr>
          <w:p w14:paraId="5BCC6C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5699" w:type="dxa"/>
            <w:gridSpan w:val="9"/>
            <w:tcBorders>
              <w:top w:val="nil"/>
              <w:bottom w:val="nil"/>
              <w:right w:val="nil"/>
            </w:tcBorders>
            <w:vAlign w:val="top"/>
          </w:tcPr>
          <w:p w14:paraId="3F5CDC81">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70C0"/>
                <w:kern w:val="0"/>
                <w:sz w:val="21"/>
                <w:szCs w:val="21"/>
                <w:lang w:val="en-US" w:eastAsia="zh-CN" w:bidi="ar"/>
              </w:rPr>
              <w:t>审核通过</w:t>
            </w:r>
          </w:p>
          <w:p w14:paraId="53C2A0B3">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7B26921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0940164E">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55F70E5B">
            <w:pPr>
              <w:pStyle w:val="43"/>
              <w:pageBreakBefore w:val="0"/>
              <w:wordWrap/>
              <w:overflowPunct/>
              <w:topLinePunct w:val="0"/>
              <w:bidi w:val="0"/>
              <w:spacing w:before="65" w:line="240" w:lineRule="auto"/>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12864" behindDoc="0" locked="0" layoutInCell="1" allowOverlap="1">
                  <wp:simplePos x="0" y="0"/>
                  <wp:positionH relativeFrom="column">
                    <wp:posOffset>2166620</wp:posOffset>
                  </wp:positionH>
                  <wp:positionV relativeFrom="paragraph">
                    <wp:posOffset>265430</wp:posOffset>
                  </wp:positionV>
                  <wp:extent cx="1386840" cy="577850"/>
                  <wp:effectExtent l="0" t="0" r="10160" b="6350"/>
                  <wp:wrapSquare wrapText="bothSides"/>
                  <wp:docPr id="279" name="图片 279"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spacing w:val="1"/>
                <w:sz w:val="21"/>
                <w:szCs w:val="21"/>
              </w:rPr>
              <w:t>教学工作指导小组组长：</w:t>
            </w:r>
          </w:p>
        </w:tc>
        <w:tc>
          <w:tcPr>
            <w:tcW w:w="1905" w:type="dxa"/>
            <w:gridSpan w:val="4"/>
            <w:tcBorders>
              <w:top w:val="nil"/>
              <w:left w:val="nil"/>
              <w:bottom w:val="nil"/>
            </w:tcBorders>
            <w:vAlign w:val="top"/>
          </w:tcPr>
          <w:p w14:paraId="2D40913C">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6538467A">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22B1C572">
            <w:pPr>
              <w:pageBreakBefore w:val="0"/>
              <w:wordWrap/>
              <w:overflowPunct/>
              <w:topLinePunct w:val="0"/>
              <w:bidi w:val="0"/>
              <w:spacing w:line="240" w:lineRule="auto"/>
              <w:ind w:firstLine="78"/>
              <w:rPr>
                <w:rFonts w:hint="eastAsia" w:asciiTheme="minorEastAsia" w:hAnsiTheme="minorEastAsia" w:eastAsiaTheme="minorEastAsia" w:cstheme="minorEastAsia"/>
                <w:sz w:val="21"/>
                <w:szCs w:val="21"/>
              </w:rPr>
            </w:pPr>
          </w:p>
        </w:tc>
      </w:tr>
      <w:tr w14:paraId="5F845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305" w:type="dxa"/>
            <w:vMerge w:val="continue"/>
            <w:tcBorders>
              <w:top w:val="nil"/>
            </w:tcBorders>
            <w:vAlign w:val="top"/>
          </w:tcPr>
          <w:p w14:paraId="4DFBC036">
            <w:pPr>
              <w:pageBreakBefore w:val="0"/>
              <w:wordWrap/>
              <w:overflowPunct/>
              <w:topLinePunct w:val="0"/>
              <w:bidi w:val="0"/>
              <w:spacing w:line="240" w:lineRule="auto"/>
              <w:rPr>
                <w:rFonts w:hint="eastAsia" w:asciiTheme="minorEastAsia" w:hAnsiTheme="minorEastAsia" w:eastAsiaTheme="minorEastAsia" w:cstheme="minorEastAsia"/>
                <w:sz w:val="21"/>
                <w:szCs w:val="21"/>
              </w:rPr>
            </w:pPr>
          </w:p>
        </w:tc>
        <w:tc>
          <w:tcPr>
            <w:tcW w:w="7604" w:type="dxa"/>
            <w:gridSpan w:val="13"/>
            <w:tcBorders>
              <w:top w:val="nil"/>
            </w:tcBorders>
            <w:vAlign w:val="top"/>
          </w:tcPr>
          <w:p w14:paraId="16F5082A">
            <w:pPr>
              <w:pStyle w:val="43"/>
              <w:pageBreakBefore w:val="0"/>
              <w:wordWrap/>
              <w:overflowPunct/>
              <w:topLinePunct w:val="0"/>
              <w:bidi w:val="0"/>
              <w:spacing w:before="236" w:line="240" w:lineRule="auto"/>
              <w:ind w:left="588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2A0DDDB4">
      <w:pPr>
        <w:pStyle w:val="7"/>
        <w:pageBreakBefore w:val="0"/>
        <w:wordWrap/>
        <w:overflowPunct/>
        <w:topLinePunct w:val="0"/>
        <w:bidi w:val="0"/>
        <w:spacing w:line="240" w:lineRule="auto"/>
        <w:rPr>
          <w:rFonts w:hint="eastAsia" w:asciiTheme="minorEastAsia" w:hAnsiTheme="minorEastAsia" w:eastAsiaTheme="minorEastAsia" w:cstheme="minorEastAsia"/>
          <w:sz w:val="21"/>
          <w:szCs w:val="21"/>
        </w:rPr>
      </w:pPr>
    </w:p>
    <w:p w14:paraId="437820E1">
      <w:pPr>
        <w:pageBreakBefore w:val="0"/>
        <w:wordWrap/>
        <w:overflowPunct/>
        <w:topLinePunct w:val="0"/>
        <w:bidi w:val="0"/>
        <w:spacing w:line="240" w:lineRule="auto"/>
        <w:rPr>
          <w:rFonts w:hint="eastAsia" w:ascii="宋体" w:hAnsi="宋体" w:eastAsia="宋体" w:cs="宋体"/>
        </w:rPr>
        <w:sectPr>
          <w:footerReference r:id="rId24" w:type="default"/>
          <w:pgSz w:w="11906" w:h="16839"/>
          <w:pgMar w:top="1440" w:right="1800" w:bottom="1440" w:left="1800" w:header="0" w:footer="987" w:gutter="0"/>
          <w:pgNumType w:fmt="decimal"/>
          <w:cols w:space="720" w:num="1"/>
        </w:sectPr>
      </w:pPr>
    </w:p>
    <w:p w14:paraId="2B919714">
      <w:pPr>
        <w:pStyle w:val="3"/>
        <w:pageBreakBefore w:val="0"/>
        <w:wordWrap/>
        <w:overflowPunct/>
        <w:topLinePunct w:val="0"/>
        <w:bidi w:val="0"/>
        <w:spacing w:line="240" w:lineRule="auto"/>
        <w:rPr>
          <w:rFonts w:hint="eastAsia"/>
        </w:rPr>
      </w:pPr>
      <w:bookmarkStart w:id="110" w:name="bookmark45"/>
      <w:bookmarkEnd w:id="110"/>
      <w:bookmarkStart w:id="111" w:name="_Toc13105"/>
      <w:bookmarkStart w:id="112" w:name="_Toc21681"/>
      <w:r>
        <w:rPr>
          <w:rFonts w:hint="eastAsia"/>
        </w:rPr>
        <w:t>3.3旅游接待业</w:t>
      </w:r>
      <w:bookmarkEnd w:id="111"/>
      <w:bookmarkEnd w:id="112"/>
    </w:p>
    <w:p w14:paraId="51195D3E">
      <w:pPr>
        <w:keepNext w:val="0"/>
        <w:keepLines w:val="0"/>
        <w:pageBreakBefore w:val="0"/>
        <w:widowControl w:val="0"/>
        <w:kinsoku/>
        <w:wordWrap/>
        <w:overflowPunct/>
        <w:topLinePunct w:val="0"/>
        <w:autoSpaceDE/>
        <w:autoSpaceDN/>
        <w:bidi w:val="0"/>
        <w:adjustRightInd w:val="0"/>
        <w:snapToGrid w:val="0"/>
        <w:spacing w:before="114" w:line="240" w:lineRule="auto"/>
        <w:ind w:left="0" w:right="0" w:firstLine="0"/>
        <w:jc w:val="center"/>
        <w:textAlignment w:val="auto"/>
        <w:outlineLvl w:val="1"/>
        <w:rPr>
          <w:rFonts w:hint="eastAsia" w:ascii="宋体" w:hAnsi="宋体" w:eastAsia="宋体" w:cs="宋体"/>
          <w:sz w:val="32"/>
          <w:szCs w:val="32"/>
        </w:rPr>
      </w:pPr>
      <w:bookmarkStart w:id="113" w:name="_Toc21661"/>
      <w:bookmarkStart w:id="114" w:name="_Toc11669"/>
      <w:r>
        <w:rPr>
          <w:rFonts w:hint="eastAsia" w:ascii="宋体" w:hAnsi="宋体" w:eastAsia="宋体" w:cs="宋体"/>
          <w:b/>
          <w:bCs/>
          <w:spacing w:val="6"/>
          <w:sz w:val="32"/>
          <w:szCs w:val="32"/>
        </w:rPr>
        <w:t>三明学院</w:t>
      </w:r>
      <w:r>
        <w:rPr>
          <w:rFonts w:hint="eastAsia" w:ascii="宋体" w:hAnsi="宋体" w:eastAsia="宋体" w:cs="宋体"/>
          <w:b/>
          <w:bCs/>
          <w:spacing w:val="6"/>
          <w:sz w:val="32"/>
          <w:szCs w:val="32"/>
          <w:u w:val="single" w:color="auto"/>
        </w:rPr>
        <w:t>旅游管理与服务教育</w:t>
      </w:r>
      <w:r>
        <w:rPr>
          <w:rFonts w:hint="eastAsia" w:ascii="宋体" w:hAnsi="宋体" w:eastAsia="宋体" w:cs="宋体"/>
          <w:b/>
          <w:bCs/>
          <w:spacing w:val="6"/>
          <w:sz w:val="32"/>
          <w:szCs w:val="32"/>
        </w:rPr>
        <w:t>专业(理论课程)</w:t>
      </w:r>
      <w:r>
        <w:rPr>
          <w:rFonts w:hint="eastAsia" w:ascii="宋体" w:hAnsi="宋体" w:eastAsia="宋体" w:cs="宋体"/>
          <w:b/>
          <w:bCs/>
          <w:spacing w:val="2"/>
          <w:sz w:val="32"/>
          <w:szCs w:val="32"/>
        </w:rPr>
        <w:t>教学大纲</w:t>
      </w:r>
      <w:bookmarkEnd w:id="113"/>
      <w:bookmarkEnd w:id="114"/>
    </w:p>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9"/>
        <w:gridCol w:w="568"/>
        <w:gridCol w:w="560"/>
        <w:gridCol w:w="425"/>
        <w:gridCol w:w="520"/>
        <w:gridCol w:w="1422"/>
        <w:gridCol w:w="265"/>
        <w:gridCol w:w="1195"/>
        <w:gridCol w:w="118"/>
        <w:gridCol w:w="883"/>
        <w:gridCol w:w="416"/>
        <w:gridCol w:w="433"/>
        <w:gridCol w:w="801"/>
      </w:tblGrid>
      <w:tr w14:paraId="71BF2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299" w:type="dxa"/>
            <w:vAlign w:val="center"/>
          </w:tcPr>
          <w:p w14:paraId="26C61EB5">
            <w:pPr>
              <w:pStyle w:val="44"/>
              <w:pageBreakBefore w:val="0"/>
              <w:wordWrap/>
              <w:overflowPunct/>
              <w:topLinePunct w:val="0"/>
              <w:bidi w:val="0"/>
              <w:spacing w:before="70" w:line="240" w:lineRule="auto"/>
              <w:ind w:left="100" w:right="93"/>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课程名称</w:t>
            </w:r>
          </w:p>
        </w:tc>
        <w:tc>
          <w:tcPr>
            <w:tcW w:w="3760" w:type="dxa"/>
            <w:gridSpan w:val="6"/>
            <w:vAlign w:val="center"/>
          </w:tcPr>
          <w:p w14:paraId="2DCA89E8">
            <w:pPr>
              <w:pStyle w:val="44"/>
              <w:pageBreakBefore w:val="0"/>
              <w:wordWrap/>
              <w:overflowPunct/>
              <w:topLinePunct w:val="0"/>
              <w:bidi w:val="0"/>
              <w:spacing w:before="70" w:line="240" w:lineRule="auto"/>
              <w:ind w:right="2046"/>
              <w:jc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旅游接待业</w:t>
            </w:r>
          </w:p>
        </w:tc>
        <w:tc>
          <w:tcPr>
            <w:tcW w:w="2612" w:type="dxa"/>
            <w:gridSpan w:val="4"/>
            <w:vAlign w:val="center"/>
          </w:tcPr>
          <w:p w14:paraId="596CEA16">
            <w:pPr>
              <w:pStyle w:val="44"/>
              <w:pageBreakBefore w:val="0"/>
              <w:wordWrap/>
              <w:overflowPunct/>
              <w:topLinePunct w:val="0"/>
              <w:bidi w:val="0"/>
              <w:spacing w:before="70" w:line="240" w:lineRule="auto"/>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课程</w:t>
            </w:r>
            <w:r>
              <w:rPr>
                <w:rFonts w:hint="eastAsia" w:asciiTheme="majorEastAsia" w:hAnsiTheme="majorEastAsia" w:eastAsiaTheme="majorEastAsia" w:cstheme="majorEastAsia"/>
                <w:b/>
                <w:bCs/>
                <w:sz w:val="21"/>
                <w:szCs w:val="21"/>
                <w:lang w:eastAsia="zh-CN"/>
              </w:rPr>
              <w:t>代码</w:t>
            </w:r>
          </w:p>
        </w:tc>
        <w:tc>
          <w:tcPr>
            <w:tcW w:w="1234" w:type="dxa"/>
            <w:gridSpan w:val="2"/>
          </w:tcPr>
          <w:p w14:paraId="174B43AD">
            <w:pPr>
              <w:pStyle w:val="44"/>
              <w:pageBreakBefore w:val="0"/>
              <w:wordWrap/>
              <w:overflowPunct/>
              <w:topLinePunct w:val="0"/>
              <w:bidi w:val="0"/>
              <w:spacing w:before="70" w:line="240" w:lineRule="auto"/>
              <w:ind w:right="24" w:rightChars="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251233030</w:t>
            </w:r>
            <w:r>
              <w:rPr>
                <w:rFonts w:hint="eastAsia" w:asciiTheme="majorEastAsia" w:hAnsiTheme="majorEastAsia" w:eastAsiaTheme="majorEastAsia" w:cstheme="majorEastAsia"/>
                <w:sz w:val="21"/>
                <w:szCs w:val="21"/>
                <w:lang w:val="en-US" w:eastAsia="zh-CN"/>
              </w:rPr>
              <w:t>6</w:t>
            </w:r>
          </w:p>
        </w:tc>
      </w:tr>
      <w:tr w14:paraId="1DF62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299" w:type="dxa"/>
            <w:vAlign w:val="center"/>
          </w:tcPr>
          <w:p w14:paraId="54C5B23C">
            <w:pPr>
              <w:pStyle w:val="44"/>
              <w:pageBreakBefore w:val="0"/>
              <w:wordWrap/>
              <w:overflowPunct/>
              <w:topLinePunct w:val="0"/>
              <w:bidi w:val="0"/>
              <w:spacing w:before="70" w:line="240" w:lineRule="auto"/>
              <w:ind w:left="100" w:right="93"/>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课程类型</w:t>
            </w:r>
          </w:p>
        </w:tc>
        <w:tc>
          <w:tcPr>
            <w:tcW w:w="3760" w:type="dxa"/>
            <w:gridSpan w:val="6"/>
          </w:tcPr>
          <w:p w14:paraId="6BEB7F0E">
            <w:pPr>
              <w:pStyle w:val="44"/>
              <w:pageBreakBefore w:val="0"/>
              <w:widowControl w:val="0"/>
              <w:numPr>
                <w:ilvl w:val="0"/>
                <w:numId w:val="1"/>
              </w:numPr>
              <w:tabs>
                <w:tab w:val="left" w:pos="401"/>
              </w:tabs>
              <w:wordWrap/>
              <w:overflowPunct/>
              <w:topLinePunct w:val="0"/>
              <w:bidi w:val="0"/>
              <w:spacing w:before="70" w:line="240" w:lineRule="auto"/>
              <w:ind w:hanging="187"/>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通识课</w:t>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学科平台和专业核</w:t>
            </w:r>
            <w:r>
              <w:rPr>
                <w:rFonts w:hint="eastAsia" w:asciiTheme="majorEastAsia" w:hAnsiTheme="majorEastAsia" w:eastAsiaTheme="majorEastAsia" w:cstheme="majorEastAsia"/>
                <w:sz w:val="21"/>
                <w:szCs w:val="21"/>
                <w:lang w:val="en-US" w:eastAsia="zh-CN"/>
              </w:rPr>
              <w:t>心</w:t>
            </w:r>
            <w:r>
              <w:rPr>
                <w:rFonts w:hint="eastAsia" w:asciiTheme="majorEastAsia" w:hAnsiTheme="majorEastAsia" w:eastAsiaTheme="majorEastAsia" w:cstheme="majorEastAsia"/>
                <w:sz w:val="21"/>
                <w:szCs w:val="21"/>
                <w:lang w:eastAsia="zh-CN"/>
              </w:rPr>
              <w:t>课</w:t>
            </w:r>
          </w:p>
          <w:p w14:paraId="316E10ED">
            <w:pPr>
              <w:pStyle w:val="44"/>
              <w:pageBreakBefore w:val="0"/>
              <w:numPr>
                <w:ilvl w:val="0"/>
                <w:numId w:val="0"/>
              </w:numPr>
              <w:tabs>
                <w:tab w:val="left" w:pos="401"/>
              </w:tabs>
              <w:wordWrap/>
              <w:overflowPunct/>
              <w:topLinePunct w:val="0"/>
              <w:bidi w:val="0"/>
              <w:spacing w:before="70" w:line="240" w:lineRule="auto"/>
              <w:ind w:left="213" w:leftChars="0"/>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sym w:font="Wingdings 2" w:char="00A3"/>
            </w:r>
            <w:r>
              <w:rPr>
                <w:rFonts w:hint="eastAsia" w:asciiTheme="majorEastAsia" w:hAnsiTheme="majorEastAsia" w:eastAsiaTheme="majorEastAsia" w:cstheme="majorEastAsia"/>
                <w:sz w:val="21"/>
                <w:szCs w:val="21"/>
                <w:lang w:eastAsia="zh-CN"/>
              </w:rPr>
              <w:t>专业方向</w:t>
            </w: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val="en-US" w:eastAsia="zh-CN"/>
              </w:rPr>
              <w:t>专业选修</w:t>
            </w: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eastAsia="zh-CN"/>
              </w:rPr>
              <w:t>其他</w:t>
            </w:r>
          </w:p>
        </w:tc>
        <w:tc>
          <w:tcPr>
            <w:tcW w:w="2612" w:type="dxa"/>
            <w:gridSpan w:val="4"/>
            <w:vAlign w:val="center"/>
          </w:tcPr>
          <w:p w14:paraId="002E6BFB">
            <w:pPr>
              <w:pStyle w:val="44"/>
              <w:pageBreakBefore w:val="0"/>
              <w:wordWrap/>
              <w:overflowPunct/>
              <w:topLinePunct w:val="0"/>
              <w:bidi w:val="0"/>
              <w:spacing w:before="70"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授课教师</w:t>
            </w:r>
          </w:p>
        </w:tc>
        <w:tc>
          <w:tcPr>
            <w:tcW w:w="1234" w:type="dxa"/>
            <w:gridSpan w:val="2"/>
          </w:tcPr>
          <w:p w14:paraId="0FCA63D6">
            <w:pPr>
              <w:pStyle w:val="44"/>
              <w:pageBreakBefore w:val="0"/>
              <w:wordWrap/>
              <w:overflowPunct/>
              <w:topLinePunct w:val="0"/>
              <w:bidi w:val="0"/>
              <w:spacing w:before="70" w:line="240" w:lineRule="auto"/>
              <w:ind w:left="191" w:right="186"/>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张玉嫣</w:t>
            </w:r>
          </w:p>
        </w:tc>
      </w:tr>
      <w:tr w14:paraId="4A9B7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299" w:type="dxa"/>
            <w:vAlign w:val="center"/>
          </w:tcPr>
          <w:p w14:paraId="43050085">
            <w:pPr>
              <w:pStyle w:val="44"/>
              <w:pageBreakBefore w:val="0"/>
              <w:wordWrap/>
              <w:overflowPunct/>
              <w:topLinePunct w:val="0"/>
              <w:bidi w:val="0"/>
              <w:spacing w:before="72" w:line="240" w:lineRule="auto"/>
              <w:ind w:left="100" w:right="9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修读方式</w:t>
            </w:r>
          </w:p>
        </w:tc>
        <w:tc>
          <w:tcPr>
            <w:tcW w:w="3760" w:type="dxa"/>
            <w:gridSpan w:val="6"/>
            <w:vAlign w:val="center"/>
          </w:tcPr>
          <w:p w14:paraId="152B2591">
            <w:pPr>
              <w:pStyle w:val="44"/>
              <w:pageBreakBefore w:val="0"/>
              <w:tabs>
                <w:tab w:val="left" w:pos="424"/>
              </w:tabs>
              <w:wordWrap/>
              <w:overflowPunct/>
              <w:topLinePunct w:val="0"/>
              <w:bidi w:val="0"/>
              <w:spacing w:before="72" w:line="240" w:lineRule="auto"/>
              <w:ind w:left="220" w:firstLine="420" w:firstLineChars="200"/>
              <w:jc w:val="both"/>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必修</w:t>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lang w:eastAsia="zh-CN"/>
              </w:rPr>
              <w:t>选修</w:t>
            </w:r>
          </w:p>
        </w:tc>
        <w:tc>
          <w:tcPr>
            <w:tcW w:w="2612" w:type="dxa"/>
            <w:gridSpan w:val="4"/>
            <w:vAlign w:val="center"/>
          </w:tcPr>
          <w:p w14:paraId="143553F8">
            <w:pPr>
              <w:pStyle w:val="44"/>
              <w:pageBreakBefore w:val="0"/>
              <w:wordWrap/>
              <w:overflowPunct/>
              <w:topLinePunct w:val="0"/>
              <w:bidi w:val="0"/>
              <w:spacing w:before="72" w:line="240" w:lineRule="auto"/>
              <w:ind w:left="9"/>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学分</w:t>
            </w:r>
          </w:p>
        </w:tc>
        <w:tc>
          <w:tcPr>
            <w:tcW w:w="1234" w:type="dxa"/>
            <w:gridSpan w:val="2"/>
            <w:vAlign w:val="center"/>
          </w:tcPr>
          <w:p w14:paraId="650F2AB3">
            <w:pPr>
              <w:pStyle w:val="44"/>
              <w:pageBreakBefore w:val="0"/>
              <w:wordWrap/>
              <w:overflowPunct/>
              <w:topLinePunct w:val="0"/>
              <w:bidi w:val="0"/>
              <w:spacing w:before="72" w:line="240" w:lineRule="auto"/>
              <w:ind w:left="9"/>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3</w:t>
            </w:r>
          </w:p>
        </w:tc>
      </w:tr>
      <w:tr w14:paraId="2E8ED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1299" w:type="dxa"/>
            <w:vAlign w:val="center"/>
          </w:tcPr>
          <w:p w14:paraId="393A3AB7">
            <w:pPr>
              <w:pStyle w:val="44"/>
              <w:pageBreakBefore w:val="0"/>
              <w:wordWrap/>
              <w:overflowPunct/>
              <w:topLinePunct w:val="0"/>
              <w:bidi w:val="0"/>
              <w:spacing w:before="72" w:line="240" w:lineRule="auto"/>
              <w:ind w:left="100" w:right="9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开课学期</w:t>
            </w:r>
          </w:p>
        </w:tc>
        <w:tc>
          <w:tcPr>
            <w:tcW w:w="1128" w:type="dxa"/>
            <w:gridSpan w:val="2"/>
            <w:vAlign w:val="center"/>
          </w:tcPr>
          <w:p w14:paraId="7DA2AA18">
            <w:pPr>
              <w:pStyle w:val="44"/>
              <w:pageBreakBefore w:val="0"/>
              <w:wordWrap/>
              <w:overflowPunct/>
              <w:topLinePunct w:val="0"/>
              <w:bidi w:val="0"/>
              <w:spacing w:before="72" w:line="240" w:lineRule="auto"/>
              <w:ind w:left="10"/>
              <w:jc w:val="center"/>
              <w:rPr>
                <w:rFonts w:hint="eastAsia" w:asciiTheme="majorEastAsia" w:hAnsiTheme="majorEastAsia" w:eastAsiaTheme="majorEastAsia" w:cstheme="majorEastAsia"/>
                <w:sz w:val="21"/>
                <w:szCs w:val="21"/>
                <w:lang w:eastAsia="zh-CN"/>
              </w:rPr>
            </w:pPr>
            <w:r>
              <w:rPr>
                <w:rFonts w:hint="eastAsia" w:ascii="宋体" w:hAnsi="宋体" w:eastAsia="宋体" w:cs="宋体"/>
                <w:sz w:val="21"/>
                <w:szCs w:val="21"/>
                <w:lang w:val="en-US" w:eastAsia="zh-CN"/>
              </w:rPr>
              <w:t>2025-2026第一学期</w:t>
            </w:r>
          </w:p>
        </w:tc>
        <w:tc>
          <w:tcPr>
            <w:tcW w:w="425" w:type="dxa"/>
            <w:vAlign w:val="center"/>
          </w:tcPr>
          <w:p w14:paraId="15FBF414">
            <w:pPr>
              <w:pStyle w:val="44"/>
              <w:pageBreakBefore w:val="0"/>
              <w:wordWrap/>
              <w:overflowPunct/>
              <w:topLinePunct w:val="0"/>
              <w:bidi w:val="0"/>
              <w:spacing w:before="72" w:line="240" w:lineRule="auto"/>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总学时</w:t>
            </w:r>
          </w:p>
        </w:tc>
        <w:tc>
          <w:tcPr>
            <w:tcW w:w="2207" w:type="dxa"/>
            <w:gridSpan w:val="3"/>
            <w:vAlign w:val="center"/>
          </w:tcPr>
          <w:p w14:paraId="392AEE6F">
            <w:pPr>
              <w:pStyle w:val="44"/>
              <w:pageBreakBefore w:val="0"/>
              <w:wordWrap/>
              <w:overflowPunct/>
              <w:topLinePunct w:val="0"/>
              <w:bidi w:val="0"/>
              <w:spacing w:before="72" w:line="240" w:lineRule="auto"/>
              <w:ind w:left="194"/>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48</w:t>
            </w:r>
          </w:p>
        </w:tc>
        <w:tc>
          <w:tcPr>
            <w:tcW w:w="2612" w:type="dxa"/>
            <w:gridSpan w:val="4"/>
            <w:vAlign w:val="center"/>
          </w:tcPr>
          <w:p w14:paraId="6C011584">
            <w:pPr>
              <w:pStyle w:val="44"/>
              <w:pageBreakBefore w:val="0"/>
              <w:wordWrap/>
              <w:overflowPunct/>
              <w:topLinePunct w:val="0"/>
              <w:bidi w:val="0"/>
              <w:spacing w:before="72"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其中实践学时</w:t>
            </w:r>
          </w:p>
        </w:tc>
        <w:tc>
          <w:tcPr>
            <w:tcW w:w="1234" w:type="dxa"/>
            <w:gridSpan w:val="2"/>
            <w:vAlign w:val="center"/>
          </w:tcPr>
          <w:p w14:paraId="6828ECAF">
            <w:pPr>
              <w:pStyle w:val="44"/>
              <w:pageBreakBefore w:val="0"/>
              <w:wordWrap/>
              <w:overflowPunct/>
              <w:topLinePunct w:val="0"/>
              <w:bidi w:val="0"/>
              <w:spacing w:before="72" w:line="240" w:lineRule="auto"/>
              <w:ind w:left="9"/>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8</w:t>
            </w:r>
          </w:p>
        </w:tc>
      </w:tr>
      <w:tr w14:paraId="44225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299" w:type="dxa"/>
            <w:vAlign w:val="center"/>
          </w:tcPr>
          <w:p w14:paraId="3193D96C">
            <w:pPr>
              <w:pStyle w:val="44"/>
              <w:pageBreakBefore w:val="0"/>
              <w:wordWrap/>
              <w:overflowPunct/>
              <w:topLinePunct w:val="0"/>
              <w:bidi w:val="0"/>
              <w:spacing w:before="72" w:line="240" w:lineRule="auto"/>
              <w:ind w:left="100" w:right="9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混合式</w:t>
            </w:r>
          </w:p>
          <w:p w14:paraId="14125875">
            <w:pPr>
              <w:pStyle w:val="44"/>
              <w:pageBreakBefore w:val="0"/>
              <w:wordWrap/>
              <w:overflowPunct/>
              <w:topLinePunct w:val="0"/>
              <w:bidi w:val="0"/>
              <w:spacing w:before="72" w:line="240" w:lineRule="auto"/>
              <w:ind w:left="100" w:right="9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课程网址</w:t>
            </w:r>
          </w:p>
        </w:tc>
        <w:tc>
          <w:tcPr>
            <w:tcW w:w="7606" w:type="dxa"/>
            <w:gridSpan w:val="12"/>
            <w:vAlign w:val="center"/>
          </w:tcPr>
          <w:p w14:paraId="5A275610">
            <w:pPr>
              <w:pStyle w:val="44"/>
              <w:pageBreakBefore w:val="0"/>
              <w:wordWrap/>
              <w:overflowPunct/>
              <w:topLinePunct w:val="0"/>
              <w:bidi w:val="0"/>
              <w:spacing w:before="72" w:line="240" w:lineRule="auto"/>
              <w:ind w:left="9"/>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无</w:t>
            </w:r>
          </w:p>
        </w:tc>
      </w:tr>
      <w:tr w14:paraId="09D7B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299" w:type="dxa"/>
          </w:tcPr>
          <w:p w14:paraId="5462353F">
            <w:pPr>
              <w:pStyle w:val="44"/>
              <w:pageBreakBefore w:val="0"/>
              <w:wordWrap/>
              <w:overflowPunct/>
              <w:topLinePunct w:val="0"/>
              <w:bidi w:val="0"/>
              <w:spacing w:before="1" w:line="240" w:lineRule="auto"/>
              <w:rPr>
                <w:rFonts w:hint="eastAsia" w:asciiTheme="minorEastAsia" w:hAnsiTheme="minorEastAsia" w:eastAsiaTheme="minorEastAsia" w:cstheme="minorEastAsia"/>
                <w:sz w:val="21"/>
                <w:szCs w:val="21"/>
                <w:lang w:eastAsia="zh-CN"/>
              </w:rPr>
            </w:pPr>
          </w:p>
          <w:p w14:paraId="49D834DF">
            <w:pPr>
              <w:pStyle w:val="44"/>
              <w:pageBreakBefore w:val="0"/>
              <w:wordWrap/>
              <w:overflowPunct/>
              <w:topLinePunct w:val="0"/>
              <w:bidi w:val="0"/>
              <w:spacing w:line="240" w:lineRule="auto"/>
              <w:ind w:left="8"/>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31C440B2">
            <w:pPr>
              <w:pStyle w:val="44"/>
              <w:pageBreakBefore w:val="0"/>
              <w:wordWrap/>
              <w:overflowPunct/>
              <w:topLinePunct w:val="0"/>
              <w:bidi w:val="0"/>
              <w:spacing w:before="43" w:line="240" w:lineRule="auto"/>
              <w:ind w:left="104"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w:t>
            </w:r>
          </w:p>
          <w:p w14:paraId="53F92C84">
            <w:pPr>
              <w:pStyle w:val="44"/>
              <w:pageBreakBefore w:val="0"/>
              <w:wordWrap/>
              <w:overflowPunct/>
              <w:topLinePunct w:val="0"/>
              <w:bidi w:val="0"/>
              <w:spacing w:before="43" w:line="240" w:lineRule="auto"/>
              <w:ind w:left="104"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w:t>
            </w:r>
          </w:p>
        </w:tc>
        <w:tc>
          <w:tcPr>
            <w:tcW w:w="7606" w:type="dxa"/>
            <w:gridSpan w:val="12"/>
          </w:tcPr>
          <w:p w14:paraId="421C1BAE">
            <w:pPr>
              <w:pStyle w:val="44"/>
              <w:pageBreakBefore w:val="0"/>
              <w:wordWrap/>
              <w:overflowPunct/>
              <w:topLinePunct w:val="0"/>
              <w:bidi w:val="0"/>
              <w:spacing w:before="94" w:line="240" w:lineRule="auto"/>
              <w:ind w:left="107"/>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先修课程：旅游学概论、导游业务</w:t>
            </w:r>
          </w:p>
          <w:p w14:paraId="4DBDAAD4">
            <w:pPr>
              <w:pStyle w:val="44"/>
              <w:pageBreakBefore w:val="0"/>
              <w:wordWrap/>
              <w:overflowPunct/>
              <w:topLinePunct w:val="0"/>
              <w:bidi w:val="0"/>
              <w:spacing w:before="94" w:line="240" w:lineRule="auto"/>
              <w:ind w:left="107"/>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后续课程：旅行社经营管理、酒店管理概论、</w:t>
            </w:r>
            <w:r>
              <w:rPr>
                <w:rFonts w:hint="eastAsia" w:asciiTheme="majorEastAsia" w:hAnsiTheme="majorEastAsia" w:eastAsiaTheme="majorEastAsia" w:cstheme="majorEastAsia"/>
                <w:sz w:val="21"/>
                <w:szCs w:val="21"/>
                <w:lang w:val="en-US" w:eastAsia="zh-CN"/>
              </w:rPr>
              <w:t>特色餐饮经营管理</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酒店数字化营销</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智慧旅游、会议与节事活动策划等</w:t>
            </w:r>
          </w:p>
        </w:tc>
      </w:tr>
      <w:tr w14:paraId="68FBA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Align w:val="top"/>
          </w:tcPr>
          <w:p w14:paraId="260E2D4F">
            <w:pPr>
              <w:pStyle w:val="44"/>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224BFE00">
            <w:pPr>
              <w:pStyle w:val="44"/>
              <w:pageBreakBefore w:val="0"/>
              <w:wordWrap/>
              <w:overflowPunct/>
              <w:topLinePunct w:val="0"/>
              <w:bidi w:val="0"/>
              <w:spacing w:before="4" w:line="240" w:lineRule="auto"/>
              <w:rPr>
                <w:rFonts w:hint="eastAsia" w:asciiTheme="minorEastAsia" w:hAnsiTheme="minorEastAsia" w:eastAsiaTheme="minorEastAsia" w:cstheme="minorEastAsia"/>
                <w:sz w:val="21"/>
                <w:szCs w:val="21"/>
                <w:lang w:eastAsia="zh-CN"/>
              </w:rPr>
            </w:pPr>
          </w:p>
          <w:p w14:paraId="196FE1A4">
            <w:pPr>
              <w:pStyle w:val="44"/>
              <w:pageBreakBefore w:val="0"/>
              <w:wordWrap/>
              <w:overflowPunct/>
              <w:topLinePunct w:val="0"/>
              <w:bidi w:val="0"/>
              <w:spacing w:line="240" w:lineRule="auto"/>
              <w:ind w:left="8"/>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513D81DB">
            <w:pPr>
              <w:pStyle w:val="44"/>
              <w:pageBreakBefore w:val="0"/>
              <w:wordWrap/>
              <w:overflowPunct/>
              <w:topLinePunct w:val="0"/>
              <w:bidi w:val="0"/>
              <w:spacing w:before="43" w:line="240" w:lineRule="auto"/>
              <w:ind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7606" w:type="dxa"/>
            <w:gridSpan w:val="12"/>
            <w:vAlign w:val="top"/>
          </w:tcPr>
          <w:p w14:paraId="78F35375">
            <w:pPr>
              <w:pStyle w:val="44"/>
              <w:pageBreakBefore w:val="0"/>
              <w:wordWrap/>
              <w:overflowPunct/>
              <w:topLinePunct w:val="0"/>
              <w:bidi w:val="0"/>
              <w:spacing w:line="240" w:lineRule="auto"/>
              <w:ind w:right="-29"/>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旅游接待业》是针对旅游管理应用型本科专业开设的一门学科基础课，是教育部规定的该专业学生学习和掌握本专业知识的四大核心必修课程之一。该课程在旅游类专业人才培养模式中属于基础课程，为进一步学习后续专业主干课程、选修课程及从事本专业相关工作奠定良好的基础知识及基础理论涵养，以实现“厚基础、宽口径、重应用”的旅游管理类专业课程定位和人才培养目标。</w:t>
            </w:r>
          </w:p>
        </w:tc>
      </w:tr>
      <w:tr w14:paraId="36041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Align w:val="top"/>
          </w:tcPr>
          <w:p w14:paraId="4C2342B7">
            <w:pPr>
              <w:pStyle w:val="44"/>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02E5A0D4">
            <w:pPr>
              <w:pStyle w:val="44"/>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5212D657">
            <w:pPr>
              <w:pStyle w:val="44"/>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1B25779C">
            <w:pPr>
              <w:pStyle w:val="44"/>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4C6A44CB">
            <w:pPr>
              <w:pStyle w:val="44"/>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765CD94B">
            <w:pPr>
              <w:pStyle w:val="44"/>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79B3CF33">
            <w:pPr>
              <w:pStyle w:val="44"/>
              <w:pageBreakBefore w:val="0"/>
              <w:wordWrap/>
              <w:overflowPunct/>
              <w:topLinePunct w:val="0"/>
              <w:bidi w:val="0"/>
              <w:spacing w:line="240" w:lineRule="auto"/>
              <w:rPr>
                <w:rFonts w:hint="eastAsia" w:asciiTheme="minorEastAsia" w:hAnsiTheme="minorEastAsia" w:eastAsiaTheme="minorEastAsia" w:cstheme="minorEastAsia"/>
                <w:sz w:val="21"/>
                <w:szCs w:val="21"/>
                <w:lang w:eastAsia="zh-CN"/>
              </w:rPr>
            </w:pPr>
          </w:p>
          <w:p w14:paraId="19DA02BE">
            <w:pPr>
              <w:pStyle w:val="44"/>
              <w:pageBreakBefore w:val="0"/>
              <w:wordWrap/>
              <w:overflowPunct/>
              <w:topLinePunct w:val="0"/>
              <w:bidi w:val="0"/>
              <w:spacing w:before="8" w:line="240" w:lineRule="auto"/>
              <w:rPr>
                <w:rFonts w:hint="eastAsia" w:asciiTheme="minorEastAsia" w:hAnsiTheme="minorEastAsia" w:eastAsiaTheme="minorEastAsia" w:cstheme="minorEastAsia"/>
                <w:sz w:val="21"/>
                <w:szCs w:val="21"/>
                <w:lang w:eastAsia="zh-CN"/>
              </w:rPr>
            </w:pPr>
          </w:p>
          <w:p w14:paraId="1A851A24">
            <w:pPr>
              <w:pStyle w:val="44"/>
              <w:pageBreakBefore w:val="0"/>
              <w:wordWrap/>
              <w:overflowPunct/>
              <w:topLinePunct w:val="0"/>
              <w:bidi w:val="0"/>
              <w:spacing w:line="240" w:lineRule="auto"/>
              <w:ind w:left="8"/>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308008B7">
            <w:pPr>
              <w:pStyle w:val="44"/>
              <w:pageBreakBefore w:val="0"/>
              <w:wordWrap/>
              <w:overflowPunct/>
              <w:topLinePunct w:val="0"/>
              <w:bidi w:val="0"/>
              <w:spacing w:before="43" w:line="240" w:lineRule="auto"/>
              <w:ind w:right="7"/>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7606" w:type="dxa"/>
            <w:gridSpan w:val="12"/>
            <w:vAlign w:val="top"/>
          </w:tcPr>
          <w:p w14:paraId="189EA80A">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b/>
                <w:sz w:val="21"/>
                <w:szCs w:val="21"/>
                <w:lang w:eastAsia="zh-CN"/>
              </w:rPr>
              <w:t>总体目标：</w:t>
            </w:r>
            <w:r>
              <w:rPr>
                <w:rFonts w:hint="eastAsia" w:asciiTheme="majorEastAsia" w:hAnsiTheme="majorEastAsia" w:eastAsiaTheme="majorEastAsia" w:cstheme="majorEastAsia"/>
                <w:sz w:val="21"/>
                <w:szCs w:val="21"/>
                <w:lang w:eastAsia="zh-CN"/>
              </w:rPr>
              <w:t>通过《旅游接待业》课程讲授，使学生产生专业兴趣和专业认同感，了解有关旅游接待业的基本理论知识。形成对旅游接待业体系框架的总体认识，</w:t>
            </w:r>
            <w:r>
              <w:rPr>
                <w:rFonts w:hint="eastAsia" w:asciiTheme="majorEastAsia" w:hAnsiTheme="majorEastAsia" w:eastAsiaTheme="majorEastAsia" w:cstheme="majorEastAsia"/>
                <w:sz w:val="21"/>
                <w:szCs w:val="21"/>
                <w:lang w:val="en-US" w:eastAsia="zh-CN"/>
              </w:rPr>
              <w:t>能够</w:t>
            </w:r>
            <w:r>
              <w:rPr>
                <w:rFonts w:hint="eastAsia" w:asciiTheme="majorEastAsia" w:hAnsiTheme="majorEastAsia" w:eastAsiaTheme="majorEastAsia" w:cstheme="majorEastAsia"/>
                <w:sz w:val="21"/>
                <w:szCs w:val="21"/>
                <w:lang w:eastAsia="zh-CN"/>
              </w:rPr>
              <w:t>运用所学知识分析特定区域旅游接待业服务运营管理的活动现象规律及旅游接待业发展趋势的能力，为后续其他专业知识的学习奠定基础。</w:t>
            </w:r>
          </w:p>
          <w:p w14:paraId="27A783C0">
            <w:pPr>
              <w:pageBreakBefore w:val="0"/>
              <w:wordWrap/>
              <w:overflowPunct/>
              <w:topLinePunct w:val="0"/>
              <w:bidi w:val="0"/>
              <w:spacing w:line="240" w:lineRule="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1.知识：</w:t>
            </w:r>
          </w:p>
          <w:p w14:paraId="46B5F7B9">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1.1</w:t>
            </w:r>
            <w:r>
              <w:rPr>
                <w:rFonts w:hint="eastAsia" w:asciiTheme="majorEastAsia" w:hAnsiTheme="majorEastAsia" w:eastAsiaTheme="majorEastAsia" w:cstheme="majorEastAsia"/>
                <w:sz w:val="21"/>
                <w:szCs w:val="21"/>
                <w:lang w:eastAsia="zh-CN"/>
              </w:rPr>
              <w:t>了解</w:t>
            </w:r>
            <w:r>
              <w:rPr>
                <w:rFonts w:hint="eastAsia" w:asciiTheme="majorEastAsia" w:hAnsiTheme="majorEastAsia" w:eastAsiaTheme="majorEastAsia" w:cstheme="majorEastAsia"/>
                <w:sz w:val="21"/>
                <w:szCs w:val="21"/>
                <w:lang w:val="en-US" w:eastAsia="zh-CN"/>
              </w:rPr>
              <w:t>并掌握</w:t>
            </w:r>
            <w:r>
              <w:rPr>
                <w:rFonts w:hint="eastAsia" w:asciiTheme="majorEastAsia" w:hAnsiTheme="majorEastAsia" w:eastAsiaTheme="majorEastAsia" w:cstheme="majorEastAsia"/>
                <w:sz w:val="21"/>
                <w:szCs w:val="21"/>
                <w:lang w:eastAsia="zh-CN"/>
              </w:rPr>
              <w:t>旅游接待业的概念和内涵、特征和分类；（A1）</w:t>
            </w:r>
          </w:p>
          <w:p w14:paraId="283838CE">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1.2了解并</w:t>
            </w:r>
            <w:r>
              <w:rPr>
                <w:rFonts w:hint="eastAsia" w:asciiTheme="majorEastAsia" w:hAnsiTheme="majorEastAsia" w:eastAsiaTheme="majorEastAsia" w:cstheme="majorEastAsia"/>
                <w:sz w:val="21"/>
                <w:szCs w:val="21"/>
                <w:lang w:eastAsia="zh-CN"/>
              </w:rPr>
              <w:t>掌握</w:t>
            </w:r>
            <w:r>
              <w:rPr>
                <w:rFonts w:hint="eastAsia" w:asciiTheme="majorEastAsia" w:hAnsiTheme="majorEastAsia" w:eastAsiaTheme="majorEastAsia" w:cstheme="majorEastAsia"/>
                <w:sz w:val="21"/>
                <w:szCs w:val="21"/>
                <w:lang w:val="en-US" w:eastAsia="zh-CN"/>
              </w:rPr>
              <w:t>传统、新型及跨界等各类</w:t>
            </w:r>
            <w:r>
              <w:rPr>
                <w:rFonts w:hint="eastAsia" w:asciiTheme="majorEastAsia" w:hAnsiTheme="majorEastAsia" w:eastAsiaTheme="majorEastAsia" w:cstheme="majorEastAsia"/>
                <w:sz w:val="21"/>
                <w:szCs w:val="21"/>
                <w:lang w:eastAsia="zh-CN"/>
              </w:rPr>
              <w:t>旅游接待业的</w:t>
            </w:r>
            <w:r>
              <w:rPr>
                <w:rFonts w:hint="eastAsia" w:asciiTheme="majorEastAsia" w:hAnsiTheme="majorEastAsia" w:eastAsiaTheme="majorEastAsia" w:cstheme="majorEastAsia"/>
                <w:sz w:val="21"/>
                <w:szCs w:val="21"/>
                <w:lang w:val="en-US" w:eastAsia="zh-CN"/>
              </w:rPr>
              <w:t>业务管理的基本发展历程及业务内容</w:t>
            </w:r>
            <w:r>
              <w:rPr>
                <w:rFonts w:hint="eastAsia" w:asciiTheme="majorEastAsia" w:hAnsiTheme="majorEastAsia" w:eastAsiaTheme="majorEastAsia" w:cstheme="majorEastAsia"/>
                <w:sz w:val="21"/>
                <w:szCs w:val="21"/>
                <w:lang w:eastAsia="zh-CN"/>
              </w:rPr>
              <w:t>；(A1、B1、</w:t>
            </w:r>
            <w:r>
              <w:rPr>
                <w:rFonts w:hint="eastAsia" w:asciiTheme="majorEastAsia" w:hAnsiTheme="majorEastAsia" w:eastAsiaTheme="majorEastAsia" w:cstheme="majorEastAsia"/>
                <w:sz w:val="21"/>
                <w:szCs w:val="21"/>
                <w:lang w:val="en-US" w:eastAsia="zh-CN"/>
              </w:rPr>
              <w:t>E1</w:t>
            </w:r>
            <w:r>
              <w:rPr>
                <w:rFonts w:hint="eastAsia" w:asciiTheme="majorEastAsia" w:hAnsiTheme="majorEastAsia" w:eastAsiaTheme="majorEastAsia" w:cstheme="majorEastAsia"/>
                <w:sz w:val="21"/>
                <w:szCs w:val="21"/>
                <w:lang w:eastAsia="zh-CN"/>
              </w:rPr>
              <w:t>)</w:t>
            </w:r>
          </w:p>
          <w:p w14:paraId="4EAD350F">
            <w:pPr>
              <w:pageBreakBefore w:val="0"/>
              <w:wordWrap/>
              <w:overflowPunct/>
              <w:topLinePunct w:val="0"/>
              <w:bidi w:val="0"/>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1.3</w:t>
            </w:r>
            <w:r>
              <w:rPr>
                <w:rFonts w:hint="eastAsia" w:asciiTheme="majorEastAsia" w:hAnsiTheme="majorEastAsia" w:eastAsiaTheme="majorEastAsia" w:cstheme="majorEastAsia"/>
                <w:sz w:val="21"/>
                <w:szCs w:val="21"/>
              </w:rPr>
              <w:t>掌握旅游接待业</w:t>
            </w:r>
            <w:r>
              <w:rPr>
                <w:rFonts w:hint="eastAsia" w:asciiTheme="majorEastAsia" w:hAnsiTheme="majorEastAsia" w:eastAsiaTheme="majorEastAsia" w:cstheme="majorEastAsia"/>
                <w:sz w:val="21"/>
                <w:szCs w:val="21"/>
                <w:lang w:val="en-US" w:eastAsia="zh-CN"/>
              </w:rPr>
              <w:t>服务管理创新的主要内容</w:t>
            </w:r>
            <w:r>
              <w:rPr>
                <w:rFonts w:hint="eastAsia" w:asciiTheme="majorEastAsia" w:hAnsiTheme="majorEastAsia" w:eastAsiaTheme="majorEastAsia" w:cstheme="majorEastAsia"/>
                <w:sz w:val="21"/>
                <w:szCs w:val="21"/>
              </w:rPr>
              <w:t>；(A1、B1、</w:t>
            </w:r>
            <w:r>
              <w:rPr>
                <w:rFonts w:hint="eastAsia" w:asciiTheme="majorEastAsia" w:hAnsiTheme="majorEastAsia" w:eastAsiaTheme="majorEastAsia" w:cstheme="majorEastAsia"/>
                <w:sz w:val="21"/>
                <w:szCs w:val="21"/>
                <w:lang w:val="en-US" w:eastAsia="zh-CN"/>
              </w:rPr>
              <w:t>C1</w:t>
            </w:r>
            <w:r>
              <w:rPr>
                <w:rFonts w:hint="eastAsia" w:asciiTheme="majorEastAsia" w:hAnsiTheme="majorEastAsia" w:eastAsiaTheme="majorEastAsia" w:cstheme="majorEastAsia"/>
                <w:sz w:val="21"/>
                <w:szCs w:val="21"/>
              </w:rPr>
              <w:t>)</w:t>
            </w:r>
          </w:p>
          <w:p w14:paraId="45541039">
            <w:pPr>
              <w:pageBreakBefore w:val="0"/>
              <w:wordWrap/>
              <w:overflowPunct/>
              <w:topLinePunct w:val="0"/>
              <w:bidi w:val="0"/>
              <w:spacing w:line="240" w:lineRule="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2.能力：</w:t>
            </w:r>
          </w:p>
          <w:p w14:paraId="4CFF5891">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2.1</w:t>
            </w:r>
            <w:r>
              <w:rPr>
                <w:rFonts w:hint="eastAsia" w:asciiTheme="majorEastAsia" w:hAnsiTheme="majorEastAsia" w:eastAsiaTheme="majorEastAsia" w:cstheme="majorEastAsia"/>
                <w:sz w:val="21"/>
                <w:szCs w:val="21"/>
                <w:lang w:eastAsia="zh-CN"/>
              </w:rPr>
              <w:t>具备</w:t>
            </w:r>
            <w:r>
              <w:rPr>
                <w:rFonts w:hint="eastAsia" w:asciiTheme="majorEastAsia" w:hAnsiTheme="majorEastAsia" w:eastAsiaTheme="majorEastAsia" w:cstheme="majorEastAsia"/>
                <w:sz w:val="21"/>
                <w:szCs w:val="21"/>
                <w:lang w:val="en-US" w:eastAsia="zh-CN"/>
              </w:rPr>
              <w:t>调查、</w:t>
            </w:r>
            <w:r>
              <w:rPr>
                <w:rFonts w:hint="eastAsia" w:asciiTheme="majorEastAsia" w:hAnsiTheme="majorEastAsia" w:eastAsiaTheme="majorEastAsia" w:cstheme="majorEastAsia"/>
                <w:sz w:val="21"/>
                <w:szCs w:val="21"/>
                <w:lang w:eastAsia="zh-CN"/>
              </w:rPr>
              <w:t>分析、</w:t>
            </w:r>
            <w:r>
              <w:rPr>
                <w:rFonts w:hint="eastAsia" w:asciiTheme="majorEastAsia" w:hAnsiTheme="majorEastAsia" w:eastAsiaTheme="majorEastAsia" w:cstheme="majorEastAsia"/>
                <w:sz w:val="21"/>
                <w:szCs w:val="21"/>
                <w:lang w:val="en-US" w:eastAsia="zh-CN"/>
              </w:rPr>
              <w:t>策划、</w:t>
            </w:r>
            <w:r>
              <w:rPr>
                <w:rFonts w:hint="eastAsia" w:asciiTheme="majorEastAsia" w:hAnsiTheme="majorEastAsia" w:eastAsiaTheme="majorEastAsia" w:cstheme="majorEastAsia"/>
                <w:sz w:val="21"/>
                <w:szCs w:val="21"/>
                <w:lang w:eastAsia="zh-CN"/>
              </w:rPr>
              <w:t>解决旅游接待业运营管理实践问题的能力；(</w:t>
            </w:r>
            <w:r>
              <w:rPr>
                <w:rFonts w:hint="eastAsia" w:asciiTheme="majorEastAsia" w:hAnsiTheme="majorEastAsia" w:eastAsiaTheme="majorEastAsia" w:cstheme="majorEastAsia"/>
                <w:sz w:val="21"/>
                <w:szCs w:val="21"/>
                <w:lang w:val="en-US" w:eastAsia="zh-CN"/>
              </w:rPr>
              <w:t>B</w:t>
            </w:r>
            <w:r>
              <w:rPr>
                <w:rFonts w:hint="eastAsia" w:asciiTheme="majorEastAsia" w:hAnsiTheme="majorEastAsia" w:eastAsiaTheme="majorEastAsia" w:cstheme="majorEastAsia"/>
                <w:sz w:val="21"/>
                <w:szCs w:val="21"/>
                <w:lang w:eastAsia="zh-CN"/>
              </w:rPr>
              <w:t>1、B</w:t>
            </w:r>
            <w:r>
              <w:rPr>
                <w:rFonts w:hint="eastAsia" w:asciiTheme="majorEastAsia" w:hAnsiTheme="majorEastAsia" w:eastAsiaTheme="majorEastAsia" w:cstheme="majorEastAsia"/>
                <w:sz w:val="21"/>
                <w:szCs w:val="21"/>
                <w:lang w:val="en-US" w:eastAsia="zh-CN"/>
              </w:rPr>
              <w:t>2</w:t>
            </w:r>
            <w:r>
              <w:rPr>
                <w:rFonts w:hint="eastAsia" w:asciiTheme="majorEastAsia" w:hAnsiTheme="majorEastAsia" w:eastAsiaTheme="majorEastAsia" w:cstheme="majorEastAsia"/>
                <w:sz w:val="21"/>
                <w:szCs w:val="21"/>
                <w:lang w:eastAsia="zh-CN"/>
              </w:rPr>
              <w:t>)</w:t>
            </w:r>
          </w:p>
          <w:p w14:paraId="5F7B0A2F">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2.2</w:t>
            </w:r>
            <w:r>
              <w:rPr>
                <w:rFonts w:hint="eastAsia" w:asciiTheme="majorEastAsia" w:hAnsiTheme="majorEastAsia" w:eastAsiaTheme="majorEastAsia" w:cstheme="majorEastAsia"/>
                <w:sz w:val="21"/>
                <w:szCs w:val="21"/>
                <w:lang w:eastAsia="zh-CN"/>
              </w:rPr>
              <w:t>具有创新思维</w:t>
            </w:r>
            <w:r>
              <w:rPr>
                <w:rFonts w:hint="eastAsia" w:asciiTheme="majorEastAsia" w:hAnsiTheme="majorEastAsia" w:eastAsiaTheme="majorEastAsia" w:cstheme="majorEastAsia"/>
                <w:sz w:val="21"/>
                <w:szCs w:val="21"/>
                <w:lang w:val="en-US" w:eastAsia="zh-CN"/>
              </w:rPr>
              <w:t>及推动行业的可持续发展的能力</w:t>
            </w:r>
            <w:r>
              <w:rPr>
                <w:rFonts w:hint="eastAsia" w:asciiTheme="majorEastAsia" w:hAnsiTheme="majorEastAsia" w:eastAsiaTheme="majorEastAsia" w:cstheme="majorEastAsia"/>
                <w:sz w:val="21"/>
                <w:szCs w:val="21"/>
                <w:lang w:eastAsia="zh-CN"/>
              </w:rPr>
              <w:t>；（C1、E1）</w:t>
            </w:r>
          </w:p>
          <w:p w14:paraId="7939C9F3">
            <w:pPr>
              <w:pageBreakBefore w:val="0"/>
              <w:wordWrap/>
              <w:overflowPunct/>
              <w:topLinePunct w:val="0"/>
              <w:bidi w:val="0"/>
              <w:spacing w:line="240" w:lineRule="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3.素养：</w:t>
            </w:r>
          </w:p>
          <w:p w14:paraId="4A02D248">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3.1</w:t>
            </w:r>
            <w:r>
              <w:rPr>
                <w:rFonts w:hint="eastAsia" w:asciiTheme="majorEastAsia" w:hAnsiTheme="majorEastAsia" w:eastAsiaTheme="majorEastAsia" w:cstheme="majorEastAsia"/>
                <w:sz w:val="21"/>
                <w:szCs w:val="21"/>
                <w:lang w:eastAsia="zh-CN"/>
              </w:rPr>
              <w:t>专业素养：能从广度及深度上正确认识旅游接待业，</w:t>
            </w:r>
            <w:r>
              <w:rPr>
                <w:rFonts w:hint="eastAsia" w:asciiTheme="majorEastAsia" w:hAnsiTheme="majorEastAsia" w:eastAsiaTheme="majorEastAsia" w:cstheme="majorEastAsia"/>
                <w:sz w:val="21"/>
                <w:szCs w:val="21"/>
                <w:lang w:val="en-US" w:eastAsia="zh-CN"/>
              </w:rPr>
              <w:t>尤其是我国旅游接待业发展历程及未来趋势；</w:t>
            </w:r>
            <w:r>
              <w:rPr>
                <w:rFonts w:hint="eastAsia" w:asciiTheme="majorEastAsia" w:hAnsiTheme="majorEastAsia" w:eastAsiaTheme="majorEastAsia" w:cstheme="majorEastAsia"/>
                <w:sz w:val="21"/>
                <w:szCs w:val="21"/>
                <w:lang w:eastAsia="zh-CN"/>
              </w:rPr>
              <w:t>具备从事旅游接待业的专业知识、业务能力、较高的接待服务意识；（A1、B1）</w:t>
            </w:r>
          </w:p>
          <w:p w14:paraId="37B62E07">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3.2</w:t>
            </w:r>
            <w:r>
              <w:rPr>
                <w:rFonts w:hint="eastAsia" w:asciiTheme="majorEastAsia" w:hAnsiTheme="majorEastAsia" w:eastAsiaTheme="majorEastAsia" w:cstheme="majorEastAsia"/>
                <w:sz w:val="21"/>
                <w:szCs w:val="21"/>
                <w:lang w:eastAsia="zh-CN"/>
              </w:rPr>
              <w:t>职业素养：通过小组作业任务、案例分析讨论，培养学生具有良好的人际交往能力、团队协作及组织协调能力、独立思考及表达等综合素质能力；（D1、E1）</w:t>
            </w:r>
          </w:p>
        </w:tc>
      </w:tr>
      <w:tr w14:paraId="1F71E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299" w:type="dxa"/>
            <w:vMerge w:val="restart"/>
            <w:vAlign w:val="center"/>
          </w:tcPr>
          <w:p w14:paraId="5A22181B">
            <w:pPr>
              <w:pStyle w:val="44"/>
              <w:pageBreakBefore w:val="0"/>
              <w:wordWrap/>
              <w:overflowPunct/>
              <w:topLinePunct w:val="0"/>
              <w:bidi w:val="0"/>
              <w:spacing w:line="240" w:lineRule="auto"/>
              <w:jc w:val="center"/>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103C32CE">
            <w:pPr>
              <w:pStyle w:val="44"/>
              <w:pageBreakBefore w:val="0"/>
              <w:wordWrap/>
              <w:overflowPunct/>
              <w:topLinePunct w:val="0"/>
              <w:bidi w:val="0"/>
              <w:spacing w:line="240" w:lineRule="auto"/>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44BEA394">
            <w:pPr>
              <w:pStyle w:val="44"/>
              <w:pageBreakBefore w:val="0"/>
              <w:wordWrap/>
              <w:overflowPunct/>
              <w:topLinePunct w:val="0"/>
              <w:bidi w:val="0"/>
              <w:spacing w:line="240" w:lineRule="auto"/>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59EB15CF">
            <w:pPr>
              <w:pStyle w:val="44"/>
              <w:pageBreakBefore w:val="0"/>
              <w:wordWrap/>
              <w:overflowPunct/>
              <w:topLinePunct w:val="0"/>
              <w:bidi w:val="0"/>
              <w:spacing w:before="43" w:line="240" w:lineRule="auto"/>
              <w:ind w:right="7"/>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2073" w:type="dxa"/>
            <w:gridSpan w:val="4"/>
            <w:vAlign w:val="center"/>
          </w:tcPr>
          <w:p w14:paraId="33B187D1">
            <w:pPr>
              <w:pStyle w:val="44"/>
              <w:pageBreakBefore w:val="0"/>
              <w:wordWrap/>
              <w:overflowPunct/>
              <w:topLinePunct w:val="0"/>
              <w:bidi w:val="0"/>
              <w:spacing w:before="86" w:line="240" w:lineRule="auto"/>
              <w:ind w:left="114"/>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毕业要求</w:t>
            </w:r>
          </w:p>
        </w:tc>
        <w:tc>
          <w:tcPr>
            <w:tcW w:w="3000" w:type="dxa"/>
            <w:gridSpan w:val="4"/>
            <w:vAlign w:val="center"/>
          </w:tcPr>
          <w:p w14:paraId="756F6683">
            <w:pPr>
              <w:pStyle w:val="44"/>
              <w:pageBreakBefore w:val="0"/>
              <w:wordWrap/>
              <w:overflowPunct/>
              <w:topLinePunct w:val="0"/>
              <w:bidi w:val="0"/>
              <w:spacing w:before="86" w:line="240" w:lineRule="auto"/>
              <w:ind w:left="115"/>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毕业要求指标点</w:t>
            </w:r>
          </w:p>
        </w:tc>
        <w:tc>
          <w:tcPr>
            <w:tcW w:w="2533" w:type="dxa"/>
            <w:gridSpan w:val="4"/>
            <w:vAlign w:val="center"/>
          </w:tcPr>
          <w:p w14:paraId="5116770F">
            <w:pPr>
              <w:pStyle w:val="44"/>
              <w:pageBreakBefore w:val="0"/>
              <w:wordWrap/>
              <w:overflowPunct/>
              <w:topLinePunct w:val="0"/>
              <w:bidi w:val="0"/>
              <w:spacing w:before="86" w:line="240" w:lineRule="auto"/>
              <w:ind w:left="96" w:right="67"/>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课程目标</w:t>
            </w:r>
          </w:p>
        </w:tc>
      </w:tr>
      <w:tr w14:paraId="74C5E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8" w:hRule="atLeast"/>
          <w:jc w:val="center"/>
        </w:trPr>
        <w:tc>
          <w:tcPr>
            <w:tcW w:w="1299" w:type="dxa"/>
            <w:vMerge w:val="continue"/>
          </w:tcPr>
          <w:p w14:paraId="5F53834B">
            <w:pPr>
              <w:pStyle w:val="44"/>
              <w:pageBreakBefore w:val="0"/>
              <w:wordWrap/>
              <w:overflowPunct/>
              <w:topLinePunct w:val="0"/>
              <w:bidi w:val="0"/>
              <w:spacing w:before="43" w:line="240" w:lineRule="auto"/>
              <w:ind w:right="7"/>
              <w:jc w:val="center"/>
              <w:rPr>
                <w:rFonts w:hint="eastAsia" w:asciiTheme="minorEastAsia" w:hAnsiTheme="minorEastAsia" w:eastAsiaTheme="minorEastAsia" w:cstheme="minorEastAsia"/>
                <w:b/>
                <w:sz w:val="21"/>
                <w:szCs w:val="21"/>
                <w:lang w:eastAsia="zh-CN"/>
              </w:rPr>
            </w:pPr>
          </w:p>
        </w:tc>
        <w:tc>
          <w:tcPr>
            <w:tcW w:w="2073" w:type="dxa"/>
            <w:gridSpan w:val="4"/>
            <w:vAlign w:val="center"/>
          </w:tcPr>
          <w:p w14:paraId="3FD0727D">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专业知能</w:t>
            </w:r>
          </w:p>
        </w:tc>
        <w:tc>
          <w:tcPr>
            <w:tcW w:w="3000" w:type="dxa"/>
            <w:gridSpan w:val="4"/>
            <w:vAlign w:val="center"/>
          </w:tcPr>
          <w:p w14:paraId="18FEDCAD">
            <w:pPr>
              <w:pageBreakBefore w:val="0"/>
              <w:wordWrap/>
              <w:overflowPunct/>
              <w:topLinePunct w:val="0"/>
              <w:bidi w:val="0"/>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kern w:val="24"/>
                <w:sz w:val="21"/>
                <w:szCs w:val="21"/>
                <w:lang w:eastAsia="zh-CN"/>
              </w:rPr>
              <w:t>掌握旅游管理与服务教育的基本理论和基本知识；熟练掌握旅游学科的基本知识；具有正确的职业意识与服务理念；</w:t>
            </w:r>
          </w:p>
        </w:tc>
        <w:tc>
          <w:tcPr>
            <w:tcW w:w="2533" w:type="dxa"/>
            <w:gridSpan w:val="4"/>
            <w:vAlign w:val="center"/>
          </w:tcPr>
          <w:p w14:paraId="324CB524">
            <w:pPr>
              <w:pageBreakBefore w:val="0"/>
              <w:wordWrap/>
              <w:overflowPunct/>
              <w:topLinePunct w:val="0"/>
              <w:bidi w:val="0"/>
              <w:spacing w:line="240" w:lineRule="auto"/>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eastAsia="zh-CN"/>
              </w:rPr>
              <w:t>课程目标</w:t>
            </w:r>
            <w:r>
              <w:rPr>
                <w:rFonts w:hint="eastAsia" w:asciiTheme="majorEastAsia" w:hAnsiTheme="majorEastAsia" w:eastAsiaTheme="majorEastAsia" w:cstheme="majorEastAsia"/>
                <w:sz w:val="21"/>
                <w:szCs w:val="21"/>
                <w:lang w:val="en-US" w:eastAsia="zh-CN"/>
              </w:rPr>
              <w:t>1.1、1.2、1.3、3.1</w:t>
            </w:r>
          </w:p>
        </w:tc>
      </w:tr>
      <w:tr w14:paraId="1D487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299" w:type="dxa"/>
            <w:vMerge w:val="continue"/>
          </w:tcPr>
          <w:p w14:paraId="5E0308E1">
            <w:pPr>
              <w:pStyle w:val="44"/>
              <w:pageBreakBefore w:val="0"/>
              <w:wordWrap/>
              <w:overflowPunct/>
              <w:topLinePunct w:val="0"/>
              <w:bidi w:val="0"/>
              <w:spacing w:before="43" w:line="240" w:lineRule="auto"/>
              <w:ind w:right="7"/>
              <w:jc w:val="center"/>
              <w:rPr>
                <w:rFonts w:hint="eastAsia" w:asciiTheme="minorEastAsia" w:hAnsiTheme="minorEastAsia" w:eastAsiaTheme="minorEastAsia" w:cstheme="minorEastAsia"/>
                <w:b/>
                <w:sz w:val="21"/>
                <w:szCs w:val="21"/>
                <w:lang w:eastAsia="zh-CN"/>
              </w:rPr>
            </w:pPr>
          </w:p>
        </w:tc>
        <w:tc>
          <w:tcPr>
            <w:tcW w:w="2073" w:type="dxa"/>
            <w:gridSpan w:val="4"/>
            <w:vAlign w:val="center"/>
          </w:tcPr>
          <w:p w14:paraId="0187DCF0">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实务技能</w:t>
            </w:r>
          </w:p>
        </w:tc>
        <w:tc>
          <w:tcPr>
            <w:tcW w:w="3000" w:type="dxa"/>
            <w:gridSpan w:val="4"/>
            <w:vAlign w:val="center"/>
          </w:tcPr>
          <w:p w14:paraId="52F6D613">
            <w:pPr>
              <w:pageBreakBefore w:val="0"/>
              <w:wordWrap/>
              <w:overflowPunct/>
              <w:topLinePunct w:val="0"/>
              <w:bidi w:val="0"/>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kern w:val="24"/>
                <w:sz w:val="21"/>
                <w:szCs w:val="21"/>
                <w:lang w:eastAsia="zh-CN"/>
              </w:rPr>
              <w:t>掌握产业融合发展规划与策划能力。</w:t>
            </w:r>
          </w:p>
        </w:tc>
        <w:tc>
          <w:tcPr>
            <w:tcW w:w="2533" w:type="dxa"/>
            <w:gridSpan w:val="4"/>
            <w:vAlign w:val="center"/>
          </w:tcPr>
          <w:p w14:paraId="5FDAEF42">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课程目标</w:t>
            </w:r>
            <w:r>
              <w:rPr>
                <w:rFonts w:hint="eastAsia" w:asciiTheme="majorEastAsia" w:hAnsiTheme="majorEastAsia" w:eastAsiaTheme="majorEastAsia" w:cstheme="majorEastAsia"/>
                <w:sz w:val="21"/>
                <w:szCs w:val="21"/>
                <w:lang w:val="en-US" w:eastAsia="zh-CN"/>
              </w:rPr>
              <w:t>2.1</w:t>
            </w:r>
            <w:r>
              <w:rPr>
                <w:rFonts w:hint="eastAsia" w:asciiTheme="majorEastAsia" w:hAnsiTheme="majorEastAsia" w:eastAsiaTheme="majorEastAsia" w:cstheme="majorEastAsia"/>
                <w:sz w:val="21"/>
                <w:szCs w:val="21"/>
                <w:lang w:eastAsia="zh-CN"/>
              </w:rPr>
              <w:t>、2</w:t>
            </w:r>
            <w:r>
              <w:rPr>
                <w:rFonts w:hint="eastAsia" w:asciiTheme="majorEastAsia" w:hAnsiTheme="majorEastAsia" w:eastAsiaTheme="majorEastAsia" w:cstheme="majorEastAsia"/>
                <w:sz w:val="21"/>
                <w:szCs w:val="21"/>
                <w:lang w:val="en-US" w:eastAsia="zh-CN"/>
              </w:rPr>
              <w:t>.2</w:t>
            </w:r>
          </w:p>
        </w:tc>
      </w:tr>
      <w:tr w14:paraId="513DE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299" w:type="dxa"/>
            <w:vMerge w:val="continue"/>
          </w:tcPr>
          <w:p w14:paraId="57C5E17D">
            <w:pPr>
              <w:pStyle w:val="44"/>
              <w:pageBreakBefore w:val="0"/>
              <w:wordWrap/>
              <w:overflowPunct/>
              <w:topLinePunct w:val="0"/>
              <w:bidi w:val="0"/>
              <w:spacing w:before="43" w:line="240" w:lineRule="auto"/>
              <w:ind w:right="7"/>
              <w:jc w:val="center"/>
              <w:rPr>
                <w:rFonts w:hint="eastAsia" w:asciiTheme="minorEastAsia" w:hAnsiTheme="minorEastAsia" w:eastAsiaTheme="minorEastAsia" w:cstheme="minorEastAsia"/>
                <w:b/>
                <w:sz w:val="21"/>
                <w:szCs w:val="21"/>
                <w:lang w:eastAsia="zh-CN"/>
              </w:rPr>
            </w:pPr>
          </w:p>
        </w:tc>
        <w:tc>
          <w:tcPr>
            <w:tcW w:w="2073" w:type="dxa"/>
            <w:gridSpan w:val="4"/>
          </w:tcPr>
          <w:p w14:paraId="34A992F9">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应用创新</w:t>
            </w:r>
          </w:p>
        </w:tc>
        <w:tc>
          <w:tcPr>
            <w:tcW w:w="3000" w:type="dxa"/>
            <w:gridSpan w:val="4"/>
          </w:tcPr>
          <w:p w14:paraId="43774981">
            <w:pPr>
              <w:pStyle w:val="44"/>
              <w:pageBreakBefore w:val="0"/>
              <w:numPr>
                <w:ilvl w:val="0"/>
                <w:numId w:val="0"/>
              </w:numPr>
              <w:wordWrap/>
              <w:overflowPunct/>
              <w:topLinePunct w:val="0"/>
              <w:bidi w:val="0"/>
              <w:spacing w:before="125" w:line="240" w:lineRule="auto"/>
              <w:ind w:right="23" w:rightChars="0"/>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具备将所学专业知识应用于行业产业实践的基本素养、具备旅游产业发掘、分析、和解决问题的能力。具备较强的服务创新意识与现代服务理念。</w:t>
            </w:r>
          </w:p>
        </w:tc>
        <w:tc>
          <w:tcPr>
            <w:tcW w:w="2533" w:type="dxa"/>
            <w:gridSpan w:val="4"/>
          </w:tcPr>
          <w:p w14:paraId="7C41B351">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课程目标</w:t>
            </w:r>
            <w:r>
              <w:rPr>
                <w:rFonts w:hint="eastAsia" w:asciiTheme="majorEastAsia" w:hAnsiTheme="majorEastAsia" w:eastAsiaTheme="majorEastAsia" w:cstheme="majorEastAsia"/>
                <w:sz w:val="21"/>
                <w:szCs w:val="21"/>
                <w:lang w:val="en-US" w:eastAsia="zh-CN"/>
              </w:rPr>
              <w:t>1.3、</w:t>
            </w:r>
            <w:r>
              <w:rPr>
                <w:rFonts w:hint="eastAsia" w:asciiTheme="majorEastAsia" w:hAnsiTheme="majorEastAsia" w:eastAsiaTheme="majorEastAsia" w:cstheme="majorEastAsia"/>
                <w:sz w:val="21"/>
                <w:szCs w:val="21"/>
                <w:lang w:eastAsia="zh-CN"/>
              </w:rPr>
              <w:t>2</w:t>
            </w:r>
            <w:r>
              <w:rPr>
                <w:rFonts w:hint="eastAsia" w:asciiTheme="majorEastAsia" w:hAnsiTheme="majorEastAsia" w:eastAsiaTheme="majorEastAsia" w:cstheme="majorEastAsia"/>
                <w:sz w:val="21"/>
                <w:szCs w:val="21"/>
                <w:lang w:val="en-US" w:eastAsia="zh-CN"/>
              </w:rPr>
              <w:t>.2</w:t>
            </w:r>
          </w:p>
        </w:tc>
      </w:tr>
      <w:tr w14:paraId="616CC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299" w:type="dxa"/>
            <w:vMerge w:val="continue"/>
          </w:tcPr>
          <w:p w14:paraId="78801374">
            <w:pPr>
              <w:pStyle w:val="44"/>
              <w:pageBreakBefore w:val="0"/>
              <w:wordWrap/>
              <w:overflowPunct/>
              <w:topLinePunct w:val="0"/>
              <w:bidi w:val="0"/>
              <w:spacing w:before="43" w:line="240" w:lineRule="auto"/>
              <w:ind w:right="7"/>
              <w:jc w:val="center"/>
              <w:rPr>
                <w:rFonts w:hint="eastAsia" w:asciiTheme="minorEastAsia" w:hAnsiTheme="minorEastAsia" w:eastAsiaTheme="minorEastAsia" w:cstheme="minorEastAsia"/>
                <w:b/>
                <w:sz w:val="21"/>
                <w:szCs w:val="21"/>
                <w:lang w:eastAsia="zh-CN"/>
              </w:rPr>
            </w:pPr>
          </w:p>
        </w:tc>
        <w:tc>
          <w:tcPr>
            <w:tcW w:w="2073" w:type="dxa"/>
            <w:gridSpan w:val="4"/>
          </w:tcPr>
          <w:p w14:paraId="1810CCCE">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协作整合</w:t>
            </w:r>
          </w:p>
        </w:tc>
        <w:tc>
          <w:tcPr>
            <w:tcW w:w="3000" w:type="dxa"/>
            <w:gridSpan w:val="4"/>
          </w:tcPr>
          <w:p w14:paraId="5EE4689B">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kern w:val="24"/>
                <w:sz w:val="21"/>
                <w:szCs w:val="21"/>
                <w:lang w:eastAsia="zh-CN"/>
              </w:rPr>
              <w:t>具有较强的沟通表达能力；具备“旅游+”整合思维和统筹发展的能力；团队协作能力强。</w:t>
            </w:r>
          </w:p>
        </w:tc>
        <w:tc>
          <w:tcPr>
            <w:tcW w:w="2533" w:type="dxa"/>
            <w:gridSpan w:val="4"/>
          </w:tcPr>
          <w:p w14:paraId="54A112F7">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sz w:val="21"/>
                <w:szCs w:val="21"/>
                <w:lang w:eastAsia="zh-CN"/>
              </w:rPr>
              <w:t>课程目标3</w:t>
            </w:r>
            <w:r>
              <w:rPr>
                <w:rFonts w:hint="eastAsia" w:asciiTheme="majorEastAsia" w:hAnsiTheme="majorEastAsia" w:eastAsiaTheme="majorEastAsia" w:cstheme="majorEastAsia"/>
                <w:sz w:val="21"/>
                <w:szCs w:val="21"/>
                <w:lang w:val="en-US" w:eastAsia="zh-CN"/>
              </w:rPr>
              <w:t>.2</w:t>
            </w:r>
          </w:p>
        </w:tc>
      </w:tr>
      <w:tr w14:paraId="70909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299" w:type="dxa"/>
            <w:vMerge w:val="continue"/>
          </w:tcPr>
          <w:p w14:paraId="16EF3C88">
            <w:pPr>
              <w:pStyle w:val="44"/>
              <w:pageBreakBefore w:val="0"/>
              <w:wordWrap/>
              <w:overflowPunct/>
              <w:topLinePunct w:val="0"/>
              <w:bidi w:val="0"/>
              <w:spacing w:before="43" w:line="240" w:lineRule="auto"/>
              <w:ind w:right="7"/>
              <w:jc w:val="center"/>
              <w:rPr>
                <w:rFonts w:hint="eastAsia" w:asciiTheme="minorEastAsia" w:hAnsiTheme="minorEastAsia" w:eastAsiaTheme="minorEastAsia" w:cstheme="minorEastAsia"/>
                <w:b/>
                <w:sz w:val="21"/>
                <w:szCs w:val="21"/>
                <w:lang w:eastAsia="zh-CN"/>
              </w:rPr>
            </w:pPr>
          </w:p>
        </w:tc>
        <w:tc>
          <w:tcPr>
            <w:tcW w:w="2073" w:type="dxa"/>
            <w:gridSpan w:val="4"/>
          </w:tcPr>
          <w:p w14:paraId="4D698540">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社会责任</w:t>
            </w:r>
          </w:p>
        </w:tc>
        <w:tc>
          <w:tcPr>
            <w:tcW w:w="3000" w:type="dxa"/>
            <w:gridSpan w:val="4"/>
          </w:tcPr>
          <w:p w14:paraId="03293157">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具有坚定正确的政治方向，具有人文修养、职业素养、社会责任感，了解国情社情民情，自觉践行社会主义核心价值观、</w:t>
            </w:r>
            <w:r>
              <w:rPr>
                <w:rFonts w:hint="eastAsia" w:asciiTheme="majorEastAsia" w:hAnsiTheme="majorEastAsia" w:eastAsiaTheme="majorEastAsia" w:cstheme="majorEastAsia"/>
                <w:kern w:val="24"/>
                <w:sz w:val="21"/>
                <w:szCs w:val="21"/>
                <w:lang w:eastAsia="zh-CN"/>
              </w:rPr>
              <w:t>认同绿色发展理念，推动旅游</w:t>
            </w:r>
            <w:r>
              <w:rPr>
                <w:rFonts w:hint="eastAsia" w:asciiTheme="majorEastAsia" w:hAnsiTheme="majorEastAsia" w:eastAsiaTheme="majorEastAsia" w:cstheme="majorEastAsia"/>
                <w:kern w:val="24"/>
                <w:sz w:val="21"/>
                <w:szCs w:val="21"/>
                <w:lang w:val="en-US" w:eastAsia="zh-CN"/>
              </w:rPr>
              <w:t>业</w:t>
            </w:r>
            <w:r>
              <w:rPr>
                <w:rFonts w:hint="eastAsia" w:asciiTheme="majorEastAsia" w:hAnsiTheme="majorEastAsia" w:eastAsiaTheme="majorEastAsia" w:cstheme="majorEastAsia"/>
                <w:kern w:val="24"/>
                <w:sz w:val="21"/>
                <w:szCs w:val="21"/>
                <w:lang w:eastAsia="zh-CN"/>
              </w:rPr>
              <w:t>可持续发展。</w:t>
            </w:r>
          </w:p>
        </w:tc>
        <w:tc>
          <w:tcPr>
            <w:tcW w:w="2533" w:type="dxa"/>
            <w:gridSpan w:val="4"/>
          </w:tcPr>
          <w:p w14:paraId="2008897D">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sz w:val="21"/>
                <w:szCs w:val="21"/>
                <w:lang w:eastAsia="zh-CN"/>
              </w:rPr>
              <w:t>课程目标</w:t>
            </w:r>
            <w:r>
              <w:rPr>
                <w:rFonts w:hint="eastAsia" w:asciiTheme="majorEastAsia" w:hAnsiTheme="majorEastAsia" w:eastAsiaTheme="majorEastAsia" w:cstheme="majorEastAsia"/>
                <w:sz w:val="21"/>
                <w:szCs w:val="21"/>
                <w:lang w:val="en-US" w:eastAsia="zh-CN"/>
              </w:rPr>
              <w:t>2.2、3.1</w:t>
            </w:r>
            <w:r>
              <w:rPr>
                <w:rFonts w:hint="eastAsia" w:asciiTheme="majorEastAsia" w:hAnsiTheme="majorEastAsia" w:eastAsiaTheme="majorEastAsia" w:cstheme="majorEastAsia"/>
                <w:sz w:val="21"/>
                <w:szCs w:val="21"/>
                <w:lang w:eastAsia="zh-CN"/>
              </w:rPr>
              <w:t>、3</w:t>
            </w:r>
            <w:r>
              <w:rPr>
                <w:rFonts w:hint="eastAsia" w:asciiTheme="majorEastAsia" w:hAnsiTheme="majorEastAsia" w:eastAsiaTheme="majorEastAsia" w:cstheme="majorEastAsia"/>
                <w:sz w:val="21"/>
                <w:szCs w:val="21"/>
                <w:lang w:val="en-US" w:eastAsia="zh-CN"/>
              </w:rPr>
              <w:t>.2</w:t>
            </w:r>
          </w:p>
        </w:tc>
      </w:tr>
      <w:tr w14:paraId="35A24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299" w:type="dxa"/>
            <w:vMerge w:val="restart"/>
            <w:vAlign w:val="center"/>
          </w:tcPr>
          <w:p w14:paraId="301089CF">
            <w:pPr>
              <w:pStyle w:val="44"/>
              <w:pageBreakBefore w:val="0"/>
              <w:wordWrap/>
              <w:overflowPunct/>
              <w:topLinePunct w:val="0"/>
              <w:bidi w:val="0"/>
              <w:spacing w:before="152" w:line="240" w:lineRule="auto"/>
              <w:ind w:left="8"/>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E</w:t>
            </w:r>
          </w:p>
          <w:p w14:paraId="61652CA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rPr>
              <w:t>教学内容</w:t>
            </w:r>
          </w:p>
        </w:tc>
        <w:tc>
          <w:tcPr>
            <w:tcW w:w="5073" w:type="dxa"/>
            <w:gridSpan w:val="8"/>
            <w:vMerge w:val="restart"/>
            <w:vAlign w:val="center"/>
          </w:tcPr>
          <w:p w14:paraId="39099F52">
            <w:pPr>
              <w:pStyle w:val="44"/>
              <w:pageBreakBefore w:val="0"/>
              <w:wordWrap/>
              <w:overflowPunct/>
              <w:topLinePunct w:val="0"/>
              <w:bidi w:val="0"/>
              <w:spacing w:before="125" w:line="240" w:lineRule="auto"/>
              <w:ind w:right="23"/>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章节内容</w:t>
            </w:r>
          </w:p>
        </w:tc>
        <w:tc>
          <w:tcPr>
            <w:tcW w:w="2533" w:type="dxa"/>
            <w:gridSpan w:val="4"/>
            <w:vAlign w:val="center"/>
          </w:tcPr>
          <w:p w14:paraId="60ADB003">
            <w:pPr>
              <w:pStyle w:val="44"/>
              <w:pageBreakBefore w:val="0"/>
              <w:wordWrap/>
              <w:overflowPunct/>
              <w:topLinePunct w:val="0"/>
              <w:bidi w:val="0"/>
              <w:spacing w:before="125" w:line="240" w:lineRule="auto"/>
              <w:ind w:right="23"/>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lang w:eastAsia="zh-CN"/>
              </w:rPr>
              <w:t>学时分配</w:t>
            </w:r>
          </w:p>
        </w:tc>
      </w:tr>
      <w:tr w14:paraId="547A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99" w:type="dxa"/>
            <w:vMerge w:val="continue"/>
            <w:vAlign w:val="center"/>
          </w:tcPr>
          <w:p w14:paraId="240B85FD">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sz w:val="21"/>
                <w:szCs w:val="21"/>
              </w:rPr>
            </w:pPr>
          </w:p>
        </w:tc>
        <w:tc>
          <w:tcPr>
            <w:tcW w:w="5073" w:type="dxa"/>
            <w:gridSpan w:val="8"/>
            <w:vMerge w:val="continue"/>
            <w:vAlign w:val="center"/>
          </w:tcPr>
          <w:p w14:paraId="30EC1460">
            <w:pPr>
              <w:pStyle w:val="44"/>
              <w:pageBreakBefore w:val="0"/>
              <w:wordWrap/>
              <w:overflowPunct/>
              <w:topLinePunct w:val="0"/>
              <w:bidi w:val="0"/>
              <w:spacing w:before="125" w:line="240" w:lineRule="auto"/>
              <w:ind w:right="23"/>
              <w:jc w:val="center"/>
              <w:rPr>
                <w:rFonts w:hint="eastAsia" w:asciiTheme="majorEastAsia" w:hAnsiTheme="majorEastAsia" w:eastAsiaTheme="majorEastAsia" w:cstheme="majorEastAsia"/>
                <w:sz w:val="21"/>
                <w:szCs w:val="21"/>
              </w:rPr>
            </w:pPr>
          </w:p>
        </w:tc>
        <w:tc>
          <w:tcPr>
            <w:tcW w:w="883" w:type="dxa"/>
            <w:vAlign w:val="center"/>
          </w:tcPr>
          <w:p w14:paraId="5B369DB2">
            <w:pPr>
              <w:pStyle w:val="44"/>
              <w:pageBreakBefore w:val="0"/>
              <w:wordWrap/>
              <w:overflowPunct/>
              <w:topLinePunct w:val="0"/>
              <w:bidi w:val="0"/>
              <w:spacing w:before="44"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lang w:eastAsia="zh-CN"/>
              </w:rPr>
              <w:t>理论</w:t>
            </w:r>
          </w:p>
        </w:tc>
        <w:tc>
          <w:tcPr>
            <w:tcW w:w="849" w:type="dxa"/>
            <w:gridSpan w:val="2"/>
            <w:vAlign w:val="center"/>
          </w:tcPr>
          <w:p w14:paraId="3C85B356">
            <w:pPr>
              <w:pStyle w:val="44"/>
              <w:pageBreakBefore w:val="0"/>
              <w:wordWrap/>
              <w:overflowPunct/>
              <w:topLinePunct w:val="0"/>
              <w:bidi w:val="0"/>
              <w:spacing w:before="44"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lang w:eastAsia="zh-CN"/>
              </w:rPr>
              <w:t>实践</w:t>
            </w:r>
          </w:p>
        </w:tc>
        <w:tc>
          <w:tcPr>
            <w:tcW w:w="801" w:type="dxa"/>
            <w:vAlign w:val="center"/>
          </w:tcPr>
          <w:p w14:paraId="79DBEB89">
            <w:pPr>
              <w:pStyle w:val="44"/>
              <w:pageBreakBefore w:val="0"/>
              <w:wordWrap/>
              <w:overflowPunct/>
              <w:topLinePunct w:val="0"/>
              <w:bidi w:val="0"/>
              <w:spacing w:before="44" w:line="240" w:lineRule="auto"/>
              <w:ind w:right="89"/>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lang w:eastAsia="zh-CN"/>
              </w:rPr>
              <w:t>合计</w:t>
            </w:r>
          </w:p>
        </w:tc>
      </w:tr>
      <w:tr w14:paraId="23F3F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299" w:type="dxa"/>
            <w:vMerge w:val="continue"/>
            <w:vAlign w:val="top"/>
          </w:tcPr>
          <w:p w14:paraId="06BBDD66">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sz w:val="21"/>
                <w:szCs w:val="21"/>
              </w:rPr>
            </w:pPr>
          </w:p>
        </w:tc>
        <w:tc>
          <w:tcPr>
            <w:tcW w:w="5073" w:type="dxa"/>
            <w:gridSpan w:val="8"/>
            <w:vAlign w:val="center"/>
          </w:tcPr>
          <w:p w14:paraId="5FA1C4F5">
            <w:pPr>
              <w:keepNext w:val="0"/>
              <w:keepLines w:val="0"/>
              <w:pageBreakBefore w:val="0"/>
              <w:tabs>
                <w:tab w:val="left" w:pos="720"/>
              </w:tabs>
              <w:kinsoku/>
              <w:wordWrap/>
              <w:overflowPunct/>
              <w:topLinePunct w:val="0"/>
              <w:autoSpaceDE w:val="0"/>
              <w:autoSpaceDN w:val="0"/>
              <w:bidi w:val="0"/>
              <w:adjustRightInd/>
              <w:snapToGrid w:val="0"/>
              <w:spacing w:line="240" w:lineRule="auto"/>
              <w:ind w:left="0" w:leftChars="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《旅游接待业》绪论</w:t>
            </w:r>
          </w:p>
        </w:tc>
        <w:tc>
          <w:tcPr>
            <w:tcW w:w="883" w:type="dxa"/>
            <w:vAlign w:val="top"/>
          </w:tcPr>
          <w:p w14:paraId="35AB5200">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3</w:t>
            </w:r>
          </w:p>
        </w:tc>
        <w:tc>
          <w:tcPr>
            <w:tcW w:w="849" w:type="dxa"/>
            <w:gridSpan w:val="2"/>
            <w:vAlign w:val="top"/>
          </w:tcPr>
          <w:p w14:paraId="3C44B428">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w:t>
            </w:r>
          </w:p>
        </w:tc>
        <w:tc>
          <w:tcPr>
            <w:tcW w:w="801" w:type="dxa"/>
            <w:vAlign w:val="top"/>
          </w:tcPr>
          <w:p w14:paraId="3375B328">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3</w:t>
            </w:r>
          </w:p>
        </w:tc>
      </w:tr>
      <w:tr w14:paraId="11B4E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0E62B812">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vAlign w:val="center"/>
          </w:tcPr>
          <w:p w14:paraId="60D5D495">
            <w:pPr>
              <w:pStyle w:val="44"/>
              <w:keepNext w:val="0"/>
              <w:keepLines w:val="0"/>
              <w:pageBreakBefore w:val="0"/>
              <w:kinsoku/>
              <w:wordWrap/>
              <w:overflowPunct/>
              <w:topLinePunct w:val="0"/>
              <w:autoSpaceDE w:val="0"/>
              <w:autoSpaceDN w:val="0"/>
              <w:bidi w:val="0"/>
              <w:adjustRightInd/>
              <w:spacing w:before="125" w:line="240" w:lineRule="auto"/>
              <w:ind w:left="0" w:leftChars="0" w:right="23"/>
              <w:jc w:val="both"/>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sz w:val="21"/>
                <w:szCs w:val="21"/>
                <w:lang w:eastAsia="zh-CN"/>
              </w:rPr>
              <w:t>第一章旅游接待业概述</w:t>
            </w:r>
          </w:p>
        </w:tc>
        <w:tc>
          <w:tcPr>
            <w:tcW w:w="883" w:type="dxa"/>
            <w:vAlign w:val="top"/>
          </w:tcPr>
          <w:p w14:paraId="344C977C">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3</w:t>
            </w:r>
          </w:p>
        </w:tc>
        <w:tc>
          <w:tcPr>
            <w:tcW w:w="849" w:type="dxa"/>
            <w:gridSpan w:val="2"/>
            <w:vAlign w:val="top"/>
          </w:tcPr>
          <w:p w14:paraId="323FBF58">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w:t>
            </w:r>
          </w:p>
        </w:tc>
        <w:tc>
          <w:tcPr>
            <w:tcW w:w="801" w:type="dxa"/>
            <w:vAlign w:val="top"/>
          </w:tcPr>
          <w:p w14:paraId="043C756A">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3</w:t>
            </w:r>
          </w:p>
        </w:tc>
      </w:tr>
      <w:tr w14:paraId="0F120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6486FA97">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vAlign w:val="center"/>
          </w:tcPr>
          <w:p w14:paraId="328B731C">
            <w:pPr>
              <w:pStyle w:val="44"/>
              <w:keepNext w:val="0"/>
              <w:keepLines w:val="0"/>
              <w:pageBreakBefore w:val="0"/>
              <w:kinsoku/>
              <w:wordWrap/>
              <w:overflowPunct/>
              <w:topLinePunct w:val="0"/>
              <w:autoSpaceDE w:val="0"/>
              <w:autoSpaceDN w:val="0"/>
              <w:bidi w:val="0"/>
              <w:adjustRightInd/>
              <w:spacing w:before="125" w:line="240" w:lineRule="auto"/>
              <w:ind w:left="0" w:leftChars="0" w:right="23"/>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第二章</w:t>
            </w:r>
            <w:r>
              <w:rPr>
                <w:rFonts w:hint="eastAsia" w:asciiTheme="majorEastAsia" w:hAnsiTheme="majorEastAsia" w:eastAsiaTheme="majorEastAsia" w:cstheme="majorEastAsia"/>
                <w:sz w:val="21"/>
                <w:szCs w:val="21"/>
                <w:lang w:val="en-US" w:eastAsia="zh-CN"/>
              </w:rPr>
              <w:t>住宿</w:t>
            </w:r>
            <w:r>
              <w:rPr>
                <w:rFonts w:hint="eastAsia" w:asciiTheme="majorEastAsia" w:hAnsiTheme="majorEastAsia" w:eastAsiaTheme="majorEastAsia" w:cstheme="majorEastAsia"/>
                <w:sz w:val="21"/>
                <w:szCs w:val="21"/>
                <w:lang w:eastAsia="zh-CN"/>
              </w:rPr>
              <w:t>接待</w:t>
            </w:r>
            <w:r>
              <w:rPr>
                <w:rFonts w:hint="eastAsia" w:asciiTheme="majorEastAsia" w:hAnsiTheme="majorEastAsia" w:eastAsiaTheme="majorEastAsia" w:cstheme="majorEastAsia"/>
                <w:sz w:val="21"/>
                <w:szCs w:val="21"/>
                <w:lang w:val="en-US" w:eastAsia="zh-CN"/>
              </w:rPr>
              <w:t>业务管理</w:t>
            </w:r>
          </w:p>
        </w:tc>
        <w:tc>
          <w:tcPr>
            <w:tcW w:w="883" w:type="dxa"/>
            <w:vAlign w:val="top"/>
          </w:tcPr>
          <w:p w14:paraId="61335408">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6</w:t>
            </w:r>
          </w:p>
        </w:tc>
        <w:tc>
          <w:tcPr>
            <w:tcW w:w="849" w:type="dxa"/>
            <w:gridSpan w:val="2"/>
            <w:vAlign w:val="top"/>
          </w:tcPr>
          <w:p w14:paraId="7020573A">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w:t>
            </w:r>
          </w:p>
        </w:tc>
        <w:tc>
          <w:tcPr>
            <w:tcW w:w="801" w:type="dxa"/>
            <w:vAlign w:val="top"/>
          </w:tcPr>
          <w:p w14:paraId="3A83DFEF">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6</w:t>
            </w:r>
          </w:p>
        </w:tc>
      </w:tr>
      <w:tr w14:paraId="28DD8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33EDD54F">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vAlign w:val="center"/>
          </w:tcPr>
          <w:p w14:paraId="61CC1512">
            <w:pPr>
              <w:keepNext w:val="0"/>
              <w:keepLines w:val="0"/>
              <w:pageBreakBefore w:val="0"/>
              <w:tabs>
                <w:tab w:val="left" w:pos="720"/>
              </w:tabs>
              <w:kinsoku/>
              <w:wordWrap/>
              <w:overflowPunct/>
              <w:topLinePunct w:val="0"/>
              <w:autoSpaceDE w:val="0"/>
              <w:autoSpaceDN w:val="0"/>
              <w:bidi w:val="0"/>
              <w:adjustRightInd/>
              <w:snapToGrid w:val="0"/>
              <w:spacing w:line="240" w:lineRule="auto"/>
              <w:ind w:left="0" w:leftChars="0"/>
              <w:jc w:val="both"/>
              <w:textAlignment w:val="auto"/>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第三章餐饮接待业务管理</w:t>
            </w:r>
          </w:p>
        </w:tc>
        <w:tc>
          <w:tcPr>
            <w:tcW w:w="883" w:type="dxa"/>
            <w:vAlign w:val="top"/>
          </w:tcPr>
          <w:p w14:paraId="761B0C46">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c>
          <w:tcPr>
            <w:tcW w:w="849" w:type="dxa"/>
            <w:gridSpan w:val="2"/>
            <w:vAlign w:val="top"/>
          </w:tcPr>
          <w:p w14:paraId="33591960">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w:t>
            </w:r>
          </w:p>
        </w:tc>
        <w:tc>
          <w:tcPr>
            <w:tcW w:w="801" w:type="dxa"/>
            <w:vAlign w:val="top"/>
          </w:tcPr>
          <w:p w14:paraId="27D22FE4">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r>
      <w:tr w14:paraId="1C857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4B619B45">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vAlign w:val="center"/>
          </w:tcPr>
          <w:p w14:paraId="60FC4ECA">
            <w:pPr>
              <w:keepNext w:val="0"/>
              <w:keepLines w:val="0"/>
              <w:pageBreakBefore w:val="0"/>
              <w:tabs>
                <w:tab w:val="left" w:pos="720"/>
              </w:tabs>
              <w:kinsoku/>
              <w:wordWrap/>
              <w:overflowPunct/>
              <w:topLinePunct w:val="0"/>
              <w:autoSpaceDE w:val="0"/>
              <w:autoSpaceDN w:val="0"/>
              <w:bidi w:val="0"/>
              <w:adjustRightInd/>
              <w:snapToGrid w:val="0"/>
              <w:spacing w:line="240" w:lineRule="auto"/>
              <w:ind w:left="0" w:leftChars="0"/>
              <w:jc w:val="both"/>
              <w:textAlignment w:val="auto"/>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第四章景区接待业务管理</w:t>
            </w:r>
          </w:p>
        </w:tc>
        <w:tc>
          <w:tcPr>
            <w:tcW w:w="883" w:type="dxa"/>
            <w:vAlign w:val="top"/>
          </w:tcPr>
          <w:p w14:paraId="1A57A71A">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c>
          <w:tcPr>
            <w:tcW w:w="849" w:type="dxa"/>
            <w:gridSpan w:val="2"/>
            <w:vAlign w:val="top"/>
          </w:tcPr>
          <w:p w14:paraId="67688934">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w:t>
            </w:r>
          </w:p>
        </w:tc>
        <w:tc>
          <w:tcPr>
            <w:tcW w:w="801" w:type="dxa"/>
            <w:vAlign w:val="top"/>
          </w:tcPr>
          <w:p w14:paraId="559BC57F">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r>
      <w:tr w14:paraId="40416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778CC032">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vAlign w:val="center"/>
          </w:tcPr>
          <w:p w14:paraId="7D8B80C4">
            <w:pPr>
              <w:keepNext w:val="0"/>
              <w:keepLines w:val="0"/>
              <w:pageBreakBefore w:val="0"/>
              <w:widowControl/>
              <w:kinsoku/>
              <w:wordWrap/>
              <w:overflowPunct/>
              <w:topLinePunct w:val="0"/>
              <w:autoSpaceDE w:val="0"/>
              <w:autoSpaceDN w:val="0"/>
              <w:bidi w:val="0"/>
              <w:adjustRightInd/>
              <w:spacing w:line="240" w:lineRule="auto"/>
              <w:ind w:left="0" w:leftChars="0"/>
              <w:jc w:val="both"/>
              <w:textAlignment w:val="auto"/>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第五章旅行服务接待</w:t>
            </w:r>
          </w:p>
        </w:tc>
        <w:tc>
          <w:tcPr>
            <w:tcW w:w="883" w:type="dxa"/>
            <w:vAlign w:val="top"/>
          </w:tcPr>
          <w:p w14:paraId="69A11FB4">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c>
          <w:tcPr>
            <w:tcW w:w="849" w:type="dxa"/>
            <w:gridSpan w:val="2"/>
            <w:vAlign w:val="top"/>
          </w:tcPr>
          <w:p w14:paraId="7D138C17">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w:t>
            </w:r>
          </w:p>
        </w:tc>
        <w:tc>
          <w:tcPr>
            <w:tcW w:w="801" w:type="dxa"/>
            <w:vAlign w:val="top"/>
          </w:tcPr>
          <w:p w14:paraId="0A71F70E">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r>
      <w:tr w14:paraId="67D8B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70476F81">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vAlign w:val="center"/>
          </w:tcPr>
          <w:p w14:paraId="3611D2F1">
            <w:pPr>
              <w:keepNext w:val="0"/>
              <w:keepLines w:val="0"/>
              <w:pageBreakBefore w:val="0"/>
              <w:kinsoku/>
              <w:wordWrap/>
              <w:overflowPunct/>
              <w:topLinePunct w:val="0"/>
              <w:autoSpaceDE w:val="0"/>
              <w:autoSpaceDN w:val="0"/>
              <w:bidi w:val="0"/>
              <w:adjustRightInd/>
              <w:spacing w:line="240" w:lineRule="auto"/>
              <w:ind w:left="0" w:leftChars="0"/>
              <w:jc w:val="both"/>
              <w:textAlignment w:val="auto"/>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第六章新型旅游接待业务管理</w:t>
            </w:r>
          </w:p>
        </w:tc>
        <w:tc>
          <w:tcPr>
            <w:tcW w:w="883" w:type="dxa"/>
            <w:vAlign w:val="top"/>
          </w:tcPr>
          <w:p w14:paraId="2C97433D">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7</w:t>
            </w:r>
          </w:p>
        </w:tc>
        <w:tc>
          <w:tcPr>
            <w:tcW w:w="849" w:type="dxa"/>
            <w:gridSpan w:val="2"/>
            <w:vAlign w:val="top"/>
          </w:tcPr>
          <w:p w14:paraId="08BF8A22">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8</w:t>
            </w:r>
          </w:p>
        </w:tc>
        <w:tc>
          <w:tcPr>
            <w:tcW w:w="801" w:type="dxa"/>
            <w:vAlign w:val="top"/>
          </w:tcPr>
          <w:p w14:paraId="7903C06F">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15</w:t>
            </w:r>
          </w:p>
        </w:tc>
      </w:tr>
      <w:tr w14:paraId="56DC2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2801EA21">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vAlign w:val="center"/>
          </w:tcPr>
          <w:p w14:paraId="493CF021">
            <w:pPr>
              <w:keepNext w:val="0"/>
              <w:keepLines w:val="0"/>
              <w:pageBreakBefore w:val="0"/>
              <w:kinsoku/>
              <w:wordWrap/>
              <w:overflowPunct/>
              <w:topLinePunct w:val="0"/>
              <w:autoSpaceDE w:val="0"/>
              <w:autoSpaceDN w:val="0"/>
              <w:bidi w:val="0"/>
              <w:adjustRightInd/>
              <w:spacing w:line="240" w:lineRule="auto"/>
              <w:ind w:left="0" w:leftChars="0"/>
              <w:jc w:val="both"/>
              <w:textAlignment w:val="auto"/>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第七章会展旅游接待业务管理</w:t>
            </w:r>
          </w:p>
        </w:tc>
        <w:tc>
          <w:tcPr>
            <w:tcW w:w="883" w:type="dxa"/>
            <w:shd w:val="clear" w:color="auto" w:fill="auto"/>
            <w:vAlign w:val="top"/>
          </w:tcPr>
          <w:p w14:paraId="1A35AA1C">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c>
          <w:tcPr>
            <w:tcW w:w="849" w:type="dxa"/>
            <w:gridSpan w:val="2"/>
            <w:shd w:val="clear" w:color="auto" w:fill="auto"/>
            <w:vAlign w:val="top"/>
          </w:tcPr>
          <w:p w14:paraId="12ECE471">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w:t>
            </w:r>
          </w:p>
        </w:tc>
        <w:tc>
          <w:tcPr>
            <w:tcW w:w="801" w:type="dxa"/>
            <w:shd w:val="clear" w:color="auto" w:fill="auto"/>
            <w:vAlign w:val="top"/>
          </w:tcPr>
          <w:p w14:paraId="0D42B21B">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r>
      <w:tr w14:paraId="7DC61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299" w:type="dxa"/>
            <w:vMerge w:val="continue"/>
            <w:vAlign w:val="top"/>
          </w:tcPr>
          <w:p w14:paraId="72073AFF">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vAlign w:val="center"/>
          </w:tcPr>
          <w:p w14:paraId="1915A05D">
            <w:pPr>
              <w:keepNext w:val="0"/>
              <w:keepLines w:val="0"/>
              <w:pageBreakBefore w:val="0"/>
              <w:kinsoku/>
              <w:wordWrap/>
              <w:overflowPunct/>
              <w:topLinePunct w:val="0"/>
              <w:autoSpaceDE w:val="0"/>
              <w:autoSpaceDN w:val="0"/>
              <w:bidi w:val="0"/>
              <w:adjustRightInd/>
              <w:spacing w:line="240" w:lineRule="auto"/>
              <w:ind w:left="0" w:leftChars="0"/>
              <w:jc w:val="both"/>
              <w:textAlignment w:val="auto"/>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第八章休闲与游憩</w:t>
            </w:r>
          </w:p>
        </w:tc>
        <w:tc>
          <w:tcPr>
            <w:tcW w:w="883" w:type="dxa"/>
            <w:vAlign w:val="top"/>
          </w:tcPr>
          <w:p w14:paraId="6A64CCCC">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3</w:t>
            </w:r>
          </w:p>
        </w:tc>
        <w:tc>
          <w:tcPr>
            <w:tcW w:w="849" w:type="dxa"/>
            <w:gridSpan w:val="2"/>
            <w:vAlign w:val="top"/>
          </w:tcPr>
          <w:p w14:paraId="7F0403F7">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w:t>
            </w:r>
          </w:p>
        </w:tc>
        <w:tc>
          <w:tcPr>
            <w:tcW w:w="801" w:type="dxa"/>
            <w:vAlign w:val="top"/>
          </w:tcPr>
          <w:p w14:paraId="30AB1E23">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r>
      <w:tr w14:paraId="44B07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1BC9EF0E">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shd w:val="clear" w:color="auto" w:fill="auto"/>
            <w:vAlign w:val="center"/>
          </w:tcPr>
          <w:p w14:paraId="599CB348">
            <w:pPr>
              <w:keepNext w:val="0"/>
              <w:keepLines w:val="0"/>
              <w:pageBreakBefore w:val="0"/>
              <w:kinsoku/>
              <w:wordWrap/>
              <w:overflowPunct/>
              <w:topLinePunct w:val="0"/>
              <w:autoSpaceDE w:val="0"/>
              <w:autoSpaceDN w:val="0"/>
              <w:bidi w:val="0"/>
              <w:adjustRightInd/>
              <w:spacing w:line="240" w:lineRule="auto"/>
              <w:ind w:left="0" w:leftChars="0"/>
              <w:jc w:val="both"/>
              <w:textAlignment w:val="auto"/>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第九章旅游接待服务管理与创新</w:t>
            </w:r>
          </w:p>
        </w:tc>
        <w:tc>
          <w:tcPr>
            <w:tcW w:w="883" w:type="dxa"/>
            <w:vAlign w:val="top"/>
          </w:tcPr>
          <w:p w14:paraId="70877331">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3</w:t>
            </w:r>
          </w:p>
        </w:tc>
        <w:tc>
          <w:tcPr>
            <w:tcW w:w="849" w:type="dxa"/>
            <w:gridSpan w:val="2"/>
            <w:vAlign w:val="top"/>
          </w:tcPr>
          <w:p w14:paraId="5818FAB6">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w:t>
            </w:r>
          </w:p>
        </w:tc>
        <w:tc>
          <w:tcPr>
            <w:tcW w:w="801" w:type="dxa"/>
            <w:vAlign w:val="top"/>
          </w:tcPr>
          <w:p w14:paraId="7085A1CF">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r>
      <w:tr w14:paraId="043D1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vAlign w:val="top"/>
          </w:tcPr>
          <w:p w14:paraId="19ED8F7E">
            <w:pPr>
              <w:pStyle w:val="44"/>
              <w:pageBreakBefore w:val="0"/>
              <w:wordWrap/>
              <w:overflowPunct/>
              <w:topLinePunct w:val="0"/>
              <w:bidi w:val="0"/>
              <w:spacing w:before="125" w:line="240" w:lineRule="auto"/>
              <w:ind w:right="23"/>
              <w:jc w:val="both"/>
              <w:rPr>
                <w:rFonts w:hint="eastAsia" w:asciiTheme="minorEastAsia" w:hAnsiTheme="minorEastAsia" w:eastAsiaTheme="minorEastAsia" w:cstheme="minorEastAsia"/>
                <w:b/>
                <w:bCs/>
                <w:sz w:val="21"/>
                <w:szCs w:val="21"/>
                <w:lang w:eastAsia="zh-CN"/>
              </w:rPr>
            </w:pPr>
          </w:p>
        </w:tc>
        <w:tc>
          <w:tcPr>
            <w:tcW w:w="5073" w:type="dxa"/>
            <w:gridSpan w:val="8"/>
            <w:shd w:val="clear" w:color="auto" w:fill="auto"/>
            <w:vAlign w:val="center"/>
          </w:tcPr>
          <w:p w14:paraId="69B57763">
            <w:pPr>
              <w:pStyle w:val="44"/>
              <w:keepNext w:val="0"/>
              <w:keepLines w:val="0"/>
              <w:pageBreakBefore w:val="0"/>
              <w:kinsoku/>
              <w:wordWrap/>
              <w:overflowPunct/>
              <w:topLinePunct w:val="0"/>
              <w:autoSpaceDE w:val="0"/>
              <w:autoSpaceDN w:val="0"/>
              <w:bidi w:val="0"/>
              <w:adjustRightInd/>
              <w:spacing w:before="125" w:line="240" w:lineRule="auto"/>
              <w:ind w:left="0" w:leftChars="0" w:right="23" w:rightChars="0"/>
              <w:jc w:val="both"/>
              <w:textAlignment w:val="auto"/>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第十章旅游接待业发展趋势</w:t>
            </w:r>
          </w:p>
        </w:tc>
        <w:tc>
          <w:tcPr>
            <w:tcW w:w="883" w:type="dxa"/>
            <w:vAlign w:val="top"/>
          </w:tcPr>
          <w:p w14:paraId="1885A3C0">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3</w:t>
            </w:r>
          </w:p>
        </w:tc>
        <w:tc>
          <w:tcPr>
            <w:tcW w:w="849" w:type="dxa"/>
            <w:gridSpan w:val="2"/>
            <w:vAlign w:val="top"/>
          </w:tcPr>
          <w:p w14:paraId="017C7B61">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w:t>
            </w:r>
          </w:p>
        </w:tc>
        <w:tc>
          <w:tcPr>
            <w:tcW w:w="801" w:type="dxa"/>
            <w:vAlign w:val="top"/>
          </w:tcPr>
          <w:p w14:paraId="2EF91D85">
            <w:pPr>
              <w:pStyle w:val="44"/>
              <w:keepNext w:val="0"/>
              <w:keepLines w:val="0"/>
              <w:pageBreakBefore w:val="0"/>
              <w:kinsoku/>
              <w:wordWrap/>
              <w:overflowPunct/>
              <w:topLinePunct w:val="0"/>
              <w:autoSpaceDE w:val="0"/>
              <w:autoSpaceDN w:val="0"/>
              <w:bidi w:val="0"/>
              <w:adjustRightInd/>
              <w:spacing w:before="125" w:line="240" w:lineRule="auto"/>
              <w:ind w:right="23" w:rightChars="0"/>
              <w:jc w:val="center"/>
              <w:textAlignment w:val="auto"/>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bidi="ar-SA"/>
              </w:rPr>
              <w:t>3</w:t>
            </w:r>
          </w:p>
        </w:tc>
      </w:tr>
      <w:tr w14:paraId="2A37E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99" w:type="dxa"/>
            <w:vMerge w:val="continue"/>
          </w:tcPr>
          <w:p w14:paraId="445463B4">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p>
        </w:tc>
        <w:tc>
          <w:tcPr>
            <w:tcW w:w="5073" w:type="dxa"/>
            <w:gridSpan w:val="8"/>
            <w:vAlign w:val="top"/>
          </w:tcPr>
          <w:p w14:paraId="34E448FF">
            <w:pPr>
              <w:pStyle w:val="44"/>
              <w:keepNext w:val="0"/>
              <w:keepLines w:val="0"/>
              <w:pageBreakBefore w:val="0"/>
              <w:kinsoku/>
              <w:wordWrap/>
              <w:overflowPunct/>
              <w:topLinePunct w:val="0"/>
              <w:autoSpaceDE w:val="0"/>
              <w:autoSpaceDN w:val="0"/>
              <w:bidi w:val="0"/>
              <w:adjustRightInd/>
              <w:spacing w:before="125" w:line="240" w:lineRule="auto"/>
              <w:ind w:right="23"/>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合计</w:t>
            </w:r>
          </w:p>
        </w:tc>
        <w:tc>
          <w:tcPr>
            <w:tcW w:w="883" w:type="dxa"/>
            <w:vAlign w:val="top"/>
          </w:tcPr>
          <w:p w14:paraId="38BB5004">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40</w:t>
            </w:r>
          </w:p>
        </w:tc>
        <w:tc>
          <w:tcPr>
            <w:tcW w:w="849" w:type="dxa"/>
            <w:gridSpan w:val="2"/>
            <w:vAlign w:val="top"/>
          </w:tcPr>
          <w:p w14:paraId="14CDE10E">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8</w:t>
            </w:r>
          </w:p>
        </w:tc>
        <w:tc>
          <w:tcPr>
            <w:tcW w:w="801" w:type="dxa"/>
            <w:vAlign w:val="top"/>
          </w:tcPr>
          <w:p w14:paraId="78405A0E">
            <w:pPr>
              <w:pStyle w:val="44"/>
              <w:keepNext w:val="0"/>
              <w:keepLines w:val="0"/>
              <w:pageBreakBefore w:val="0"/>
              <w:kinsoku/>
              <w:wordWrap/>
              <w:overflowPunct/>
              <w:topLinePunct w:val="0"/>
              <w:autoSpaceDE w:val="0"/>
              <w:autoSpaceDN w:val="0"/>
              <w:bidi w:val="0"/>
              <w:adjustRightInd/>
              <w:spacing w:before="125" w:line="240" w:lineRule="auto"/>
              <w:ind w:right="23"/>
              <w:jc w:val="center"/>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48</w:t>
            </w:r>
          </w:p>
        </w:tc>
      </w:tr>
      <w:tr w14:paraId="00B47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299" w:type="dxa"/>
            <w:vAlign w:val="center"/>
          </w:tcPr>
          <w:p w14:paraId="46BF4164">
            <w:pPr>
              <w:pStyle w:val="44"/>
              <w:pageBreakBefore w:val="0"/>
              <w:wordWrap/>
              <w:overflowPunct/>
              <w:topLinePunct w:val="0"/>
              <w:bidi w:val="0"/>
              <w:spacing w:line="240" w:lineRule="auto"/>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57774AB0">
            <w:pPr>
              <w:pStyle w:val="44"/>
              <w:pageBreakBefore w:val="0"/>
              <w:wordWrap/>
              <w:overflowPunct/>
              <w:topLinePunct w:val="0"/>
              <w:bidi w:val="0"/>
              <w:spacing w:before="43" w:line="240" w:lineRule="auto"/>
              <w:ind w:left="104"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7606" w:type="dxa"/>
            <w:gridSpan w:val="12"/>
            <w:vAlign w:val="center"/>
          </w:tcPr>
          <w:p w14:paraId="0CAD01BA">
            <w:pPr>
              <w:pStyle w:val="44"/>
              <w:pageBreakBefore w:val="0"/>
              <w:tabs>
                <w:tab w:val="left" w:pos="1614"/>
                <w:tab w:val="left" w:pos="3145"/>
                <w:tab w:val="left" w:pos="5039"/>
              </w:tabs>
              <w:wordWrap/>
              <w:overflowPunct/>
              <w:topLinePunct w:val="0"/>
              <w:bidi w:val="0"/>
              <w:spacing w:before="183" w:line="240" w:lineRule="auto"/>
              <w:ind w:left="201"/>
              <w:jc w:val="both"/>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课堂讲授</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讨论座谈</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问题导向学习</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分组合作学习</w:t>
            </w:r>
          </w:p>
          <w:p w14:paraId="4A89C976">
            <w:pPr>
              <w:pStyle w:val="44"/>
              <w:pageBreakBefore w:val="0"/>
              <w:tabs>
                <w:tab w:val="left" w:pos="1614"/>
                <w:tab w:val="left" w:pos="3145"/>
                <w:tab w:val="left" w:pos="5039"/>
              </w:tabs>
              <w:wordWrap/>
              <w:overflowPunct/>
              <w:topLinePunct w:val="0"/>
              <w:bidi w:val="0"/>
              <w:spacing w:before="52" w:line="240" w:lineRule="auto"/>
              <w:ind w:left="201"/>
              <w:jc w:val="both"/>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专题学习</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52"/>
            </w:r>
            <w:r>
              <w:rPr>
                <w:rFonts w:hint="eastAsia" w:asciiTheme="majorEastAsia" w:hAnsiTheme="majorEastAsia" w:eastAsiaTheme="majorEastAsia" w:cstheme="majorEastAsia"/>
                <w:sz w:val="21"/>
                <w:szCs w:val="21"/>
                <w:lang w:eastAsia="zh-CN"/>
              </w:rPr>
              <w:t>实作学习</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A3"/>
            </w:r>
            <w:r>
              <w:rPr>
                <w:rFonts w:hint="eastAsia" w:asciiTheme="majorEastAsia" w:hAnsiTheme="majorEastAsia" w:eastAsiaTheme="majorEastAsia" w:cstheme="majorEastAsia"/>
                <w:sz w:val="21"/>
                <w:szCs w:val="21"/>
                <w:lang w:eastAsia="zh-CN"/>
              </w:rPr>
              <w:t>探究式学习</w:t>
            </w:r>
            <w:r>
              <w:rPr>
                <w:rFonts w:hint="eastAsia" w:asciiTheme="majorEastAsia" w:hAnsiTheme="majorEastAsia" w:eastAsiaTheme="majorEastAsia" w:cstheme="majorEastAsia"/>
                <w:sz w:val="21"/>
                <w:szCs w:val="21"/>
                <w:lang w:eastAsia="zh-CN"/>
              </w:rPr>
              <w:tab/>
            </w:r>
            <w:r>
              <w:rPr>
                <w:rFonts w:hint="eastAsia" w:asciiTheme="majorEastAsia" w:hAnsiTheme="majorEastAsia" w:eastAsiaTheme="majorEastAsia" w:cstheme="majorEastAsia"/>
                <w:sz w:val="21"/>
                <w:szCs w:val="21"/>
              </w:rPr>
              <w:sym w:font="Wingdings 2" w:char="00A3"/>
            </w:r>
            <w:r>
              <w:rPr>
                <w:rFonts w:hint="eastAsia" w:asciiTheme="majorEastAsia" w:hAnsiTheme="majorEastAsia" w:eastAsiaTheme="majorEastAsia" w:cstheme="majorEastAsia"/>
                <w:sz w:val="21"/>
                <w:szCs w:val="21"/>
                <w:lang w:eastAsia="zh-CN"/>
              </w:rPr>
              <w:t>线上线下混合式学习</w:t>
            </w:r>
          </w:p>
          <w:p w14:paraId="2B2A7E19">
            <w:pPr>
              <w:pStyle w:val="44"/>
              <w:pageBreakBefore w:val="0"/>
              <w:numPr>
                <w:ilvl w:val="0"/>
                <w:numId w:val="6"/>
              </w:numPr>
              <w:tabs>
                <w:tab w:val="left" w:pos="417"/>
                <w:tab w:val="left" w:pos="2754"/>
              </w:tabs>
              <w:wordWrap/>
              <w:overflowPunct/>
              <w:topLinePunct w:val="0"/>
              <w:bidi w:val="0"/>
              <w:spacing w:before="53" w:line="240" w:lineRule="auto"/>
              <w:jc w:val="both"/>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其他</w:t>
            </w:r>
            <w:r>
              <w:rPr>
                <w:rFonts w:hint="eastAsia" w:asciiTheme="majorEastAsia" w:hAnsiTheme="majorEastAsia" w:eastAsiaTheme="majorEastAsia" w:cstheme="majorEastAsia"/>
                <w:sz w:val="21"/>
                <w:szCs w:val="21"/>
                <w:u w:val="single"/>
              </w:rPr>
              <w:tab/>
            </w:r>
          </w:p>
        </w:tc>
      </w:tr>
      <w:tr w14:paraId="1639C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299" w:type="dxa"/>
            <w:vMerge w:val="restart"/>
            <w:vAlign w:val="center"/>
          </w:tcPr>
          <w:p w14:paraId="02CBE887">
            <w:pPr>
              <w:pageBreakBefore w:val="0"/>
              <w:wordWrap/>
              <w:overflowPunct/>
              <w:topLinePunct w:val="0"/>
              <w:bidi w:val="0"/>
              <w:spacing w:line="240" w:lineRule="auto"/>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1B52AE5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568" w:type="dxa"/>
            <w:vMerge w:val="restart"/>
            <w:vAlign w:val="center"/>
          </w:tcPr>
          <w:p w14:paraId="6916A46F">
            <w:pPr>
              <w:pageBreakBefore w:val="0"/>
              <w:wordWrap/>
              <w:overflowPunct/>
              <w:topLinePunct w:val="0"/>
              <w:bidi w:val="0"/>
              <w:spacing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授课次别</w:t>
            </w:r>
          </w:p>
        </w:tc>
        <w:tc>
          <w:tcPr>
            <w:tcW w:w="1505" w:type="dxa"/>
            <w:gridSpan w:val="3"/>
            <w:vMerge w:val="restart"/>
            <w:vAlign w:val="center"/>
          </w:tcPr>
          <w:p w14:paraId="454185D4">
            <w:pPr>
              <w:pageBreakBefore w:val="0"/>
              <w:wordWrap/>
              <w:overflowPunct/>
              <w:topLinePunct w:val="0"/>
              <w:bidi w:val="0"/>
              <w:spacing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教学内容</w:t>
            </w:r>
          </w:p>
        </w:tc>
        <w:tc>
          <w:tcPr>
            <w:tcW w:w="1422" w:type="dxa"/>
            <w:vMerge w:val="restart"/>
            <w:vAlign w:val="center"/>
          </w:tcPr>
          <w:p w14:paraId="0828CBAE">
            <w:pPr>
              <w:pageBreakBefore w:val="0"/>
              <w:wordWrap/>
              <w:overflowPunct/>
              <w:topLinePunct w:val="0"/>
              <w:bidi w:val="0"/>
              <w:spacing w:line="240" w:lineRule="auto"/>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支撑课程</w:t>
            </w:r>
          </w:p>
          <w:p w14:paraId="6DF03FEB">
            <w:pPr>
              <w:pageBreakBefore w:val="0"/>
              <w:wordWrap/>
              <w:overflowPunct/>
              <w:topLinePunct w:val="0"/>
              <w:bidi w:val="0"/>
              <w:spacing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目标</w:t>
            </w:r>
          </w:p>
        </w:tc>
        <w:tc>
          <w:tcPr>
            <w:tcW w:w="2877" w:type="dxa"/>
            <w:gridSpan w:val="5"/>
            <w:vAlign w:val="center"/>
          </w:tcPr>
          <w:p w14:paraId="3FC63AD2">
            <w:pPr>
              <w:pageBreakBefore w:val="0"/>
              <w:wordWrap/>
              <w:overflowPunct/>
              <w:topLinePunct w:val="0"/>
              <w:bidi w:val="0"/>
              <w:spacing w:line="240" w:lineRule="auto"/>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课程思政融入</w:t>
            </w:r>
          </w:p>
          <w:p w14:paraId="29561337">
            <w:pPr>
              <w:pageBreakBefore w:val="0"/>
              <w:wordWrap/>
              <w:overflowPunct/>
              <w:topLinePunct w:val="0"/>
              <w:bidi w:val="0"/>
              <w:spacing w:line="240" w:lineRule="auto"/>
              <w:jc w:val="both"/>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color w:val="C00000"/>
                <w:sz w:val="21"/>
                <w:szCs w:val="21"/>
                <w:lang w:eastAsia="zh-CN"/>
              </w:rPr>
              <w:t>（根据实际情况至少填写3次）</w:t>
            </w:r>
          </w:p>
        </w:tc>
        <w:tc>
          <w:tcPr>
            <w:tcW w:w="1234" w:type="dxa"/>
            <w:gridSpan w:val="2"/>
            <w:vMerge w:val="restart"/>
            <w:vAlign w:val="center"/>
          </w:tcPr>
          <w:p w14:paraId="158292A6">
            <w:pPr>
              <w:pageBreakBefore w:val="0"/>
              <w:wordWrap/>
              <w:overflowPunct/>
              <w:topLinePunct w:val="0"/>
              <w:bidi w:val="0"/>
              <w:spacing w:line="240" w:lineRule="auto"/>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教学方式</w:t>
            </w:r>
          </w:p>
          <w:p w14:paraId="73C454E2">
            <w:pPr>
              <w:pageBreakBefore w:val="0"/>
              <w:wordWrap/>
              <w:overflowPunct/>
              <w:topLinePunct w:val="0"/>
              <w:bidi w:val="0"/>
              <w:spacing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与手段</w:t>
            </w:r>
          </w:p>
        </w:tc>
      </w:tr>
      <w:tr w14:paraId="5D147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299" w:type="dxa"/>
            <w:vMerge w:val="continue"/>
          </w:tcPr>
          <w:p w14:paraId="394E07A0">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sz w:val="21"/>
                <w:szCs w:val="21"/>
              </w:rPr>
            </w:pPr>
          </w:p>
        </w:tc>
        <w:tc>
          <w:tcPr>
            <w:tcW w:w="568" w:type="dxa"/>
            <w:vMerge w:val="continue"/>
          </w:tcPr>
          <w:p w14:paraId="48FD5F90">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sz w:val="21"/>
                <w:szCs w:val="21"/>
              </w:rPr>
            </w:pPr>
          </w:p>
        </w:tc>
        <w:tc>
          <w:tcPr>
            <w:tcW w:w="1505" w:type="dxa"/>
            <w:gridSpan w:val="3"/>
            <w:vMerge w:val="continue"/>
          </w:tcPr>
          <w:p w14:paraId="23B81E3C">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sz w:val="21"/>
                <w:szCs w:val="21"/>
              </w:rPr>
            </w:pPr>
          </w:p>
        </w:tc>
        <w:tc>
          <w:tcPr>
            <w:tcW w:w="1422" w:type="dxa"/>
            <w:vMerge w:val="continue"/>
          </w:tcPr>
          <w:p w14:paraId="43F7B776">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sz w:val="21"/>
                <w:szCs w:val="21"/>
              </w:rPr>
            </w:pPr>
          </w:p>
        </w:tc>
        <w:tc>
          <w:tcPr>
            <w:tcW w:w="1460" w:type="dxa"/>
            <w:gridSpan w:val="2"/>
            <w:vAlign w:val="center"/>
          </w:tcPr>
          <w:p w14:paraId="3EA8B6ED">
            <w:pPr>
              <w:pageBreakBefore w:val="0"/>
              <w:wordWrap/>
              <w:overflowPunct/>
              <w:topLinePunct w:val="0"/>
              <w:bidi w:val="0"/>
              <w:spacing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思政元素</w:t>
            </w:r>
          </w:p>
        </w:tc>
        <w:tc>
          <w:tcPr>
            <w:tcW w:w="1417" w:type="dxa"/>
            <w:gridSpan w:val="3"/>
            <w:vAlign w:val="center"/>
          </w:tcPr>
          <w:p w14:paraId="2A4FB0B2">
            <w:pPr>
              <w:pageBreakBefore w:val="0"/>
              <w:wordWrap/>
              <w:overflowPunct/>
              <w:topLinePunct w:val="0"/>
              <w:bidi w:val="0"/>
              <w:spacing w:line="240" w:lineRule="auto"/>
              <w:jc w:val="cente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思政目标</w:t>
            </w:r>
          </w:p>
        </w:tc>
        <w:tc>
          <w:tcPr>
            <w:tcW w:w="1234" w:type="dxa"/>
            <w:gridSpan w:val="2"/>
            <w:vMerge w:val="continue"/>
          </w:tcPr>
          <w:p w14:paraId="0AC9BDF7">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eastAsia="zh-CN"/>
              </w:rPr>
            </w:pPr>
          </w:p>
        </w:tc>
      </w:tr>
      <w:tr w14:paraId="44B7E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6" w:hRule="exact"/>
          <w:jc w:val="center"/>
        </w:trPr>
        <w:tc>
          <w:tcPr>
            <w:tcW w:w="1299" w:type="dxa"/>
            <w:vMerge w:val="continue"/>
          </w:tcPr>
          <w:p w14:paraId="146D3582">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41585C99">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1</w:t>
            </w:r>
          </w:p>
        </w:tc>
        <w:tc>
          <w:tcPr>
            <w:tcW w:w="1505" w:type="dxa"/>
            <w:gridSpan w:val="3"/>
            <w:vAlign w:val="center"/>
          </w:tcPr>
          <w:p w14:paraId="2A27BFE9">
            <w:pPr>
              <w:pageBreakBefore w:val="0"/>
              <w:tabs>
                <w:tab w:val="left" w:pos="720"/>
              </w:tabs>
              <w:wordWrap/>
              <w:overflowPunct/>
              <w:topLinePunct w:val="0"/>
              <w:bidi w:val="0"/>
              <w:snapToGrid w:val="0"/>
              <w:spacing w:line="240" w:lineRule="auto"/>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旅游接待业课程绪论；</w:t>
            </w:r>
          </w:p>
          <w:p w14:paraId="3C743A5B">
            <w:pPr>
              <w:pageBreakBefore w:val="0"/>
              <w:tabs>
                <w:tab w:val="left" w:pos="720"/>
              </w:tabs>
              <w:wordWrap/>
              <w:overflowPunct/>
              <w:topLinePunct w:val="0"/>
              <w:bidi w:val="0"/>
              <w:snapToGrid w:val="0"/>
              <w:spacing w:line="240" w:lineRule="auto"/>
              <w:jc w:val="both"/>
              <w:rPr>
                <w:rFonts w:hint="eastAsia" w:asciiTheme="majorEastAsia" w:hAnsiTheme="majorEastAsia" w:eastAsiaTheme="majorEastAsia" w:cstheme="majorEastAsia"/>
                <w:bCs/>
                <w:sz w:val="21"/>
                <w:szCs w:val="21"/>
                <w:lang w:eastAsia="zh-CN"/>
              </w:rPr>
            </w:pPr>
          </w:p>
          <w:p w14:paraId="66974412">
            <w:pPr>
              <w:pageBreakBefore w:val="0"/>
              <w:tabs>
                <w:tab w:val="left" w:pos="720"/>
              </w:tabs>
              <w:wordWrap/>
              <w:overflowPunct/>
              <w:topLinePunct w:val="0"/>
              <w:bidi w:val="0"/>
              <w:snapToGrid w:val="0"/>
              <w:spacing w:line="240" w:lineRule="auto"/>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介绍学习本门课程学习的意义、目标、内容及考核办法；</w:t>
            </w:r>
          </w:p>
        </w:tc>
        <w:tc>
          <w:tcPr>
            <w:tcW w:w="1422" w:type="dxa"/>
            <w:vAlign w:val="center"/>
          </w:tcPr>
          <w:p w14:paraId="00F19460">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课程目标3.3</w:t>
            </w:r>
          </w:p>
        </w:tc>
        <w:tc>
          <w:tcPr>
            <w:tcW w:w="1460" w:type="dxa"/>
            <w:gridSpan w:val="2"/>
            <w:vAlign w:val="center"/>
          </w:tcPr>
          <w:p w14:paraId="7CFA8865">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国情教育、协同育人</w:t>
            </w:r>
          </w:p>
        </w:tc>
        <w:tc>
          <w:tcPr>
            <w:tcW w:w="1417" w:type="dxa"/>
            <w:gridSpan w:val="3"/>
            <w:vAlign w:val="center"/>
          </w:tcPr>
          <w:p w14:paraId="19604A41">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了解国内旅游发展形势，旅游在国民经济发展中的作用和地位，提升学生专业热情及旅游发展信心；</w:t>
            </w:r>
          </w:p>
        </w:tc>
        <w:tc>
          <w:tcPr>
            <w:tcW w:w="1234" w:type="dxa"/>
            <w:gridSpan w:val="2"/>
            <w:vAlign w:val="center"/>
          </w:tcPr>
          <w:p w14:paraId="28FB6CED">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讲授法、问卷调查与互动</w:t>
            </w:r>
          </w:p>
        </w:tc>
      </w:tr>
      <w:tr w14:paraId="32115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6" w:hRule="exact"/>
          <w:jc w:val="center"/>
        </w:trPr>
        <w:tc>
          <w:tcPr>
            <w:tcW w:w="1299" w:type="dxa"/>
            <w:vMerge w:val="continue"/>
          </w:tcPr>
          <w:p w14:paraId="56965C1C">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09C4CD73">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w:t>
            </w:r>
          </w:p>
        </w:tc>
        <w:tc>
          <w:tcPr>
            <w:tcW w:w="1505" w:type="dxa"/>
            <w:gridSpan w:val="3"/>
            <w:vAlign w:val="center"/>
          </w:tcPr>
          <w:p w14:paraId="379547CB">
            <w:pPr>
              <w:pageBreakBefore w:val="0"/>
              <w:tabs>
                <w:tab w:val="left" w:pos="720"/>
              </w:tabs>
              <w:wordWrap/>
              <w:overflowPunct/>
              <w:topLinePunct w:val="0"/>
              <w:bidi w:val="0"/>
              <w:snapToGrid w:val="0"/>
              <w:spacing w:line="240" w:lineRule="auto"/>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bidi="ar-SA"/>
              </w:rPr>
              <w:t>第一章旅游接待业概述（接待服务发展历史、旅游接待基本内涵、特征、分类等）</w:t>
            </w:r>
          </w:p>
        </w:tc>
        <w:tc>
          <w:tcPr>
            <w:tcW w:w="1422" w:type="dxa"/>
            <w:vAlign w:val="center"/>
          </w:tcPr>
          <w:p w14:paraId="206101E3">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课程目标1.1</w:t>
            </w:r>
          </w:p>
        </w:tc>
        <w:tc>
          <w:tcPr>
            <w:tcW w:w="1460" w:type="dxa"/>
            <w:gridSpan w:val="2"/>
            <w:vAlign w:val="center"/>
          </w:tcPr>
          <w:p w14:paraId="3D5CCC23">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417" w:type="dxa"/>
            <w:gridSpan w:val="3"/>
            <w:vAlign w:val="center"/>
          </w:tcPr>
          <w:p w14:paraId="14BE7B14">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234" w:type="dxa"/>
            <w:gridSpan w:val="2"/>
            <w:vAlign w:val="center"/>
          </w:tcPr>
          <w:p w14:paraId="6E4E8EDC">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讲授法、主题讨论、案例教学</w:t>
            </w:r>
          </w:p>
        </w:tc>
      </w:tr>
      <w:tr w14:paraId="2E974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3" w:hRule="exact"/>
          <w:jc w:val="center"/>
        </w:trPr>
        <w:tc>
          <w:tcPr>
            <w:tcW w:w="1299" w:type="dxa"/>
            <w:vMerge w:val="continue"/>
          </w:tcPr>
          <w:p w14:paraId="0AD4F7A9">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6418D579">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w:t>
            </w:r>
          </w:p>
        </w:tc>
        <w:tc>
          <w:tcPr>
            <w:tcW w:w="1505" w:type="dxa"/>
            <w:gridSpan w:val="3"/>
            <w:vAlign w:val="center"/>
          </w:tcPr>
          <w:p w14:paraId="613B8951">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val="en-US" w:eastAsia="zh-CN"/>
              </w:rPr>
              <w:t>第二章住宿接待业务管理（</w:t>
            </w:r>
            <w:r>
              <w:rPr>
                <w:rFonts w:hint="eastAsia" w:asciiTheme="majorEastAsia" w:hAnsiTheme="majorEastAsia" w:eastAsiaTheme="majorEastAsia" w:cstheme="majorEastAsia"/>
                <w:bCs/>
                <w:sz w:val="21"/>
                <w:szCs w:val="21"/>
                <w:lang w:eastAsia="zh-CN"/>
              </w:rPr>
              <w:t>国内外住宿业发展历程，酒店接待业务管理）</w:t>
            </w:r>
          </w:p>
        </w:tc>
        <w:tc>
          <w:tcPr>
            <w:tcW w:w="1422" w:type="dxa"/>
            <w:vAlign w:val="center"/>
          </w:tcPr>
          <w:p w14:paraId="2766C6FB">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课程目标1.2、2.1、3.1</w:t>
            </w:r>
          </w:p>
        </w:tc>
        <w:tc>
          <w:tcPr>
            <w:tcW w:w="1460" w:type="dxa"/>
            <w:gridSpan w:val="2"/>
            <w:vAlign w:val="center"/>
          </w:tcPr>
          <w:p w14:paraId="53BAE96E">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历史、国情教育、民族自豪、文化自信；</w:t>
            </w:r>
          </w:p>
        </w:tc>
        <w:tc>
          <w:tcPr>
            <w:tcW w:w="1417" w:type="dxa"/>
            <w:gridSpan w:val="3"/>
            <w:vAlign w:val="center"/>
          </w:tcPr>
          <w:p w14:paraId="5AB6CB9C">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通过梳理介绍中国住宿业接待发展历程，使学生了解历史，增强民族自豪感与文化自信；</w:t>
            </w:r>
          </w:p>
        </w:tc>
        <w:tc>
          <w:tcPr>
            <w:tcW w:w="1234" w:type="dxa"/>
            <w:gridSpan w:val="2"/>
            <w:vAlign w:val="center"/>
          </w:tcPr>
          <w:p w14:paraId="25FAFEC0">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讲授法、主题讨论、案例教学、情景教学；</w:t>
            </w:r>
          </w:p>
        </w:tc>
      </w:tr>
      <w:tr w14:paraId="780E8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1" w:hRule="exact"/>
          <w:jc w:val="center"/>
        </w:trPr>
        <w:tc>
          <w:tcPr>
            <w:tcW w:w="1299" w:type="dxa"/>
            <w:vMerge w:val="continue"/>
          </w:tcPr>
          <w:p w14:paraId="1E64C961">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1B4498C9">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4</w:t>
            </w:r>
          </w:p>
        </w:tc>
        <w:tc>
          <w:tcPr>
            <w:tcW w:w="1505" w:type="dxa"/>
            <w:gridSpan w:val="3"/>
            <w:vAlign w:val="center"/>
          </w:tcPr>
          <w:p w14:paraId="78462DBB">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第二章住宿接待业务管理（民宿接待业务管理、其他住宿接待业务）</w:t>
            </w:r>
          </w:p>
          <w:p w14:paraId="41DD3FB8">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422" w:type="dxa"/>
            <w:vAlign w:val="center"/>
          </w:tcPr>
          <w:p w14:paraId="048337F5">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课程目标1.2、2.1、3.1</w:t>
            </w:r>
          </w:p>
        </w:tc>
        <w:tc>
          <w:tcPr>
            <w:tcW w:w="1460" w:type="dxa"/>
            <w:gridSpan w:val="2"/>
            <w:vAlign w:val="center"/>
          </w:tcPr>
          <w:p w14:paraId="21719F63">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417" w:type="dxa"/>
            <w:gridSpan w:val="3"/>
            <w:vAlign w:val="center"/>
          </w:tcPr>
          <w:p w14:paraId="477863AA">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234" w:type="dxa"/>
            <w:gridSpan w:val="2"/>
            <w:vAlign w:val="center"/>
          </w:tcPr>
          <w:p w14:paraId="0949A5C8">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eastAsia="zh-CN"/>
              </w:rPr>
              <w:t>讲授法、讨论</w:t>
            </w:r>
            <w:r>
              <w:rPr>
                <w:rFonts w:hint="eastAsia" w:asciiTheme="majorEastAsia" w:hAnsiTheme="majorEastAsia" w:eastAsiaTheme="majorEastAsia" w:cstheme="majorEastAsia"/>
                <w:bCs/>
                <w:sz w:val="21"/>
                <w:szCs w:val="21"/>
                <w:lang w:val="en-US" w:eastAsia="zh-CN"/>
              </w:rPr>
              <w:t>法</w:t>
            </w:r>
            <w:r>
              <w:rPr>
                <w:rFonts w:hint="eastAsia" w:asciiTheme="majorEastAsia" w:hAnsiTheme="majorEastAsia" w:eastAsiaTheme="majorEastAsia" w:cstheme="majorEastAsia"/>
                <w:bCs/>
                <w:sz w:val="21"/>
                <w:szCs w:val="21"/>
                <w:lang w:eastAsia="zh-CN"/>
              </w:rPr>
              <w:t>、案例教学</w:t>
            </w:r>
            <w:r>
              <w:rPr>
                <w:rFonts w:hint="eastAsia" w:asciiTheme="majorEastAsia" w:hAnsiTheme="majorEastAsia" w:eastAsiaTheme="majorEastAsia" w:cstheme="majorEastAsia"/>
                <w:bCs/>
                <w:sz w:val="21"/>
                <w:szCs w:val="21"/>
                <w:lang w:val="en-US" w:eastAsia="zh-CN"/>
              </w:rPr>
              <w:t>法；</w:t>
            </w:r>
          </w:p>
        </w:tc>
      </w:tr>
      <w:tr w14:paraId="7E09B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5" w:hRule="exact"/>
          <w:jc w:val="center"/>
        </w:trPr>
        <w:tc>
          <w:tcPr>
            <w:tcW w:w="1299" w:type="dxa"/>
            <w:vMerge w:val="continue"/>
          </w:tcPr>
          <w:p w14:paraId="5A802673">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2254AA71">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5</w:t>
            </w:r>
          </w:p>
        </w:tc>
        <w:tc>
          <w:tcPr>
            <w:tcW w:w="1505" w:type="dxa"/>
            <w:gridSpan w:val="3"/>
            <w:vAlign w:val="center"/>
          </w:tcPr>
          <w:p w14:paraId="17004BD7">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val="en-US" w:eastAsia="zh-CN"/>
              </w:rPr>
              <w:t>第三章</w:t>
            </w:r>
            <w:r>
              <w:rPr>
                <w:rFonts w:hint="eastAsia" w:asciiTheme="majorEastAsia" w:hAnsiTheme="majorEastAsia" w:eastAsiaTheme="majorEastAsia" w:cstheme="majorEastAsia"/>
                <w:bCs/>
                <w:sz w:val="21"/>
                <w:szCs w:val="21"/>
                <w:lang w:eastAsia="zh-CN"/>
              </w:rPr>
              <w:t>餐饮接待业务管理</w:t>
            </w:r>
          </w:p>
          <w:p w14:paraId="2E65CFC0">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（餐食与酒水生产与服务；餐饮接待发展新趋势）；</w:t>
            </w:r>
          </w:p>
        </w:tc>
        <w:tc>
          <w:tcPr>
            <w:tcW w:w="1422" w:type="dxa"/>
            <w:vAlign w:val="center"/>
          </w:tcPr>
          <w:p w14:paraId="3A60B1B7">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课程目标1.2、2.1、2.2</w:t>
            </w:r>
          </w:p>
        </w:tc>
        <w:tc>
          <w:tcPr>
            <w:tcW w:w="1460" w:type="dxa"/>
            <w:gridSpan w:val="2"/>
            <w:vAlign w:val="center"/>
          </w:tcPr>
          <w:p w14:paraId="54BC75B8">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绿色可持续发展理念</w:t>
            </w:r>
          </w:p>
        </w:tc>
        <w:tc>
          <w:tcPr>
            <w:tcW w:w="1417" w:type="dxa"/>
            <w:gridSpan w:val="3"/>
            <w:vAlign w:val="center"/>
          </w:tcPr>
          <w:p w14:paraId="475922DD">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通过介绍餐饮接待发展新趋势，提升学生环境责任、可持续发展意识，关注本土食品绿色发展；</w:t>
            </w:r>
          </w:p>
        </w:tc>
        <w:tc>
          <w:tcPr>
            <w:tcW w:w="1234" w:type="dxa"/>
            <w:gridSpan w:val="2"/>
            <w:vAlign w:val="center"/>
          </w:tcPr>
          <w:p w14:paraId="649ADF6F">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讲授</w:t>
            </w:r>
            <w:r>
              <w:rPr>
                <w:rFonts w:hint="eastAsia" w:asciiTheme="majorEastAsia" w:hAnsiTheme="majorEastAsia" w:eastAsiaTheme="majorEastAsia" w:cstheme="majorEastAsia"/>
                <w:bCs/>
                <w:sz w:val="21"/>
                <w:szCs w:val="21"/>
                <w:lang w:val="en-US" w:eastAsia="zh-CN"/>
              </w:rPr>
              <w:t>法</w:t>
            </w:r>
            <w:r>
              <w:rPr>
                <w:rFonts w:hint="eastAsia" w:asciiTheme="majorEastAsia" w:hAnsiTheme="majorEastAsia" w:eastAsiaTheme="majorEastAsia" w:cstheme="majorEastAsia"/>
                <w:bCs/>
                <w:sz w:val="21"/>
                <w:szCs w:val="21"/>
                <w:lang w:eastAsia="zh-CN"/>
              </w:rPr>
              <w:t>、情景教学、小组讨论</w:t>
            </w:r>
            <w:r>
              <w:rPr>
                <w:rFonts w:hint="eastAsia" w:asciiTheme="majorEastAsia" w:hAnsiTheme="majorEastAsia" w:eastAsiaTheme="majorEastAsia" w:cstheme="majorEastAsia"/>
                <w:bCs/>
                <w:sz w:val="21"/>
                <w:szCs w:val="21"/>
                <w:lang w:val="en-US" w:eastAsia="zh-CN"/>
              </w:rPr>
              <w:t>法</w:t>
            </w:r>
            <w:r>
              <w:rPr>
                <w:rFonts w:hint="eastAsia" w:asciiTheme="majorEastAsia" w:hAnsiTheme="majorEastAsia" w:eastAsiaTheme="majorEastAsia" w:cstheme="majorEastAsia"/>
                <w:bCs/>
                <w:sz w:val="21"/>
                <w:szCs w:val="21"/>
                <w:lang w:eastAsia="zh-CN"/>
              </w:rPr>
              <w:t>；</w:t>
            </w:r>
          </w:p>
        </w:tc>
      </w:tr>
      <w:tr w14:paraId="3CE3E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exact"/>
          <w:jc w:val="center"/>
        </w:trPr>
        <w:tc>
          <w:tcPr>
            <w:tcW w:w="1299" w:type="dxa"/>
            <w:vMerge w:val="restart"/>
          </w:tcPr>
          <w:p w14:paraId="7834A1ED">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val="en-US" w:eastAsia="zh-CN"/>
              </w:rPr>
            </w:pPr>
          </w:p>
        </w:tc>
        <w:tc>
          <w:tcPr>
            <w:tcW w:w="568" w:type="dxa"/>
          </w:tcPr>
          <w:p w14:paraId="10F67FEF">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6</w:t>
            </w:r>
          </w:p>
        </w:tc>
        <w:tc>
          <w:tcPr>
            <w:tcW w:w="1505" w:type="dxa"/>
            <w:gridSpan w:val="3"/>
            <w:vAlign w:val="center"/>
          </w:tcPr>
          <w:p w14:paraId="38BF906F">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第四章</w:t>
            </w:r>
            <w:r>
              <w:rPr>
                <w:rFonts w:hint="eastAsia" w:asciiTheme="majorEastAsia" w:hAnsiTheme="majorEastAsia" w:eastAsiaTheme="majorEastAsia" w:cstheme="majorEastAsia"/>
                <w:sz w:val="21"/>
                <w:szCs w:val="21"/>
                <w:lang w:val="en-US" w:eastAsia="zh-CN" w:bidi="ar-SA"/>
              </w:rPr>
              <w:t>景区接待业务管理</w:t>
            </w:r>
          </w:p>
        </w:tc>
        <w:tc>
          <w:tcPr>
            <w:tcW w:w="1422" w:type="dxa"/>
            <w:vAlign w:val="center"/>
          </w:tcPr>
          <w:p w14:paraId="3351F6F4">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课程目标1.2、2.1、3.1</w:t>
            </w:r>
          </w:p>
        </w:tc>
        <w:tc>
          <w:tcPr>
            <w:tcW w:w="1460" w:type="dxa"/>
            <w:gridSpan w:val="2"/>
            <w:vAlign w:val="center"/>
          </w:tcPr>
          <w:p w14:paraId="0D56D377">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417" w:type="dxa"/>
            <w:gridSpan w:val="3"/>
            <w:vAlign w:val="center"/>
          </w:tcPr>
          <w:p w14:paraId="530EC891">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234" w:type="dxa"/>
            <w:gridSpan w:val="2"/>
            <w:vAlign w:val="center"/>
          </w:tcPr>
          <w:p w14:paraId="70CBCA42">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讲授法、讨论</w:t>
            </w:r>
            <w:r>
              <w:rPr>
                <w:rFonts w:hint="eastAsia" w:asciiTheme="majorEastAsia" w:hAnsiTheme="majorEastAsia" w:eastAsiaTheme="majorEastAsia" w:cstheme="majorEastAsia"/>
                <w:bCs/>
                <w:sz w:val="21"/>
                <w:szCs w:val="21"/>
                <w:lang w:val="en-US" w:eastAsia="zh-CN"/>
              </w:rPr>
              <w:t>法</w:t>
            </w:r>
            <w:r>
              <w:rPr>
                <w:rFonts w:hint="eastAsia" w:asciiTheme="majorEastAsia" w:hAnsiTheme="majorEastAsia" w:eastAsiaTheme="majorEastAsia" w:cstheme="majorEastAsia"/>
                <w:bCs/>
                <w:sz w:val="21"/>
                <w:szCs w:val="21"/>
                <w:lang w:eastAsia="zh-CN"/>
              </w:rPr>
              <w:t>、案例教学；</w:t>
            </w:r>
          </w:p>
        </w:tc>
      </w:tr>
      <w:tr w14:paraId="5F409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exact"/>
          <w:jc w:val="center"/>
        </w:trPr>
        <w:tc>
          <w:tcPr>
            <w:tcW w:w="1299" w:type="dxa"/>
            <w:vMerge w:val="continue"/>
          </w:tcPr>
          <w:p w14:paraId="4C363169">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30A14008">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7</w:t>
            </w:r>
          </w:p>
        </w:tc>
        <w:tc>
          <w:tcPr>
            <w:tcW w:w="1505" w:type="dxa"/>
            <w:gridSpan w:val="3"/>
            <w:vAlign w:val="center"/>
          </w:tcPr>
          <w:p w14:paraId="7CCC00BE">
            <w:pPr>
              <w:pStyle w:val="44"/>
              <w:pageBreakBefore w:val="0"/>
              <w:numPr>
                <w:ilvl w:val="0"/>
                <w:numId w:val="10"/>
              </w:numPr>
              <w:wordWrap/>
              <w:overflowPunct/>
              <w:topLinePunct w:val="0"/>
              <w:bidi w:val="0"/>
              <w:spacing w:before="125" w:line="240" w:lineRule="auto"/>
              <w:ind w:right="23"/>
              <w:jc w:val="both"/>
              <w:rPr>
                <w:rFonts w:hint="eastAsia" w:asciiTheme="majorEastAsia" w:hAnsiTheme="majorEastAsia" w:eastAsiaTheme="majorEastAsia" w:cstheme="majorEastAsia"/>
                <w:sz w:val="21"/>
                <w:szCs w:val="21"/>
                <w:lang w:val="en-US" w:eastAsia="zh-CN" w:bidi="ar-SA"/>
              </w:rPr>
            </w:pPr>
            <w:r>
              <w:rPr>
                <w:rFonts w:hint="eastAsia" w:asciiTheme="majorEastAsia" w:hAnsiTheme="majorEastAsia" w:eastAsiaTheme="majorEastAsia" w:cstheme="majorEastAsia"/>
                <w:sz w:val="21"/>
                <w:szCs w:val="21"/>
                <w:lang w:val="en-US" w:eastAsia="zh-CN" w:bidi="ar-SA"/>
              </w:rPr>
              <w:t>旅行服务接待（旅行社、OTA）</w:t>
            </w:r>
          </w:p>
        </w:tc>
        <w:tc>
          <w:tcPr>
            <w:tcW w:w="1422" w:type="dxa"/>
            <w:vAlign w:val="center"/>
          </w:tcPr>
          <w:p w14:paraId="62A10091">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课程目标1.2、2.1、3.1</w:t>
            </w:r>
          </w:p>
        </w:tc>
        <w:tc>
          <w:tcPr>
            <w:tcW w:w="1460" w:type="dxa"/>
            <w:gridSpan w:val="2"/>
            <w:vAlign w:val="center"/>
          </w:tcPr>
          <w:p w14:paraId="6A1E882A">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417" w:type="dxa"/>
            <w:gridSpan w:val="3"/>
            <w:vAlign w:val="center"/>
          </w:tcPr>
          <w:p w14:paraId="38AC5790">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p>
        </w:tc>
        <w:tc>
          <w:tcPr>
            <w:tcW w:w="1234" w:type="dxa"/>
            <w:gridSpan w:val="2"/>
            <w:vAlign w:val="center"/>
          </w:tcPr>
          <w:p w14:paraId="4642CCF9">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讲授法、讨论</w:t>
            </w:r>
            <w:r>
              <w:rPr>
                <w:rFonts w:hint="eastAsia" w:asciiTheme="majorEastAsia" w:hAnsiTheme="majorEastAsia" w:eastAsiaTheme="majorEastAsia" w:cstheme="majorEastAsia"/>
                <w:bCs/>
                <w:sz w:val="21"/>
                <w:szCs w:val="21"/>
                <w:lang w:val="en-US" w:eastAsia="zh-CN"/>
              </w:rPr>
              <w:t>法</w:t>
            </w:r>
            <w:r>
              <w:rPr>
                <w:rFonts w:hint="eastAsia" w:asciiTheme="majorEastAsia" w:hAnsiTheme="majorEastAsia" w:eastAsiaTheme="majorEastAsia" w:cstheme="majorEastAsia"/>
                <w:bCs/>
                <w:sz w:val="21"/>
                <w:szCs w:val="21"/>
                <w:lang w:eastAsia="zh-CN"/>
              </w:rPr>
              <w:t>、案例教学；</w:t>
            </w:r>
          </w:p>
        </w:tc>
      </w:tr>
      <w:tr w14:paraId="37CEF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exact"/>
          <w:jc w:val="center"/>
        </w:trPr>
        <w:tc>
          <w:tcPr>
            <w:tcW w:w="1299" w:type="dxa"/>
            <w:vMerge w:val="continue"/>
          </w:tcPr>
          <w:p w14:paraId="1AF712D6">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4679F117">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8-9</w:t>
            </w:r>
          </w:p>
        </w:tc>
        <w:tc>
          <w:tcPr>
            <w:tcW w:w="1505" w:type="dxa"/>
            <w:gridSpan w:val="3"/>
            <w:shd w:val="clear" w:color="auto" w:fill="auto"/>
            <w:vAlign w:val="center"/>
          </w:tcPr>
          <w:p w14:paraId="3EFD5E98">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第六章</w:t>
            </w:r>
            <w:r>
              <w:rPr>
                <w:rFonts w:hint="eastAsia" w:asciiTheme="majorEastAsia" w:hAnsiTheme="majorEastAsia" w:eastAsiaTheme="majorEastAsia" w:cstheme="majorEastAsia"/>
                <w:sz w:val="21"/>
                <w:szCs w:val="21"/>
                <w:lang w:val="en-US" w:eastAsia="zh-CN" w:bidi="ar-SA"/>
              </w:rPr>
              <w:t>会展旅游接待业务管理</w:t>
            </w:r>
          </w:p>
        </w:tc>
        <w:tc>
          <w:tcPr>
            <w:tcW w:w="1422" w:type="dxa"/>
            <w:shd w:val="clear" w:color="auto" w:fill="auto"/>
            <w:vAlign w:val="center"/>
          </w:tcPr>
          <w:p w14:paraId="2319F1CB">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课程目标1.2、2.1、3.1</w:t>
            </w:r>
          </w:p>
        </w:tc>
        <w:tc>
          <w:tcPr>
            <w:tcW w:w="1460" w:type="dxa"/>
            <w:gridSpan w:val="2"/>
            <w:shd w:val="clear" w:color="auto" w:fill="auto"/>
            <w:vAlign w:val="center"/>
          </w:tcPr>
          <w:p w14:paraId="233A4723">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417" w:type="dxa"/>
            <w:gridSpan w:val="3"/>
            <w:shd w:val="clear" w:color="auto" w:fill="auto"/>
            <w:vAlign w:val="center"/>
          </w:tcPr>
          <w:p w14:paraId="3DEBE4D4">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234" w:type="dxa"/>
            <w:gridSpan w:val="2"/>
            <w:shd w:val="clear" w:color="auto" w:fill="auto"/>
            <w:vAlign w:val="center"/>
          </w:tcPr>
          <w:p w14:paraId="5A53B9ED">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eastAsia="zh-CN"/>
              </w:rPr>
              <w:t>讲授法、案例教学；</w:t>
            </w:r>
          </w:p>
        </w:tc>
      </w:tr>
      <w:tr w14:paraId="402A0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exact"/>
          <w:jc w:val="center"/>
        </w:trPr>
        <w:tc>
          <w:tcPr>
            <w:tcW w:w="1299" w:type="dxa"/>
            <w:vMerge w:val="continue"/>
          </w:tcPr>
          <w:p w14:paraId="2802E52D">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37F52A8A">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10</w:t>
            </w:r>
          </w:p>
        </w:tc>
        <w:tc>
          <w:tcPr>
            <w:tcW w:w="1505" w:type="dxa"/>
            <w:gridSpan w:val="3"/>
            <w:shd w:val="clear" w:color="auto" w:fill="auto"/>
            <w:vAlign w:val="center"/>
          </w:tcPr>
          <w:p w14:paraId="1C851C98">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第七章</w:t>
            </w:r>
            <w:r>
              <w:rPr>
                <w:rFonts w:hint="eastAsia" w:asciiTheme="majorEastAsia" w:hAnsiTheme="majorEastAsia" w:eastAsiaTheme="majorEastAsia" w:cstheme="majorEastAsia"/>
                <w:sz w:val="21"/>
                <w:szCs w:val="21"/>
                <w:lang w:val="en-US" w:eastAsia="zh-CN" w:bidi="ar-SA"/>
              </w:rPr>
              <w:t>会展旅游接待业务管理</w:t>
            </w:r>
          </w:p>
        </w:tc>
        <w:tc>
          <w:tcPr>
            <w:tcW w:w="1422" w:type="dxa"/>
            <w:shd w:val="clear" w:color="auto" w:fill="auto"/>
            <w:vAlign w:val="center"/>
          </w:tcPr>
          <w:p w14:paraId="0684617A">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课程目标1.2、2.1、3.1</w:t>
            </w:r>
          </w:p>
        </w:tc>
        <w:tc>
          <w:tcPr>
            <w:tcW w:w="1460" w:type="dxa"/>
            <w:gridSpan w:val="2"/>
            <w:shd w:val="clear" w:color="auto" w:fill="auto"/>
            <w:vAlign w:val="center"/>
          </w:tcPr>
          <w:p w14:paraId="3B98E617">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417" w:type="dxa"/>
            <w:gridSpan w:val="3"/>
            <w:shd w:val="clear" w:color="auto" w:fill="auto"/>
            <w:vAlign w:val="center"/>
          </w:tcPr>
          <w:p w14:paraId="4E4AFD51">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234" w:type="dxa"/>
            <w:gridSpan w:val="2"/>
            <w:shd w:val="clear" w:color="auto" w:fill="auto"/>
            <w:vAlign w:val="center"/>
          </w:tcPr>
          <w:p w14:paraId="7063B5B1">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eastAsia="zh-CN"/>
              </w:rPr>
              <w:t>讲授法、案例教学；</w:t>
            </w:r>
          </w:p>
        </w:tc>
      </w:tr>
      <w:tr w14:paraId="701D8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exact"/>
          <w:jc w:val="center"/>
        </w:trPr>
        <w:tc>
          <w:tcPr>
            <w:tcW w:w="1299" w:type="dxa"/>
            <w:vMerge w:val="continue"/>
          </w:tcPr>
          <w:p w14:paraId="74F8645E">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19771A3E">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11</w:t>
            </w:r>
          </w:p>
        </w:tc>
        <w:tc>
          <w:tcPr>
            <w:tcW w:w="1505" w:type="dxa"/>
            <w:gridSpan w:val="3"/>
            <w:shd w:val="clear" w:color="auto" w:fill="auto"/>
            <w:vAlign w:val="center"/>
          </w:tcPr>
          <w:p w14:paraId="0E52F341">
            <w:pPr>
              <w:pageBreakBefore w:val="0"/>
              <w:widowControl/>
              <w:numPr>
                <w:ilvl w:val="0"/>
                <w:numId w:val="11"/>
              </w:numPr>
              <w:wordWrap/>
              <w:overflowPunct/>
              <w:topLinePunct w:val="0"/>
              <w:bidi w:val="0"/>
              <w:spacing w:line="240" w:lineRule="auto"/>
              <w:jc w:val="left"/>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sz w:val="21"/>
                <w:szCs w:val="21"/>
                <w:lang w:val="en-US" w:eastAsia="zh-CN" w:bidi="ar-SA"/>
              </w:rPr>
              <w:t>休闲与游憩管理</w:t>
            </w:r>
          </w:p>
        </w:tc>
        <w:tc>
          <w:tcPr>
            <w:tcW w:w="1422" w:type="dxa"/>
            <w:shd w:val="clear" w:color="auto" w:fill="auto"/>
            <w:vAlign w:val="center"/>
          </w:tcPr>
          <w:p w14:paraId="3CC02DFF">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课程目标1.2、2.1、3.1</w:t>
            </w:r>
          </w:p>
        </w:tc>
        <w:tc>
          <w:tcPr>
            <w:tcW w:w="1460" w:type="dxa"/>
            <w:gridSpan w:val="2"/>
            <w:shd w:val="clear" w:color="auto" w:fill="auto"/>
            <w:vAlign w:val="center"/>
          </w:tcPr>
          <w:p w14:paraId="3E62A4BF">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417" w:type="dxa"/>
            <w:gridSpan w:val="3"/>
            <w:shd w:val="clear" w:color="auto" w:fill="auto"/>
            <w:vAlign w:val="center"/>
          </w:tcPr>
          <w:p w14:paraId="6AB3FFEE">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234" w:type="dxa"/>
            <w:gridSpan w:val="2"/>
            <w:shd w:val="clear" w:color="auto" w:fill="auto"/>
            <w:vAlign w:val="center"/>
          </w:tcPr>
          <w:p w14:paraId="469E3013">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eastAsia="zh-CN"/>
              </w:rPr>
              <w:t>讲授法、讨论</w:t>
            </w:r>
            <w:r>
              <w:rPr>
                <w:rFonts w:hint="eastAsia" w:asciiTheme="majorEastAsia" w:hAnsiTheme="majorEastAsia" w:eastAsiaTheme="majorEastAsia" w:cstheme="majorEastAsia"/>
                <w:bCs/>
                <w:sz w:val="21"/>
                <w:szCs w:val="21"/>
                <w:lang w:val="en-US" w:eastAsia="zh-CN"/>
              </w:rPr>
              <w:t>法</w:t>
            </w:r>
            <w:r>
              <w:rPr>
                <w:rFonts w:hint="eastAsia" w:asciiTheme="majorEastAsia" w:hAnsiTheme="majorEastAsia" w:eastAsiaTheme="majorEastAsia" w:cstheme="majorEastAsia"/>
                <w:bCs/>
                <w:sz w:val="21"/>
                <w:szCs w:val="21"/>
                <w:lang w:eastAsia="zh-CN"/>
              </w:rPr>
              <w:t>、案例教学；</w:t>
            </w:r>
          </w:p>
        </w:tc>
      </w:tr>
      <w:tr w14:paraId="10B7A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exact"/>
          <w:jc w:val="center"/>
        </w:trPr>
        <w:tc>
          <w:tcPr>
            <w:tcW w:w="1299" w:type="dxa"/>
            <w:vMerge w:val="continue"/>
          </w:tcPr>
          <w:p w14:paraId="149020CE">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7E351AE2">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12</w:t>
            </w:r>
          </w:p>
        </w:tc>
        <w:tc>
          <w:tcPr>
            <w:tcW w:w="1505" w:type="dxa"/>
            <w:gridSpan w:val="3"/>
            <w:vAlign w:val="center"/>
          </w:tcPr>
          <w:p w14:paraId="22BA221F">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val="en-US" w:eastAsia="zh-CN"/>
              </w:rPr>
              <w:t>第九章</w:t>
            </w:r>
            <w:r>
              <w:rPr>
                <w:rFonts w:hint="eastAsia" w:asciiTheme="majorEastAsia" w:hAnsiTheme="majorEastAsia" w:eastAsiaTheme="majorEastAsia" w:cstheme="majorEastAsia"/>
                <w:bCs/>
                <w:sz w:val="21"/>
                <w:szCs w:val="21"/>
                <w:lang w:eastAsia="zh-CN"/>
              </w:rPr>
              <w:t>旅游接待服务创新</w:t>
            </w:r>
          </w:p>
        </w:tc>
        <w:tc>
          <w:tcPr>
            <w:tcW w:w="1422" w:type="dxa"/>
            <w:vAlign w:val="center"/>
          </w:tcPr>
          <w:p w14:paraId="0EA06885">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val="en-US" w:eastAsia="zh-CN"/>
              </w:rPr>
              <w:t>课程目标1.3、2.2、3.2</w:t>
            </w:r>
          </w:p>
        </w:tc>
        <w:tc>
          <w:tcPr>
            <w:tcW w:w="1460" w:type="dxa"/>
            <w:gridSpan w:val="2"/>
            <w:vAlign w:val="center"/>
          </w:tcPr>
          <w:p w14:paraId="65109161">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创新思维</w:t>
            </w:r>
          </w:p>
        </w:tc>
        <w:tc>
          <w:tcPr>
            <w:tcW w:w="1417" w:type="dxa"/>
            <w:gridSpan w:val="3"/>
            <w:vAlign w:val="center"/>
          </w:tcPr>
          <w:p w14:paraId="728F6E3B">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通过主题讨论，提升学生创新意识及思维；</w:t>
            </w:r>
          </w:p>
        </w:tc>
        <w:tc>
          <w:tcPr>
            <w:tcW w:w="1234" w:type="dxa"/>
            <w:gridSpan w:val="2"/>
            <w:vAlign w:val="center"/>
          </w:tcPr>
          <w:p w14:paraId="57630872">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讲授法、主题讨论、视频案例教学</w:t>
            </w:r>
          </w:p>
        </w:tc>
      </w:tr>
      <w:tr w14:paraId="3C4C5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7" w:hRule="exact"/>
          <w:jc w:val="center"/>
        </w:trPr>
        <w:tc>
          <w:tcPr>
            <w:tcW w:w="1299" w:type="dxa"/>
            <w:vMerge w:val="continue"/>
          </w:tcPr>
          <w:p w14:paraId="156F859C">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eastAsia="zh-CN"/>
              </w:rPr>
            </w:pPr>
          </w:p>
        </w:tc>
        <w:tc>
          <w:tcPr>
            <w:tcW w:w="568" w:type="dxa"/>
          </w:tcPr>
          <w:p w14:paraId="082BF11F">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13-15</w:t>
            </w:r>
          </w:p>
        </w:tc>
        <w:tc>
          <w:tcPr>
            <w:tcW w:w="1505" w:type="dxa"/>
            <w:gridSpan w:val="3"/>
            <w:shd w:val="clear" w:color="auto" w:fill="auto"/>
            <w:vAlign w:val="center"/>
          </w:tcPr>
          <w:p w14:paraId="1EE58D53">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第十章</w:t>
            </w:r>
            <w:r>
              <w:rPr>
                <w:rFonts w:hint="eastAsia" w:asciiTheme="majorEastAsia" w:hAnsiTheme="majorEastAsia" w:eastAsiaTheme="majorEastAsia" w:cstheme="majorEastAsia"/>
                <w:sz w:val="21"/>
                <w:szCs w:val="21"/>
                <w:lang w:val="en-US" w:eastAsia="zh-CN" w:bidi="ar-SA"/>
              </w:rPr>
              <w:t>旅游接待业发展趋势</w:t>
            </w:r>
          </w:p>
        </w:tc>
        <w:tc>
          <w:tcPr>
            <w:tcW w:w="1422" w:type="dxa"/>
            <w:shd w:val="clear" w:color="auto" w:fill="auto"/>
            <w:vAlign w:val="center"/>
          </w:tcPr>
          <w:p w14:paraId="5E2C8556">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课程目标2.2、3.2</w:t>
            </w:r>
          </w:p>
        </w:tc>
        <w:tc>
          <w:tcPr>
            <w:tcW w:w="1460" w:type="dxa"/>
            <w:gridSpan w:val="2"/>
            <w:shd w:val="clear" w:color="auto" w:fill="auto"/>
            <w:vAlign w:val="center"/>
          </w:tcPr>
          <w:p w14:paraId="6312824F">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417" w:type="dxa"/>
            <w:gridSpan w:val="3"/>
            <w:shd w:val="clear" w:color="auto" w:fill="auto"/>
            <w:vAlign w:val="center"/>
          </w:tcPr>
          <w:p w14:paraId="7A0DC049">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234" w:type="dxa"/>
            <w:gridSpan w:val="2"/>
            <w:shd w:val="clear" w:color="auto" w:fill="auto"/>
            <w:vAlign w:val="center"/>
          </w:tcPr>
          <w:p w14:paraId="43C39811">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eastAsia="zh-CN"/>
              </w:rPr>
              <w:t>讲授法、</w:t>
            </w:r>
            <w:r>
              <w:rPr>
                <w:rFonts w:hint="eastAsia" w:asciiTheme="majorEastAsia" w:hAnsiTheme="majorEastAsia" w:eastAsiaTheme="majorEastAsia" w:cstheme="majorEastAsia"/>
                <w:bCs/>
                <w:sz w:val="21"/>
                <w:szCs w:val="21"/>
                <w:lang w:val="en-US" w:eastAsia="zh-CN"/>
              </w:rPr>
              <w:t>讨论法、</w:t>
            </w:r>
            <w:r>
              <w:rPr>
                <w:rFonts w:hint="eastAsia" w:asciiTheme="majorEastAsia" w:hAnsiTheme="majorEastAsia" w:eastAsiaTheme="majorEastAsia" w:cstheme="majorEastAsia"/>
                <w:bCs/>
                <w:sz w:val="21"/>
                <w:szCs w:val="21"/>
                <w:lang w:eastAsia="zh-CN"/>
              </w:rPr>
              <w:t>案例教学；</w:t>
            </w:r>
          </w:p>
        </w:tc>
      </w:tr>
      <w:tr w14:paraId="0B5CE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exact"/>
          <w:jc w:val="center"/>
        </w:trPr>
        <w:tc>
          <w:tcPr>
            <w:tcW w:w="1299" w:type="dxa"/>
            <w:vMerge w:val="continue"/>
          </w:tcPr>
          <w:p w14:paraId="017CD9A6">
            <w:pPr>
              <w:pStyle w:val="44"/>
              <w:pageBreakBefore w:val="0"/>
              <w:wordWrap/>
              <w:overflowPunct/>
              <w:topLinePunct w:val="0"/>
              <w:bidi w:val="0"/>
              <w:spacing w:before="125" w:line="240" w:lineRule="auto"/>
              <w:ind w:right="23"/>
              <w:rPr>
                <w:rFonts w:hint="eastAsia" w:asciiTheme="minorEastAsia" w:hAnsiTheme="minorEastAsia" w:eastAsiaTheme="minorEastAsia" w:cstheme="minorEastAsia"/>
                <w:b/>
                <w:bCs/>
                <w:sz w:val="21"/>
                <w:szCs w:val="21"/>
                <w:lang w:val="en-US" w:eastAsia="zh-CN"/>
              </w:rPr>
            </w:pPr>
          </w:p>
        </w:tc>
        <w:tc>
          <w:tcPr>
            <w:tcW w:w="568" w:type="dxa"/>
          </w:tcPr>
          <w:p w14:paraId="78D24875">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16</w:t>
            </w:r>
          </w:p>
        </w:tc>
        <w:tc>
          <w:tcPr>
            <w:tcW w:w="1505" w:type="dxa"/>
            <w:gridSpan w:val="3"/>
            <w:shd w:val="clear" w:color="auto" w:fill="auto"/>
            <w:vAlign w:val="center"/>
          </w:tcPr>
          <w:p w14:paraId="70C3B5EB">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第十章</w:t>
            </w:r>
            <w:r>
              <w:rPr>
                <w:rFonts w:hint="eastAsia" w:asciiTheme="majorEastAsia" w:hAnsiTheme="majorEastAsia" w:eastAsiaTheme="majorEastAsia" w:cstheme="majorEastAsia"/>
                <w:sz w:val="21"/>
                <w:szCs w:val="21"/>
                <w:lang w:val="en-US" w:eastAsia="zh-CN" w:bidi="ar-SA"/>
              </w:rPr>
              <w:t>旅游接待业发展趋势</w:t>
            </w:r>
          </w:p>
        </w:tc>
        <w:tc>
          <w:tcPr>
            <w:tcW w:w="1422" w:type="dxa"/>
            <w:shd w:val="clear" w:color="auto" w:fill="auto"/>
            <w:vAlign w:val="center"/>
          </w:tcPr>
          <w:p w14:paraId="3ED2CD5B">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val="en-US" w:eastAsia="zh-CN"/>
              </w:rPr>
              <w:t>课程目标2.2、3.2</w:t>
            </w:r>
          </w:p>
        </w:tc>
        <w:tc>
          <w:tcPr>
            <w:tcW w:w="1460" w:type="dxa"/>
            <w:gridSpan w:val="2"/>
            <w:shd w:val="clear" w:color="auto" w:fill="auto"/>
            <w:vAlign w:val="center"/>
          </w:tcPr>
          <w:p w14:paraId="297ACBB9">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417" w:type="dxa"/>
            <w:gridSpan w:val="3"/>
            <w:shd w:val="clear" w:color="auto" w:fill="auto"/>
            <w:vAlign w:val="center"/>
          </w:tcPr>
          <w:p w14:paraId="7D5FAC5B">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p>
        </w:tc>
        <w:tc>
          <w:tcPr>
            <w:tcW w:w="1234" w:type="dxa"/>
            <w:gridSpan w:val="2"/>
            <w:shd w:val="clear" w:color="auto" w:fill="auto"/>
            <w:vAlign w:val="center"/>
          </w:tcPr>
          <w:p w14:paraId="57D89DD2">
            <w:pPr>
              <w:pStyle w:val="44"/>
              <w:pageBreakBefore w:val="0"/>
              <w:wordWrap/>
              <w:overflowPunct/>
              <w:topLinePunct w:val="0"/>
              <w:bidi w:val="0"/>
              <w:spacing w:before="125" w:line="240" w:lineRule="auto"/>
              <w:ind w:right="23" w:rightChars="0"/>
              <w:jc w:val="both"/>
              <w:rPr>
                <w:rFonts w:hint="eastAsia" w:asciiTheme="majorEastAsia" w:hAnsiTheme="majorEastAsia" w:eastAsiaTheme="majorEastAsia" w:cstheme="majorEastAsia"/>
                <w:bCs/>
                <w:sz w:val="21"/>
                <w:szCs w:val="21"/>
                <w:lang w:val="en-US" w:eastAsia="zh-CN" w:bidi="ar-SA"/>
              </w:rPr>
            </w:pPr>
            <w:r>
              <w:rPr>
                <w:rFonts w:hint="eastAsia" w:asciiTheme="majorEastAsia" w:hAnsiTheme="majorEastAsia" w:eastAsiaTheme="majorEastAsia" w:cstheme="majorEastAsia"/>
                <w:bCs/>
                <w:sz w:val="21"/>
                <w:szCs w:val="21"/>
                <w:lang w:eastAsia="zh-CN"/>
              </w:rPr>
              <w:t>讲授法、</w:t>
            </w:r>
            <w:r>
              <w:rPr>
                <w:rFonts w:hint="eastAsia" w:asciiTheme="majorEastAsia" w:hAnsiTheme="majorEastAsia" w:eastAsiaTheme="majorEastAsia" w:cstheme="majorEastAsia"/>
                <w:bCs/>
                <w:sz w:val="21"/>
                <w:szCs w:val="21"/>
                <w:lang w:val="en-US" w:eastAsia="zh-CN"/>
              </w:rPr>
              <w:t>讨论法、</w:t>
            </w:r>
            <w:r>
              <w:rPr>
                <w:rFonts w:hint="eastAsia" w:asciiTheme="majorEastAsia" w:hAnsiTheme="majorEastAsia" w:eastAsiaTheme="majorEastAsia" w:cstheme="majorEastAsia"/>
                <w:bCs/>
                <w:sz w:val="21"/>
                <w:szCs w:val="21"/>
                <w:lang w:eastAsia="zh-CN"/>
              </w:rPr>
              <w:t>案例教学；</w:t>
            </w:r>
          </w:p>
        </w:tc>
      </w:tr>
      <w:tr w14:paraId="5753D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299" w:type="dxa"/>
            <w:vMerge w:val="restart"/>
            <w:vAlign w:val="center"/>
          </w:tcPr>
          <w:p w14:paraId="5BE00B3F">
            <w:pPr>
              <w:pStyle w:val="44"/>
              <w:pageBreakBefore w:val="0"/>
              <w:wordWrap/>
              <w:overflowPunct/>
              <w:topLinePunct w:val="0"/>
              <w:bidi w:val="0"/>
              <w:spacing w:before="1" w:line="240" w:lineRule="auto"/>
              <w:ind w:left="8"/>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H</w:t>
            </w:r>
          </w:p>
          <w:p w14:paraId="3825FE28">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w:t>
            </w:r>
            <w:r>
              <w:rPr>
                <w:rFonts w:hint="eastAsia" w:asciiTheme="minorEastAsia" w:hAnsiTheme="minorEastAsia" w:eastAsiaTheme="minorEastAsia" w:cstheme="minorEastAsia"/>
                <w:b/>
                <w:sz w:val="21"/>
                <w:szCs w:val="21"/>
              </w:rPr>
              <w:t>方式</w:t>
            </w:r>
          </w:p>
        </w:tc>
        <w:tc>
          <w:tcPr>
            <w:tcW w:w="2073" w:type="dxa"/>
            <w:gridSpan w:val="4"/>
            <w:vAlign w:val="center"/>
          </w:tcPr>
          <w:p w14:paraId="37F7DB5F">
            <w:pPr>
              <w:pageBreakBefore w:val="0"/>
              <w:wordWrap/>
              <w:overflowPunct/>
              <w:topLinePunct w:val="0"/>
              <w:bidi w:val="0"/>
              <w:spacing w:line="240" w:lineRule="auto"/>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评价项目及配分</w:t>
            </w:r>
          </w:p>
        </w:tc>
        <w:tc>
          <w:tcPr>
            <w:tcW w:w="2882" w:type="dxa"/>
            <w:gridSpan w:val="3"/>
            <w:vAlign w:val="center"/>
          </w:tcPr>
          <w:p w14:paraId="6C442A5F">
            <w:pPr>
              <w:pageBreakBefore w:val="0"/>
              <w:wordWrap/>
              <w:overflowPunct/>
              <w:topLinePunct w:val="0"/>
              <w:bidi w:val="0"/>
              <w:spacing w:line="240" w:lineRule="auto"/>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评价项目说明</w:t>
            </w:r>
          </w:p>
        </w:tc>
        <w:tc>
          <w:tcPr>
            <w:tcW w:w="2651" w:type="dxa"/>
            <w:gridSpan w:val="5"/>
            <w:vAlign w:val="center"/>
          </w:tcPr>
          <w:p w14:paraId="3CA212A2">
            <w:pPr>
              <w:pageBreakBefore w:val="0"/>
              <w:wordWrap/>
              <w:overflowPunct/>
              <w:topLinePunct w:val="0"/>
              <w:bidi w:val="0"/>
              <w:spacing w:line="240" w:lineRule="auto"/>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支撑课程目标</w:t>
            </w:r>
          </w:p>
        </w:tc>
      </w:tr>
      <w:tr w14:paraId="4FF85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exact"/>
          <w:jc w:val="center"/>
        </w:trPr>
        <w:tc>
          <w:tcPr>
            <w:tcW w:w="1299" w:type="dxa"/>
            <w:vMerge w:val="continue"/>
            <w:vAlign w:val="center"/>
          </w:tcPr>
          <w:p w14:paraId="20D423C5">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p>
        </w:tc>
        <w:tc>
          <w:tcPr>
            <w:tcW w:w="2073" w:type="dxa"/>
            <w:gridSpan w:val="4"/>
            <w:vAlign w:val="center"/>
          </w:tcPr>
          <w:p w14:paraId="3DD1885A">
            <w:pPr>
              <w:pStyle w:val="44"/>
              <w:pageBreakBefore w:val="0"/>
              <w:wordWrap/>
              <w:overflowPunct/>
              <w:topLinePunct w:val="0"/>
              <w:bidi w:val="0"/>
              <w:spacing w:line="240" w:lineRule="auto"/>
              <w:ind w:right="29"/>
              <w:jc w:val="center"/>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平时</w:t>
            </w:r>
            <w:r>
              <w:rPr>
                <w:rFonts w:hint="eastAsia" w:asciiTheme="majorEastAsia" w:hAnsiTheme="majorEastAsia" w:eastAsiaTheme="majorEastAsia" w:cstheme="majorEastAsia"/>
                <w:bCs/>
                <w:sz w:val="21"/>
                <w:szCs w:val="21"/>
              </w:rPr>
              <w:t>（</w:t>
            </w:r>
            <w:r>
              <w:rPr>
                <w:rFonts w:hint="eastAsia" w:asciiTheme="majorEastAsia" w:hAnsiTheme="majorEastAsia" w:eastAsiaTheme="majorEastAsia" w:cstheme="majorEastAsia"/>
                <w:bCs/>
                <w:sz w:val="21"/>
                <w:szCs w:val="21"/>
                <w:lang w:val="en-US" w:eastAsia="zh-CN"/>
              </w:rPr>
              <w:t>2</w:t>
            </w:r>
            <w:r>
              <w:rPr>
                <w:rFonts w:hint="eastAsia" w:asciiTheme="majorEastAsia" w:hAnsiTheme="majorEastAsia" w:eastAsiaTheme="majorEastAsia" w:cstheme="majorEastAsia"/>
                <w:bCs/>
                <w:sz w:val="21"/>
                <w:szCs w:val="21"/>
                <w:lang w:eastAsia="zh-CN"/>
              </w:rPr>
              <w:t>0</w:t>
            </w:r>
            <w:r>
              <w:rPr>
                <w:rFonts w:hint="eastAsia" w:asciiTheme="majorEastAsia" w:hAnsiTheme="majorEastAsia" w:eastAsiaTheme="majorEastAsia" w:cstheme="majorEastAsia"/>
                <w:bCs/>
                <w:sz w:val="21"/>
                <w:szCs w:val="21"/>
              </w:rPr>
              <w:t>%）</w:t>
            </w:r>
          </w:p>
        </w:tc>
        <w:tc>
          <w:tcPr>
            <w:tcW w:w="2882" w:type="dxa"/>
            <w:gridSpan w:val="3"/>
            <w:vAlign w:val="center"/>
          </w:tcPr>
          <w:p w14:paraId="0EC90DDD">
            <w:pPr>
              <w:pStyle w:val="44"/>
              <w:pageBreakBefore w:val="0"/>
              <w:wordWrap/>
              <w:overflowPunct/>
              <w:topLinePunct w:val="0"/>
              <w:bidi w:val="0"/>
              <w:spacing w:line="240" w:lineRule="auto"/>
              <w:ind w:left="106"/>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sz w:val="21"/>
                <w:szCs w:val="21"/>
                <w:lang w:eastAsia="zh-CN"/>
              </w:rPr>
              <w:t>平时出勤、课堂组织的线上/线下表现情况（</w:t>
            </w:r>
            <w:r>
              <w:rPr>
                <w:rFonts w:hint="eastAsia" w:asciiTheme="majorEastAsia" w:hAnsiTheme="majorEastAsia" w:eastAsiaTheme="majorEastAsia" w:cstheme="majorEastAsia"/>
                <w:sz w:val="21"/>
                <w:szCs w:val="21"/>
                <w:lang w:val="en-US" w:eastAsia="zh-CN"/>
              </w:rPr>
              <w:t>包括讨论、小测、提问、问卷</w:t>
            </w:r>
            <w:r>
              <w:rPr>
                <w:rFonts w:hint="eastAsia" w:asciiTheme="majorEastAsia" w:hAnsiTheme="majorEastAsia" w:eastAsiaTheme="majorEastAsia" w:cstheme="majorEastAsia"/>
                <w:sz w:val="21"/>
                <w:szCs w:val="21"/>
                <w:lang w:eastAsia="zh-CN"/>
              </w:rPr>
              <w:t>等）</w:t>
            </w:r>
          </w:p>
          <w:p w14:paraId="13C1BD82">
            <w:pPr>
              <w:pStyle w:val="44"/>
              <w:pageBreakBefore w:val="0"/>
              <w:wordWrap/>
              <w:overflowPunct/>
              <w:topLinePunct w:val="0"/>
              <w:bidi w:val="0"/>
              <w:spacing w:line="240" w:lineRule="auto"/>
              <w:ind w:left="106"/>
              <w:jc w:val="both"/>
              <w:rPr>
                <w:rFonts w:hint="eastAsia" w:asciiTheme="majorEastAsia" w:hAnsiTheme="majorEastAsia" w:eastAsiaTheme="majorEastAsia" w:cstheme="majorEastAsia"/>
                <w:bCs/>
                <w:sz w:val="21"/>
                <w:szCs w:val="21"/>
                <w:lang w:eastAsia="zh-CN"/>
              </w:rPr>
            </w:pPr>
          </w:p>
        </w:tc>
        <w:tc>
          <w:tcPr>
            <w:tcW w:w="2651" w:type="dxa"/>
            <w:gridSpan w:val="5"/>
            <w:vAlign w:val="center"/>
          </w:tcPr>
          <w:p w14:paraId="271B55AA">
            <w:pPr>
              <w:pStyle w:val="44"/>
              <w:pageBreakBefore w:val="0"/>
              <w:wordWrap/>
              <w:overflowPunct/>
              <w:topLinePunct w:val="0"/>
              <w:bidi w:val="0"/>
              <w:spacing w:before="1" w:line="240" w:lineRule="auto"/>
              <w:ind w:left="6"/>
              <w:jc w:val="center"/>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1、2、3</w:t>
            </w:r>
          </w:p>
        </w:tc>
      </w:tr>
      <w:tr w14:paraId="6A517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8" w:hRule="exact"/>
          <w:jc w:val="center"/>
        </w:trPr>
        <w:tc>
          <w:tcPr>
            <w:tcW w:w="1299" w:type="dxa"/>
            <w:vMerge w:val="continue"/>
            <w:vAlign w:val="center"/>
          </w:tcPr>
          <w:p w14:paraId="5FC2636F">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p>
        </w:tc>
        <w:tc>
          <w:tcPr>
            <w:tcW w:w="2073" w:type="dxa"/>
            <w:gridSpan w:val="4"/>
            <w:vAlign w:val="center"/>
          </w:tcPr>
          <w:p w14:paraId="6C81DD0A">
            <w:pPr>
              <w:pStyle w:val="44"/>
              <w:pageBreakBefore w:val="0"/>
              <w:wordWrap/>
              <w:overflowPunct/>
              <w:topLinePunct w:val="0"/>
              <w:bidi w:val="0"/>
              <w:spacing w:line="240" w:lineRule="auto"/>
              <w:ind w:right="29"/>
              <w:jc w:val="center"/>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实践（20%）</w:t>
            </w:r>
          </w:p>
        </w:tc>
        <w:tc>
          <w:tcPr>
            <w:tcW w:w="2882" w:type="dxa"/>
            <w:gridSpan w:val="3"/>
            <w:vAlign w:val="center"/>
          </w:tcPr>
          <w:p w14:paraId="6B554DDD">
            <w:pPr>
              <w:pStyle w:val="44"/>
              <w:pageBreakBefore w:val="0"/>
              <w:wordWrap/>
              <w:overflowPunct/>
              <w:topLinePunct w:val="0"/>
              <w:bidi w:val="0"/>
              <w:spacing w:line="240" w:lineRule="auto"/>
              <w:ind w:left="106"/>
              <w:jc w:val="both"/>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报告及口语评价：</w:t>
            </w:r>
            <w:r>
              <w:rPr>
                <w:rFonts w:hint="eastAsia" w:asciiTheme="majorEastAsia" w:hAnsiTheme="majorEastAsia" w:eastAsiaTheme="majorEastAsia" w:cstheme="majorEastAsia"/>
                <w:sz w:val="21"/>
                <w:szCs w:val="21"/>
                <w:lang w:eastAsia="zh-CN"/>
              </w:rPr>
              <w:t>小组实践任务（</w:t>
            </w:r>
            <w:r>
              <w:rPr>
                <w:rFonts w:hint="eastAsia" w:asciiTheme="majorEastAsia" w:hAnsiTheme="majorEastAsia" w:eastAsiaTheme="majorEastAsia" w:cstheme="majorEastAsia"/>
                <w:sz w:val="21"/>
                <w:szCs w:val="21"/>
                <w:lang w:val="en-US" w:eastAsia="zh-CN"/>
              </w:rPr>
              <w:t>调研报告</w:t>
            </w:r>
            <w:r>
              <w:rPr>
                <w:rFonts w:hint="eastAsia" w:asciiTheme="majorEastAsia" w:hAnsiTheme="majorEastAsia" w:eastAsiaTheme="majorEastAsia" w:cstheme="majorEastAsia"/>
                <w:sz w:val="21"/>
                <w:szCs w:val="21"/>
                <w:lang w:eastAsia="zh-CN"/>
              </w:rPr>
              <w:t>）及小组汇报</w:t>
            </w:r>
          </w:p>
        </w:tc>
        <w:tc>
          <w:tcPr>
            <w:tcW w:w="2651" w:type="dxa"/>
            <w:gridSpan w:val="5"/>
            <w:vAlign w:val="center"/>
          </w:tcPr>
          <w:p w14:paraId="4FE2FD7E">
            <w:pPr>
              <w:pStyle w:val="44"/>
              <w:pageBreakBefore w:val="0"/>
              <w:wordWrap/>
              <w:overflowPunct/>
              <w:topLinePunct w:val="0"/>
              <w:bidi w:val="0"/>
              <w:spacing w:before="1" w:line="240" w:lineRule="auto"/>
              <w:ind w:left="6"/>
              <w:jc w:val="center"/>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2、3</w:t>
            </w:r>
          </w:p>
        </w:tc>
      </w:tr>
      <w:tr w14:paraId="69213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exact"/>
          <w:jc w:val="center"/>
        </w:trPr>
        <w:tc>
          <w:tcPr>
            <w:tcW w:w="1299" w:type="dxa"/>
            <w:vMerge w:val="continue"/>
            <w:vAlign w:val="center"/>
          </w:tcPr>
          <w:p w14:paraId="04ECEA00">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p>
        </w:tc>
        <w:tc>
          <w:tcPr>
            <w:tcW w:w="2073" w:type="dxa"/>
            <w:gridSpan w:val="4"/>
            <w:vAlign w:val="center"/>
          </w:tcPr>
          <w:p w14:paraId="2FBD2CB8">
            <w:pPr>
              <w:pStyle w:val="44"/>
              <w:pageBreakBefore w:val="0"/>
              <w:wordWrap/>
              <w:overflowPunct/>
              <w:topLinePunct w:val="0"/>
              <w:bidi w:val="0"/>
              <w:spacing w:before="97" w:line="240" w:lineRule="auto"/>
              <w:jc w:val="center"/>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期中（20%）</w:t>
            </w:r>
          </w:p>
        </w:tc>
        <w:tc>
          <w:tcPr>
            <w:tcW w:w="2882" w:type="dxa"/>
            <w:gridSpan w:val="3"/>
            <w:vAlign w:val="center"/>
          </w:tcPr>
          <w:p w14:paraId="7E1E7241">
            <w:pPr>
              <w:pStyle w:val="44"/>
              <w:pageBreakBefore w:val="0"/>
              <w:wordWrap/>
              <w:overflowPunct/>
              <w:topLinePunct w:val="0"/>
              <w:bidi w:val="0"/>
              <w:spacing w:before="143" w:line="240" w:lineRule="auto"/>
              <w:ind w:right="95"/>
              <w:jc w:val="both"/>
              <w:rPr>
                <w:rFonts w:hint="eastAsia" w:asciiTheme="majorEastAsia" w:hAnsiTheme="majorEastAsia" w:eastAsiaTheme="majorEastAsia" w:cstheme="majorEastAsia"/>
                <w:bCs/>
                <w:sz w:val="21"/>
                <w:szCs w:val="21"/>
                <w:lang w:val="en-US" w:eastAsia="zh-CN"/>
              </w:rPr>
            </w:pPr>
            <w:r>
              <w:rPr>
                <w:rFonts w:hint="eastAsia" w:asciiTheme="majorEastAsia" w:hAnsiTheme="majorEastAsia" w:eastAsiaTheme="majorEastAsia" w:cstheme="majorEastAsia"/>
                <w:bCs/>
                <w:sz w:val="21"/>
                <w:szCs w:val="21"/>
                <w:lang w:eastAsia="zh-CN"/>
              </w:rPr>
              <w:t>实作评价：独立完成一份旅游</w:t>
            </w:r>
            <w:r>
              <w:rPr>
                <w:rFonts w:hint="eastAsia" w:asciiTheme="majorEastAsia" w:hAnsiTheme="majorEastAsia" w:eastAsiaTheme="majorEastAsia" w:cstheme="majorEastAsia"/>
                <w:bCs/>
                <w:sz w:val="21"/>
                <w:szCs w:val="21"/>
                <w:lang w:val="en-US" w:eastAsia="zh-CN"/>
              </w:rPr>
              <w:t>设计/策划方案/课程论文等</w:t>
            </w:r>
          </w:p>
        </w:tc>
        <w:tc>
          <w:tcPr>
            <w:tcW w:w="2651" w:type="dxa"/>
            <w:gridSpan w:val="5"/>
            <w:vAlign w:val="center"/>
          </w:tcPr>
          <w:p w14:paraId="6DD466CA">
            <w:pPr>
              <w:pStyle w:val="44"/>
              <w:pageBreakBefore w:val="0"/>
              <w:wordWrap/>
              <w:overflowPunct/>
              <w:topLinePunct w:val="0"/>
              <w:bidi w:val="0"/>
              <w:spacing w:line="240" w:lineRule="auto"/>
              <w:ind w:left="79" w:right="73"/>
              <w:jc w:val="center"/>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1、2</w:t>
            </w:r>
          </w:p>
        </w:tc>
      </w:tr>
      <w:tr w14:paraId="446EC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299" w:type="dxa"/>
            <w:vMerge w:val="continue"/>
            <w:vAlign w:val="center"/>
          </w:tcPr>
          <w:p w14:paraId="5CB09CC9">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p>
        </w:tc>
        <w:tc>
          <w:tcPr>
            <w:tcW w:w="2073" w:type="dxa"/>
            <w:gridSpan w:val="4"/>
            <w:vAlign w:val="center"/>
          </w:tcPr>
          <w:p w14:paraId="666C5FB5">
            <w:pPr>
              <w:pStyle w:val="44"/>
              <w:pageBreakBefore w:val="0"/>
              <w:wordWrap/>
              <w:overflowPunct/>
              <w:topLinePunct w:val="0"/>
              <w:bidi w:val="0"/>
              <w:spacing w:line="240" w:lineRule="auto"/>
              <w:jc w:val="center"/>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rPr>
              <w:t>期末（</w:t>
            </w: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z w:val="21"/>
                <w:szCs w:val="21"/>
                <w:lang w:eastAsia="zh-CN"/>
              </w:rPr>
              <w:t>0</w:t>
            </w:r>
            <w:r>
              <w:rPr>
                <w:rFonts w:hint="eastAsia" w:asciiTheme="majorEastAsia" w:hAnsiTheme="majorEastAsia" w:eastAsiaTheme="majorEastAsia" w:cstheme="majorEastAsia"/>
                <w:bCs/>
                <w:sz w:val="21"/>
                <w:szCs w:val="21"/>
              </w:rPr>
              <w:t>%）</w:t>
            </w:r>
          </w:p>
        </w:tc>
        <w:tc>
          <w:tcPr>
            <w:tcW w:w="2882" w:type="dxa"/>
            <w:gridSpan w:val="3"/>
            <w:vAlign w:val="center"/>
          </w:tcPr>
          <w:p w14:paraId="323D11B6">
            <w:pPr>
              <w:pStyle w:val="44"/>
              <w:pageBreakBefore w:val="0"/>
              <w:wordWrap/>
              <w:overflowPunct/>
              <w:topLinePunct w:val="0"/>
              <w:bidi w:val="0"/>
              <w:spacing w:before="125" w:line="240" w:lineRule="auto"/>
              <w:ind w:right="23"/>
              <w:jc w:val="both"/>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纸笔测试：理论闭卷考试</w:t>
            </w:r>
          </w:p>
        </w:tc>
        <w:tc>
          <w:tcPr>
            <w:tcW w:w="2651" w:type="dxa"/>
            <w:gridSpan w:val="5"/>
            <w:vAlign w:val="center"/>
          </w:tcPr>
          <w:p w14:paraId="3349BB2C">
            <w:pPr>
              <w:pStyle w:val="44"/>
              <w:pageBreakBefore w:val="0"/>
              <w:wordWrap/>
              <w:overflowPunct/>
              <w:topLinePunct w:val="0"/>
              <w:bidi w:val="0"/>
              <w:spacing w:before="125" w:line="240" w:lineRule="auto"/>
              <w:ind w:right="23"/>
              <w:jc w:val="center"/>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1、2</w:t>
            </w:r>
          </w:p>
        </w:tc>
      </w:tr>
      <w:tr w14:paraId="7A017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4" w:hRule="exact"/>
          <w:jc w:val="center"/>
        </w:trPr>
        <w:tc>
          <w:tcPr>
            <w:tcW w:w="1299" w:type="dxa"/>
            <w:vAlign w:val="center"/>
          </w:tcPr>
          <w:p w14:paraId="526DB7EF">
            <w:pPr>
              <w:pStyle w:val="44"/>
              <w:pageBreakBefore w:val="0"/>
              <w:wordWrap/>
              <w:overflowPunct/>
              <w:topLinePunct w:val="0"/>
              <w:bidi w:val="0"/>
              <w:spacing w:before="156" w:line="240" w:lineRule="auto"/>
              <w:ind w:left="8"/>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2363A11C">
            <w:pPr>
              <w:pStyle w:val="44"/>
              <w:pageBreakBefore w:val="0"/>
              <w:wordWrap/>
              <w:overflowPunct/>
              <w:topLinePunct w:val="0"/>
              <w:bidi w:val="0"/>
              <w:spacing w:before="43" w:line="240" w:lineRule="auto"/>
              <w:ind w:left="100"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669B711D">
            <w:pPr>
              <w:pStyle w:val="44"/>
              <w:pageBreakBefore w:val="0"/>
              <w:wordWrap/>
              <w:overflowPunct/>
              <w:topLinePunct w:val="0"/>
              <w:bidi w:val="0"/>
              <w:spacing w:before="125" w:line="240" w:lineRule="auto"/>
              <w:ind w:right="23"/>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606" w:type="dxa"/>
            <w:gridSpan w:val="12"/>
            <w:vAlign w:val="center"/>
          </w:tcPr>
          <w:p w14:paraId="3139502E">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教材：</w:t>
            </w:r>
          </w:p>
          <w:p w14:paraId="36B7E8A7">
            <w:pPr>
              <w:pageBreakBefore w:val="0"/>
              <w:numPr>
                <w:ilvl w:val="0"/>
                <w:numId w:val="0"/>
              </w:numPr>
              <w:wordWrap/>
              <w:overflowPunct/>
              <w:topLinePunct w:val="0"/>
              <w:bidi w:val="0"/>
              <w:adjustRightInd w:val="0"/>
              <w:snapToGrid w:val="0"/>
              <w:spacing w:line="240" w:lineRule="auto"/>
              <w:ind w:left="400" w:leftChars="0"/>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马勇.旅游接待业（</w:t>
            </w:r>
            <w:r>
              <w:rPr>
                <w:rFonts w:hint="eastAsia" w:asciiTheme="majorEastAsia" w:hAnsiTheme="majorEastAsia" w:eastAsiaTheme="majorEastAsia" w:cstheme="majorEastAsia"/>
                <w:b w:val="0"/>
                <w:bCs w:val="0"/>
                <w:sz w:val="21"/>
                <w:szCs w:val="21"/>
                <w:lang w:val="en-US" w:eastAsia="zh-CN"/>
              </w:rPr>
              <w:t>第3版</w:t>
            </w:r>
            <w:r>
              <w:rPr>
                <w:rFonts w:hint="eastAsia" w:asciiTheme="majorEastAsia" w:hAnsiTheme="majorEastAsia" w:eastAsiaTheme="majorEastAsia" w:cstheme="majorEastAsia"/>
                <w:b w:val="0"/>
                <w:bCs w:val="0"/>
                <w:sz w:val="21"/>
                <w:szCs w:val="21"/>
                <w:lang w:eastAsia="zh-CN"/>
              </w:rPr>
              <w:t>）[M].武汉：华中科技大学出版社，20</w:t>
            </w:r>
            <w:r>
              <w:rPr>
                <w:rFonts w:hint="eastAsia" w:asciiTheme="majorEastAsia" w:hAnsiTheme="majorEastAsia" w:eastAsiaTheme="majorEastAsia" w:cstheme="majorEastAsia"/>
                <w:b w:val="0"/>
                <w:bCs w:val="0"/>
                <w:sz w:val="21"/>
                <w:szCs w:val="21"/>
                <w:lang w:val="en-US" w:eastAsia="zh-CN"/>
              </w:rPr>
              <w:t>24</w:t>
            </w:r>
            <w:r>
              <w:rPr>
                <w:rFonts w:hint="eastAsia" w:asciiTheme="majorEastAsia" w:hAnsiTheme="majorEastAsia" w:eastAsiaTheme="majorEastAsia" w:cstheme="majorEastAsia"/>
                <w:b w:val="0"/>
                <w:bCs w:val="0"/>
                <w:sz w:val="21"/>
                <w:szCs w:val="21"/>
                <w:lang w:eastAsia="zh-CN"/>
              </w:rPr>
              <w:t>.</w:t>
            </w:r>
          </w:p>
          <w:p w14:paraId="4C130C90">
            <w:pPr>
              <w:pageBreakBefore w:val="0"/>
              <w:wordWrap/>
              <w:overflowPunct/>
              <w:topLinePunct w:val="0"/>
              <w:bidi w:val="0"/>
              <w:adjustRightInd w:val="0"/>
              <w:snapToGrid w:val="0"/>
              <w:spacing w:line="240" w:lineRule="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学习资料：</w:t>
            </w:r>
          </w:p>
          <w:p w14:paraId="014D9ED5">
            <w:pPr>
              <w:pageBreakBefore w:val="0"/>
              <w:numPr>
                <w:ilvl w:val="0"/>
                <w:numId w:val="12"/>
              </w:numPr>
              <w:wordWrap/>
              <w:overflowPunct/>
              <w:topLinePunct w:val="0"/>
              <w:bidi w:val="0"/>
              <w:adjustRightInd w:val="0"/>
              <w:snapToGrid w:val="0"/>
              <w:spacing w:line="240" w:lineRule="auto"/>
              <w:ind w:left="0" w:leftChars="0" w:firstLine="400" w:firstLineChars="0"/>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马勇.休闲产业概论[M].武汉：华中科技大学出版社，2018.</w:t>
            </w:r>
          </w:p>
          <w:p w14:paraId="5F65D3C9">
            <w:pPr>
              <w:pageBreakBefore w:val="0"/>
              <w:numPr>
                <w:ilvl w:val="0"/>
                <w:numId w:val="12"/>
              </w:numPr>
              <w:wordWrap/>
              <w:overflowPunct/>
              <w:topLinePunct w:val="0"/>
              <w:bidi w:val="0"/>
              <w:adjustRightInd w:val="0"/>
              <w:snapToGrid w:val="0"/>
              <w:spacing w:line="240" w:lineRule="auto"/>
              <w:ind w:left="0" w:leftChars="0" w:firstLine="400" w:firstLineChars="0"/>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王桀，唐夕汐.旅游接待业[M].北京：高等教育出版社，2021.</w:t>
            </w:r>
          </w:p>
          <w:p w14:paraId="6A4A2F0C">
            <w:pPr>
              <w:pageBreakBefore w:val="0"/>
              <w:numPr>
                <w:ilvl w:val="0"/>
                <w:numId w:val="12"/>
              </w:numPr>
              <w:wordWrap/>
              <w:overflowPunct/>
              <w:topLinePunct w:val="0"/>
              <w:bidi w:val="0"/>
              <w:adjustRightInd w:val="0"/>
              <w:snapToGrid w:val="0"/>
              <w:spacing w:line="240" w:lineRule="auto"/>
              <w:ind w:left="0" w:leftChars="0" w:firstLine="400" w:firstLineChars="0"/>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何建民．旅游接待业——理论、方法与实践[M]．重庆：重庆大学出版社，2019.</w:t>
            </w:r>
          </w:p>
          <w:p w14:paraId="54F4020A">
            <w:pPr>
              <w:pageBreakBefore w:val="0"/>
              <w:numPr>
                <w:ilvl w:val="0"/>
                <w:numId w:val="12"/>
              </w:numPr>
              <w:wordWrap/>
              <w:overflowPunct/>
              <w:topLinePunct w:val="0"/>
              <w:bidi w:val="0"/>
              <w:adjustRightInd w:val="0"/>
              <w:snapToGrid w:val="0"/>
              <w:spacing w:line="240" w:lineRule="auto"/>
              <w:ind w:left="0" w:leftChars="0" w:firstLine="400" w:firstLineChars="0"/>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李智．国际接待业概论[M]．郑州：郑州大学出版社，2024.林华英，程从喜.国际邮轮基础知识[M].上海：上海交通大学出版社，2015.</w:t>
            </w:r>
          </w:p>
          <w:p w14:paraId="003B8D32">
            <w:pPr>
              <w:pageBreakBefore w:val="0"/>
              <w:numPr>
                <w:ilvl w:val="0"/>
                <w:numId w:val="12"/>
              </w:numPr>
              <w:wordWrap/>
              <w:overflowPunct/>
              <w:topLinePunct w:val="0"/>
              <w:bidi w:val="0"/>
              <w:adjustRightInd w:val="0"/>
              <w:snapToGrid w:val="0"/>
              <w:spacing w:line="240" w:lineRule="auto"/>
              <w:ind w:left="0" w:leftChars="0" w:firstLine="400" w:firstLineChars="0"/>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李明龙，邱海莲．旅游接待业：课程思政版[M]．武汉：华中科技大学出版社，2022.</w:t>
            </w:r>
          </w:p>
          <w:p w14:paraId="44952424">
            <w:pPr>
              <w:pageBreakBefore w:val="0"/>
              <w:numPr>
                <w:ilvl w:val="0"/>
                <w:numId w:val="12"/>
              </w:numPr>
              <w:wordWrap/>
              <w:overflowPunct/>
              <w:topLinePunct w:val="0"/>
              <w:bidi w:val="0"/>
              <w:adjustRightInd w:val="0"/>
              <w:snapToGrid w:val="0"/>
              <w:spacing w:line="240" w:lineRule="auto"/>
              <w:ind w:left="0" w:leftChars="0" w:firstLine="400" w:firstLineChars="0"/>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都大明.现代酒店管理[M].上海：复旦大学出版社，2012.</w:t>
            </w:r>
          </w:p>
          <w:p w14:paraId="5E5BECA2">
            <w:pPr>
              <w:pageBreakBefore w:val="0"/>
              <w:numPr>
                <w:ilvl w:val="0"/>
                <w:numId w:val="12"/>
              </w:numPr>
              <w:wordWrap/>
              <w:overflowPunct/>
              <w:topLinePunct w:val="0"/>
              <w:bidi w:val="0"/>
              <w:adjustRightInd w:val="0"/>
              <w:snapToGrid w:val="0"/>
              <w:spacing w:line="240" w:lineRule="auto"/>
              <w:ind w:left="0" w:leftChars="0" w:firstLine="400" w:firstLineChars="0"/>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val="0"/>
                <w:bCs w:val="0"/>
                <w:sz w:val="21"/>
                <w:szCs w:val="21"/>
              </w:rPr>
              <w:t>[英]John R.Walker.Introduction to hospitality[M].李力，李智，魏玲丽，译.广州：广东旅游出版社，2018.</w:t>
            </w:r>
          </w:p>
        </w:tc>
      </w:tr>
      <w:tr w14:paraId="7639B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exact"/>
          <w:jc w:val="center"/>
        </w:trPr>
        <w:tc>
          <w:tcPr>
            <w:tcW w:w="1299" w:type="dxa"/>
            <w:vAlign w:val="center"/>
          </w:tcPr>
          <w:p w14:paraId="718BDBA8">
            <w:pPr>
              <w:pStyle w:val="44"/>
              <w:pageBreakBefore w:val="0"/>
              <w:wordWrap/>
              <w:overflowPunct/>
              <w:topLinePunct w:val="0"/>
              <w:bidi w:val="0"/>
              <w:spacing w:before="43" w:line="240" w:lineRule="auto"/>
              <w:ind w:left="100"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608F3B13">
            <w:pPr>
              <w:pStyle w:val="44"/>
              <w:pageBreakBefore w:val="0"/>
              <w:wordWrap/>
              <w:overflowPunct/>
              <w:topLinePunct w:val="0"/>
              <w:bidi w:val="0"/>
              <w:spacing w:before="43" w:line="240" w:lineRule="auto"/>
              <w:ind w:left="100"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46EA857B">
            <w:pPr>
              <w:pStyle w:val="44"/>
              <w:pageBreakBefore w:val="0"/>
              <w:wordWrap/>
              <w:overflowPunct/>
              <w:topLinePunct w:val="0"/>
              <w:bidi w:val="0"/>
              <w:spacing w:before="43" w:line="240" w:lineRule="auto"/>
              <w:ind w:left="100"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606" w:type="dxa"/>
            <w:gridSpan w:val="12"/>
            <w:vAlign w:val="center"/>
          </w:tcPr>
          <w:p w14:paraId="36D7133B">
            <w:pPr>
              <w:pStyle w:val="44"/>
              <w:pageBreakBefore w:val="0"/>
              <w:wordWrap/>
              <w:overflowPunct/>
              <w:topLinePunct w:val="0"/>
              <w:bidi w:val="0"/>
              <w:spacing w:before="125" w:line="240" w:lineRule="auto"/>
              <w:ind w:right="23"/>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多媒体教室</w:t>
            </w:r>
          </w:p>
        </w:tc>
      </w:tr>
      <w:tr w14:paraId="333EB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299" w:type="dxa"/>
            <w:vAlign w:val="center"/>
          </w:tcPr>
          <w:p w14:paraId="1F90CF25">
            <w:pPr>
              <w:pStyle w:val="44"/>
              <w:pageBreakBefore w:val="0"/>
              <w:wordWrap/>
              <w:overflowPunct/>
              <w:topLinePunct w:val="0"/>
              <w:bidi w:val="0"/>
              <w:spacing w:before="162" w:line="240" w:lineRule="auto"/>
              <w:ind w:left="8"/>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K</w:t>
            </w:r>
          </w:p>
          <w:p w14:paraId="4186E5F5">
            <w:pPr>
              <w:pStyle w:val="44"/>
              <w:pageBreakBefore w:val="0"/>
              <w:wordWrap/>
              <w:overflowPunct/>
              <w:topLinePunct w:val="0"/>
              <w:bidi w:val="0"/>
              <w:spacing w:before="43" w:line="240" w:lineRule="auto"/>
              <w:ind w:left="100" w:right="93"/>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注意事项</w:t>
            </w:r>
          </w:p>
        </w:tc>
        <w:tc>
          <w:tcPr>
            <w:tcW w:w="7606" w:type="dxa"/>
            <w:gridSpan w:val="12"/>
            <w:vAlign w:val="center"/>
          </w:tcPr>
          <w:p w14:paraId="249357D0">
            <w:pPr>
              <w:pStyle w:val="44"/>
              <w:pageBreakBefore w:val="0"/>
              <w:wordWrap/>
              <w:overflowPunct/>
              <w:topLinePunct w:val="0"/>
              <w:bidi w:val="0"/>
              <w:spacing w:before="125" w:line="240" w:lineRule="auto"/>
              <w:ind w:right="23"/>
              <w:jc w:val="center"/>
              <w:rPr>
                <w:rFonts w:hint="eastAsia" w:asciiTheme="majorEastAsia" w:hAnsiTheme="majorEastAsia" w:eastAsiaTheme="majorEastAsia" w:cstheme="majorEastAsia"/>
                <w:b/>
                <w:bCs/>
                <w:sz w:val="21"/>
                <w:szCs w:val="21"/>
                <w:lang w:eastAsia="zh-CN"/>
              </w:rPr>
            </w:pPr>
          </w:p>
        </w:tc>
      </w:tr>
      <w:tr w14:paraId="27F7E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3"/>
            <w:vAlign w:val="center"/>
          </w:tcPr>
          <w:p w14:paraId="33D0E9D2">
            <w:pPr>
              <w:pStyle w:val="44"/>
              <w:pageBreakBefore w:val="0"/>
              <w:wordWrap/>
              <w:overflowPunct/>
              <w:topLinePunct w:val="0"/>
              <w:bidi w:val="0"/>
              <w:spacing w:before="65" w:line="240" w:lineRule="auto"/>
              <w:ind w:left="107"/>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备注：</w:t>
            </w:r>
          </w:p>
          <w:p w14:paraId="10419404">
            <w:pPr>
              <w:pStyle w:val="44"/>
              <w:pageBreakBefore w:val="0"/>
              <w:wordWrap/>
              <w:overflowPunct/>
              <w:topLinePunct w:val="0"/>
              <w:bidi w:val="0"/>
              <w:spacing w:before="1" w:line="240" w:lineRule="auto"/>
              <w:ind w:left="107" w:right="97" w:firstLine="480"/>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1.本课程教学大纲F—J项同一课程不同授课教师应协同讨论研究达成共同核心内涵。经教学工作指导小组审议通过的课程教学大纲不宜自行更改。</w:t>
            </w:r>
          </w:p>
          <w:p w14:paraId="4177E811">
            <w:pPr>
              <w:pStyle w:val="44"/>
              <w:pageBreakBefore w:val="0"/>
              <w:wordWrap/>
              <w:overflowPunct/>
              <w:topLinePunct w:val="0"/>
              <w:bidi w:val="0"/>
              <w:spacing w:line="240" w:lineRule="auto"/>
              <w:ind w:left="587"/>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2.评价方式可参考下列方式：</w:t>
            </w:r>
          </w:p>
          <w:p w14:paraId="0E57D990">
            <w:pPr>
              <w:pStyle w:val="44"/>
              <w:pageBreakBefore w:val="0"/>
              <w:wordWrap/>
              <w:overflowPunct/>
              <w:topLinePunct w:val="0"/>
              <w:bidi w:val="0"/>
              <w:spacing w:before="53" w:line="240" w:lineRule="auto"/>
              <w:ind w:left="587"/>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(1)纸笔考试：平时小测、期中纸笔考试、期末纸笔考试</w:t>
            </w:r>
          </w:p>
          <w:p w14:paraId="4AB0D1DB">
            <w:pPr>
              <w:pStyle w:val="44"/>
              <w:pageBreakBefore w:val="0"/>
              <w:wordWrap/>
              <w:overflowPunct/>
              <w:topLinePunct w:val="0"/>
              <w:bidi w:val="0"/>
              <w:spacing w:before="52" w:line="240" w:lineRule="auto"/>
              <w:ind w:left="587"/>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(2)实作评价：课程作业、实作成品、日常表现、表演、观察</w:t>
            </w:r>
          </w:p>
          <w:p w14:paraId="62B09BC1">
            <w:pPr>
              <w:pStyle w:val="44"/>
              <w:pageBreakBefore w:val="0"/>
              <w:wordWrap/>
              <w:overflowPunct/>
              <w:topLinePunct w:val="0"/>
              <w:bidi w:val="0"/>
              <w:spacing w:before="53" w:line="240" w:lineRule="auto"/>
              <w:ind w:left="587"/>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(3)档案评价：书面报告、专题档案</w:t>
            </w:r>
          </w:p>
          <w:p w14:paraId="34AD5BE5">
            <w:pPr>
              <w:pStyle w:val="44"/>
              <w:pageBreakBefore w:val="0"/>
              <w:wordWrap/>
              <w:overflowPunct/>
              <w:topLinePunct w:val="0"/>
              <w:bidi w:val="0"/>
              <w:spacing w:before="53" w:line="240" w:lineRule="auto"/>
              <w:ind w:left="587"/>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b/>
                <w:bCs/>
                <w:sz w:val="21"/>
                <w:szCs w:val="21"/>
                <w:lang w:eastAsia="zh-CN"/>
              </w:rPr>
              <w:t>(4)口语评价：口头报告、口试</w:t>
            </w:r>
          </w:p>
        </w:tc>
      </w:tr>
      <w:tr w14:paraId="0EC4E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3" w:hRule="atLeast"/>
          <w:jc w:val="center"/>
        </w:trPr>
        <w:tc>
          <w:tcPr>
            <w:tcW w:w="1299" w:type="dxa"/>
            <w:vMerge w:val="restart"/>
            <w:vAlign w:val="center"/>
          </w:tcPr>
          <w:p w14:paraId="59D23051">
            <w:pPr>
              <w:pStyle w:val="44"/>
              <w:pageBreakBefore w:val="0"/>
              <w:wordWrap/>
              <w:overflowPunct/>
              <w:topLinePunct w:val="0"/>
              <w:bidi w:val="0"/>
              <w:spacing w:line="240" w:lineRule="auto"/>
              <w:ind w:left="170"/>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7606" w:type="dxa"/>
            <w:gridSpan w:val="12"/>
          </w:tcPr>
          <w:p w14:paraId="589209A1">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课程教学大纲起草团队成员签名：</w:t>
            </w:r>
            <w:r>
              <w:rPr>
                <w:rFonts w:hint="eastAsia" w:asciiTheme="majorEastAsia" w:hAnsiTheme="majorEastAsia" w:eastAsiaTheme="majorEastAsia" w:cstheme="majorEastAsia"/>
                <w:sz w:val="21"/>
                <w:szCs w:val="21"/>
                <w:lang w:eastAsia="zh-CN"/>
              </w:rPr>
              <w:tab/>
            </w:r>
          </w:p>
          <w:p w14:paraId="5CAFA49A">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drawing>
                <wp:anchor distT="0" distB="0" distL="114300" distR="114300" simplePos="0" relativeHeight="251813888" behindDoc="0" locked="0" layoutInCell="1" allowOverlap="1">
                  <wp:simplePos x="0" y="0"/>
                  <wp:positionH relativeFrom="column">
                    <wp:posOffset>2337435</wp:posOffset>
                  </wp:positionH>
                  <wp:positionV relativeFrom="paragraph">
                    <wp:posOffset>134620</wp:posOffset>
                  </wp:positionV>
                  <wp:extent cx="872490" cy="539115"/>
                  <wp:effectExtent l="0" t="0" r="3810" b="6985"/>
                  <wp:wrapSquare wrapText="bothSides"/>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73"/>
                          <a:stretch>
                            <a:fillRect/>
                          </a:stretch>
                        </pic:blipFill>
                        <pic:spPr>
                          <a:xfrm>
                            <a:off x="0" y="0"/>
                            <a:ext cx="872490" cy="539115"/>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rPr>
              <w:drawing>
                <wp:anchor distT="0" distB="0" distL="114300" distR="114300" simplePos="0" relativeHeight="251727872" behindDoc="0" locked="0" layoutInCell="1" allowOverlap="1">
                  <wp:simplePos x="0" y="0"/>
                  <wp:positionH relativeFrom="column">
                    <wp:posOffset>659130</wp:posOffset>
                  </wp:positionH>
                  <wp:positionV relativeFrom="paragraph">
                    <wp:posOffset>134620</wp:posOffset>
                  </wp:positionV>
                  <wp:extent cx="829945" cy="621030"/>
                  <wp:effectExtent l="0" t="0" r="8255" b="1270"/>
                  <wp:wrapSquare wrapText="bothSides"/>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43"/>
                          <a:stretch>
                            <a:fillRect/>
                          </a:stretch>
                        </pic:blipFill>
                        <pic:spPr>
                          <a:xfrm>
                            <a:off x="0" y="0"/>
                            <a:ext cx="829945" cy="621030"/>
                          </a:xfrm>
                          <a:prstGeom prst="rect">
                            <a:avLst/>
                          </a:prstGeom>
                          <a:noFill/>
                          <a:ln>
                            <a:noFill/>
                          </a:ln>
                        </pic:spPr>
                      </pic:pic>
                    </a:graphicData>
                  </a:graphic>
                </wp:anchor>
              </w:drawing>
            </w:r>
          </w:p>
          <w:p w14:paraId="3306A741">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p>
          <w:p w14:paraId="0CCA0ADA">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p>
          <w:p w14:paraId="42B5B8EE">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p>
          <w:p w14:paraId="6CA6B987">
            <w:pPr>
              <w:pageBreakBefore w:val="0"/>
              <w:wordWrap/>
              <w:overflowPunct/>
              <w:topLinePunct w:val="0"/>
              <w:bidi w:val="0"/>
              <w:spacing w:line="240" w:lineRule="auto"/>
              <w:jc w:val="right"/>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2025年8月15日</w:t>
            </w:r>
          </w:p>
        </w:tc>
      </w:tr>
      <w:tr w14:paraId="44277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299" w:type="dxa"/>
            <w:vMerge w:val="continue"/>
            <w:vAlign w:val="center"/>
          </w:tcPr>
          <w:p w14:paraId="4A5C43E0">
            <w:pPr>
              <w:pStyle w:val="44"/>
              <w:pageBreakBefore w:val="0"/>
              <w:wordWrap/>
              <w:overflowPunct/>
              <w:topLinePunct w:val="0"/>
              <w:bidi w:val="0"/>
              <w:spacing w:before="53" w:line="240" w:lineRule="auto"/>
              <w:ind w:left="587"/>
              <w:rPr>
                <w:rFonts w:hint="eastAsia" w:asciiTheme="minorEastAsia" w:hAnsiTheme="minorEastAsia" w:eastAsiaTheme="minorEastAsia" w:cstheme="minorEastAsia"/>
                <w:b/>
                <w:bCs/>
                <w:sz w:val="21"/>
                <w:szCs w:val="21"/>
                <w:lang w:eastAsia="zh-CN"/>
              </w:rPr>
            </w:pPr>
          </w:p>
        </w:tc>
        <w:tc>
          <w:tcPr>
            <w:tcW w:w="7606" w:type="dxa"/>
            <w:gridSpan w:val="12"/>
          </w:tcPr>
          <w:p w14:paraId="53A37CFF">
            <w:pPr>
              <w:pageBreakBefore w:val="0"/>
              <w:wordWrap/>
              <w:overflowPunct/>
              <w:topLinePunct w:val="0"/>
              <w:bidi w:val="0"/>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专家组审定意见：</w:t>
            </w:r>
            <w:r>
              <w:rPr>
                <w:rFonts w:hint="eastAsia" w:asciiTheme="majorEastAsia" w:hAnsiTheme="majorEastAsia" w:eastAsiaTheme="majorEastAsia" w:cstheme="majorEastAsia"/>
                <w:sz w:val="21"/>
                <w:szCs w:val="21"/>
                <w:lang w:val="en-US" w:eastAsia="zh-CN"/>
              </w:rPr>
              <w:t>课程安排合理，思政元素融入恰当，符合培养方案要求。</w:t>
            </w:r>
          </w:p>
          <w:p w14:paraId="0033541B">
            <w:pPr>
              <w:pageBreakBefore w:val="0"/>
              <w:wordWrap/>
              <w:overflowPunct/>
              <w:topLinePunct w:val="0"/>
              <w:bidi w:val="0"/>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drawing>
                <wp:anchor distT="0" distB="0" distL="114300" distR="114300" simplePos="0" relativeHeight="251815936" behindDoc="0" locked="0" layoutInCell="1" allowOverlap="1">
                  <wp:simplePos x="0" y="0"/>
                  <wp:positionH relativeFrom="column">
                    <wp:posOffset>1640205</wp:posOffset>
                  </wp:positionH>
                  <wp:positionV relativeFrom="paragraph">
                    <wp:posOffset>146050</wp:posOffset>
                  </wp:positionV>
                  <wp:extent cx="956945" cy="662305"/>
                  <wp:effectExtent l="0" t="0" r="8255" b="10795"/>
                  <wp:wrapSquare wrapText="bothSides"/>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rPr>
              <w:drawing>
                <wp:anchor distT="0" distB="0" distL="114300" distR="114300" simplePos="0" relativeHeight="251816960" behindDoc="0" locked="0" layoutInCell="1" allowOverlap="1">
                  <wp:simplePos x="0" y="0"/>
                  <wp:positionH relativeFrom="column">
                    <wp:posOffset>2597150</wp:posOffset>
                  </wp:positionH>
                  <wp:positionV relativeFrom="paragraph">
                    <wp:posOffset>146050</wp:posOffset>
                  </wp:positionV>
                  <wp:extent cx="1225550" cy="742950"/>
                  <wp:effectExtent l="0" t="0" r="6350" b="6350"/>
                  <wp:wrapSquare wrapText="bothSides"/>
                  <wp:docPr id="2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rPr>
              <w:drawing>
                <wp:anchor distT="0" distB="0" distL="114300" distR="114300" simplePos="0" relativeHeight="251814912" behindDoc="0" locked="0" layoutInCell="1" allowOverlap="1">
                  <wp:simplePos x="0" y="0"/>
                  <wp:positionH relativeFrom="column">
                    <wp:posOffset>531495</wp:posOffset>
                  </wp:positionH>
                  <wp:positionV relativeFrom="paragraph">
                    <wp:posOffset>146050</wp:posOffset>
                  </wp:positionV>
                  <wp:extent cx="751205" cy="414020"/>
                  <wp:effectExtent l="0" t="0" r="10795" b="5080"/>
                  <wp:wrapSquare wrapText="bothSides"/>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5F250476">
            <w:pPr>
              <w:pageBreakBefore w:val="0"/>
              <w:wordWrap/>
              <w:overflowPunct/>
              <w:topLinePunct w:val="0"/>
              <w:bidi w:val="0"/>
              <w:spacing w:line="240" w:lineRule="auto"/>
              <w:rPr>
                <w:rFonts w:hint="eastAsia" w:asciiTheme="majorEastAsia" w:hAnsiTheme="majorEastAsia" w:eastAsiaTheme="majorEastAsia" w:cstheme="majorEastAsia"/>
                <w:sz w:val="21"/>
                <w:szCs w:val="21"/>
                <w:lang w:val="en-US" w:eastAsia="zh-CN"/>
              </w:rPr>
            </w:pPr>
          </w:p>
          <w:p w14:paraId="4708FF9E">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p>
          <w:p w14:paraId="16138ECA">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p>
          <w:p w14:paraId="300010A0">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专家组成员签名：</w:t>
            </w:r>
          </w:p>
          <w:p w14:paraId="552FA6E3">
            <w:pPr>
              <w:pageBreakBefore w:val="0"/>
              <w:wordWrap/>
              <w:overflowPunct/>
              <w:topLinePunct w:val="0"/>
              <w:bidi w:val="0"/>
              <w:spacing w:line="240" w:lineRule="auto"/>
              <w:jc w:val="left"/>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2025年8月15日</w:t>
            </w:r>
          </w:p>
        </w:tc>
      </w:tr>
      <w:tr w14:paraId="78498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299" w:type="dxa"/>
            <w:vMerge w:val="continue"/>
            <w:vAlign w:val="center"/>
          </w:tcPr>
          <w:p w14:paraId="4429A6FC">
            <w:pPr>
              <w:pStyle w:val="44"/>
              <w:pageBreakBefore w:val="0"/>
              <w:wordWrap/>
              <w:overflowPunct/>
              <w:topLinePunct w:val="0"/>
              <w:bidi w:val="0"/>
              <w:spacing w:before="53" w:line="240" w:lineRule="auto"/>
              <w:ind w:left="587"/>
              <w:rPr>
                <w:rFonts w:hint="eastAsia" w:asciiTheme="minorEastAsia" w:hAnsiTheme="minorEastAsia" w:eastAsiaTheme="minorEastAsia" w:cstheme="minorEastAsia"/>
                <w:b/>
                <w:bCs/>
                <w:sz w:val="21"/>
                <w:szCs w:val="21"/>
                <w:lang w:eastAsia="zh-CN"/>
              </w:rPr>
            </w:pPr>
          </w:p>
        </w:tc>
        <w:tc>
          <w:tcPr>
            <w:tcW w:w="7606" w:type="dxa"/>
            <w:gridSpan w:val="12"/>
          </w:tcPr>
          <w:p w14:paraId="4DE7D3D4">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学院教学工作指导小组审议意见：</w:t>
            </w:r>
          </w:p>
          <w:p w14:paraId="444C3C0C">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drawing>
                <wp:anchor distT="0" distB="0" distL="114300" distR="114300" simplePos="0" relativeHeight="251817984" behindDoc="0" locked="0" layoutInCell="1" allowOverlap="1">
                  <wp:simplePos x="0" y="0"/>
                  <wp:positionH relativeFrom="column">
                    <wp:posOffset>3129280</wp:posOffset>
                  </wp:positionH>
                  <wp:positionV relativeFrom="paragraph">
                    <wp:posOffset>427990</wp:posOffset>
                  </wp:positionV>
                  <wp:extent cx="1386840" cy="577850"/>
                  <wp:effectExtent l="0" t="0" r="10160" b="6350"/>
                  <wp:wrapSquare wrapText="bothSides"/>
                  <wp:docPr id="283" name="图片 283"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ajorEastAsia" w:hAnsiTheme="majorEastAsia" w:eastAsiaTheme="majorEastAsia" w:cstheme="majorEastAsia"/>
                <w:color w:val="0070C0"/>
                <w:kern w:val="0"/>
                <w:sz w:val="21"/>
                <w:szCs w:val="21"/>
                <w:lang w:val="en-US" w:eastAsia="zh-CN" w:bidi="ar"/>
              </w:rPr>
              <w:t>审核通过</w:t>
            </w:r>
          </w:p>
          <w:p w14:paraId="3FE4CBB4">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p>
          <w:p w14:paraId="24E54520">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p>
          <w:p w14:paraId="7C14F6DC">
            <w:pPr>
              <w:pageBreakBefore w:val="0"/>
              <w:wordWrap/>
              <w:overflowPunct/>
              <w:topLinePunct w:val="0"/>
              <w:bidi w:val="0"/>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教学工作指导小组组长：</w:t>
            </w:r>
          </w:p>
          <w:p w14:paraId="7E310CCB">
            <w:pPr>
              <w:pageBreakBefore w:val="0"/>
              <w:wordWrap/>
              <w:overflowPunct/>
              <w:topLinePunct w:val="0"/>
              <w:bidi w:val="0"/>
              <w:spacing w:line="240" w:lineRule="auto"/>
              <w:jc w:val="right"/>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2025年8月20日</w:t>
            </w:r>
          </w:p>
        </w:tc>
      </w:tr>
    </w:tbl>
    <w:p w14:paraId="0E591344">
      <w:pPr>
        <w:pageBreakBefore w:val="0"/>
        <w:wordWrap/>
        <w:overflowPunct/>
        <w:topLinePunct w:val="0"/>
        <w:bidi w:val="0"/>
        <w:spacing w:line="240" w:lineRule="auto"/>
        <w:rPr>
          <w:rFonts w:hint="eastAsia" w:asciiTheme="minorEastAsia" w:hAnsiTheme="minorEastAsia" w:eastAsiaTheme="minorEastAsia" w:cstheme="minorEastAsia"/>
          <w:sz w:val="21"/>
          <w:szCs w:val="21"/>
        </w:rPr>
        <w:sectPr>
          <w:footerReference r:id="rId25" w:type="default"/>
          <w:pgSz w:w="11906" w:h="16839"/>
          <w:pgMar w:top="1440" w:right="1800" w:bottom="1440" w:left="1800" w:header="0" w:footer="987" w:gutter="0"/>
          <w:pgNumType w:fmt="decimal"/>
          <w:cols w:space="720" w:num="1"/>
        </w:sectPr>
      </w:pPr>
    </w:p>
    <w:p w14:paraId="2D2078C9">
      <w:pPr>
        <w:pStyle w:val="3"/>
        <w:pageBreakBefore w:val="0"/>
        <w:wordWrap/>
        <w:overflowPunct/>
        <w:topLinePunct w:val="0"/>
        <w:bidi w:val="0"/>
        <w:spacing w:line="240" w:lineRule="auto"/>
        <w:rPr>
          <w:rFonts w:hint="eastAsia"/>
          <w:lang w:val="en-US" w:eastAsia="zh-CN"/>
        </w:rPr>
      </w:pPr>
      <w:bookmarkStart w:id="115" w:name="bookmark47"/>
      <w:bookmarkEnd w:id="115"/>
      <w:bookmarkStart w:id="116" w:name="_Toc24404"/>
      <w:bookmarkStart w:id="117" w:name="_Toc28391"/>
      <w:r>
        <w:rPr>
          <w:rFonts w:hint="eastAsia"/>
        </w:rPr>
        <w:t>3.4旅游</w:t>
      </w:r>
      <w:r>
        <w:rPr>
          <w:rFonts w:hint="eastAsia"/>
          <w:lang w:val="en-US" w:eastAsia="zh-CN"/>
        </w:rPr>
        <w:t>数字营销</w:t>
      </w:r>
      <w:bookmarkEnd w:id="116"/>
      <w:bookmarkEnd w:id="117"/>
    </w:p>
    <w:p w14:paraId="0B121034">
      <w:pPr>
        <w:pageBreakBefore w:val="0"/>
        <w:wordWrap/>
        <w:overflowPunct/>
        <w:topLinePunct w:val="0"/>
        <w:bidi w:val="0"/>
        <w:spacing w:after="156" w:afterLines="50" w:line="240" w:lineRule="auto"/>
        <w:jc w:val="center"/>
        <w:rPr>
          <w:rFonts w:ascii="宋体" w:hAnsi="宋体" w:eastAsia="宋体" w:cs="宋体"/>
          <w:b/>
          <w:bCs/>
          <w:sz w:val="32"/>
          <w:szCs w:val="36"/>
          <w:lang w:eastAsia="zh-CN"/>
        </w:rPr>
      </w:pPr>
      <w:r>
        <w:rPr>
          <w:rFonts w:hint="eastAsia" w:ascii="宋体" w:hAnsi="宋体" w:eastAsia="宋体" w:cs="宋体"/>
          <w:b/>
          <w:bCs/>
          <w:sz w:val="32"/>
          <w:szCs w:val="36"/>
          <w:lang w:eastAsia="zh-CN"/>
        </w:rPr>
        <w:t>三明学院</w:t>
      </w:r>
      <w:r>
        <w:rPr>
          <w:rFonts w:hint="eastAsia" w:ascii="PMingLiU" w:hAnsi="PMingLiU" w:eastAsia="宋体" w:cs="宋体"/>
          <w:b/>
          <w:bCs/>
          <w:sz w:val="32"/>
          <w:szCs w:val="36"/>
          <w:u w:val="single"/>
          <w:lang w:eastAsia="zh-CN"/>
        </w:rPr>
        <w:t>旅游管理与服务教育</w:t>
      </w:r>
      <w:r>
        <w:rPr>
          <w:rFonts w:hint="eastAsia" w:ascii="宋体" w:hAnsi="宋体" w:eastAsia="宋体" w:cs="宋体"/>
          <w:b/>
          <w:bCs/>
          <w:sz w:val="32"/>
          <w:szCs w:val="36"/>
          <w:lang w:eastAsia="zh-CN"/>
        </w:rPr>
        <w:t>专业教学大纲</w:t>
      </w:r>
    </w:p>
    <w:tbl>
      <w:tblPr>
        <w:tblStyle w:val="31"/>
        <w:tblW w:w="91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1003"/>
        <w:gridCol w:w="357"/>
        <w:gridCol w:w="135"/>
        <w:gridCol w:w="448"/>
        <w:gridCol w:w="802"/>
      </w:tblGrid>
      <w:tr w14:paraId="77792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2677509B">
            <w:pPr>
              <w:pStyle w:val="44"/>
              <w:pageBreakBefore w:val="0"/>
              <w:kinsoku/>
              <w:wordWrap/>
              <w:overflowPunct/>
              <w:topLinePunct w:val="0"/>
              <w:bidi w:val="0"/>
              <w:adjustRightInd w:val="0"/>
              <w:snapToGrid w:val="0"/>
              <w:spacing w:before="70" w:line="240" w:lineRule="auto"/>
              <w:ind w:left="100" w:right="9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课程名称</w:t>
            </w:r>
          </w:p>
        </w:tc>
        <w:tc>
          <w:tcPr>
            <w:tcW w:w="3754" w:type="dxa"/>
            <w:gridSpan w:val="5"/>
            <w:vAlign w:val="center"/>
          </w:tcPr>
          <w:p w14:paraId="4965D4B5">
            <w:pPr>
              <w:pStyle w:val="44"/>
              <w:keepNext w:val="0"/>
              <w:keepLines w:val="0"/>
              <w:pageBreakBefore w:val="0"/>
              <w:kinsoku/>
              <w:wordWrap/>
              <w:overflowPunct/>
              <w:topLinePunct w:val="0"/>
              <w:bidi w:val="0"/>
              <w:adjustRightInd w:val="0"/>
              <w:snapToGrid w:val="0"/>
              <w:spacing w:before="70" w:line="240" w:lineRule="auto"/>
              <w:ind w:right="2046"/>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eastAsia="zh-CN"/>
              </w:rPr>
              <w:t>旅游</w:t>
            </w:r>
            <w:r>
              <w:rPr>
                <w:rFonts w:hint="eastAsia" w:asciiTheme="minorEastAsia" w:hAnsiTheme="minorEastAsia" w:eastAsiaTheme="minorEastAsia" w:cstheme="minorEastAsia"/>
                <w:b/>
                <w:sz w:val="21"/>
                <w:szCs w:val="21"/>
                <w:lang w:val="en-US" w:eastAsia="zh-CN"/>
              </w:rPr>
              <w:t>数字</w:t>
            </w:r>
            <w:r>
              <w:rPr>
                <w:rFonts w:hint="eastAsia" w:asciiTheme="minorEastAsia" w:hAnsiTheme="minorEastAsia" w:eastAsiaTheme="minorEastAsia" w:cstheme="minorEastAsia"/>
                <w:b/>
                <w:sz w:val="21"/>
                <w:szCs w:val="21"/>
                <w:lang w:eastAsia="zh-CN"/>
              </w:rPr>
              <w:t>营销</w:t>
            </w:r>
          </w:p>
        </w:tc>
        <w:tc>
          <w:tcPr>
            <w:tcW w:w="2317" w:type="dxa"/>
            <w:gridSpan w:val="3"/>
            <w:vAlign w:val="center"/>
          </w:tcPr>
          <w:p w14:paraId="55E6E0C5">
            <w:pPr>
              <w:pStyle w:val="44"/>
              <w:keepNext w:val="0"/>
              <w:keepLines w:val="0"/>
              <w:pageBreakBefore w:val="0"/>
              <w:kinsoku/>
              <w:wordWrap/>
              <w:overflowPunct/>
              <w:topLinePunct w:val="0"/>
              <w:bidi w:val="0"/>
              <w:adjustRightInd w:val="0"/>
              <w:snapToGrid w:val="0"/>
              <w:spacing w:before="70"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课程代码</w:t>
            </w:r>
          </w:p>
        </w:tc>
        <w:tc>
          <w:tcPr>
            <w:tcW w:w="1742" w:type="dxa"/>
            <w:gridSpan w:val="4"/>
            <w:vAlign w:val="center"/>
          </w:tcPr>
          <w:p w14:paraId="31B5A86D">
            <w:pPr>
              <w:pStyle w:val="44"/>
              <w:keepNext w:val="0"/>
              <w:keepLines w:val="0"/>
              <w:pageBreakBefore w:val="0"/>
              <w:kinsoku/>
              <w:wordWrap/>
              <w:overflowPunct/>
              <w:topLinePunct w:val="0"/>
              <w:bidi w:val="0"/>
              <w:adjustRightInd w:val="0"/>
              <w:snapToGrid w:val="0"/>
              <w:spacing w:before="70" w:line="240" w:lineRule="auto"/>
              <w:ind w:left="193" w:right="186"/>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2512330317</w:t>
            </w:r>
          </w:p>
        </w:tc>
      </w:tr>
      <w:tr w14:paraId="10BFC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2BDAB647">
            <w:pPr>
              <w:pStyle w:val="44"/>
              <w:pageBreakBefore w:val="0"/>
              <w:kinsoku/>
              <w:wordWrap/>
              <w:overflowPunct/>
              <w:topLinePunct w:val="0"/>
              <w:bidi w:val="0"/>
              <w:adjustRightInd w:val="0"/>
              <w:snapToGrid w:val="0"/>
              <w:spacing w:before="70" w:line="240" w:lineRule="auto"/>
              <w:ind w:left="100" w:right="9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课程类型</w:t>
            </w:r>
          </w:p>
        </w:tc>
        <w:tc>
          <w:tcPr>
            <w:tcW w:w="3754" w:type="dxa"/>
            <w:gridSpan w:val="5"/>
          </w:tcPr>
          <w:p w14:paraId="3951031E">
            <w:pPr>
              <w:pStyle w:val="44"/>
              <w:keepNext w:val="0"/>
              <w:keepLines w:val="0"/>
              <w:pageBreakBefore w:val="0"/>
              <w:numPr>
                <w:ilvl w:val="0"/>
                <w:numId w:val="1"/>
              </w:numPr>
              <w:tabs>
                <w:tab w:val="left" w:pos="401"/>
              </w:tabs>
              <w:kinsoku/>
              <w:wordWrap/>
              <w:overflowPunct/>
              <w:topLinePunct w:val="0"/>
              <w:bidi w:val="0"/>
              <w:adjustRightInd w:val="0"/>
              <w:snapToGrid w:val="0"/>
              <w:spacing w:before="70" w:line="240" w:lineRule="auto"/>
              <w:ind w:hanging="187"/>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学科平台和专业核心课</w:t>
            </w:r>
          </w:p>
          <w:p w14:paraId="09569BF8">
            <w:pPr>
              <w:pStyle w:val="44"/>
              <w:keepNext w:val="0"/>
              <w:keepLines w:val="0"/>
              <w:pageBreakBefore w:val="0"/>
              <w:tabs>
                <w:tab w:val="left" w:pos="401"/>
              </w:tabs>
              <w:kinsoku/>
              <w:wordWrap/>
              <w:overflowPunct/>
              <w:topLinePunct w:val="0"/>
              <w:bidi w:val="0"/>
              <w:adjustRightInd w:val="0"/>
              <w:snapToGrid w:val="0"/>
              <w:spacing w:before="70" w:line="240" w:lineRule="auto"/>
              <w:ind w:left="21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专业方向专业任选其他</w:t>
            </w:r>
          </w:p>
        </w:tc>
        <w:tc>
          <w:tcPr>
            <w:tcW w:w="2317" w:type="dxa"/>
            <w:gridSpan w:val="3"/>
            <w:vAlign w:val="center"/>
          </w:tcPr>
          <w:p w14:paraId="37960F6C">
            <w:pPr>
              <w:pStyle w:val="44"/>
              <w:keepNext w:val="0"/>
              <w:keepLines w:val="0"/>
              <w:pageBreakBefore w:val="0"/>
              <w:kinsoku/>
              <w:wordWrap/>
              <w:overflowPunct/>
              <w:topLinePunct w:val="0"/>
              <w:bidi w:val="0"/>
              <w:adjustRightInd w:val="0"/>
              <w:snapToGrid w:val="0"/>
              <w:spacing w:before="7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1742" w:type="dxa"/>
            <w:gridSpan w:val="4"/>
            <w:vAlign w:val="center"/>
          </w:tcPr>
          <w:p w14:paraId="6E45E22B">
            <w:pPr>
              <w:pStyle w:val="44"/>
              <w:keepNext w:val="0"/>
              <w:keepLines w:val="0"/>
              <w:pageBreakBefore w:val="0"/>
              <w:kinsoku/>
              <w:wordWrap/>
              <w:overflowPunct/>
              <w:topLinePunct w:val="0"/>
              <w:bidi w:val="0"/>
              <w:adjustRightInd w:val="0"/>
              <w:snapToGrid w:val="0"/>
              <w:spacing w:before="70" w:line="240" w:lineRule="auto"/>
              <w:ind w:left="191" w:right="186"/>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余美珠</w:t>
            </w:r>
          </w:p>
        </w:tc>
      </w:tr>
      <w:tr w14:paraId="5715C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14F2E7B5">
            <w:pPr>
              <w:pStyle w:val="44"/>
              <w:pageBreakBefore w:val="0"/>
              <w:kinsoku/>
              <w:wordWrap/>
              <w:overflowPunct/>
              <w:topLinePunct w:val="0"/>
              <w:bidi w:val="0"/>
              <w:adjustRightInd w:val="0"/>
              <w:snapToGrid w:val="0"/>
              <w:spacing w:before="72" w:line="240" w:lineRule="auto"/>
              <w:ind w:left="100" w:right="9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修读方式</w:t>
            </w:r>
          </w:p>
        </w:tc>
        <w:tc>
          <w:tcPr>
            <w:tcW w:w="3754" w:type="dxa"/>
            <w:gridSpan w:val="5"/>
            <w:vAlign w:val="center"/>
          </w:tcPr>
          <w:p w14:paraId="6685DC2B">
            <w:pPr>
              <w:pStyle w:val="44"/>
              <w:keepNext w:val="0"/>
              <w:keepLines w:val="0"/>
              <w:pageBreakBefore w:val="0"/>
              <w:tabs>
                <w:tab w:val="left" w:pos="424"/>
              </w:tabs>
              <w:kinsoku/>
              <w:wordWrap/>
              <w:overflowPunct/>
              <w:topLinePunct w:val="0"/>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选修</w:t>
            </w:r>
          </w:p>
        </w:tc>
        <w:tc>
          <w:tcPr>
            <w:tcW w:w="2317" w:type="dxa"/>
            <w:gridSpan w:val="3"/>
            <w:vAlign w:val="center"/>
          </w:tcPr>
          <w:p w14:paraId="70768633">
            <w:pPr>
              <w:pStyle w:val="44"/>
              <w:keepNext w:val="0"/>
              <w:keepLines w:val="0"/>
              <w:pageBreakBefore w:val="0"/>
              <w:kinsoku/>
              <w:wordWrap/>
              <w:overflowPunct/>
              <w:topLinePunct w:val="0"/>
              <w:bidi w:val="0"/>
              <w:adjustRightInd w:val="0"/>
              <w:snapToGrid w:val="0"/>
              <w:spacing w:before="72" w:line="240" w:lineRule="auto"/>
              <w:ind w:left="9"/>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1742" w:type="dxa"/>
            <w:gridSpan w:val="4"/>
            <w:vAlign w:val="center"/>
          </w:tcPr>
          <w:p w14:paraId="7137BC53">
            <w:pPr>
              <w:pStyle w:val="44"/>
              <w:keepNext w:val="0"/>
              <w:keepLines w:val="0"/>
              <w:pageBreakBefore w:val="0"/>
              <w:kinsoku/>
              <w:wordWrap/>
              <w:overflowPunct/>
              <w:topLinePunct w:val="0"/>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val="en-US" w:eastAsia="zh-CN"/>
              </w:rPr>
              <w:t>3</w:t>
            </w:r>
          </w:p>
        </w:tc>
      </w:tr>
      <w:tr w14:paraId="5DDB4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68DF8B2A">
            <w:pPr>
              <w:pStyle w:val="44"/>
              <w:pageBreakBefore w:val="0"/>
              <w:kinsoku/>
              <w:wordWrap/>
              <w:overflowPunct/>
              <w:topLinePunct w:val="0"/>
              <w:bidi w:val="0"/>
              <w:adjustRightInd w:val="0"/>
              <w:snapToGrid w:val="0"/>
              <w:spacing w:before="72" w:line="240" w:lineRule="auto"/>
              <w:ind w:left="100" w:right="9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开课学期</w:t>
            </w:r>
          </w:p>
        </w:tc>
        <w:tc>
          <w:tcPr>
            <w:tcW w:w="1318" w:type="dxa"/>
            <w:gridSpan w:val="2"/>
            <w:vAlign w:val="center"/>
          </w:tcPr>
          <w:p w14:paraId="0EFD559A">
            <w:pPr>
              <w:pStyle w:val="44"/>
              <w:keepNext w:val="0"/>
              <w:keepLines w:val="0"/>
              <w:pageBreakBefore w:val="0"/>
              <w:kinsoku/>
              <w:wordWrap/>
              <w:overflowPunct/>
              <w:topLinePunct w:val="0"/>
              <w:bidi w:val="0"/>
              <w:adjustRightInd w:val="0"/>
              <w:snapToGrid w:val="0"/>
              <w:spacing w:before="72" w:line="240" w:lineRule="auto"/>
              <w:ind w:left="10"/>
              <w:jc w:val="center"/>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sz w:val="21"/>
                <w:szCs w:val="21"/>
                <w:lang w:val="en-US" w:eastAsia="zh-CN"/>
              </w:rPr>
              <w:t>2025-2026第一学期</w:t>
            </w:r>
          </w:p>
        </w:tc>
        <w:tc>
          <w:tcPr>
            <w:tcW w:w="871" w:type="dxa"/>
            <w:vAlign w:val="center"/>
          </w:tcPr>
          <w:p w14:paraId="685D4315">
            <w:pPr>
              <w:pStyle w:val="44"/>
              <w:keepNext w:val="0"/>
              <w:keepLines w:val="0"/>
              <w:pageBreakBefore w:val="0"/>
              <w:kinsoku/>
              <w:wordWrap/>
              <w:overflowPunct/>
              <w:topLinePunct w:val="0"/>
              <w:bidi w:val="0"/>
              <w:adjustRightInd w:val="0"/>
              <w:snapToGrid w:val="0"/>
              <w:spacing w:before="72"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1565" w:type="dxa"/>
            <w:gridSpan w:val="2"/>
            <w:vAlign w:val="center"/>
          </w:tcPr>
          <w:p w14:paraId="1CBDA9A4">
            <w:pPr>
              <w:pStyle w:val="44"/>
              <w:keepNext w:val="0"/>
              <w:keepLines w:val="0"/>
              <w:pageBreakBefore w:val="0"/>
              <w:kinsoku/>
              <w:wordWrap/>
              <w:overflowPunct/>
              <w:topLinePunct w:val="0"/>
              <w:bidi w:val="0"/>
              <w:adjustRightInd w:val="0"/>
              <w:snapToGrid w:val="0"/>
              <w:spacing w:before="72" w:line="240" w:lineRule="auto"/>
              <w:ind w:left="194"/>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2317" w:type="dxa"/>
            <w:gridSpan w:val="3"/>
            <w:vAlign w:val="center"/>
          </w:tcPr>
          <w:p w14:paraId="13CE2359">
            <w:pPr>
              <w:pStyle w:val="44"/>
              <w:keepNext w:val="0"/>
              <w:keepLines w:val="0"/>
              <w:pageBreakBefore w:val="0"/>
              <w:kinsoku/>
              <w:wordWrap/>
              <w:overflowPunct/>
              <w:topLinePunct w:val="0"/>
              <w:bidi w:val="0"/>
              <w:adjustRightInd w:val="0"/>
              <w:snapToGrid w:val="0"/>
              <w:spacing w:before="72"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1742" w:type="dxa"/>
            <w:gridSpan w:val="4"/>
            <w:vAlign w:val="center"/>
          </w:tcPr>
          <w:p w14:paraId="3393191D">
            <w:pPr>
              <w:pStyle w:val="44"/>
              <w:keepNext w:val="0"/>
              <w:keepLines w:val="0"/>
              <w:pageBreakBefore w:val="0"/>
              <w:kinsoku/>
              <w:wordWrap/>
              <w:overflowPunct/>
              <w:topLinePunct w:val="0"/>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r>
      <w:tr w14:paraId="411E6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2A676CF">
            <w:pPr>
              <w:pStyle w:val="44"/>
              <w:pageBreakBefore w:val="0"/>
              <w:kinsoku/>
              <w:wordWrap/>
              <w:overflowPunct/>
              <w:topLinePunct w:val="0"/>
              <w:bidi w:val="0"/>
              <w:adjustRightInd w:val="0"/>
              <w:snapToGrid w:val="0"/>
              <w:spacing w:before="72" w:line="240" w:lineRule="auto"/>
              <w:ind w:left="100" w:right="9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3DA48391">
            <w:pPr>
              <w:pStyle w:val="44"/>
              <w:pageBreakBefore w:val="0"/>
              <w:kinsoku/>
              <w:wordWrap/>
              <w:overflowPunct/>
              <w:topLinePunct w:val="0"/>
              <w:bidi w:val="0"/>
              <w:adjustRightInd w:val="0"/>
              <w:snapToGrid w:val="0"/>
              <w:spacing w:before="72" w:line="240" w:lineRule="auto"/>
              <w:ind w:left="100" w:right="9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课程网址</w:t>
            </w:r>
          </w:p>
        </w:tc>
        <w:tc>
          <w:tcPr>
            <w:tcW w:w="7813" w:type="dxa"/>
            <w:gridSpan w:val="12"/>
            <w:vAlign w:val="center"/>
          </w:tcPr>
          <w:p w14:paraId="02CE3133">
            <w:pPr>
              <w:pStyle w:val="44"/>
              <w:keepNext w:val="0"/>
              <w:keepLines w:val="0"/>
              <w:pageBreakBefore w:val="0"/>
              <w:kinsoku/>
              <w:wordWrap/>
              <w:overflowPunct/>
              <w:topLinePunct w:val="0"/>
              <w:bidi w:val="0"/>
              <w:adjustRightInd w:val="0"/>
              <w:snapToGrid w:val="0"/>
              <w:spacing w:before="72" w:line="240" w:lineRule="auto"/>
              <w:ind w:left="9"/>
              <w:jc w:val="both"/>
              <w:textAlignment w:val="auto"/>
              <w:rPr>
                <w:rFonts w:hint="eastAsia" w:asciiTheme="minorEastAsia" w:hAnsiTheme="minorEastAsia" w:eastAsiaTheme="minorEastAsia" w:cstheme="minorEastAsia"/>
                <w:sz w:val="21"/>
                <w:szCs w:val="21"/>
                <w:lang w:eastAsia="zh-CN"/>
              </w:rPr>
            </w:pPr>
          </w:p>
        </w:tc>
      </w:tr>
      <w:tr w14:paraId="4B4C8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jc w:val="center"/>
        </w:trPr>
        <w:tc>
          <w:tcPr>
            <w:tcW w:w="1301" w:type="dxa"/>
            <w:vAlign w:val="center"/>
          </w:tcPr>
          <w:p w14:paraId="1E87AF6C">
            <w:pPr>
              <w:pStyle w:val="44"/>
              <w:pageBreakBefore w:val="0"/>
              <w:kinsoku/>
              <w:wordWrap/>
              <w:overflowPunct/>
              <w:topLinePunct w:val="0"/>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455A0FD6">
            <w:pPr>
              <w:pStyle w:val="44"/>
              <w:pageBreakBefore w:val="0"/>
              <w:kinsoku/>
              <w:wordWrap/>
              <w:overflowPunct/>
              <w:topLinePunct w:val="0"/>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w:t>
            </w:r>
          </w:p>
          <w:p w14:paraId="41BF6D34">
            <w:pPr>
              <w:pStyle w:val="44"/>
              <w:pageBreakBefore w:val="0"/>
              <w:kinsoku/>
              <w:wordWrap/>
              <w:overflowPunct/>
              <w:topLinePunct w:val="0"/>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w:t>
            </w:r>
          </w:p>
        </w:tc>
        <w:tc>
          <w:tcPr>
            <w:tcW w:w="7813" w:type="dxa"/>
            <w:gridSpan w:val="12"/>
            <w:vAlign w:val="center"/>
          </w:tcPr>
          <w:p w14:paraId="78410167">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先修课程：管理学原理、旅游消费者行为、</w:t>
            </w:r>
            <w:r>
              <w:rPr>
                <w:rFonts w:hint="eastAsia" w:asciiTheme="minorEastAsia" w:hAnsiTheme="minorEastAsia" w:eastAsiaTheme="minorEastAsia" w:cstheme="minorEastAsia"/>
                <w:sz w:val="21"/>
                <w:szCs w:val="21"/>
                <w:lang w:val="en-US" w:eastAsia="zh-CN"/>
              </w:rPr>
              <w:t>旅游学概论等课程</w:t>
            </w:r>
          </w:p>
          <w:p w14:paraId="4644C561">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后续课程：酒店客户管理、乡村旅游运营管理、康养旅游开发与管理</w:t>
            </w:r>
            <w:r>
              <w:rPr>
                <w:rFonts w:hint="eastAsia" w:asciiTheme="minorEastAsia" w:hAnsiTheme="minorEastAsia" w:eastAsiaTheme="minorEastAsia" w:cstheme="minorEastAsia"/>
                <w:sz w:val="21"/>
                <w:szCs w:val="21"/>
                <w:lang w:val="en-US" w:eastAsia="zh-CN"/>
              </w:rPr>
              <w:t>等课程</w:t>
            </w:r>
          </w:p>
        </w:tc>
      </w:tr>
      <w:tr w14:paraId="5EACF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6" w:hRule="atLeast"/>
          <w:jc w:val="center"/>
        </w:trPr>
        <w:tc>
          <w:tcPr>
            <w:tcW w:w="1301" w:type="dxa"/>
            <w:vAlign w:val="center"/>
          </w:tcPr>
          <w:p w14:paraId="66D56FED">
            <w:pPr>
              <w:pStyle w:val="44"/>
              <w:pageBreakBefore w:val="0"/>
              <w:kinsoku/>
              <w:wordWrap/>
              <w:overflowPunct/>
              <w:topLinePunct w:val="0"/>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00E93DA8">
            <w:pPr>
              <w:pStyle w:val="44"/>
              <w:pageBreakBefore w:val="0"/>
              <w:kinsoku/>
              <w:wordWrap/>
              <w:overflowPunct/>
              <w:topLinePunct w:val="0"/>
              <w:bidi w:val="0"/>
              <w:adjustRightInd w:val="0"/>
              <w:snapToGrid w:val="0"/>
              <w:spacing w:before="43" w:line="240" w:lineRule="auto"/>
              <w:ind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7813" w:type="dxa"/>
            <w:gridSpan w:val="12"/>
          </w:tcPr>
          <w:p w14:paraId="3B229137">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《旅游</w:t>
            </w:r>
            <w:r>
              <w:rPr>
                <w:rFonts w:hint="eastAsia" w:asciiTheme="minorEastAsia" w:hAnsiTheme="minorEastAsia" w:eastAsiaTheme="minorEastAsia" w:cstheme="minorEastAsia"/>
                <w:sz w:val="21"/>
                <w:szCs w:val="21"/>
                <w:lang w:val="en-US" w:eastAsia="zh-CN"/>
              </w:rPr>
              <w:t>数字</w:t>
            </w:r>
            <w:r>
              <w:rPr>
                <w:rFonts w:hint="eastAsia" w:asciiTheme="minorEastAsia" w:hAnsiTheme="minorEastAsia" w:eastAsiaTheme="minorEastAsia" w:cstheme="minorEastAsia"/>
                <w:sz w:val="21"/>
                <w:szCs w:val="21"/>
                <w:lang w:eastAsia="zh-CN"/>
              </w:rPr>
              <w:t>营销</w:t>
            </w:r>
            <w:r>
              <w:rPr>
                <w:rFonts w:hint="eastAsia" w:asciiTheme="minorEastAsia" w:hAnsiTheme="minorEastAsia" w:eastAsiaTheme="minorEastAsia" w:cstheme="minorEastAsia"/>
                <w:sz w:val="21"/>
                <w:szCs w:val="21"/>
              </w:rPr>
              <w:t>》是研究旅游</w:t>
            </w:r>
            <w:r>
              <w:rPr>
                <w:rFonts w:hint="eastAsia" w:asciiTheme="minorEastAsia" w:hAnsiTheme="minorEastAsia" w:eastAsiaTheme="minorEastAsia" w:cstheme="minorEastAsia"/>
                <w:sz w:val="21"/>
                <w:szCs w:val="21"/>
                <w:lang w:val="en-US" w:eastAsia="zh-CN"/>
              </w:rPr>
              <w:t>数字</w:t>
            </w:r>
            <w:r>
              <w:rPr>
                <w:rFonts w:hint="eastAsia" w:asciiTheme="minorEastAsia" w:hAnsiTheme="minorEastAsia" w:eastAsiaTheme="minorEastAsia" w:cstheme="minorEastAsia"/>
                <w:sz w:val="21"/>
                <w:szCs w:val="21"/>
                <w:lang w:eastAsia="zh-CN"/>
              </w:rPr>
              <w:t>营销</w:t>
            </w:r>
            <w:r>
              <w:rPr>
                <w:rFonts w:hint="eastAsia" w:asciiTheme="minorEastAsia" w:hAnsiTheme="minorEastAsia" w:eastAsiaTheme="minorEastAsia" w:cstheme="minorEastAsia"/>
                <w:sz w:val="21"/>
                <w:szCs w:val="21"/>
                <w:lang w:val="en-US" w:eastAsia="zh-CN"/>
              </w:rPr>
              <w:t>方法与理论</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旅游数字营销方法应用及旅游数字营销经典案例</w:t>
            </w:r>
            <w:r>
              <w:rPr>
                <w:rFonts w:hint="eastAsia" w:asciiTheme="minorEastAsia" w:hAnsiTheme="minorEastAsia" w:eastAsiaTheme="minorEastAsia" w:cstheme="minorEastAsia"/>
                <w:sz w:val="21"/>
                <w:szCs w:val="21"/>
              </w:rPr>
              <w:t>的一门学科；是旅游教育的重要内容之一，是旅游管理与服务教育专业</w:t>
            </w:r>
            <w:r>
              <w:rPr>
                <w:rFonts w:hint="eastAsia" w:asciiTheme="minorEastAsia" w:hAnsiTheme="minorEastAsia" w:eastAsiaTheme="minorEastAsia" w:cstheme="minorEastAsia"/>
                <w:sz w:val="21"/>
                <w:szCs w:val="21"/>
                <w:lang w:eastAsia="zh-CN"/>
              </w:rPr>
              <w:t>的</w:t>
            </w:r>
            <w:r>
              <w:rPr>
                <w:rFonts w:hint="eastAsia" w:asciiTheme="minorEastAsia" w:hAnsiTheme="minorEastAsia" w:eastAsiaTheme="minorEastAsia" w:cstheme="minorEastAsia"/>
                <w:sz w:val="21"/>
                <w:szCs w:val="21"/>
                <w:lang w:val="en-US" w:eastAsia="zh-CN"/>
              </w:rPr>
              <w:t>核心课程</w:t>
            </w:r>
            <w:r>
              <w:rPr>
                <w:rFonts w:hint="eastAsia" w:asciiTheme="minorEastAsia" w:hAnsiTheme="minorEastAsia" w:eastAsiaTheme="minorEastAsia" w:cstheme="minorEastAsia"/>
                <w:sz w:val="21"/>
                <w:szCs w:val="21"/>
              </w:rPr>
              <w:t>。《旅游</w:t>
            </w:r>
            <w:r>
              <w:rPr>
                <w:rFonts w:hint="eastAsia" w:asciiTheme="minorEastAsia" w:hAnsiTheme="minorEastAsia" w:eastAsiaTheme="minorEastAsia" w:cstheme="minorEastAsia"/>
                <w:sz w:val="21"/>
                <w:szCs w:val="21"/>
                <w:lang w:val="en-US" w:eastAsia="zh-CN"/>
              </w:rPr>
              <w:t>数字</w:t>
            </w:r>
            <w:r>
              <w:rPr>
                <w:rFonts w:hint="eastAsia" w:asciiTheme="minorEastAsia" w:hAnsiTheme="minorEastAsia" w:eastAsiaTheme="minorEastAsia" w:cstheme="minorEastAsia"/>
                <w:sz w:val="21"/>
                <w:szCs w:val="21"/>
                <w:lang w:eastAsia="zh-CN"/>
              </w:rPr>
              <w:t>营销</w:t>
            </w:r>
            <w:r>
              <w:rPr>
                <w:rFonts w:hint="eastAsia" w:asciiTheme="minorEastAsia" w:hAnsiTheme="minorEastAsia" w:eastAsiaTheme="minorEastAsia" w:cstheme="minorEastAsia"/>
                <w:sz w:val="21"/>
                <w:szCs w:val="21"/>
              </w:rPr>
              <w:t>》教学主要是通过教师系统的讲授</w:t>
            </w:r>
            <w:r>
              <w:rPr>
                <w:rFonts w:hint="eastAsia" w:asciiTheme="minorEastAsia" w:hAnsiTheme="minorEastAsia" w:eastAsiaTheme="minorEastAsia" w:cstheme="minorEastAsia"/>
                <w:sz w:val="21"/>
                <w:szCs w:val="21"/>
                <w:lang w:val="en-US" w:eastAsia="zh-CN"/>
              </w:rPr>
              <w:t>和实践课程</w:t>
            </w:r>
            <w:r>
              <w:rPr>
                <w:rFonts w:hint="eastAsia" w:asciiTheme="minorEastAsia" w:hAnsiTheme="minorEastAsia" w:eastAsiaTheme="minorEastAsia" w:cstheme="minorEastAsia"/>
                <w:sz w:val="21"/>
                <w:szCs w:val="21"/>
              </w:rPr>
              <w:t>，使学生了解和熟悉旅游</w:t>
            </w:r>
            <w:r>
              <w:rPr>
                <w:rFonts w:hint="eastAsia" w:asciiTheme="minorEastAsia" w:hAnsiTheme="minorEastAsia" w:eastAsiaTheme="minorEastAsia" w:cstheme="minorEastAsia"/>
                <w:sz w:val="21"/>
                <w:szCs w:val="21"/>
                <w:lang w:val="en-US" w:eastAsia="zh-CN"/>
              </w:rPr>
              <w:t>数字</w:t>
            </w:r>
            <w:r>
              <w:rPr>
                <w:rFonts w:hint="eastAsia" w:asciiTheme="minorEastAsia" w:hAnsiTheme="minorEastAsia" w:eastAsiaTheme="minorEastAsia" w:cstheme="minorEastAsia"/>
                <w:sz w:val="21"/>
                <w:szCs w:val="21"/>
                <w:lang w:eastAsia="zh-CN"/>
              </w:rPr>
              <w:t>营销</w:t>
            </w:r>
            <w:r>
              <w:rPr>
                <w:rFonts w:hint="eastAsia" w:asciiTheme="minorEastAsia" w:hAnsiTheme="minorEastAsia" w:eastAsiaTheme="minorEastAsia" w:cstheme="minorEastAsia"/>
                <w:sz w:val="21"/>
                <w:szCs w:val="21"/>
              </w:rPr>
              <w:t>的基本原理和方法，掌握旅游</w:t>
            </w:r>
            <w:r>
              <w:rPr>
                <w:rFonts w:hint="eastAsia" w:asciiTheme="minorEastAsia" w:hAnsiTheme="minorEastAsia" w:eastAsiaTheme="minorEastAsia" w:cstheme="minorEastAsia"/>
                <w:sz w:val="21"/>
                <w:szCs w:val="21"/>
                <w:lang w:val="en-US" w:eastAsia="zh-CN"/>
              </w:rPr>
              <w:t>数字</w:t>
            </w:r>
            <w:r>
              <w:rPr>
                <w:rFonts w:hint="eastAsia" w:asciiTheme="minorEastAsia" w:hAnsiTheme="minorEastAsia" w:eastAsiaTheme="minorEastAsia" w:cstheme="minorEastAsia"/>
                <w:sz w:val="21"/>
                <w:szCs w:val="21"/>
                <w:lang w:eastAsia="zh-CN"/>
              </w:rPr>
              <w:t>营销</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sz w:val="21"/>
                <w:szCs w:val="21"/>
                <w:lang w:val="en-US" w:eastAsia="zh-CN"/>
              </w:rPr>
              <w:t>方法应用</w:t>
            </w:r>
            <w:r>
              <w:rPr>
                <w:rFonts w:hint="eastAsia" w:asciiTheme="minorEastAsia" w:hAnsiTheme="minorEastAsia" w:eastAsiaTheme="minorEastAsia" w:cstheme="minorEastAsia"/>
                <w:sz w:val="21"/>
                <w:szCs w:val="21"/>
              </w:rPr>
              <w:t>，学</w:t>
            </w:r>
            <w:r>
              <w:rPr>
                <w:rFonts w:hint="eastAsia" w:asciiTheme="minorEastAsia" w:hAnsiTheme="minorEastAsia" w:eastAsiaTheme="minorEastAsia" w:cstheme="minorEastAsia"/>
                <w:sz w:val="21"/>
                <w:szCs w:val="21"/>
                <w:lang w:val="en-US" w:eastAsia="zh-CN"/>
              </w:rPr>
              <w:t>习</w:t>
            </w:r>
            <w:r>
              <w:rPr>
                <w:rFonts w:hint="eastAsia" w:asciiTheme="minorEastAsia" w:hAnsiTheme="minorEastAsia" w:eastAsiaTheme="minorEastAsia" w:cstheme="minorEastAsia"/>
                <w:sz w:val="21"/>
                <w:szCs w:val="21"/>
                <w:lang w:eastAsia="zh-CN"/>
              </w:rPr>
              <w:t>旅游</w:t>
            </w:r>
            <w:r>
              <w:rPr>
                <w:rFonts w:hint="eastAsia" w:asciiTheme="minorEastAsia" w:hAnsiTheme="minorEastAsia" w:eastAsiaTheme="minorEastAsia" w:cstheme="minorEastAsia"/>
                <w:sz w:val="21"/>
                <w:szCs w:val="21"/>
                <w:lang w:val="en-US" w:eastAsia="zh-CN"/>
              </w:rPr>
              <w:t>数字</w:t>
            </w:r>
            <w:r>
              <w:rPr>
                <w:rFonts w:hint="eastAsia" w:asciiTheme="minorEastAsia" w:hAnsiTheme="minorEastAsia" w:eastAsiaTheme="minorEastAsia" w:cstheme="minorEastAsia"/>
                <w:sz w:val="21"/>
                <w:szCs w:val="21"/>
                <w:lang w:eastAsia="zh-CN"/>
              </w:rPr>
              <w:t>营销的</w:t>
            </w:r>
            <w:r>
              <w:rPr>
                <w:rFonts w:hint="eastAsia" w:asciiTheme="minorEastAsia" w:hAnsiTheme="minorEastAsia" w:eastAsiaTheme="minorEastAsia" w:cstheme="minorEastAsia"/>
                <w:sz w:val="21"/>
                <w:szCs w:val="21"/>
                <w:lang w:val="en-US" w:eastAsia="zh-CN"/>
              </w:rPr>
              <w:t>经典案例</w:t>
            </w:r>
            <w:r>
              <w:rPr>
                <w:rFonts w:hint="eastAsia" w:asciiTheme="minorEastAsia" w:hAnsiTheme="minorEastAsia" w:eastAsiaTheme="minorEastAsia" w:cstheme="minorEastAsia"/>
                <w:sz w:val="21"/>
                <w:szCs w:val="21"/>
              </w:rPr>
              <w:t>，，为今后从事旅游管理工作奠定坚实的基础。</w:t>
            </w:r>
          </w:p>
        </w:tc>
      </w:tr>
      <w:tr w14:paraId="722D4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4" w:hRule="atLeast"/>
          <w:jc w:val="center"/>
        </w:trPr>
        <w:tc>
          <w:tcPr>
            <w:tcW w:w="1301" w:type="dxa"/>
            <w:vAlign w:val="center"/>
          </w:tcPr>
          <w:p w14:paraId="5F7B86E0">
            <w:pPr>
              <w:pStyle w:val="44"/>
              <w:pageBreakBefore w:val="0"/>
              <w:kinsoku/>
              <w:wordWrap/>
              <w:overflowPunct/>
              <w:topLinePunct w:val="0"/>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05CBA641">
            <w:pPr>
              <w:pStyle w:val="44"/>
              <w:pageBreakBefore w:val="0"/>
              <w:kinsoku/>
              <w:wordWrap/>
              <w:overflowPunct/>
              <w:topLinePunct w:val="0"/>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7813" w:type="dxa"/>
            <w:gridSpan w:val="12"/>
          </w:tcPr>
          <w:p w14:paraId="484F2AC5">
            <w:pPr>
              <w:keepNext w:val="0"/>
              <w:keepLines w:val="0"/>
              <w:pageBreakBefore w:val="0"/>
              <w:kinsoku/>
              <w:wordWrap/>
              <w:overflowPunct/>
              <w:topLinePunct w:val="0"/>
              <w:bidi w:val="0"/>
              <w:adjustRightInd w:val="0"/>
              <w:snapToGrid w:val="0"/>
              <w:spacing w:line="240" w:lineRule="auto"/>
              <w:ind w:firstLine="4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1、知识</w:t>
            </w:r>
          </w:p>
          <w:p w14:paraId="458E608F">
            <w:pPr>
              <w:keepNext w:val="0"/>
              <w:keepLines w:val="0"/>
              <w:pageBreakBefore w:val="0"/>
              <w:kinsoku/>
              <w:wordWrap/>
              <w:overflowPunct/>
              <w:topLinePunct w:val="0"/>
              <w:bidi w:val="0"/>
              <w:adjustRightInd w:val="0"/>
              <w:snapToGrid w:val="0"/>
              <w:spacing w:line="240" w:lineRule="auto"/>
              <w:ind w:firstLine="4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掌握</w:t>
            </w:r>
            <w:r>
              <w:rPr>
                <w:rFonts w:hint="eastAsia" w:asciiTheme="minorEastAsia" w:hAnsiTheme="minorEastAsia" w:eastAsiaTheme="minorEastAsia" w:cstheme="minorEastAsia"/>
                <w:bCs/>
                <w:sz w:val="21"/>
                <w:szCs w:val="21"/>
                <w:lang w:val="en-US" w:eastAsia="zh-CN"/>
              </w:rPr>
              <w:t>数字营销的定义</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val="en-US" w:eastAsia="zh-CN"/>
              </w:rPr>
              <w:t>发展演变</w:t>
            </w:r>
            <w:r>
              <w:rPr>
                <w:rFonts w:hint="eastAsia" w:asciiTheme="minorEastAsia" w:hAnsiTheme="minorEastAsia" w:eastAsiaTheme="minorEastAsia" w:cstheme="minorEastAsia"/>
                <w:bCs/>
                <w:sz w:val="21"/>
                <w:szCs w:val="21"/>
                <w:lang w:eastAsia="zh-CN"/>
              </w:rPr>
              <w:t>、</w:t>
            </w:r>
            <w:r>
              <w:rPr>
                <w:rFonts w:hint="eastAsia" w:asciiTheme="minorEastAsia" w:hAnsiTheme="minorEastAsia" w:eastAsiaTheme="minorEastAsia" w:cstheme="minorEastAsia"/>
                <w:bCs/>
                <w:sz w:val="21"/>
                <w:szCs w:val="21"/>
                <w:lang w:val="en-US" w:eastAsia="zh-CN"/>
              </w:rPr>
              <w:t>法律法规、相关岗位和职责</w:t>
            </w:r>
            <w:r>
              <w:rPr>
                <w:rFonts w:hint="eastAsia" w:asciiTheme="minorEastAsia" w:hAnsiTheme="minorEastAsia" w:eastAsiaTheme="minorEastAsia" w:cstheme="minorEastAsia"/>
                <w:bCs/>
                <w:sz w:val="21"/>
                <w:szCs w:val="21"/>
              </w:rPr>
              <w:t>等基本概念</w:t>
            </w:r>
            <w:r>
              <w:rPr>
                <w:rFonts w:hint="eastAsia" w:asciiTheme="minorEastAsia" w:hAnsiTheme="minorEastAsia" w:eastAsiaTheme="minorEastAsia" w:cstheme="minorEastAsia"/>
                <w:bCs/>
                <w:sz w:val="21"/>
                <w:szCs w:val="21"/>
                <w:lang w:eastAsia="zh-CN"/>
              </w:rPr>
              <w:t>，</w:t>
            </w:r>
            <w:r>
              <w:rPr>
                <w:rFonts w:hint="eastAsia" w:asciiTheme="minorEastAsia" w:hAnsiTheme="minorEastAsia" w:eastAsiaTheme="minorEastAsia" w:cstheme="minorEastAsia"/>
                <w:sz w:val="21"/>
                <w:szCs w:val="21"/>
                <w:lang w:val="en-US" w:eastAsia="zh-CN"/>
              </w:rPr>
              <w:t>掌握</w:t>
            </w:r>
            <w:r>
              <w:rPr>
                <w:rFonts w:hint="eastAsia" w:asciiTheme="minorEastAsia" w:hAnsiTheme="minorEastAsia" w:eastAsiaTheme="minorEastAsia" w:cstheme="minorEastAsia"/>
                <w:sz w:val="21"/>
                <w:szCs w:val="21"/>
              </w:rPr>
              <w:t>旅游</w:t>
            </w:r>
            <w:r>
              <w:rPr>
                <w:rFonts w:hint="eastAsia" w:asciiTheme="minorEastAsia" w:hAnsiTheme="minorEastAsia" w:eastAsiaTheme="minorEastAsia" w:cstheme="minorEastAsia"/>
                <w:sz w:val="21"/>
                <w:szCs w:val="21"/>
                <w:lang w:val="en-US" w:eastAsia="zh-CN"/>
              </w:rPr>
              <w:t>数字营销的基础理论</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Cs/>
                <w:sz w:val="21"/>
                <w:szCs w:val="21"/>
              </w:rPr>
              <w:t>A1；</w:t>
            </w:r>
          </w:p>
          <w:p w14:paraId="71B210E0">
            <w:pPr>
              <w:keepNext w:val="0"/>
              <w:keepLines w:val="0"/>
              <w:pageBreakBefore w:val="0"/>
              <w:kinsoku/>
              <w:wordWrap/>
              <w:overflowPunct/>
              <w:topLinePunct w:val="0"/>
              <w:bidi w:val="0"/>
              <w:adjustRightInd w:val="0"/>
              <w:snapToGrid w:val="0"/>
              <w:spacing w:line="240" w:lineRule="auto"/>
              <w:ind w:firstLine="422" w:firstLineChars="200"/>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r>
              <w:rPr>
                <w:rFonts w:hint="eastAsia" w:asciiTheme="minorEastAsia" w:hAnsiTheme="minorEastAsia" w:eastAsiaTheme="minorEastAsia" w:cstheme="minorEastAsia"/>
                <w:b/>
                <w:sz w:val="21"/>
                <w:szCs w:val="21"/>
                <w:lang w:eastAsia="zh-CN"/>
              </w:rPr>
              <w:t>、</w:t>
            </w:r>
            <w:r>
              <w:rPr>
                <w:rFonts w:hint="eastAsia" w:asciiTheme="minorEastAsia" w:hAnsiTheme="minorEastAsia" w:eastAsiaTheme="minorEastAsia" w:cstheme="minorEastAsia"/>
                <w:b/>
                <w:sz w:val="21"/>
                <w:szCs w:val="21"/>
              </w:rPr>
              <w:t>能力</w:t>
            </w:r>
          </w:p>
          <w:p w14:paraId="6398408F">
            <w:pPr>
              <w:keepNext w:val="0"/>
              <w:keepLines w:val="0"/>
              <w:pageBreakBefore w:val="0"/>
              <w:kinsoku/>
              <w:wordWrap/>
              <w:overflowPunct/>
              <w:topLinePunct w:val="0"/>
              <w:bidi w:val="0"/>
              <w:adjustRightInd w:val="0"/>
              <w:snapToGrid w:val="0"/>
              <w:spacing w:line="240" w:lineRule="auto"/>
              <w:ind w:firstLine="46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掌握</w:t>
            </w:r>
            <w:r>
              <w:rPr>
                <w:rFonts w:hint="eastAsia" w:asciiTheme="minorEastAsia" w:hAnsiTheme="minorEastAsia" w:eastAsiaTheme="minorEastAsia" w:cstheme="minorEastAsia"/>
                <w:sz w:val="21"/>
                <w:szCs w:val="21"/>
                <w:lang w:val="en-US" w:eastAsia="zh-CN"/>
              </w:rPr>
              <w:t>数字营销在旅游及酒店业的应用能力；掌握旅游数字营销具体方法的应用能力；掌握旅游数字营销的技术解决能力。</w:t>
            </w:r>
            <w:r>
              <w:rPr>
                <w:rFonts w:hint="eastAsia" w:asciiTheme="minorEastAsia" w:hAnsiTheme="minorEastAsia" w:eastAsiaTheme="minorEastAsia" w:cstheme="minorEastAsia"/>
                <w:sz w:val="21"/>
                <w:szCs w:val="21"/>
              </w:rPr>
              <w:t>B1</w:t>
            </w:r>
            <w:r>
              <w:rPr>
                <w:rFonts w:hint="eastAsia" w:asciiTheme="minorEastAsia" w:hAnsiTheme="minorEastAsia" w:eastAsiaTheme="minorEastAsia" w:cstheme="minorEastAsia"/>
                <w:sz w:val="21"/>
                <w:szCs w:val="21"/>
                <w:lang w:eastAsia="zh-CN"/>
              </w:rPr>
              <w:t>；</w:t>
            </w:r>
          </w:p>
          <w:p w14:paraId="5355D1E8">
            <w:pPr>
              <w:keepNext w:val="0"/>
              <w:keepLines w:val="0"/>
              <w:pageBreakBefore w:val="0"/>
              <w:kinsoku/>
              <w:wordWrap/>
              <w:overflowPunct/>
              <w:topLinePunct w:val="0"/>
              <w:bidi w:val="0"/>
              <w:adjustRightInd w:val="0"/>
              <w:snapToGrid w:val="0"/>
              <w:spacing w:line="240" w:lineRule="auto"/>
              <w:ind w:firstLine="465"/>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3、素质</w:t>
            </w:r>
          </w:p>
          <w:p w14:paraId="20B98B8A">
            <w:pPr>
              <w:keepNext w:val="0"/>
              <w:keepLines w:val="0"/>
              <w:pageBreakBefore w:val="0"/>
              <w:kinsoku/>
              <w:wordWrap/>
              <w:overflowPunct/>
              <w:topLinePunct w:val="0"/>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bidi="ar-SA"/>
              </w:rPr>
              <w:t>初步确立旅游从业者视角和思路，</w:t>
            </w:r>
            <w:r>
              <w:rPr>
                <w:rFonts w:hint="eastAsia" w:asciiTheme="minorEastAsia" w:hAnsiTheme="minorEastAsia" w:eastAsiaTheme="minorEastAsia" w:cstheme="minorEastAsia"/>
                <w:sz w:val="21"/>
                <w:szCs w:val="21"/>
                <w:lang w:val="en-US" w:eastAsia="en-US" w:bidi="ar-SA"/>
              </w:rPr>
              <w:t>提高个人素养，树立正确的人生价值观及是非观</w:t>
            </w:r>
            <w:r>
              <w:rPr>
                <w:rFonts w:hint="eastAsia" w:asciiTheme="minorEastAsia" w:hAnsiTheme="minorEastAsia" w:eastAsiaTheme="minorEastAsia" w:cstheme="minorEastAsia"/>
                <w:sz w:val="21"/>
                <w:szCs w:val="21"/>
                <w:lang w:val="en-US" w:eastAsia="zh-CN" w:bidi="ar-SA"/>
              </w:rPr>
              <w:t>。D1</w:t>
            </w:r>
          </w:p>
        </w:tc>
      </w:tr>
      <w:tr w14:paraId="053E9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256D3FF5">
            <w:pPr>
              <w:pStyle w:val="44"/>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2331C75A">
            <w:pPr>
              <w:pStyle w:val="44"/>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52A8F3DA">
            <w:pPr>
              <w:pStyle w:val="44"/>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6F5AA11C">
            <w:pPr>
              <w:pStyle w:val="44"/>
              <w:pageBreakBefore w:val="0"/>
              <w:kinsoku/>
              <w:wordWrap/>
              <w:overflowPunct/>
              <w:topLinePunct w:val="0"/>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2189" w:type="dxa"/>
            <w:gridSpan w:val="3"/>
            <w:vAlign w:val="center"/>
          </w:tcPr>
          <w:p w14:paraId="2046F66B">
            <w:pPr>
              <w:pStyle w:val="44"/>
              <w:keepNext w:val="0"/>
              <w:keepLines w:val="0"/>
              <w:pageBreakBefore w:val="0"/>
              <w:kinsoku/>
              <w:wordWrap/>
              <w:overflowPunct/>
              <w:topLinePunct w:val="0"/>
              <w:bidi w:val="0"/>
              <w:adjustRightInd w:val="0"/>
              <w:snapToGrid w:val="0"/>
              <w:spacing w:before="86" w:line="240" w:lineRule="auto"/>
              <w:ind w:left="114"/>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2879" w:type="dxa"/>
            <w:gridSpan w:val="4"/>
            <w:vAlign w:val="center"/>
          </w:tcPr>
          <w:p w14:paraId="36FF00C3">
            <w:pPr>
              <w:pStyle w:val="44"/>
              <w:keepNext w:val="0"/>
              <w:keepLines w:val="0"/>
              <w:pageBreakBefore w:val="0"/>
              <w:kinsoku/>
              <w:wordWrap/>
              <w:overflowPunct/>
              <w:topLinePunct w:val="0"/>
              <w:bidi w:val="0"/>
              <w:adjustRightInd w:val="0"/>
              <w:snapToGrid w:val="0"/>
              <w:spacing w:before="86" w:line="240" w:lineRule="auto"/>
              <w:ind w:left="115"/>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2745" w:type="dxa"/>
            <w:gridSpan w:val="5"/>
            <w:vAlign w:val="center"/>
          </w:tcPr>
          <w:p w14:paraId="0B2ED8B0">
            <w:pPr>
              <w:pStyle w:val="44"/>
              <w:keepNext w:val="0"/>
              <w:keepLines w:val="0"/>
              <w:pageBreakBefore w:val="0"/>
              <w:kinsoku/>
              <w:wordWrap/>
              <w:overflowPunct/>
              <w:topLinePunct w:val="0"/>
              <w:bidi w:val="0"/>
              <w:adjustRightInd w:val="0"/>
              <w:snapToGrid w:val="0"/>
              <w:spacing w:before="86" w:line="240" w:lineRule="auto"/>
              <w:ind w:left="96" w:right="67"/>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5F3A9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1301" w:type="dxa"/>
            <w:vMerge w:val="continue"/>
          </w:tcPr>
          <w:p w14:paraId="68FBCA63">
            <w:pPr>
              <w:pStyle w:val="44"/>
              <w:pageBreakBefore w:val="0"/>
              <w:kinsoku/>
              <w:wordWrap/>
              <w:overflowPunct/>
              <w:topLinePunct w:val="0"/>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Align w:val="center"/>
          </w:tcPr>
          <w:p w14:paraId="6089D141">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bidi="ar-SA"/>
              </w:rPr>
              <w:t>A专业知能</w:t>
            </w:r>
          </w:p>
        </w:tc>
        <w:tc>
          <w:tcPr>
            <w:tcW w:w="3882" w:type="dxa"/>
            <w:gridSpan w:val="5"/>
            <w:vAlign w:val="center"/>
          </w:tcPr>
          <w:p w14:paraId="52200BEC">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bidi="ar-SA"/>
              </w:rPr>
              <w:t>A1.掌握比较系统的旅游专业知识和能力</w:t>
            </w:r>
          </w:p>
        </w:tc>
        <w:tc>
          <w:tcPr>
            <w:tcW w:w="1742" w:type="dxa"/>
            <w:gridSpan w:val="4"/>
            <w:vAlign w:val="center"/>
          </w:tcPr>
          <w:p w14:paraId="23149C67">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rPr>
              <w:t>掌握</w:t>
            </w:r>
            <w:r>
              <w:rPr>
                <w:rFonts w:hint="eastAsia" w:asciiTheme="minorEastAsia" w:hAnsiTheme="minorEastAsia" w:eastAsiaTheme="minorEastAsia" w:cstheme="minorEastAsia"/>
                <w:bCs/>
                <w:sz w:val="21"/>
                <w:szCs w:val="21"/>
                <w:lang w:val="en-US" w:eastAsia="zh-CN"/>
              </w:rPr>
              <w:t>数字营销的定义</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val="en-US" w:eastAsia="zh-CN"/>
              </w:rPr>
              <w:t>发展演变</w:t>
            </w:r>
            <w:r>
              <w:rPr>
                <w:rFonts w:hint="eastAsia" w:asciiTheme="minorEastAsia" w:hAnsiTheme="minorEastAsia" w:eastAsiaTheme="minorEastAsia" w:cstheme="minorEastAsia"/>
                <w:bCs/>
                <w:sz w:val="21"/>
                <w:szCs w:val="21"/>
                <w:lang w:eastAsia="zh-CN"/>
              </w:rPr>
              <w:t>、</w:t>
            </w:r>
            <w:r>
              <w:rPr>
                <w:rFonts w:hint="eastAsia" w:asciiTheme="minorEastAsia" w:hAnsiTheme="minorEastAsia" w:eastAsiaTheme="minorEastAsia" w:cstheme="minorEastAsia"/>
                <w:bCs/>
                <w:sz w:val="21"/>
                <w:szCs w:val="21"/>
                <w:lang w:val="en-US" w:eastAsia="zh-CN"/>
              </w:rPr>
              <w:t>法律法规、相关岗位和职责</w:t>
            </w:r>
            <w:r>
              <w:rPr>
                <w:rFonts w:hint="eastAsia" w:asciiTheme="minorEastAsia" w:hAnsiTheme="minorEastAsia" w:eastAsiaTheme="minorEastAsia" w:cstheme="minorEastAsia"/>
                <w:bCs/>
                <w:sz w:val="21"/>
                <w:szCs w:val="21"/>
              </w:rPr>
              <w:t>等基本概念</w:t>
            </w:r>
            <w:r>
              <w:rPr>
                <w:rFonts w:hint="eastAsia" w:asciiTheme="minorEastAsia" w:hAnsiTheme="minorEastAsia" w:eastAsiaTheme="minorEastAsia" w:cstheme="minorEastAsia"/>
                <w:bCs/>
                <w:sz w:val="21"/>
                <w:szCs w:val="21"/>
                <w:lang w:eastAsia="zh-CN"/>
              </w:rPr>
              <w:t>；</w:t>
            </w:r>
          </w:p>
          <w:p w14:paraId="0502DA5D">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val="en-US" w:eastAsia="zh-CN"/>
              </w:rPr>
              <w:t>掌握</w:t>
            </w:r>
            <w:r>
              <w:rPr>
                <w:rFonts w:hint="eastAsia" w:asciiTheme="minorEastAsia" w:hAnsiTheme="minorEastAsia" w:eastAsiaTheme="minorEastAsia" w:cstheme="minorEastAsia"/>
                <w:sz w:val="21"/>
                <w:szCs w:val="21"/>
              </w:rPr>
              <w:t>旅游</w:t>
            </w:r>
            <w:r>
              <w:rPr>
                <w:rFonts w:hint="eastAsia" w:asciiTheme="minorEastAsia" w:hAnsiTheme="minorEastAsia" w:eastAsiaTheme="minorEastAsia" w:cstheme="minorEastAsia"/>
                <w:sz w:val="21"/>
                <w:szCs w:val="21"/>
                <w:lang w:val="en-US" w:eastAsia="zh-CN"/>
              </w:rPr>
              <w:t>数字营销的基础理论</w:t>
            </w:r>
          </w:p>
        </w:tc>
      </w:tr>
      <w:tr w14:paraId="1A42B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AF917C0">
            <w:pPr>
              <w:pStyle w:val="44"/>
              <w:pageBreakBefore w:val="0"/>
              <w:kinsoku/>
              <w:wordWrap/>
              <w:overflowPunct/>
              <w:topLinePunct w:val="0"/>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Align w:val="center"/>
          </w:tcPr>
          <w:p w14:paraId="09686FCC">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bidi="ar-SA"/>
              </w:rPr>
              <w:t>B实务技能</w:t>
            </w:r>
          </w:p>
        </w:tc>
        <w:tc>
          <w:tcPr>
            <w:tcW w:w="3882" w:type="dxa"/>
            <w:gridSpan w:val="5"/>
            <w:vAlign w:val="center"/>
          </w:tcPr>
          <w:p w14:paraId="5C9F39C3">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bidi="ar-SA"/>
              </w:rPr>
              <w:t>B1.具备旅游职场所需的专业实务技能</w:t>
            </w:r>
          </w:p>
        </w:tc>
        <w:tc>
          <w:tcPr>
            <w:tcW w:w="1742" w:type="dxa"/>
            <w:gridSpan w:val="4"/>
            <w:vAlign w:val="center"/>
          </w:tcPr>
          <w:p w14:paraId="5C544CC8">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掌握</w:t>
            </w:r>
            <w:r>
              <w:rPr>
                <w:rFonts w:hint="eastAsia" w:asciiTheme="minorEastAsia" w:hAnsiTheme="minorEastAsia" w:eastAsiaTheme="minorEastAsia" w:cstheme="minorEastAsia"/>
                <w:sz w:val="21"/>
                <w:szCs w:val="21"/>
                <w:lang w:val="en-US" w:eastAsia="zh-CN"/>
              </w:rPr>
              <w:t>数字营销在旅游及酒店业的应用能力；</w:t>
            </w:r>
          </w:p>
          <w:p w14:paraId="51E6BB18">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掌握旅游数字营销具体方法的应用能力；</w:t>
            </w:r>
          </w:p>
          <w:p w14:paraId="08EC2E89">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掌握旅游数字营销的技术解决能力</w:t>
            </w:r>
          </w:p>
        </w:tc>
      </w:tr>
      <w:tr w14:paraId="5BF4A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7EF80A3">
            <w:pPr>
              <w:pStyle w:val="44"/>
              <w:pageBreakBefore w:val="0"/>
              <w:kinsoku/>
              <w:wordWrap/>
              <w:overflowPunct/>
              <w:topLinePunct w:val="0"/>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Align w:val="center"/>
          </w:tcPr>
          <w:p w14:paraId="7D7816C1">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bidi="ar-SA"/>
              </w:rPr>
              <w:t>D协作整合</w:t>
            </w:r>
          </w:p>
        </w:tc>
        <w:tc>
          <w:tcPr>
            <w:tcW w:w="3882" w:type="dxa"/>
            <w:gridSpan w:val="5"/>
            <w:vAlign w:val="center"/>
          </w:tcPr>
          <w:p w14:paraId="053D39F4">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bidi="ar-SA"/>
              </w:rPr>
              <w:t>D1.具有良好的旅游互动关系者沟通、协作能力</w:t>
            </w:r>
          </w:p>
        </w:tc>
        <w:tc>
          <w:tcPr>
            <w:tcW w:w="1742" w:type="dxa"/>
            <w:gridSpan w:val="4"/>
            <w:vAlign w:val="center"/>
          </w:tcPr>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6"/>
            </w:tblGrid>
            <w:tr w14:paraId="1C279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2536" w:type="dxa"/>
                  <w:vAlign w:val="center"/>
                </w:tcPr>
                <w:p w14:paraId="43C0E2BC">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val="en-US" w:eastAsia="zh-CN" w:bidi="ar-SA"/>
                    </w:rPr>
                    <w:t>初步确立旅游从业者视角和思路，</w:t>
                  </w:r>
                  <w:r>
                    <w:rPr>
                      <w:rFonts w:hint="eastAsia" w:asciiTheme="minorEastAsia" w:hAnsiTheme="minorEastAsia" w:eastAsiaTheme="minorEastAsia" w:cstheme="minorEastAsia"/>
                      <w:sz w:val="21"/>
                      <w:szCs w:val="21"/>
                      <w:lang w:val="en-US" w:eastAsia="en-US" w:bidi="ar-SA"/>
                    </w:rPr>
                    <w:t>提高个人素养，树立正确的人生价值观及是非观</w:t>
                  </w:r>
                </w:p>
              </w:tc>
            </w:tr>
          </w:tbl>
          <w:p w14:paraId="314667B0">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r>
      <w:tr w14:paraId="45E2C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67CE46A8">
            <w:pPr>
              <w:pStyle w:val="44"/>
              <w:pageBreakBefore w:val="0"/>
              <w:kinsoku/>
              <w:wordWrap/>
              <w:overflowPunct/>
              <w:topLinePunct w:val="0"/>
              <w:bidi w:val="0"/>
              <w:adjustRightInd w:val="0"/>
              <w:snapToGrid w:val="0"/>
              <w:spacing w:before="15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lang w:eastAsia="zh-CN"/>
              </w:rPr>
              <w:t>E</w:t>
            </w:r>
          </w:p>
          <w:p w14:paraId="3C558D8F">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教学内容</w:t>
            </w:r>
          </w:p>
        </w:tc>
        <w:tc>
          <w:tcPr>
            <w:tcW w:w="6071" w:type="dxa"/>
            <w:gridSpan w:val="8"/>
            <w:vMerge w:val="restart"/>
            <w:vAlign w:val="center"/>
          </w:tcPr>
          <w:p w14:paraId="3DFE680E">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1742" w:type="dxa"/>
            <w:gridSpan w:val="4"/>
            <w:vAlign w:val="center"/>
          </w:tcPr>
          <w:p w14:paraId="499F4B9D">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1072A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306EB29D">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6071" w:type="dxa"/>
            <w:gridSpan w:val="8"/>
            <w:vMerge w:val="continue"/>
            <w:vAlign w:val="center"/>
          </w:tcPr>
          <w:p w14:paraId="3854E2EE">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rPr>
            </w:pPr>
          </w:p>
        </w:tc>
        <w:tc>
          <w:tcPr>
            <w:tcW w:w="492" w:type="dxa"/>
            <w:gridSpan w:val="2"/>
            <w:vAlign w:val="center"/>
          </w:tcPr>
          <w:p w14:paraId="17CCF98F">
            <w:pPr>
              <w:pStyle w:val="44"/>
              <w:keepNext w:val="0"/>
              <w:keepLines w:val="0"/>
              <w:pageBreakBefore w:val="0"/>
              <w:kinsoku/>
              <w:wordWrap/>
              <w:overflowPunct/>
              <w:topLinePunct w:val="0"/>
              <w:bidi w:val="0"/>
              <w:adjustRightInd w:val="0"/>
              <w:snapToGrid w:val="0"/>
              <w:spacing w:before="44"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448" w:type="dxa"/>
            <w:vAlign w:val="center"/>
          </w:tcPr>
          <w:p w14:paraId="245EF078">
            <w:pPr>
              <w:pStyle w:val="44"/>
              <w:keepNext w:val="0"/>
              <w:keepLines w:val="0"/>
              <w:pageBreakBefore w:val="0"/>
              <w:kinsoku/>
              <w:wordWrap/>
              <w:overflowPunct/>
              <w:topLinePunct w:val="0"/>
              <w:bidi w:val="0"/>
              <w:adjustRightInd w:val="0"/>
              <w:snapToGrid w:val="0"/>
              <w:spacing w:before="44"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802" w:type="dxa"/>
            <w:vAlign w:val="center"/>
          </w:tcPr>
          <w:p w14:paraId="44738909">
            <w:pPr>
              <w:pStyle w:val="44"/>
              <w:keepNext w:val="0"/>
              <w:keepLines w:val="0"/>
              <w:pageBreakBefore w:val="0"/>
              <w:kinsoku/>
              <w:wordWrap/>
              <w:overflowPunct/>
              <w:topLinePunct w:val="0"/>
              <w:bidi w:val="0"/>
              <w:adjustRightInd w:val="0"/>
              <w:snapToGrid w:val="0"/>
              <w:spacing w:before="44" w:line="240" w:lineRule="auto"/>
              <w:ind w:right="89"/>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5D7C6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6" w:hRule="exact"/>
          <w:jc w:val="center"/>
        </w:trPr>
        <w:tc>
          <w:tcPr>
            <w:tcW w:w="1301" w:type="dxa"/>
            <w:vMerge w:val="continue"/>
          </w:tcPr>
          <w:p w14:paraId="2162A854">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6071" w:type="dxa"/>
            <w:gridSpan w:val="8"/>
            <w:vAlign w:val="center"/>
          </w:tcPr>
          <w:p w14:paraId="47058E2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第一</w:t>
            </w:r>
            <w:r>
              <w:rPr>
                <w:rFonts w:hint="eastAsia" w:asciiTheme="minorEastAsia" w:hAnsiTheme="minorEastAsia" w:eastAsiaTheme="minorEastAsia" w:cstheme="minorEastAsia"/>
                <w:color w:val="000000"/>
                <w:sz w:val="21"/>
                <w:szCs w:val="21"/>
              </w:rPr>
              <w:t>章数字营销概述</w:t>
            </w:r>
          </w:p>
          <w:p w14:paraId="18788E4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第一节数字营销的定义</w:t>
            </w:r>
          </w:p>
          <w:p w14:paraId="704483C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第二节数字营销的发展演变</w:t>
            </w:r>
          </w:p>
          <w:p w14:paraId="5D057E98">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第三节数字营销的法律、法规</w:t>
            </w:r>
          </w:p>
          <w:p w14:paraId="06DED904">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第四节数字营销的相关岗位和职责</w:t>
            </w:r>
          </w:p>
          <w:p w14:paraId="23310AA2">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000000"/>
                <w:kern w:val="0"/>
                <w:sz w:val="21"/>
                <w:szCs w:val="21"/>
              </w:rPr>
            </w:pPr>
          </w:p>
          <w:p w14:paraId="6A0DEA4C">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auto"/>
              <w:rPr>
                <w:rFonts w:hint="eastAsia" w:asciiTheme="minorEastAsia" w:hAnsiTheme="minorEastAsia" w:eastAsiaTheme="minorEastAsia" w:cstheme="minorEastAsia"/>
                <w:color w:val="000000"/>
                <w:kern w:val="0"/>
                <w:sz w:val="21"/>
                <w:szCs w:val="21"/>
              </w:rPr>
            </w:pPr>
          </w:p>
          <w:p w14:paraId="36EC7608">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492" w:type="dxa"/>
            <w:gridSpan w:val="2"/>
            <w:vAlign w:val="center"/>
          </w:tcPr>
          <w:p w14:paraId="1C5BFEB5">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448" w:type="dxa"/>
            <w:vAlign w:val="center"/>
          </w:tcPr>
          <w:p w14:paraId="7FD081F2">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tc>
        <w:tc>
          <w:tcPr>
            <w:tcW w:w="802" w:type="dxa"/>
            <w:vAlign w:val="center"/>
          </w:tcPr>
          <w:p w14:paraId="5749434B">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r>
      <w:tr w14:paraId="606AB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6" w:hRule="exact"/>
          <w:jc w:val="center"/>
        </w:trPr>
        <w:tc>
          <w:tcPr>
            <w:tcW w:w="1301" w:type="dxa"/>
            <w:vMerge w:val="continue"/>
          </w:tcPr>
          <w:p w14:paraId="4D476D38">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6071" w:type="dxa"/>
            <w:gridSpan w:val="8"/>
            <w:vAlign w:val="center"/>
          </w:tcPr>
          <w:p w14:paraId="3727FCCA">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第二</w:t>
            </w:r>
            <w:r>
              <w:rPr>
                <w:rFonts w:hint="eastAsia" w:asciiTheme="minorEastAsia" w:hAnsiTheme="minorEastAsia" w:eastAsiaTheme="minorEastAsia" w:cstheme="minorEastAsia"/>
                <w:color w:val="000000"/>
                <w:sz w:val="21"/>
                <w:szCs w:val="21"/>
              </w:rPr>
              <w:t>章数字营销的基础理论</w:t>
            </w:r>
          </w:p>
          <w:p w14:paraId="40726F28">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第一节市场营销组合</w:t>
            </w:r>
          </w:p>
          <w:p w14:paraId="664E189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第二节关键时刻</w:t>
            </w:r>
          </w:p>
          <w:p w14:paraId="2373D6C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第三节消费者旅程图</w:t>
            </w:r>
          </w:p>
          <w:p w14:paraId="242F9D0F">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第四节长尾理论和二八法则</w:t>
            </w:r>
          </w:p>
          <w:p w14:paraId="0B852EAA">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第五节精准营销</w:t>
            </w:r>
          </w:p>
          <w:p w14:paraId="79E87F70">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492" w:type="dxa"/>
            <w:gridSpan w:val="2"/>
            <w:vAlign w:val="center"/>
          </w:tcPr>
          <w:p w14:paraId="48C99435">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448" w:type="dxa"/>
            <w:vAlign w:val="center"/>
          </w:tcPr>
          <w:p w14:paraId="7978A002">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tc>
        <w:tc>
          <w:tcPr>
            <w:tcW w:w="802" w:type="dxa"/>
            <w:vAlign w:val="center"/>
          </w:tcPr>
          <w:p w14:paraId="0AD24E8C">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r>
      <w:tr w14:paraId="392BB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exact"/>
          <w:jc w:val="center"/>
        </w:trPr>
        <w:tc>
          <w:tcPr>
            <w:tcW w:w="1301" w:type="dxa"/>
            <w:vMerge w:val="continue"/>
          </w:tcPr>
          <w:p w14:paraId="267E97E9">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6071" w:type="dxa"/>
            <w:gridSpan w:val="8"/>
            <w:vAlign w:val="center"/>
          </w:tcPr>
          <w:p w14:paraId="641875FB">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第三</w:t>
            </w:r>
            <w:r>
              <w:rPr>
                <w:rFonts w:hint="eastAsia" w:asciiTheme="minorEastAsia" w:hAnsiTheme="minorEastAsia" w:eastAsiaTheme="minorEastAsia" w:cstheme="minorEastAsia"/>
                <w:color w:val="000000"/>
                <w:sz w:val="21"/>
                <w:szCs w:val="21"/>
              </w:rPr>
              <w:t>章数字营销在旅游及酒店业的应用</w:t>
            </w:r>
          </w:p>
          <w:p w14:paraId="0F786D5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第一节在线直接销售</w:t>
            </w:r>
          </w:p>
          <w:p w14:paraId="26A1D25F">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第二节内容营销</w:t>
            </w:r>
          </w:p>
          <w:p w14:paraId="250485F4">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第三节客户关系管理</w:t>
            </w:r>
          </w:p>
          <w:p w14:paraId="3AA51DD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第四</w:t>
            </w:r>
            <w:r>
              <w:rPr>
                <w:rFonts w:hint="eastAsia" w:asciiTheme="minorEastAsia" w:hAnsiTheme="minorEastAsia" w:eastAsiaTheme="minorEastAsia" w:cstheme="minorEastAsia"/>
                <w:color w:val="000000"/>
                <w:sz w:val="21"/>
                <w:szCs w:val="21"/>
              </w:rPr>
              <w:t>节服务营销</w:t>
            </w:r>
          </w:p>
          <w:p w14:paraId="77D981B2">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第五节在线分销</w:t>
            </w:r>
          </w:p>
          <w:p w14:paraId="4F843C1C">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492" w:type="dxa"/>
            <w:gridSpan w:val="2"/>
            <w:vAlign w:val="center"/>
          </w:tcPr>
          <w:p w14:paraId="3EEA30F9">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448" w:type="dxa"/>
            <w:vAlign w:val="center"/>
          </w:tcPr>
          <w:p w14:paraId="21EE990F">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tc>
        <w:tc>
          <w:tcPr>
            <w:tcW w:w="802" w:type="dxa"/>
            <w:vAlign w:val="center"/>
          </w:tcPr>
          <w:p w14:paraId="407DBC6E">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r>
      <w:tr w14:paraId="2275D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1" w:hRule="exact"/>
          <w:jc w:val="center"/>
        </w:trPr>
        <w:tc>
          <w:tcPr>
            <w:tcW w:w="1301" w:type="dxa"/>
            <w:vMerge w:val="continue"/>
          </w:tcPr>
          <w:p w14:paraId="4EB528ED">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6071" w:type="dxa"/>
            <w:gridSpan w:val="8"/>
            <w:vAlign w:val="center"/>
          </w:tcPr>
          <w:p w14:paraId="022CBDA7">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第四</w:t>
            </w:r>
            <w:r>
              <w:rPr>
                <w:rFonts w:hint="eastAsia" w:asciiTheme="minorEastAsia" w:hAnsiTheme="minorEastAsia" w:eastAsiaTheme="minorEastAsia" w:cstheme="minorEastAsia"/>
                <w:color w:val="000000"/>
                <w:sz w:val="21"/>
                <w:szCs w:val="21"/>
              </w:rPr>
              <w:t>章数字营销方法</w:t>
            </w:r>
          </w:p>
          <w:p w14:paraId="75D02D14">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第一节搜索引擎优化</w:t>
            </w:r>
          </w:p>
          <w:p w14:paraId="0B4F671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第二节搜索引擎营销</w:t>
            </w:r>
          </w:p>
          <w:p w14:paraId="5AF4A9EE">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第三节关键意见领袖营销</w:t>
            </w:r>
          </w:p>
          <w:p w14:paraId="1A4E5D1C">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第四节直播营销</w:t>
            </w:r>
          </w:p>
          <w:p w14:paraId="057B5832">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第五节短视频营销</w:t>
            </w:r>
          </w:p>
          <w:p w14:paraId="5AB0DE3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第六节社群营销</w:t>
            </w:r>
          </w:p>
          <w:p w14:paraId="6C537A5B">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第七节短消息营销</w:t>
            </w:r>
          </w:p>
          <w:p w14:paraId="553EC201">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第八</w:t>
            </w:r>
            <w:r>
              <w:rPr>
                <w:rFonts w:hint="eastAsia" w:asciiTheme="minorEastAsia" w:hAnsiTheme="minorEastAsia" w:eastAsiaTheme="minorEastAsia" w:cstheme="minorEastAsia"/>
                <w:color w:val="000000"/>
                <w:sz w:val="21"/>
                <w:szCs w:val="21"/>
              </w:rPr>
              <w:t>节病毒式营销</w:t>
            </w:r>
          </w:p>
          <w:p w14:paraId="01DA90CE">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第九节内容分享社区营销</w:t>
            </w:r>
          </w:p>
          <w:p w14:paraId="4C17F41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第十节节事营销</w:t>
            </w:r>
          </w:p>
          <w:p w14:paraId="39FD9F1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第十一节会员制营销</w:t>
            </w:r>
          </w:p>
          <w:p w14:paraId="2C26E3BE">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第十二节秒杀营销</w:t>
            </w:r>
          </w:p>
          <w:p w14:paraId="7A2ED222">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第十三节营销自动化</w:t>
            </w:r>
          </w:p>
          <w:p w14:paraId="7BA43FA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492" w:type="dxa"/>
            <w:gridSpan w:val="2"/>
            <w:vAlign w:val="center"/>
          </w:tcPr>
          <w:p w14:paraId="729BBF57">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8</w:t>
            </w:r>
          </w:p>
        </w:tc>
        <w:tc>
          <w:tcPr>
            <w:tcW w:w="448" w:type="dxa"/>
            <w:vAlign w:val="center"/>
          </w:tcPr>
          <w:p w14:paraId="00F7EBC5">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tc>
        <w:tc>
          <w:tcPr>
            <w:tcW w:w="802" w:type="dxa"/>
            <w:vAlign w:val="center"/>
          </w:tcPr>
          <w:p w14:paraId="7565AD62">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8</w:t>
            </w:r>
          </w:p>
        </w:tc>
      </w:tr>
      <w:tr w14:paraId="16245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9" w:hRule="exact"/>
          <w:jc w:val="center"/>
        </w:trPr>
        <w:tc>
          <w:tcPr>
            <w:tcW w:w="1301" w:type="dxa"/>
            <w:vMerge w:val="continue"/>
          </w:tcPr>
          <w:p w14:paraId="4947E75A">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6071" w:type="dxa"/>
            <w:gridSpan w:val="8"/>
            <w:vAlign w:val="center"/>
          </w:tcPr>
          <w:p w14:paraId="44E31FEB">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第五</w:t>
            </w:r>
            <w:r>
              <w:rPr>
                <w:rFonts w:hint="eastAsia" w:asciiTheme="minorEastAsia" w:hAnsiTheme="minorEastAsia" w:eastAsiaTheme="minorEastAsia" w:cstheme="minorEastAsia"/>
                <w:color w:val="000000"/>
                <w:sz w:val="21"/>
                <w:szCs w:val="21"/>
              </w:rPr>
              <w:t>章数字营销的技术解决方案</w:t>
            </w:r>
          </w:p>
          <w:p w14:paraId="150F5DFB">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第一节数字营销技术概述</w:t>
            </w:r>
          </w:p>
          <w:p w14:paraId="4F2DDB1A">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第二节旅游及酒店业在线直销解决方案</w:t>
            </w:r>
          </w:p>
          <w:p w14:paraId="61DE2677">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第三节数据化营销和运营解决方案</w:t>
            </w:r>
          </w:p>
          <w:p w14:paraId="50738C9A">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492" w:type="dxa"/>
            <w:gridSpan w:val="2"/>
            <w:vAlign w:val="center"/>
          </w:tcPr>
          <w:p w14:paraId="28367812">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448" w:type="dxa"/>
            <w:vAlign w:val="center"/>
          </w:tcPr>
          <w:p w14:paraId="33A278C7">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tc>
        <w:tc>
          <w:tcPr>
            <w:tcW w:w="802" w:type="dxa"/>
            <w:vAlign w:val="center"/>
          </w:tcPr>
          <w:p w14:paraId="7D40F2E2">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r>
      <w:tr w14:paraId="0D1FA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7" w:hRule="exact"/>
          <w:jc w:val="center"/>
        </w:trPr>
        <w:tc>
          <w:tcPr>
            <w:tcW w:w="1301" w:type="dxa"/>
            <w:vMerge w:val="continue"/>
          </w:tcPr>
          <w:p w14:paraId="5897608F">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6071" w:type="dxa"/>
            <w:gridSpan w:val="8"/>
            <w:vAlign w:val="center"/>
          </w:tcPr>
          <w:p w14:paraId="0DDAF339">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第六</w:t>
            </w:r>
            <w:r>
              <w:rPr>
                <w:rFonts w:hint="eastAsia" w:asciiTheme="minorEastAsia" w:hAnsiTheme="minorEastAsia" w:eastAsiaTheme="minorEastAsia" w:cstheme="minorEastAsia"/>
                <w:color w:val="000000"/>
                <w:sz w:val="21"/>
                <w:szCs w:val="21"/>
              </w:rPr>
              <w:t>章实战旅游及酒店业数字营销</w:t>
            </w:r>
          </w:p>
          <w:p w14:paraId="2D3E8219">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实验一官方网站搜索引擎基础优化</w:t>
            </w:r>
          </w:p>
          <w:p w14:paraId="75090C61">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实验二线上会员管理体系的构建</w:t>
            </w:r>
          </w:p>
          <w:p w14:paraId="4B407E7D">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实验三休闲旅游市场的酒店自由行产品营销设置</w:t>
            </w:r>
          </w:p>
          <w:p w14:paraId="1D7CD532">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实验四本地客源市场的健身会员卡营销策划与设置</w:t>
            </w:r>
          </w:p>
          <w:p w14:paraId="28494038">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实验五酒店特产以及时令商品的在线销售</w:t>
            </w:r>
          </w:p>
          <w:p w14:paraId="611EA913">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实验六酒店下午茶产品的在线销售</w:t>
            </w:r>
          </w:p>
          <w:p w14:paraId="233EEB1F">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实验七生日宴在线营销策划与预售</w:t>
            </w:r>
          </w:p>
          <w:p w14:paraId="6887D08B">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实验八酒店“美食节+自助餐”主题活动策划和秒杀活动设置</w:t>
            </w:r>
          </w:p>
          <w:p w14:paraId="12358F1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实验九面向亲子旅游市场的产品策划和拼团销售</w:t>
            </w:r>
          </w:p>
          <w:p w14:paraId="0878A4E3">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实验十节日营销的策划和预售设置</w:t>
            </w:r>
          </w:p>
          <w:p w14:paraId="2904B764">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实验十一“早鸟”价格在酒店预订引擎中的设置</w:t>
            </w:r>
          </w:p>
          <w:p w14:paraId="3FEB14B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实验十二周末连住优惠价格在酒店预订引擎中的设置</w:t>
            </w:r>
          </w:p>
          <w:p w14:paraId="7A133278">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实验</w:t>
            </w:r>
            <w:r>
              <w:rPr>
                <w:rFonts w:hint="eastAsia" w:asciiTheme="minorEastAsia" w:hAnsiTheme="minorEastAsia" w:eastAsiaTheme="minorEastAsia" w:cstheme="minorEastAsia"/>
                <w:color w:val="000000"/>
                <w:sz w:val="21"/>
                <w:szCs w:val="21"/>
              </w:rPr>
              <w:t>十三动态打包价格计划在酒店预订引擎中的设置</w:t>
            </w:r>
          </w:p>
          <w:p w14:paraId="73F8862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实验十四微信公众号的互动策划和系统设置</w:t>
            </w:r>
          </w:p>
          <w:p w14:paraId="6E3AF77C">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实验十五直销型官方网站策划和系统设置</w:t>
            </w:r>
          </w:p>
          <w:p w14:paraId="59B0F2A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tc>
        <w:tc>
          <w:tcPr>
            <w:tcW w:w="492" w:type="dxa"/>
            <w:gridSpan w:val="2"/>
            <w:vAlign w:val="center"/>
          </w:tcPr>
          <w:p w14:paraId="438DB98D">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16</w:t>
            </w:r>
          </w:p>
        </w:tc>
        <w:tc>
          <w:tcPr>
            <w:tcW w:w="448" w:type="dxa"/>
            <w:vAlign w:val="center"/>
          </w:tcPr>
          <w:p w14:paraId="6094044F">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02" w:type="dxa"/>
            <w:vAlign w:val="center"/>
          </w:tcPr>
          <w:p w14:paraId="2808F0E2">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val="en-US"/>
              </w:rPr>
            </w:pPr>
          </w:p>
        </w:tc>
      </w:tr>
      <w:tr w14:paraId="319F2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exact"/>
          <w:jc w:val="center"/>
        </w:trPr>
        <w:tc>
          <w:tcPr>
            <w:tcW w:w="1301" w:type="dxa"/>
            <w:vMerge w:val="continue"/>
          </w:tcPr>
          <w:p w14:paraId="698E6816">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TW"/>
              </w:rPr>
            </w:pPr>
          </w:p>
        </w:tc>
        <w:tc>
          <w:tcPr>
            <w:tcW w:w="6071" w:type="dxa"/>
            <w:gridSpan w:val="8"/>
            <w:vAlign w:val="center"/>
          </w:tcPr>
          <w:p w14:paraId="1B5A050E">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492" w:type="dxa"/>
            <w:gridSpan w:val="2"/>
            <w:vAlign w:val="center"/>
          </w:tcPr>
          <w:p w14:paraId="745B6D3E">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32</w:t>
            </w:r>
          </w:p>
        </w:tc>
        <w:tc>
          <w:tcPr>
            <w:tcW w:w="448" w:type="dxa"/>
            <w:vAlign w:val="center"/>
          </w:tcPr>
          <w:p w14:paraId="3BFC2BAC">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02" w:type="dxa"/>
            <w:vAlign w:val="center"/>
          </w:tcPr>
          <w:p w14:paraId="187B8D18">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48</w:t>
            </w:r>
          </w:p>
        </w:tc>
      </w:tr>
      <w:tr w14:paraId="599B0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6F5DE5E3">
            <w:pPr>
              <w:pStyle w:val="44"/>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5FC5011A">
            <w:pPr>
              <w:pStyle w:val="44"/>
              <w:pageBreakBefore w:val="0"/>
              <w:kinsoku/>
              <w:wordWrap/>
              <w:overflowPunct/>
              <w:topLinePunct w:val="0"/>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7813" w:type="dxa"/>
            <w:gridSpan w:val="12"/>
            <w:vAlign w:val="center"/>
          </w:tcPr>
          <w:p w14:paraId="52577DF8">
            <w:pPr>
              <w:pStyle w:val="44"/>
              <w:keepNext w:val="0"/>
              <w:keepLines w:val="0"/>
              <w:pageBreakBefore w:val="0"/>
              <w:tabs>
                <w:tab w:val="left" w:pos="1614"/>
                <w:tab w:val="left" w:pos="3145"/>
                <w:tab w:val="left" w:pos="5039"/>
              </w:tabs>
              <w:kinsoku/>
              <w:wordWrap/>
              <w:overflowPunct/>
              <w:topLinePunct w:val="0"/>
              <w:bidi w:val="0"/>
              <w:adjustRightInd w:val="0"/>
              <w:snapToGrid w:val="0"/>
              <w:spacing w:before="183" w:line="240" w:lineRule="auto"/>
              <w:ind w:left="201"/>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lang w:eastAsia="zh-CN"/>
              </w:rPr>
              <w:t>课堂讲授</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pacing w:val="-3"/>
                <w:sz w:val="21"/>
                <w:szCs w:val="21"/>
                <w:highlight w:val="none"/>
              </w:rPr>
              <w:sym w:font="Wingdings 2" w:char="0052"/>
            </w:r>
            <w:r>
              <w:rPr>
                <w:rFonts w:hint="eastAsia" w:asciiTheme="minorEastAsia" w:hAnsiTheme="minorEastAsia" w:eastAsiaTheme="minorEastAsia" w:cstheme="minorEastAsia"/>
                <w:color w:val="auto"/>
                <w:sz w:val="21"/>
                <w:szCs w:val="21"/>
                <w:highlight w:val="none"/>
                <w:lang w:eastAsia="zh-CN"/>
              </w:rPr>
              <w:t>讨论座谈</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lang w:eastAsia="zh-CN"/>
              </w:rPr>
              <w:t>问题导向学习</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lang w:eastAsia="zh-CN"/>
              </w:rPr>
              <w:t>分组合作学习</w:t>
            </w:r>
          </w:p>
          <w:p w14:paraId="0157FC4E">
            <w:pPr>
              <w:pStyle w:val="44"/>
              <w:keepNext w:val="0"/>
              <w:keepLines w:val="0"/>
              <w:pageBreakBefore w:val="0"/>
              <w:tabs>
                <w:tab w:val="left" w:pos="1614"/>
                <w:tab w:val="left" w:pos="3145"/>
                <w:tab w:val="left" w:pos="5039"/>
              </w:tabs>
              <w:kinsoku/>
              <w:wordWrap/>
              <w:overflowPunct/>
              <w:topLinePunct w:val="0"/>
              <w:bidi w:val="0"/>
              <w:adjustRightInd w:val="0"/>
              <w:snapToGrid w:val="0"/>
              <w:spacing w:before="52" w:line="240" w:lineRule="auto"/>
              <w:ind w:left="201"/>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sym w:font="Wingdings 2" w:char="0052"/>
            </w:r>
            <w:r>
              <w:rPr>
                <w:rFonts w:hint="eastAsia" w:asciiTheme="minorEastAsia" w:hAnsiTheme="minorEastAsia" w:eastAsiaTheme="minorEastAsia" w:cstheme="minorEastAsia"/>
                <w:color w:val="auto"/>
                <w:sz w:val="21"/>
                <w:szCs w:val="21"/>
                <w:highlight w:val="none"/>
                <w:lang w:eastAsia="zh-CN"/>
              </w:rPr>
              <w:t>专题学习</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pacing w:val="-3"/>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实作学习</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探究式学习</w:t>
            </w:r>
            <w:r>
              <w:rPr>
                <w:rFonts w:hint="eastAsia" w:asciiTheme="minorEastAsia" w:hAnsiTheme="minorEastAsia" w:eastAsiaTheme="minorEastAsia" w:cstheme="minorEastAsia"/>
                <w:color w:val="auto"/>
                <w:sz w:val="21"/>
                <w:szCs w:val="21"/>
                <w:highlight w:val="none"/>
                <w:lang w:eastAsia="zh-CN"/>
              </w:rPr>
              <w:tab/>
            </w:r>
            <w:r>
              <w:rPr>
                <w:rFonts w:hint="eastAsia" w:asciiTheme="minorEastAsia" w:hAnsiTheme="minorEastAsia" w:eastAsiaTheme="minorEastAsia" w:cstheme="minorEastAsia"/>
                <w:color w:val="auto"/>
                <w:sz w:val="21"/>
                <w:szCs w:val="21"/>
                <w:highlight w:val="none"/>
              </w:rPr>
              <w:sym w:font="Wingdings 2" w:char="00A3"/>
            </w:r>
            <w:r>
              <w:rPr>
                <w:rFonts w:hint="eastAsia" w:asciiTheme="minorEastAsia" w:hAnsiTheme="minorEastAsia" w:eastAsiaTheme="minorEastAsia" w:cstheme="minorEastAsia"/>
                <w:color w:val="auto"/>
                <w:sz w:val="21"/>
                <w:szCs w:val="21"/>
                <w:highlight w:val="none"/>
                <w:lang w:eastAsia="zh-CN"/>
              </w:rPr>
              <w:t>线上线下混合式学习</w:t>
            </w:r>
          </w:p>
          <w:p w14:paraId="0188CF6E">
            <w:pPr>
              <w:pStyle w:val="44"/>
              <w:keepNext w:val="0"/>
              <w:keepLines w:val="0"/>
              <w:pageBreakBefore w:val="0"/>
              <w:numPr>
                <w:ilvl w:val="0"/>
                <w:numId w:val="6"/>
              </w:numPr>
              <w:tabs>
                <w:tab w:val="left" w:pos="417"/>
                <w:tab w:val="left" w:pos="2754"/>
              </w:tabs>
              <w:kinsoku/>
              <w:wordWrap/>
              <w:overflowPunct/>
              <w:topLinePunct w:val="0"/>
              <w:bidi w:val="0"/>
              <w:adjustRightInd w:val="0"/>
              <w:snapToGrid w:val="0"/>
              <w:spacing w:before="53"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highlight w:val="none"/>
              </w:rPr>
              <w:t>其他</w:t>
            </w:r>
            <w:r>
              <w:rPr>
                <w:rFonts w:hint="eastAsia" w:asciiTheme="minorEastAsia" w:hAnsiTheme="minorEastAsia" w:eastAsiaTheme="minorEastAsia" w:cstheme="minorEastAsia"/>
                <w:color w:val="auto"/>
                <w:sz w:val="21"/>
                <w:szCs w:val="21"/>
                <w:highlight w:val="none"/>
                <w:u w:val="single"/>
              </w:rPr>
              <w:tab/>
            </w:r>
          </w:p>
        </w:tc>
      </w:tr>
      <w:tr w14:paraId="1ED0C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677951C6">
            <w:pPr>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5EC14BCD">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569" w:type="dxa"/>
            <w:vMerge w:val="restart"/>
            <w:vAlign w:val="center"/>
          </w:tcPr>
          <w:p w14:paraId="5A497A0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1620" w:type="dxa"/>
            <w:gridSpan w:val="2"/>
            <w:vMerge w:val="restart"/>
            <w:vAlign w:val="center"/>
          </w:tcPr>
          <w:p w14:paraId="544B8C8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1300" w:type="dxa"/>
            <w:vMerge w:val="restart"/>
            <w:vAlign w:val="center"/>
          </w:tcPr>
          <w:p w14:paraId="79F0D10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024A1CA9">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2939" w:type="dxa"/>
            <w:gridSpan w:val="5"/>
            <w:vAlign w:val="center"/>
          </w:tcPr>
          <w:p w14:paraId="65F62BA3">
            <w:pPr>
              <w:keepNext w:val="0"/>
              <w:keepLines w:val="0"/>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课程思政融入</w:t>
            </w:r>
          </w:p>
        </w:tc>
        <w:tc>
          <w:tcPr>
            <w:tcW w:w="1385" w:type="dxa"/>
            <w:gridSpan w:val="3"/>
            <w:vMerge w:val="restart"/>
            <w:vAlign w:val="center"/>
          </w:tcPr>
          <w:p w14:paraId="58AE892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57ABE810">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5FDD6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5B11C59">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569" w:type="dxa"/>
            <w:vMerge w:val="continue"/>
          </w:tcPr>
          <w:p w14:paraId="592859EA">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rPr>
            </w:pPr>
          </w:p>
        </w:tc>
        <w:tc>
          <w:tcPr>
            <w:tcW w:w="1620" w:type="dxa"/>
            <w:gridSpan w:val="2"/>
            <w:vMerge w:val="continue"/>
          </w:tcPr>
          <w:p w14:paraId="28B19F0E">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rPr>
            </w:pPr>
          </w:p>
        </w:tc>
        <w:tc>
          <w:tcPr>
            <w:tcW w:w="1300" w:type="dxa"/>
            <w:vMerge w:val="continue"/>
          </w:tcPr>
          <w:p w14:paraId="333DB8D6">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rPr>
            </w:pPr>
          </w:p>
        </w:tc>
        <w:tc>
          <w:tcPr>
            <w:tcW w:w="1488" w:type="dxa"/>
            <w:gridSpan w:val="2"/>
            <w:vAlign w:val="center"/>
          </w:tcPr>
          <w:p w14:paraId="396A59F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1451" w:type="dxa"/>
            <w:gridSpan w:val="3"/>
            <w:vAlign w:val="center"/>
          </w:tcPr>
          <w:p w14:paraId="2DC2A44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1385" w:type="dxa"/>
            <w:gridSpan w:val="3"/>
            <w:vMerge w:val="continue"/>
          </w:tcPr>
          <w:p w14:paraId="2DF371DB">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r>
      <w:tr w14:paraId="37F07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3176B4BE">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77AF271F">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lang w:eastAsia="zh-TW"/>
              </w:rPr>
            </w:pPr>
            <w:r>
              <w:rPr>
                <w:rFonts w:hint="eastAsia" w:asciiTheme="minorEastAsia" w:hAnsiTheme="minorEastAsia" w:eastAsiaTheme="minorEastAsia" w:cstheme="minorEastAsia"/>
                <w:color w:val="000000"/>
                <w:sz w:val="21"/>
                <w:szCs w:val="21"/>
                <w:lang w:eastAsia="zh-CN"/>
              </w:rPr>
              <w:t>1</w:t>
            </w:r>
          </w:p>
        </w:tc>
        <w:tc>
          <w:tcPr>
            <w:tcW w:w="1620" w:type="dxa"/>
            <w:gridSpan w:val="2"/>
            <w:vAlign w:val="center"/>
          </w:tcPr>
          <w:p w14:paraId="48EA556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第一</w:t>
            </w:r>
            <w:r>
              <w:rPr>
                <w:rFonts w:hint="eastAsia" w:asciiTheme="minorEastAsia" w:hAnsiTheme="minorEastAsia" w:eastAsiaTheme="minorEastAsia" w:cstheme="minorEastAsia"/>
                <w:color w:val="000000"/>
                <w:sz w:val="21"/>
                <w:szCs w:val="21"/>
              </w:rPr>
              <w:t>章数字营销概述</w:t>
            </w:r>
          </w:p>
          <w:p w14:paraId="2366826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1300" w:type="dxa"/>
            <w:vAlign w:val="center"/>
          </w:tcPr>
          <w:p w14:paraId="2C5F8B20">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Cs/>
                <w:sz w:val="21"/>
                <w:szCs w:val="21"/>
              </w:rPr>
              <w:t>A1</w:t>
            </w:r>
          </w:p>
        </w:tc>
        <w:tc>
          <w:tcPr>
            <w:tcW w:w="1488" w:type="dxa"/>
            <w:gridSpan w:val="2"/>
          </w:tcPr>
          <w:p w14:paraId="557F6EB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增强职业责任感，培养遵纪守法</w:t>
            </w:r>
          </w:p>
        </w:tc>
        <w:tc>
          <w:tcPr>
            <w:tcW w:w="1451" w:type="dxa"/>
            <w:gridSpan w:val="3"/>
          </w:tcPr>
          <w:p w14:paraId="7FD49D8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学生展现自主积极的学习态度</w:t>
            </w:r>
          </w:p>
        </w:tc>
        <w:tc>
          <w:tcPr>
            <w:tcW w:w="1385" w:type="dxa"/>
            <w:gridSpan w:val="3"/>
            <w:vAlign w:val="center"/>
          </w:tcPr>
          <w:p w14:paraId="2089B2D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360D35E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highlight w:val="none"/>
                <w:lang w:eastAsia="zh-CN"/>
              </w:rPr>
              <w:t>讨论座谈</w:t>
            </w:r>
          </w:p>
        </w:tc>
      </w:tr>
      <w:tr w14:paraId="0BECA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0001F178">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46F081E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2</w:t>
            </w:r>
          </w:p>
        </w:tc>
        <w:tc>
          <w:tcPr>
            <w:tcW w:w="1620" w:type="dxa"/>
            <w:gridSpan w:val="2"/>
            <w:vAlign w:val="center"/>
          </w:tcPr>
          <w:p w14:paraId="4D7AA6F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第一</w:t>
            </w:r>
            <w:r>
              <w:rPr>
                <w:rFonts w:hint="eastAsia" w:asciiTheme="minorEastAsia" w:hAnsiTheme="minorEastAsia" w:eastAsiaTheme="minorEastAsia" w:cstheme="minorEastAsia"/>
                <w:color w:val="000000"/>
                <w:sz w:val="21"/>
                <w:szCs w:val="21"/>
              </w:rPr>
              <w:t>章数字营销概述</w:t>
            </w:r>
          </w:p>
        </w:tc>
        <w:tc>
          <w:tcPr>
            <w:tcW w:w="1300" w:type="dxa"/>
            <w:vAlign w:val="center"/>
          </w:tcPr>
          <w:p w14:paraId="453A2E4A">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rPr>
              <w:t>A1</w:t>
            </w:r>
          </w:p>
        </w:tc>
        <w:tc>
          <w:tcPr>
            <w:tcW w:w="1488" w:type="dxa"/>
            <w:gridSpan w:val="2"/>
            <w:vAlign w:val="center"/>
          </w:tcPr>
          <w:p w14:paraId="736C22D1">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制度自信</w:t>
            </w:r>
          </w:p>
        </w:tc>
        <w:tc>
          <w:tcPr>
            <w:tcW w:w="1451" w:type="dxa"/>
            <w:gridSpan w:val="3"/>
            <w:vAlign w:val="center"/>
          </w:tcPr>
          <w:p w14:paraId="7CF6DBEC">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发挥中国特色主义精神</w:t>
            </w:r>
          </w:p>
        </w:tc>
        <w:tc>
          <w:tcPr>
            <w:tcW w:w="1385" w:type="dxa"/>
            <w:gridSpan w:val="3"/>
            <w:vAlign w:val="center"/>
          </w:tcPr>
          <w:p w14:paraId="1B91736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5E239C7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highlight w:val="none"/>
                <w:lang w:eastAsia="zh-CN"/>
              </w:rPr>
              <w:t>讨论座谈</w:t>
            </w:r>
          </w:p>
        </w:tc>
      </w:tr>
      <w:tr w14:paraId="1BC42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B6997E6">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4632ED9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3</w:t>
            </w:r>
          </w:p>
        </w:tc>
        <w:tc>
          <w:tcPr>
            <w:tcW w:w="1620" w:type="dxa"/>
            <w:gridSpan w:val="2"/>
            <w:vAlign w:val="center"/>
          </w:tcPr>
          <w:p w14:paraId="6AFB052A">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第二</w:t>
            </w:r>
            <w:r>
              <w:rPr>
                <w:rFonts w:hint="eastAsia" w:asciiTheme="minorEastAsia" w:hAnsiTheme="minorEastAsia" w:eastAsiaTheme="minorEastAsia" w:cstheme="minorEastAsia"/>
                <w:color w:val="000000"/>
                <w:sz w:val="21"/>
                <w:szCs w:val="21"/>
              </w:rPr>
              <w:t>章数字营销的基础理论</w:t>
            </w:r>
          </w:p>
        </w:tc>
        <w:tc>
          <w:tcPr>
            <w:tcW w:w="1300" w:type="dxa"/>
            <w:vAlign w:val="center"/>
          </w:tcPr>
          <w:p w14:paraId="086BC206">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B1</w:t>
            </w:r>
          </w:p>
        </w:tc>
        <w:tc>
          <w:tcPr>
            <w:tcW w:w="1488" w:type="dxa"/>
            <w:gridSpan w:val="2"/>
            <w:vAlign w:val="center"/>
          </w:tcPr>
          <w:p w14:paraId="23109230">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tc>
        <w:tc>
          <w:tcPr>
            <w:tcW w:w="1451" w:type="dxa"/>
            <w:gridSpan w:val="3"/>
            <w:vAlign w:val="center"/>
          </w:tcPr>
          <w:p w14:paraId="5CCBF0BF">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1385" w:type="dxa"/>
            <w:gridSpan w:val="3"/>
            <w:vAlign w:val="center"/>
          </w:tcPr>
          <w:p w14:paraId="1F8F15A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2C3CCF1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highlight w:val="none"/>
                <w:lang w:eastAsia="zh-CN"/>
              </w:rPr>
              <w:t>问题导向</w:t>
            </w:r>
          </w:p>
        </w:tc>
      </w:tr>
      <w:tr w14:paraId="6636D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451B594E">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2C8C742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4</w:t>
            </w:r>
          </w:p>
        </w:tc>
        <w:tc>
          <w:tcPr>
            <w:tcW w:w="1620" w:type="dxa"/>
            <w:gridSpan w:val="2"/>
            <w:vAlign w:val="center"/>
          </w:tcPr>
          <w:p w14:paraId="08ABEBFC">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第二</w:t>
            </w:r>
            <w:r>
              <w:rPr>
                <w:rFonts w:hint="eastAsia" w:asciiTheme="minorEastAsia" w:hAnsiTheme="minorEastAsia" w:eastAsiaTheme="minorEastAsia" w:cstheme="minorEastAsia"/>
                <w:color w:val="000000"/>
                <w:sz w:val="21"/>
                <w:szCs w:val="21"/>
              </w:rPr>
              <w:t>章数字营销的基础理论</w:t>
            </w:r>
          </w:p>
        </w:tc>
        <w:tc>
          <w:tcPr>
            <w:tcW w:w="1300" w:type="dxa"/>
            <w:vAlign w:val="center"/>
          </w:tcPr>
          <w:p w14:paraId="1BF4D623">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B1</w:t>
            </w:r>
          </w:p>
        </w:tc>
        <w:tc>
          <w:tcPr>
            <w:tcW w:w="1488" w:type="dxa"/>
            <w:gridSpan w:val="2"/>
            <w:vAlign w:val="center"/>
          </w:tcPr>
          <w:p w14:paraId="67860DC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理论自信、文化自信</w:t>
            </w:r>
          </w:p>
        </w:tc>
        <w:tc>
          <w:tcPr>
            <w:tcW w:w="1451" w:type="dxa"/>
            <w:gridSpan w:val="3"/>
            <w:vAlign w:val="center"/>
          </w:tcPr>
          <w:p w14:paraId="11AEF4EC">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研究本土问题，了解文化的根源的问题</w:t>
            </w:r>
          </w:p>
        </w:tc>
        <w:tc>
          <w:tcPr>
            <w:tcW w:w="1385" w:type="dxa"/>
            <w:gridSpan w:val="3"/>
            <w:vAlign w:val="center"/>
          </w:tcPr>
          <w:p w14:paraId="14F3D94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6968EDA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highlight w:val="none"/>
                <w:lang w:eastAsia="zh-CN"/>
              </w:rPr>
              <w:t>问题导向</w:t>
            </w:r>
          </w:p>
        </w:tc>
      </w:tr>
      <w:tr w14:paraId="59FE4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exact"/>
          <w:jc w:val="center"/>
        </w:trPr>
        <w:tc>
          <w:tcPr>
            <w:tcW w:w="1301" w:type="dxa"/>
            <w:vMerge w:val="continue"/>
          </w:tcPr>
          <w:p w14:paraId="02F47F6C">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716465BF">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5</w:t>
            </w:r>
          </w:p>
        </w:tc>
        <w:tc>
          <w:tcPr>
            <w:tcW w:w="1620" w:type="dxa"/>
            <w:gridSpan w:val="2"/>
            <w:vAlign w:val="center"/>
          </w:tcPr>
          <w:p w14:paraId="1FDDF9FA">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第三</w:t>
            </w:r>
            <w:r>
              <w:rPr>
                <w:rFonts w:hint="eastAsia" w:asciiTheme="minorEastAsia" w:hAnsiTheme="minorEastAsia" w:eastAsiaTheme="minorEastAsia" w:cstheme="minorEastAsia"/>
                <w:color w:val="000000"/>
                <w:sz w:val="21"/>
                <w:szCs w:val="21"/>
              </w:rPr>
              <w:t>章数字营销在旅游及酒店业的应用</w:t>
            </w:r>
          </w:p>
        </w:tc>
        <w:tc>
          <w:tcPr>
            <w:tcW w:w="1300" w:type="dxa"/>
            <w:vAlign w:val="center"/>
          </w:tcPr>
          <w:p w14:paraId="199FE681">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B1</w:t>
            </w:r>
          </w:p>
        </w:tc>
        <w:tc>
          <w:tcPr>
            <w:tcW w:w="1488" w:type="dxa"/>
            <w:gridSpan w:val="2"/>
          </w:tcPr>
          <w:p w14:paraId="47431F2C">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1BD38C0F">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62D1F0CA">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1A0E9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5ABB86B">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045E2A7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6</w:t>
            </w:r>
          </w:p>
        </w:tc>
        <w:tc>
          <w:tcPr>
            <w:tcW w:w="1620" w:type="dxa"/>
            <w:gridSpan w:val="2"/>
            <w:vAlign w:val="center"/>
          </w:tcPr>
          <w:p w14:paraId="5C12C221">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第四</w:t>
            </w:r>
            <w:r>
              <w:rPr>
                <w:rFonts w:hint="eastAsia" w:asciiTheme="minorEastAsia" w:hAnsiTheme="minorEastAsia" w:eastAsiaTheme="minorEastAsia" w:cstheme="minorEastAsia"/>
                <w:color w:val="000000"/>
                <w:sz w:val="21"/>
                <w:szCs w:val="21"/>
              </w:rPr>
              <w:t>章数字营销方法</w:t>
            </w:r>
          </w:p>
        </w:tc>
        <w:tc>
          <w:tcPr>
            <w:tcW w:w="1300" w:type="dxa"/>
            <w:vAlign w:val="center"/>
          </w:tcPr>
          <w:p w14:paraId="4EB00377">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B1</w:t>
            </w:r>
          </w:p>
        </w:tc>
        <w:tc>
          <w:tcPr>
            <w:tcW w:w="1488" w:type="dxa"/>
            <w:gridSpan w:val="2"/>
          </w:tcPr>
          <w:p w14:paraId="2B961AC1">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5334FC4C">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33F89732">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556B5B5C">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p>
          <w:p w14:paraId="5934AA0D">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r>
      <w:tr w14:paraId="5AE33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13D908D5">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46CF8C3A">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7</w:t>
            </w:r>
          </w:p>
        </w:tc>
        <w:tc>
          <w:tcPr>
            <w:tcW w:w="1620" w:type="dxa"/>
            <w:gridSpan w:val="2"/>
            <w:vAlign w:val="center"/>
          </w:tcPr>
          <w:p w14:paraId="5C28AA95">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第四</w:t>
            </w:r>
            <w:r>
              <w:rPr>
                <w:rFonts w:hint="eastAsia" w:asciiTheme="minorEastAsia" w:hAnsiTheme="minorEastAsia" w:eastAsiaTheme="minorEastAsia" w:cstheme="minorEastAsia"/>
                <w:color w:val="000000"/>
                <w:sz w:val="21"/>
                <w:szCs w:val="21"/>
              </w:rPr>
              <w:t>章数字营销方法</w:t>
            </w:r>
          </w:p>
        </w:tc>
        <w:tc>
          <w:tcPr>
            <w:tcW w:w="1300" w:type="dxa"/>
            <w:vAlign w:val="center"/>
          </w:tcPr>
          <w:p w14:paraId="352DA0C3">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B1</w:t>
            </w:r>
          </w:p>
        </w:tc>
        <w:tc>
          <w:tcPr>
            <w:tcW w:w="1488" w:type="dxa"/>
            <w:gridSpan w:val="2"/>
            <w:vAlign w:val="center"/>
          </w:tcPr>
          <w:p w14:paraId="539B5B5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1451" w:type="dxa"/>
            <w:gridSpan w:val="3"/>
            <w:vAlign w:val="center"/>
          </w:tcPr>
          <w:p w14:paraId="55A3C43E">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1385" w:type="dxa"/>
            <w:gridSpan w:val="3"/>
            <w:vAlign w:val="center"/>
          </w:tcPr>
          <w:p w14:paraId="7DF248D6">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3D09FF65">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p>
          <w:p w14:paraId="2238663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tc>
      </w:tr>
      <w:tr w14:paraId="6268D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36808238">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769C5DC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lang w:eastAsia="zh-TW"/>
              </w:rPr>
            </w:pPr>
            <w:r>
              <w:rPr>
                <w:rFonts w:hint="eastAsia" w:asciiTheme="minorEastAsia" w:hAnsiTheme="minorEastAsia" w:eastAsiaTheme="minorEastAsia" w:cstheme="minorEastAsia"/>
                <w:color w:val="000000"/>
                <w:sz w:val="21"/>
                <w:szCs w:val="21"/>
                <w:lang w:eastAsia="zh-CN"/>
              </w:rPr>
              <w:t>8</w:t>
            </w:r>
          </w:p>
        </w:tc>
        <w:tc>
          <w:tcPr>
            <w:tcW w:w="1620" w:type="dxa"/>
            <w:gridSpan w:val="2"/>
            <w:vAlign w:val="center"/>
          </w:tcPr>
          <w:p w14:paraId="4C9E5B40">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第四</w:t>
            </w:r>
            <w:r>
              <w:rPr>
                <w:rFonts w:hint="eastAsia" w:asciiTheme="minorEastAsia" w:hAnsiTheme="minorEastAsia" w:eastAsiaTheme="minorEastAsia" w:cstheme="minorEastAsia"/>
                <w:color w:val="000000"/>
                <w:sz w:val="21"/>
                <w:szCs w:val="21"/>
              </w:rPr>
              <w:t>章数字营销方法</w:t>
            </w:r>
          </w:p>
        </w:tc>
        <w:tc>
          <w:tcPr>
            <w:tcW w:w="1300" w:type="dxa"/>
            <w:vAlign w:val="center"/>
          </w:tcPr>
          <w:p w14:paraId="3B66ED73">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B1</w:t>
            </w:r>
          </w:p>
        </w:tc>
        <w:tc>
          <w:tcPr>
            <w:tcW w:w="1488" w:type="dxa"/>
            <w:gridSpan w:val="2"/>
            <w:vAlign w:val="center"/>
          </w:tcPr>
          <w:p w14:paraId="7C4BD91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1451" w:type="dxa"/>
            <w:gridSpan w:val="3"/>
            <w:vAlign w:val="center"/>
          </w:tcPr>
          <w:p w14:paraId="65F7942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1385" w:type="dxa"/>
            <w:gridSpan w:val="3"/>
            <w:vAlign w:val="center"/>
          </w:tcPr>
          <w:p w14:paraId="12BD8321">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17C9B9F4">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p>
          <w:p w14:paraId="3DD87B0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tc>
      </w:tr>
      <w:tr w14:paraId="3FF36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24FC5477">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629EB88F">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9</w:t>
            </w:r>
          </w:p>
        </w:tc>
        <w:tc>
          <w:tcPr>
            <w:tcW w:w="1620" w:type="dxa"/>
            <w:gridSpan w:val="2"/>
            <w:vAlign w:val="center"/>
          </w:tcPr>
          <w:p w14:paraId="109AA9A9">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第五</w:t>
            </w:r>
            <w:r>
              <w:rPr>
                <w:rFonts w:hint="eastAsia" w:asciiTheme="minorEastAsia" w:hAnsiTheme="minorEastAsia" w:eastAsiaTheme="minorEastAsia" w:cstheme="minorEastAsia"/>
                <w:color w:val="000000"/>
                <w:sz w:val="21"/>
                <w:szCs w:val="21"/>
              </w:rPr>
              <w:t>章数字营销的技术解决方案</w:t>
            </w:r>
          </w:p>
        </w:tc>
        <w:tc>
          <w:tcPr>
            <w:tcW w:w="1300" w:type="dxa"/>
            <w:vAlign w:val="center"/>
          </w:tcPr>
          <w:p w14:paraId="414EEB2E">
            <w:pPr>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B1</w:t>
            </w:r>
          </w:p>
        </w:tc>
        <w:tc>
          <w:tcPr>
            <w:tcW w:w="1488" w:type="dxa"/>
            <w:gridSpan w:val="2"/>
          </w:tcPr>
          <w:p w14:paraId="76900251">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503520A9">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2ED4EC27">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5CD8DD62">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p>
          <w:p w14:paraId="574C0FAA">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tc>
      </w:tr>
      <w:tr w14:paraId="2E978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32513E6D">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4405D53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10</w:t>
            </w:r>
          </w:p>
        </w:tc>
        <w:tc>
          <w:tcPr>
            <w:tcW w:w="1620" w:type="dxa"/>
            <w:gridSpan w:val="2"/>
            <w:vAlign w:val="center"/>
          </w:tcPr>
          <w:p w14:paraId="4CFF7488">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第五</w:t>
            </w:r>
            <w:r>
              <w:rPr>
                <w:rFonts w:hint="eastAsia" w:asciiTheme="minorEastAsia" w:hAnsiTheme="minorEastAsia" w:eastAsiaTheme="minorEastAsia" w:cstheme="minorEastAsia"/>
                <w:color w:val="000000"/>
                <w:sz w:val="21"/>
                <w:szCs w:val="21"/>
              </w:rPr>
              <w:t>章数字营销的技术解决方案</w:t>
            </w:r>
          </w:p>
        </w:tc>
        <w:tc>
          <w:tcPr>
            <w:tcW w:w="1300" w:type="dxa"/>
            <w:vAlign w:val="center"/>
          </w:tcPr>
          <w:p w14:paraId="299F7F93">
            <w:pPr>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B1</w:t>
            </w:r>
          </w:p>
        </w:tc>
        <w:tc>
          <w:tcPr>
            <w:tcW w:w="1488" w:type="dxa"/>
            <w:gridSpan w:val="2"/>
          </w:tcPr>
          <w:p w14:paraId="12F57E78">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033CA525">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670C4589">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36C128AF">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p>
          <w:p w14:paraId="53C6937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tc>
      </w:tr>
      <w:tr w14:paraId="7E1BE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4560AFC">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7D8343CA">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lang w:val="en-US" w:eastAsia="zh-CN" w:bidi="ar-SA"/>
              </w:rPr>
            </w:pPr>
            <w:r>
              <w:rPr>
                <w:rFonts w:hint="eastAsia" w:asciiTheme="minorEastAsia" w:hAnsiTheme="minorEastAsia" w:eastAsiaTheme="minorEastAsia" w:cstheme="minorEastAsia"/>
                <w:color w:val="000000"/>
                <w:sz w:val="21"/>
                <w:szCs w:val="21"/>
                <w:lang w:eastAsia="zh-CN"/>
              </w:rPr>
              <w:t>11</w:t>
            </w:r>
          </w:p>
        </w:tc>
        <w:tc>
          <w:tcPr>
            <w:tcW w:w="1620" w:type="dxa"/>
            <w:gridSpan w:val="2"/>
            <w:vAlign w:val="center"/>
          </w:tcPr>
          <w:p w14:paraId="1CE38C02">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第六</w:t>
            </w:r>
            <w:r>
              <w:rPr>
                <w:rFonts w:hint="eastAsia" w:asciiTheme="minorEastAsia" w:hAnsiTheme="minorEastAsia" w:eastAsiaTheme="minorEastAsia" w:cstheme="minorEastAsia"/>
                <w:color w:val="000000"/>
                <w:sz w:val="21"/>
                <w:szCs w:val="21"/>
              </w:rPr>
              <w:t>章实战旅游及酒店业数字营销</w:t>
            </w:r>
          </w:p>
        </w:tc>
        <w:tc>
          <w:tcPr>
            <w:tcW w:w="1300" w:type="dxa"/>
            <w:vAlign w:val="center"/>
          </w:tcPr>
          <w:p w14:paraId="09B28256">
            <w:pPr>
              <w:pStyle w:val="44"/>
              <w:keepNext w:val="0"/>
              <w:keepLines w:val="0"/>
              <w:pageBreakBefore w:val="0"/>
              <w:kinsoku/>
              <w:wordWrap/>
              <w:overflowPunct/>
              <w:topLinePunct w:val="0"/>
              <w:bidi w:val="0"/>
              <w:adjustRightInd w:val="0"/>
              <w:snapToGrid w:val="0"/>
              <w:spacing w:before="125" w:line="240" w:lineRule="auto"/>
              <w:ind w:right="23" w:rightChars="0"/>
              <w:jc w:val="center"/>
              <w:textAlignment w:val="auto"/>
              <w:rPr>
                <w:rFonts w:hint="eastAsia" w:asciiTheme="minorEastAsia" w:hAnsiTheme="minorEastAsia" w:eastAsiaTheme="minorEastAsia" w:cstheme="minorEastAsia"/>
                <w:b/>
                <w:bCs/>
                <w:sz w:val="21"/>
                <w:szCs w:val="21"/>
                <w:lang w:val="en-US" w:eastAsia="zh-CN" w:bidi="ar-SA"/>
              </w:rPr>
            </w:pPr>
            <w:r>
              <w:rPr>
                <w:rFonts w:hint="eastAsia" w:asciiTheme="minorEastAsia" w:hAnsiTheme="minorEastAsia" w:eastAsiaTheme="minorEastAsia" w:cstheme="minorEastAsia"/>
                <w:b/>
                <w:bCs/>
                <w:sz w:val="21"/>
                <w:szCs w:val="21"/>
                <w:lang w:val="en-US" w:eastAsia="zh-CN" w:bidi="ar-SA"/>
              </w:rPr>
              <w:t>D1</w:t>
            </w:r>
          </w:p>
        </w:tc>
        <w:tc>
          <w:tcPr>
            <w:tcW w:w="1488" w:type="dxa"/>
            <w:gridSpan w:val="2"/>
            <w:vAlign w:val="top"/>
          </w:tcPr>
          <w:p w14:paraId="4713CEB6">
            <w:pPr>
              <w:pStyle w:val="44"/>
              <w:keepNext w:val="0"/>
              <w:keepLines w:val="0"/>
              <w:pageBreakBefore w:val="0"/>
              <w:kinsoku/>
              <w:wordWrap/>
              <w:overflowPunct/>
              <w:topLinePunct w:val="0"/>
              <w:bidi w:val="0"/>
              <w:adjustRightInd w:val="0"/>
              <w:snapToGrid w:val="0"/>
              <w:spacing w:before="125" w:line="240" w:lineRule="auto"/>
              <w:ind w:right="23" w:rightChars="0"/>
              <w:jc w:val="both"/>
              <w:textAlignment w:val="auto"/>
              <w:rPr>
                <w:rFonts w:hint="eastAsia" w:asciiTheme="minorEastAsia" w:hAnsiTheme="minorEastAsia" w:eastAsiaTheme="minorEastAsia" w:cstheme="minorEastAsia"/>
                <w:b/>
                <w:bCs/>
                <w:sz w:val="21"/>
                <w:szCs w:val="21"/>
                <w:lang w:val="en-US" w:eastAsia="zh-CN" w:bidi="ar-SA"/>
              </w:rPr>
            </w:pPr>
          </w:p>
        </w:tc>
        <w:tc>
          <w:tcPr>
            <w:tcW w:w="1451" w:type="dxa"/>
            <w:gridSpan w:val="3"/>
            <w:vAlign w:val="top"/>
          </w:tcPr>
          <w:p w14:paraId="3FA7B03B">
            <w:pPr>
              <w:pStyle w:val="44"/>
              <w:keepNext w:val="0"/>
              <w:keepLines w:val="0"/>
              <w:pageBreakBefore w:val="0"/>
              <w:kinsoku/>
              <w:wordWrap/>
              <w:overflowPunct/>
              <w:topLinePunct w:val="0"/>
              <w:bidi w:val="0"/>
              <w:adjustRightInd w:val="0"/>
              <w:snapToGrid w:val="0"/>
              <w:spacing w:before="125" w:line="240" w:lineRule="auto"/>
              <w:ind w:right="23" w:rightChars="0"/>
              <w:jc w:val="both"/>
              <w:textAlignment w:val="auto"/>
              <w:rPr>
                <w:rFonts w:hint="eastAsia" w:asciiTheme="minorEastAsia" w:hAnsiTheme="minorEastAsia" w:eastAsiaTheme="minorEastAsia" w:cstheme="minorEastAsia"/>
                <w:b/>
                <w:bCs/>
                <w:sz w:val="21"/>
                <w:szCs w:val="21"/>
                <w:lang w:val="en-US" w:eastAsia="zh-CN" w:bidi="ar-SA"/>
              </w:rPr>
            </w:pPr>
          </w:p>
        </w:tc>
        <w:tc>
          <w:tcPr>
            <w:tcW w:w="1385" w:type="dxa"/>
            <w:gridSpan w:val="3"/>
            <w:vAlign w:val="center"/>
          </w:tcPr>
          <w:p w14:paraId="5F1497C1">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26BDFE01">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分组合作</w:t>
            </w:r>
          </w:p>
          <w:p w14:paraId="5A18D29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eastAsia="zh-CN"/>
              </w:rPr>
            </w:pPr>
          </w:p>
        </w:tc>
      </w:tr>
      <w:tr w14:paraId="48224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FDC5376">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67A356A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12</w:t>
            </w:r>
          </w:p>
        </w:tc>
        <w:tc>
          <w:tcPr>
            <w:tcW w:w="1620" w:type="dxa"/>
            <w:gridSpan w:val="2"/>
            <w:vAlign w:val="center"/>
          </w:tcPr>
          <w:p w14:paraId="1055DBE8">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第六</w:t>
            </w:r>
            <w:r>
              <w:rPr>
                <w:rFonts w:hint="eastAsia" w:asciiTheme="minorEastAsia" w:hAnsiTheme="minorEastAsia" w:eastAsiaTheme="minorEastAsia" w:cstheme="minorEastAsia"/>
                <w:color w:val="000000"/>
                <w:sz w:val="21"/>
                <w:szCs w:val="21"/>
              </w:rPr>
              <w:t>章实战旅游及酒店业数字营销</w:t>
            </w:r>
          </w:p>
        </w:tc>
        <w:tc>
          <w:tcPr>
            <w:tcW w:w="1300" w:type="dxa"/>
            <w:vAlign w:val="center"/>
          </w:tcPr>
          <w:p w14:paraId="7D7FF87F">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val="en-US" w:eastAsia="zh-CN" w:bidi="ar-SA"/>
              </w:rPr>
              <w:t>D1</w:t>
            </w:r>
          </w:p>
        </w:tc>
        <w:tc>
          <w:tcPr>
            <w:tcW w:w="1488" w:type="dxa"/>
            <w:gridSpan w:val="2"/>
          </w:tcPr>
          <w:p w14:paraId="4BCE274C">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006942BE">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02130B80">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7CE30D36">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分组合作</w:t>
            </w:r>
          </w:p>
          <w:p w14:paraId="5B63FEC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r>
      <w:tr w14:paraId="31911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370B484">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070BDC09">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13</w:t>
            </w:r>
          </w:p>
        </w:tc>
        <w:tc>
          <w:tcPr>
            <w:tcW w:w="1620" w:type="dxa"/>
            <w:gridSpan w:val="2"/>
            <w:vAlign w:val="center"/>
          </w:tcPr>
          <w:p w14:paraId="633A3C0D">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第六</w:t>
            </w:r>
            <w:r>
              <w:rPr>
                <w:rFonts w:hint="eastAsia" w:asciiTheme="minorEastAsia" w:hAnsiTheme="minorEastAsia" w:eastAsiaTheme="minorEastAsia" w:cstheme="minorEastAsia"/>
                <w:color w:val="000000"/>
                <w:sz w:val="21"/>
                <w:szCs w:val="21"/>
              </w:rPr>
              <w:t>章实战旅游及酒店业数字营销</w:t>
            </w:r>
          </w:p>
        </w:tc>
        <w:tc>
          <w:tcPr>
            <w:tcW w:w="1300" w:type="dxa"/>
            <w:vAlign w:val="center"/>
          </w:tcPr>
          <w:p w14:paraId="463DEC5B">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val="en-US" w:eastAsia="zh-CN" w:bidi="ar-SA"/>
              </w:rPr>
              <w:t>D1</w:t>
            </w:r>
          </w:p>
        </w:tc>
        <w:tc>
          <w:tcPr>
            <w:tcW w:w="1488" w:type="dxa"/>
            <w:gridSpan w:val="2"/>
          </w:tcPr>
          <w:p w14:paraId="20140787">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28A8CA3F">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3E74D560">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7A2061F7">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分组合作</w:t>
            </w:r>
          </w:p>
          <w:p w14:paraId="0A36C46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r>
      <w:tr w14:paraId="17901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2C293D9E">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35107DA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14</w:t>
            </w:r>
          </w:p>
        </w:tc>
        <w:tc>
          <w:tcPr>
            <w:tcW w:w="1620" w:type="dxa"/>
            <w:gridSpan w:val="2"/>
            <w:vAlign w:val="center"/>
          </w:tcPr>
          <w:p w14:paraId="5AD1DDC4">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第六</w:t>
            </w:r>
            <w:r>
              <w:rPr>
                <w:rFonts w:hint="eastAsia" w:asciiTheme="minorEastAsia" w:hAnsiTheme="minorEastAsia" w:eastAsiaTheme="minorEastAsia" w:cstheme="minorEastAsia"/>
                <w:color w:val="000000"/>
                <w:sz w:val="21"/>
                <w:szCs w:val="21"/>
              </w:rPr>
              <w:t>章实战旅游及酒店业数字营销</w:t>
            </w:r>
          </w:p>
        </w:tc>
        <w:tc>
          <w:tcPr>
            <w:tcW w:w="1300" w:type="dxa"/>
            <w:vAlign w:val="center"/>
          </w:tcPr>
          <w:p w14:paraId="710CB71F">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val="en-US" w:eastAsia="zh-CN" w:bidi="ar-SA"/>
              </w:rPr>
              <w:t>D1</w:t>
            </w:r>
          </w:p>
        </w:tc>
        <w:tc>
          <w:tcPr>
            <w:tcW w:w="1488" w:type="dxa"/>
            <w:gridSpan w:val="2"/>
          </w:tcPr>
          <w:p w14:paraId="21A356E0">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25DA4DFD">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307CC4D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1AFCC4A9">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分组合作</w:t>
            </w:r>
          </w:p>
          <w:p w14:paraId="02DF43D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r>
      <w:tr w14:paraId="5BCD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761BDA69">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08F304B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15</w:t>
            </w:r>
          </w:p>
        </w:tc>
        <w:tc>
          <w:tcPr>
            <w:tcW w:w="1620" w:type="dxa"/>
            <w:gridSpan w:val="2"/>
            <w:vAlign w:val="center"/>
          </w:tcPr>
          <w:p w14:paraId="31A69A01">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第六</w:t>
            </w:r>
            <w:r>
              <w:rPr>
                <w:rFonts w:hint="eastAsia" w:asciiTheme="minorEastAsia" w:hAnsiTheme="minorEastAsia" w:eastAsiaTheme="minorEastAsia" w:cstheme="minorEastAsia"/>
                <w:color w:val="000000"/>
                <w:sz w:val="21"/>
                <w:szCs w:val="21"/>
              </w:rPr>
              <w:t>章实战旅游及酒店业数字营销</w:t>
            </w:r>
          </w:p>
        </w:tc>
        <w:tc>
          <w:tcPr>
            <w:tcW w:w="1300" w:type="dxa"/>
            <w:vAlign w:val="center"/>
          </w:tcPr>
          <w:p w14:paraId="3400676B">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bidi="ar-SA"/>
              </w:rPr>
              <w:t>D1</w:t>
            </w:r>
          </w:p>
        </w:tc>
        <w:tc>
          <w:tcPr>
            <w:tcW w:w="1488" w:type="dxa"/>
            <w:gridSpan w:val="2"/>
          </w:tcPr>
          <w:p w14:paraId="09F28C23">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5DC273CE">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5EAB47A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5DFBF896">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分组合作</w:t>
            </w:r>
          </w:p>
          <w:p w14:paraId="7F5C59A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eastAsia="zh-CN"/>
              </w:rPr>
            </w:pPr>
          </w:p>
        </w:tc>
      </w:tr>
      <w:tr w14:paraId="7C8D6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12816B7E">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24E892F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16</w:t>
            </w:r>
          </w:p>
        </w:tc>
        <w:tc>
          <w:tcPr>
            <w:tcW w:w="1620" w:type="dxa"/>
            <w:gridSpan w:val="2"/>
            <w:vAlign w:val="center"/>
          </w:tcPr>
          <w:p w14:paraId="6A41267B">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第六</w:t>
            </w:r>
            <w:r>
              <w:rPr>
                <w:rFonts w:hint="eastAsia" w:asciiTheme="minorEastAsia" w:hAnsiTheme="minorEastAsia" w:eastAsiaTheme="minorEastAsia" w:cstheme="minorEastAsia"/>
                <w:color w:val="000000"/>
                <w:sz w:val="21"/>
                <w:szCs w:val="21"/>
              </w:rPr>
              <w:t>章实战旅游及酒店业数字营销</w:t>
            </w:r>
          </w:p>
        </w:tc>
        <w:tc>
          <w:tcPr>
            <w:tcW w:w="1300" w:type="dxa"/>
            <w:vAlign w:val="center"/>
          </w:tcPr>
          <w:p w14:paraId="31C31D11">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bidi="ar-SA"/>
              </w:rPr>
              <w:t>D1</w:t>
            </w:r>
          </w:p>
        </w:tc>
        <w:tc>
          <w:tcPr>
            <w:tcW w:w="1488" w:type="dxa"/>
            <w:gridSpan w:val="2"/>
          </w:tcPr>
          <w:p w14:paraId="3836BACA">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451" w:type="dxa"/>
            <w:gridSpan w:val="3"/>
          </w:tcPr>
          <w:p w14:paraId="0113D876">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p>
        </w:tc>
        <w:tc>
          <w:tcPr>
            <w:tcW w:w="1385" w:type="dxa"/>
            <w:gridSpan w:val="3"/>
            <w:vAlign w:val="center"/>
          </w:tcPr>
          <w:p w14:paraId="54F7471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6F847865">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分组合作</w:t>
            </w:r>
          </w:p>
          <w:p w14:paraId="312223EA">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r>
      <w:tr w14:paraId="7A39B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09BB1FA0">
            <w:pPr>
              <w:pStyle w:val="44"/>
              <w:pageBreakBefore w:val="0"/>
              <w:kinsoku/>
              <w:wordWrap/>
              <w:overflowPunct/>
              <w:topLinePunct w:val="0"/>
              <w:bidi w:val="0"/>
              <w:adjustRightInd w:val="0"/>
              <w:snapToGrid w:val="0"/>
              <w:spacing w:before="1"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lang w:eastAsia="zh-CN"/>
              </w:rPr>
              <w:t>H</w:t>
            </w:r>
          </w:p>
          <w:p w14:paraId="26418B38">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评价方式</w:t>
            </w:r>
          </w:p>
        </w:tc>
        <w:tc>
          <w:tcPr>
            <w:tcW w:w="2189" w:type="dxa"/>
            <w:gridSpan w:val="3"/>
            <w:vAlign w:val="center"/>
          </w:tcPr>
          <w:p w14:paraId="18B2072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2788" w:type="dxa"/>
            <w:gridSpan w:val="3"/>
            <w:vAlign w:val="center"/>
          </w:tcPr>
          <w:p w14:paraId="3BD39EA0">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2836" w:type="dxa"/>
            <w:gridSpan w:val="6"/>
            <w:vAlign w:val="center"/>
          </w:tcPr>
          <w:p w14:paraId="52E059F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75562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B04AC32">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6E73427B">
            <w:pPr>
              <w:pStyle w:val="44"/>
              <w:keepNext w:val="0"/>
              <w:keepLines w:val="0"/>
              <w:pageBreakBefore w:val="0"/>
              <w:kinsoku/>
              <w:wordWrap/>
              <w:overflowPunct/>
              <w:topLinePunct w:val="0"/>
              <w:bidi w:val="0"/>
              <w:adjustRightInd w:val="0"/>
              <w:snapToGrid w:val="0"/>
              <w:spacing w:line="240" w:lineRule="auto"/>
              <w:ind w:right="29"/>
              <w:jc w:val="both"/>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平时成绩（</w:t>
            </w:r>
            <w:r>
              <w:rPr>
                <w:rFonts w:hint="eastAsia" w:asciiTheme="minorEastAsia" w:hAnsiTheme="minorEastAsia" w:eastAsiaTheme="minorEastAsia" w:cstheme="minorEastAsia"/>
                <w:bCs/>
                <w:sz w:val="21"/>
                <w:szCs w:val="21"/>
                <w:lang w:val="en-US" w:eastAsia="zh-CN"/>
              </w:rPr>
              <w:t>4</w:t>
            </w:r>
            <w:r>
              <w:rPr>
                <w:rFonts w:hint="eastAsia" w:asciiTheme="minorEastAsia" w:hAnsiTheme="minorEastAsia" w:eastAsiaTheme="minorEastAsia" w:cstheme="minorEastAsia"/>
                <w:bCs/>
                <w:sz w:val="21"/>
                <w:szCs w:val="21"/>
                <w:lang w:eastAsia="zh-CN"/>
              </w:rPr>
              <w:t>0%）</w:t>
            </w:r>
          </w:p>
        </w:tc>
        <w:tc>
          <w:tcPr>
            <w:tcW w:w="2788" w:type="dxa"/>
            <w:gridSpan w:val="3"/>
            <w:vAlign w:val="center"/>
          </w:tcPr>
          <w:p w14:paraId="3FCD784D">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考勤、作业、</w:t>
            </w:r>
            <w:r>
              <w:rPr>
                <w:rFonts w:hint="eastAsia" w:asciiTheme="minorEastAsia" w:hAnsiTheme="minorEastAsia" w:eastAsiaTheme="minorEastAsia" w:cstheme="minorEastAsia"/>
                <w:sz w:val="21"/>
                <w:szCs w:val="21"/>
                <w:lang w:eastAsia="zh-CN"/>
              </w:rPr>
              <w:t>测验、</w:t>
            </w:r>
            <w:r>
              <w:rPr>
                <w:rFonts w:hint="eastAsia" w:asciiTheme="minorEastAsia" w:hAnsiTheme="minorEastAsia" w:eastAsiaTheme="minorEastAsia" w:cstheme="minorEastAsia"/>
                <w:sz w:val="21"/>
                <w:szCs w:val="21"/>
                <w:lang w:val="en-US" w:eastAsia="zh-CN"/>
              </w:rPr>
              <w:t>课堂表现等。</w:t>
            </w:r>
          </w:p>
          <w:p w14:paraId="3318DE6E">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5ABC4407">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403E8389">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11800B4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2B7AA0D9">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10688FCF">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1192EAD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4FFEB6E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1CD0E24C">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558489CE">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p w14:paraId="356953E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tc>
        <w:tc>
          <w:tcPr>
            <w:tcW w:w="2836" w:type="dxa"/>
            <w:gridSpan w:val="6"/>
            <w:vAlign w:val="center"/>
          </w:tcPr>
          <w:p w14:paraId="13DFF876">
            <w:pPr>
              <w:pStyle w:val="44"/>
              <w:keepNext w:val="0"/>
              <w:keepLines w:val="0"/>
              <w:pageBreakBefore w:val="0"/>
              <w:kinsoku/>
              <w:wordWrap/>
              <w:overflowPunct/>
              <w:topLinePunct w:val="0"/>
              <w:bidi w:val="0"/>
              <w:adjustRightInd w:val="0"/>
              <w:snapToGrid w:val="0"/>
              <w:spacing w:before="1" w:line="240" w:lineRule="auto"/>
              <w:ind w:left="6"/>
              <w:jc w:val="both"/>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A1,B1,D1</w:t>
            </w:r>
          </w:p>
        </w:tc>
      </w:tr>
      <w:tr w14:paraId="1C738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6F8613F0">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4CA8B07E">
            <w:pPr>
              <w:pStyle w:val="44"/>
              <w:keepNext w:val="0"/>
              <w:keepLines w:val="0"/>
              <w:pageBreakBefore w:val="0"/>
              <w:kinsoku/>
              <w:wordWrap/>
              <w:overflowPunct/>
              <w:topLinePunct w:val="0"/>
              <w:bidi w:val="0"/>
              <w:adjustRightInd w:val="0"/>
              <w:snapToGrid w:val="0"/>
              <w:spacing w:before="97" w:line="240" w:lineRule="auto"/>
              <w:jc w:val="both"/>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期末</w:t>
            </w:r>
            <w:r>
              <w:rPr>
                <w:rFonts w:hint="eastAsia" w:asciiTheme="minorEastAsia" w:hAnsiTheme="minorEastAsia" w:eastAsiaTheme="minorEastAsia" w:cstheme="minorEastAsia"/>
                <w:bCs/>
                <w:sz w:val="21"/>
                <w:szCs w:val="21"/>
                <w:lang w:val="en-US" w:eastAsia="zh-CN"/>
              </w:rPr>
              <w:t>考试</w:t>
            </w:r>
            <w:r>
              <w:rPr>
                <w:rFonts w:hint="eastAsia" w:asciiTheme="minorEastAsia" w:hAnsiTheme="minorEastAsia" w:eastAsiaTheme="minorEastAsia" w:cstheme="minorEastAsia"/>
                <w:bCs/>
                <w:sz w:val="21"/>
                <w:szCs w:val="21"/>
                <w:lang w:eastAsia="zh-CN"/>
              </w:rPr>
              <w:t>（</w:t>
            </w:r>
            <w:r>
              <w:rPr>
                <w:rFonts w:hint="eastAsia" w:asciiTheme="minorEastAsia" w:hAnsiTheme="minorEastAsia" w:eastAsiaTheme="minorEastAsia" w:cstheme="minorEastAsia"/>
                <w:bCs/>
                <w:sz w:val="21"/>
                <w:szCs w:val="21"/>
                <w:lang w:val="en-US" w:eastAsia="zh-CN"/>
              </w:rPr>
              <w:t>6</w:t>
            </w:r>
            <w:r>
              <w:rPr>
                <w:rFonts w:hint="eastAsia" w:asciiTheme="minorEastAsia" w:hAnsiTheme="minorEastAsia" w:eastAsiaTheme="minorEastAsia" w:cstheme="minorEastAsia"/>
                <w:bCs/>
                <w:sz w:val="21"/>
                <w:szCs w:val="21"/>
                <w:lang w:eastAsia="zh-CN"/>
              </w:rPr>
              <w:t>0%）</w:t>
            </w:r>
          </w:p>
        </w:tc>
        <w:tc>
          <w:tcPr>
            <w:tcW w:w="2788" w:type="dxa"/>
            <w:gridSpan w:val="3"/>
            <w:vAlign w:val="center"/>
          </w:tcPr>
          <w:p w14:paraId="515738B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eastAsia="zh-CN"/>
              </w:rPr>
              <w:t>期末</w:t>
            </w:r>
            <w:r>
              <w:rPr>
                <w:rFonts w:hint="eastAsia" w:asciiTheme="minorEastAsia" w:hAnsiTheme="minorEastAsia" w:eastAsiaTheme="minorEastAsia" w:cstheme="minorEastAsia"/>
                <w:sz w:val="21"/>
                <w:szCs w:val="21"/>
                <w:lang w:val="en-US" w:eastAsia="zh-CN"/>
              </w:rPr>
              <w:t>考试</w:t>
            </w:r>
          </w:p>
        </w:tc>
        <w:tc>
          <w:tcPr>
            <w:tcW w:w="2836" w:type="dxa"/>
            <w:gridSpan w:val="6"/>
            <w:vAlign w:val="center"/>
          </w:tcPr>
          <w:p w14:paraId="1BF1C0C4">
            <w:pPr>
              <w:pStyle w:val="44"/>
              <w:keepNext w:val="0"/>
              <w:keepLines w:val="0"/>
              <w:pageBreakBefore w:val="0"/>
              <w:kinsoku/>
              <w:wordWrap/>
              <w:overflowPunct/>
              <w:topLinePunct w:val="0"/>
              <w:bidi w:val="0"/>
              <w:adjustRightInd w:val="0"/>
              <w:snapToGrid w:val="0"/>
              <w:spacing w:line="240" w:lineRule="auto"/>
              <w:ind w:left="79" w:right="7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A1,B1,D1</w:t>
            </w:r>
          </w:p>
        </w:tc>
      </w:tr>
      <w:tr w14:paraId="1B2DE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0" w:hRule="exact"/>
          <w:jc w:val="center"/>
        </w:trPr>
        <w:tc>
          <w:tcPr>
            <w:tcW w:w="1301" w:type="dxa"/>
            <w:vAlign w:val="center"/>
          </w:tcPr>
          <w:p w14:paraId="6A483955">
            <w:pPr>
              <w:pStyle w:val="44"/>
              <w:pageBreakBefore w:val="0"/>
              <w:kinsoku/>
              <w:wordWrap/>
              <w:overflowPunct/>
              <w:topLinePunct w:val="0"/>
              <w:bidi w:val="0"/>
              <w:adjustRightInd w:val="0"/>
              <w:snapToGrid w:val="0"/>
              <w:spacing w:before="156"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21B12A3C">
            <w:pPr>
              <w:pStyle w:val="44"/>
              <w:pageBreakBefore w:val="0"/>
              <w:kinsoku/>
              <w:wordWrap/>
              <w:overflowPunct/>
              <w:topLinePunct w:val="0"/>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4804FB0A">
            <w:pPr>
              <w:pStyle w:val="44"/>
              <w:pageBreakBefore w:val="0"/>
              <w:kinsoku/>
              <w:wordWrap/>
              <w:overflowPunct/>
              <w:topLinePunct w:val="0"/>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813" w:type="dxa"/>
            <w:gridSpan w:val="12"/>
            <w:vAlign w:val="center"/>
          </w:tcPr>
          <w:p w14:paraId="0DBDD0A0">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sz w:val="21"/>
                <w:szCs w:val="21"/>
                <w:lang w:eastAsia="zh-CN"/>
              </w:rPr>
              <w:t>建议教材</w:t>
            </w:r>
            <w:r>
              <w:rPr>
                <w:rFonts w:hint="eastAsia" w:asciiTheme="minorEastAsia" w:hAnsiTheme="minorEastAsia" w:eastAsiaTheme="minorEastAsia" w:cstheme="minorEastAsia"/>
                <w:sz w:val="21"/>
                <w:szCs w:val="21"/>
                <w:lang w:eastAsia="zh-CN"/>
              </w:rPr>
              <w:t>：</w:t>
            </w:r>
          </w:p>
          <w:p w14:paraId="64F2042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《旅游</w:t>
            </w:r>
            <w:r>
              <w:rPr>
                <w:rFonts w:hint="eastAsia" w:asciiTheme="minorEastAsia" w:hAnsiTheme="minorEastAsia" w:eastAsiaTheme="minorEastAsia" w:cstheme="minorEastAsia"/>
                <w:sz w:val="21"/>
                <w:szCs w:val="21"/>
                <w:lang w:val="en-US" w:eastAsia="zh-CN"/>
              </w:rPr>
              <w:t>数字</w:t>
            </w:r>
            <w:r>
              <w:rPr>
                <w:rFonts w:hint="eastAsia" w:asciiTheme="minorEastAsia" w:hAnsiTheme="minorEastAsia" w:eastAsiaTheme="minorEastAsia" w:cstheme="minorEastAsia"/>
                <w:sz w:val="21"/>
                <w:szCs w:val="21"/>
                <w:lang w:eastAsia="zh-CN"/>
              </w:rPr>
              <w:t>营销》</w:t>
            </w:r>
            <w:r>
              <w:rPr>
                <w:rFonts w:hint="eastAsia" w:asciiTheme="minorEastAsia" w:hAnsiTheme="minorEastAsia" w:eastAsiaTheme="minorEastAsia" w:cstheme="minorEastAsia"/>
                <w:sz w:val="21"/>
                <w:szCs w:val="21"/>
                <w:lang w:val="en-US" w:eastAsia="zh-CN"/>
              </w:rPr>
              <w:t>汪京强</w:t>
            </w:r>
            <w:r>
              <w:rPr>
                <w:rFonts w:hint="eastAsia" w:asciiTheme="minorEastAsia" w:hAnsiTheme="minorEastAsia" w:eastAsiaTheme="minorEastAsia" w:cstheme="minorEastAsia"/>
                <w:sz w:val="21"/>
                <w:szCs w:val="21"/>
                <w:lang w:eastAsia="zh-CN"/>
              </w:rPr>
              <w:t>主编，高等教育出版社，202</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02</w:t>
            </w:r>
          </w:p>
          <w:p w14:paraId="394FBC61">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p w14:paraId="0BE6ED8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sz w:val="21"/>
                <w:szCs w:val="21"/>
                <w:lang w:eastAsia="zh-CN"/>
              </w:rPr>
              <w:t>学习</w:t>
            </w:r>
            <w:r>
              <w:rPr>
                <w:rFonts w:hint="eastAsia" w:asciiTheme="minorEastAsia" w:hAnsiTheme="minorEastAsia" w:eastAsiaTheme="minorEastAsia" w:cstheme="minorEastAsia"/>
                <w:b/>
                <w:sz w:val="21"/>
                <w:szCs w:val="21"/>
                <w:lang w:val="en-US" w:eastAsia="zh-CN"/>
              </w:rPr>
              <w:t>资料</w:t>
            </w:r>
            <w:r>
              <w:rPr>
                <w:rFonts w:hint="eastAsia" w:asciiTheme="minorEastAsia" w:hAnsiTheme="minorEastAsia" w:eastAsiaTheme="minorEastAsia" w:cstheme="minorEastAsia"/>
                <w:sz w:val="21"/>
                <w:szCs w:val="21"/>
                <w:lang w:eastAsia="zh-CN"/>
              </w:rPr>
              <w:t>：</w:t>
            </w:r>
          </w:p>
          <w:p w14:paraId="2211261E">
            <w:pPr>
              <w:pStyle w:val="45"/>
              <w:keepNext w:val="0"/>
              <w:keepLines w:val="0"/>
              <w:pageBreakBefore w:val="0"/>
              <w:numPr>
                <w:ilvl w:val="0"/>
                <w:numId w:val="13"/>
              </w:numPr>
              <w:kinsoku/>
              <w:wordWrap/>
              <w:overflowPunct/>
              <w:topLinePunct w:val="0"/>
              <w:bidi w:val="0"/>
              <w:adjustRightInd w:val="0"/>
              <w:snapToGrid w:val="0"/>
              <w:spacing w:line="240" w:lineRule="auto"/>
              <w:ind w:leftChars="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数字营销</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阳翼</w:t>
            </w:r>
            <w:r>
              <w:rPr>
                <w:rFonts w:hint="eastAsia" w:asciiTheme="minorEastAsia" w:hAnsiTheme="minorEastAsia" w:eastAsiaTheme="minorEastAsia" w:cstheme="minorEastAsia"/>
                <w:sz w:val="21"/>
                <w:szCs w:val="21"/>
                <w:lang w:eastAsia="zh-CN"/>
              </w:rPr>
              <w:t>主编，</w:t>
            </w:r>
            <w:r>
              <w:rPr>
                <w:rFonts w:hint="eastAsia" w:asciiTheme="minorEastAsia" w:hAnsiTheme="minorEastAsia" w:eastAsiaTheme="minorEastAsia" w:cstheme="minorEastAsia"/>
                <w:sz w:val="21"/>
                <w:szCs w:val="21"/>
                <w:lang w:val="en-US" w:eastAsia="zh-CN"/>
              </w:rPr>
              <w:t>中国人民大学</w:t>
            </w:r>
            <w:r>
              <w:rPr>
                <w:rFonts w:hint="eastAsia" w:asciiTheme="minorEastAsia" w:hAnsiTheme="minorEastAsia" w:eastAsiaTheme="minorEastAsia" w:cstheme="minorEastAsia"/>
                <w:sz w:val="21"/>
                <w:szCs w:val="21"/>
                <w:lang w:eastAsia="zh-CN"/>
              </w:rPr>
              <w:t>出版社，201</w:t>
            </w: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lang w:eastAsia="zh-CN"/>
              </w:rPr>
              <w:t>.0</w:t>
            </w:r>
            <w:r>
              <w:rPr>
                <w:rFonts w:hint="eastAsia" w:asciiTheme="minorEastAsia" w:hAnsiTheme="minorEastAsia" w:eastAsiaTheme="minorEastAsia" w:cstheme="minorEastAsia"/>
                <w:sz w:val="21"/>
                <w:szCs w:val="21"/>
                <w:lang w:val="en-US" w:eastAsia="zh-CN"/>
              </w:rPr>
              <w:t>9</w:t>
            </w:r>
          </w:p>
          <w:p w14:paraId="422B4F78">
            <w:pPr>
              <w:pStyle w:val="45"/>
              <w:keepNext w:val="0"/>
              <w:keepLines w:val="0"/>
              <w:pageBreakBefore w:val="0"/>
              <w:numPr>
                <w:ilvl w:val="0"/>
                <w:numId w:val="13"/>
              </w:numPr>
              <w:kinsoku/>
              <w:wordWrap/>
              <w:overflowPunct/>
              <w:topLinePunct w:val="0"/>
              <w:bidi w:val="0"/>
              <w:adjustRightInd w:val="0"/>
              <w:snapToGrid w:val="0"/>
              <w:spacing w:line="240" w:lineRule="auto"/>
              <w:ind w:leftChars="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数字营销</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李永平等</w:t>
            </w:r>
            <w:r>
              <w:rPr>
                <w:rFonts w:hint="eastAsia" w:asciiTheme="minorEastAsia" w:hAnsiTheme="minorEastAsia" w:eastAsiaTheme="minorEastAsia" w:cstheme="minorEastAsia"/>
                <w:sz w:val="21"/>
                <w:szCs w:val="21"/>
                <w:lang w:eastAsia="zh-CN"/>
              </w:rPr>
              <w:t>主编，清华大学出版社，20</w:t>
            </w:r>
            <w:r>
              <w:rPr>
                <w:rFonts w:hint="eastAsia" w:asciiTheme="minorEastAsia" w:hAnsiTheme="minorEastAsia" w:eastAsiaTheme="minorEastAsia" w:cstheme="minorEastAsia"/>
                <w:sz w:val="21"/>
                <w:szCs w:val="21"/>
                <w:lang w:val="en-US" w:eastAsia="zh-CN"/>
              </w:rPr>
              <w:t>23</w:t>
            </w:r>
            <w:r>
              <w:rPr>
                <w:rFonts w:hint="eastAsia" w:asciiTheme="minorEastAsia" w:hAnsiTheme="minorEastAsia" w:eastAsiaTheme="minorEastAsia" w:cstheme="minorEastAsia"/>
                <w:sz w:val="21"/>
                <w:szCs w:val="21"/>
                <w:lang w:eastAsia="zh-CN"/>
              </w:rPr>
              <w:t>.0</w:t>
            </w:r>
            <w:r>
              <w:rPr>
                <w:rFonts w:hint="eastAsia" w:asciiTheme="minorEastAsia" w:hAnsiTheme="minorEastAsia" w:eastAsiaTheme="minorEastAsia" w:cstheme="minorEastAsia"/>
                <w:sz w:val="21"/>
                <w:szCs w:val="21"/>
                <w:lang w:val="en-US" w:eastAsia="zh-CN"/>
              </w:rPr>
              <w:t>8</w:t>
            </w:r>
          </w:p>
          <w:p w14:paraId="5C642561">
            <w:pPr>
              <w:pStyle w:val="45"/>
              <w:keepNext w:val="0"/>
              <w:keepLines w:val="0"/>
              <w:pageBreakBefore w:val="0"/>
              <w:numPr>
                <w:ilvl w:val="0"/>
                <w:numId w:val="13"/>
              </w:numPr>
              <w:kinsoku/>
              <w:wordWrap/>
              <w:overflowPunct/>
              <w:topLinePunct w:val="0"/>
              <w:bidi w:val="0"/>
              <w:adjustRightInd w:val="0"/>
              <w:snapToGrid w:val="0"/>
              <w:spacing w:line="240" w:lineRule="auto"/>
              <w:ind w:leftChars="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数字营销</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彭英</w:t>
            </w:r>
            <w:r>
              <w:rPr>
                <w:rFonts w:hint="eastAsia" w:asciiTheme="minorEastAsia" w:hAnsiTheme="minorEastAsia" w:eastAsiaTheme="minorEastAsia" w:cstheme="minorEastAsia"/>
                <w:sz w:val="21"/>
                <w:szCs w:val="21"/>
                <w:lang w:eastAsia="zh-CN"/>
              </w:rPr>
              <w:t>主编，清华大学出版社，2021.07</w:t>
            </w:r>
          </w:p>
          <w:p w14:paraId="67853808">
            <w:pPr>
              <w:pStyle w:val="45"/>
              <w:keepNext w:val="0"/>
              <w:keepLines w:val="0"/>
              <w:pageBreakBefore w:val="0"/>
              <w:numPr>
                <w:ilvl w:val="0"/>
                <w:numId w:val="0"/>
              </w:numPr>
              <w:kinsoku/>
              <w:wordWrap/>
              <w:overflowPunct/>
              <w:topLinePunct w:val="0"/>
              <w:bidi w:val="0"/>
              <w:adjustRightInd w:val="0"/>
              <w:snapToGrid w:val="0"/>
              <w:spacing w:line="240" w:lineRule="auto"/>
              <w:ind w:leftChars="0"/>
              <w:jc w:val="both"/>
              <w:textAlignment w:val="auto"/>
              <w:rPr>
                <w:rFonts w:hint="eastAsia" w:asciiTheme="minorEastAsia" w:hAnsiTheme="minorEastAsia" w:eastAsiaTheme="minorEastAsia" w:cstheme="minorEastAsia"/>
                <w:sz w:val="21"/>
                <w:szCs w:val="21"/>
                <w:lang w:eastAsia="zh-CN"/>
              </w:rPr>
            </w:pPr>
          </w:p>
        </w:tc>
      </w:tr>
      <w:tr w14:paraId="4FE31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3C051122">
            <w:pPr>
              <w:pStyle w:val="44"/>
              <w:pageBreakBefore w:val="0"/>
              <w:kinsoku/>
              <w:wordWrap/>
              <w:overflowPunct/>
              <w:topLinePunct w:val="0"/>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3B8F8645">
            <w:pPr>
              <w:pStyle w:val="44"/>
              <w:pageBreakBefore w:val="0"/>
              <w:kinsoku/>
              <w:wordWrap/>
              <w:overflowPunct/>
              <w:topLinePunct w:val="0"/>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1CAA33A6">
            <w:pPr>
              <w:pStyle w:val="44"/>
              <w:pageBreakBefore w:val="0"/>
              <w:kinsoku/>
              <w:wordWrap/>
              <w:overflowPunct/>
              <w:topLinePunct w:val="0"/>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813" w:type="dxa"/>
            <w:gridSpan w:val="12"/>
            <w:vAlign w:val="center"/>
          </w:tcPr>
          <w:p w14:paraId="64AF310B">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多媒体设备、相关硬件(笔记本电脑)、相关软件(EXCEL、WORD与SPSS)</w:t>
            </w:r>
          </w:p>
        </w:tc>
      </w:tr>
      <w:tr w14:paraId="16600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1BB455AA">
            <w:pPr>
              <w:pStyle w:val="44"/>
              <w:pageBreakBefore w:val="0"/>
              <w:kinsoku/>
              <w:wordWrap/>
              <w:overflowPunct/>
              <w:topLinePunct w:val="0"/>
              <w:bidi w:val="0"/>
              <w:adjustRightInd w:val="0"/>
              <w:snapToGrid w:val="0"/>
              <w:spacing w:before="16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lang w:eastAsia="zh-CN"/>
              </w:rPr>
              <w:t>K</w:t>
            </w:r>
          </w:p>
          <w:p w14:paraId="18EAB60C">
            <w:pPr>
              <w:pStyle w:val="44"/>
              <w:pageBreakBefore w:val="0"/>
              <w:kinsoku/>
              <w:wordWrap/>
              <w:overflowPunct/>
              <w:topLinePunct w:val="0"/>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注意事项</w:t>
            </w:r>
          </w:p>
        </w:tc>
        <w:tc>
          <w:tcPr>
            <w:tcW w:w="7813" w:type="dxa"/>
            <w:gridSpan w:val="12"/>
            <w:vAlign w:val="center"/>
          </w:tcPr>
          <w:p w14:paraId="3E2FC3F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color w:val="333333"/>
                <w:sz w:val="21"/>
                <w:szCs w:val="21"/>
                <w:lang w:eastAsia="zh-CN"/>
              </w:rPr>
            </w:pPr>
          </w:p>
        </w:tc>
      </w:tr>
      <w:tr w14:paraId="10119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9114" w:type="dxa"/>
            <w:gridSpan w:val="13"/>
            <w:vAlign w:val="center"/>
          </w:tcPr>
          <w:p w14:paraId="3EDBDB20">
            <w:pPr>
              <w:pStyle w:val="44"/>
              <w:keepNext w:val="0"/>
              <w:keepLines w:val="0"/>
              <w:pageBreakBefore w:val="0"/>
              <w:kinsoku/>
              <w:wordWrap/>
              <w:overflowPunct/>
              <w:topLinePunct w:val="0"/>
              <w:bidi w:val="0"/>
              <w:adjustRightInd w:val="0"/>
              <w:snapToGrid w:val="0"/>
              <w:spacing w:before="65" w:line="240" w:lineRule="auto"/>
              <w:ind w:left="107"/>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p w14:paraId="6A0E8B43">
            <w:pPr>
              <w:pStyle w:val="44"/>
              <w:keepNext w:val="0"/>
              <w:keepLines w:val="0"/>
              <w:pageBreakBefore w:val="0"/>
              <w:kinsoku/>
              <w:wordWrap/>
              <w:overflowPunct/>
              <w:topLinePunct w:val="0"/>
              <w:bidi w:val="0"/>
              <w:adjustRightInd w:val="0"/>
              <w:snapToGrid w:val="0"/>
              <w:spacing w:before="1" w:line="240" w:lineRule="auto"/>
              <w:ind w:left="107" w:right="97" w:firstLine="48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1.本课程教学大纲F—J项同一课程不同授课教师应协同讨论研究达成共同核心内涵。经教学工作指导小组审议通过的课程教学大纲不宜自行更改。</w:t>
            </w:r>
          </w:p>
          <w:p w14:paraId="5F5892C4">
            <w:pPr>
              <w:pStyle w:val="44"/>
              <w:keepNext w:val="0"/>
              <w:keepLines w:val="0"/>
              <w:pageBreakBefore w:val="0"/>
              <w:kinsoku/>
              <w:wordWrap/>
              <w:overflowPunct/>
              <w:topLinePunct w:val="0"/>
              <w:bidi w:val="0"/>
              <w:adjustRightInd w:val="0"/>
              <w:snapToGrid w:val="0"/>
              <w:spacing w:line="240" w:lineRule="auto"/>
              <w:ind w:left="587"/>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2.评价方式可参考下列方式：</w:t>
            </w:r>
          </w:p>
          <w:p w14:paraId="6A1002BF">
            <w:pPr>
              <w:pStyle w:val="44"/>
              <w:keepNext w:val="0"/>
              <w:keepLines w:val="0"/>
              <w:pageBreakBefore w:val="0"/>
              <w:kinsoku/>
              <w:wordWrap/>
              <w:overflowPunct/>
              <w:topLinePunct w:val="0"/>
              <w:bidi w:val="0"/>
              <w:adjustRightInd w:val="0"/>
              <w:snapToGrid w:val="0"/>
              <w:spacing w:before="53" w:line="240" w:lineRule="auto"/>
              <w:ind w:left="587"/>
              <w:jc w:val="both"/>
              <w:textAlignment w:val="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(1)纸笔考试：平时小测、期中纸笔考试、期末纸笔考试</w:t>
            </w:r>
          </w:p>
          <w:p w14:paraId="56442EAC">
            <w:pPr>
              <w:pStyle w:val="44"/>
              <w:keepNext w:val="0"/>
              <w:keepLines w:val="0"/>
              <w:pageBreakBefore w:val="0"/>
              <w:kinsoku/>
              <w:wordWrap/>
              <w:overflowPunct/>
              <w:topLinePunct w:val="0"/>
              <w:bidi w:val="0"/>
              <w:adjustRightInd w:val="0"/>
              <w:snapToGrid w:val="0"/>
              <w:spacing w:before="52" w:line="240" w:lineRule="auto"/>
              <w:ind w:left="587"/>
              <w:jc w:val="both"/>
              <w:textAlignment w:val="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(2)实作评价：课程作业、实作成品、日常表现、表演、观察</w:t>
            </w:r>
          </w:p>
          <w:p w14:paraId="01493D49">
            <w:pPr>
              <w:pStyle w:val="44"/>
              <w:keepNext w:val="0"/>
              <w:keepLines w:val="0"/>
              <w:pageBreakBefore w:val="0"/>
              <w:kinsoku/>
              <w:wordWrap/>
              <w:overflowPunct/>
              <w:topLinePunct w:val="0"/>
              <w:bidi w:val="0"/>
              <w:adjustRightInd w:val="0"/>
              <w:snapToGrid w:val="0"/>
              <w:spacing w:before="53" w:line="240" w:lineRule="auto"/>
              <w:ind w:left="587"/>
              <w:jc w:val="both"/>
              <w:textAlignment w:val="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(3)档案评价：书面报告、专题档案</w:t>
            </w:r>
          </w:p>
          <w:p w14:paraId="13F72133">
            <w:pPr>
              <w:pStyle w:val="44"/>
              <w:keepNext w:val="0"/>
              <w:keepLines w:val="0"/>
              <w:pageBreakBefore w:val="0"/>
              <w:kinsoku/>
              <w:wordWrap/>
              <w:overflowPunct/>
              <w:topLinePunct w:val="0"/>
              <w:bidi w:val="0"/>
              <w:adjustRightInd w:val="0"/>
              <w:snapToGrid w:val="0"/>
              <w:spacing w:before="53" w:line="240" w:lineRule="auto"/>
              <w:ind w:left="587"/>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val="0"/>
                <w:bCs w:val="0"/>
                <w:sz w:val="21"/>
                <w:szCs w:val="21"/>
                <w:lang w:eastAsia="zh-CN"/>
              </w:rPr>
              <w:t>(4)口语评价：口头报告、口试</w:t>
            </w:r>
          </w:p>
        </w:tc>
      </w:tr>
      <w:tr w14:paraId="6CB5F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6B896618">
            <w:pPr>
              <w:pStyle w:val="44"/>
              <w:pageBreakBefore w:val="0"/>
              <w:kinsoku/>
              <w:wordWrap/>
              <w:overflowPunct/>
              <w:topLinePunct w:val="0"/>
              <w:bidi w:val="0"/>
              <w:adjustRightInd w:val="0"/>
              <w:snapToGrid w:val="0"/>
              <w:spacing w:line="240" w:lineRule="auto"/>
              <w:ind w:left="170"/>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7813" w:type="dxa"/>
            <w:gridSpan w:val="12"/>
          </w:tcPr>
          <w:p w14:paraId="5CDC9D30">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6BD6540F">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p w14:paraId="5E4414E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inline distT="0" distB="0" distL="114300" distR="114300">
                  <wp:extent cx="930910" cy="432435"/>
                  <wp:effectExtent l="0" t="0" r="8890" b="12065"/>
                  <wp:docPr id="26" name="图片 26" descr="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电子签"/>
                          <pic:cNvPicPr>
                            <a:picLocks noChangeAspect="1"/>
                          </pic:cNvPicPr>
                        </pic:nvPicPr>
                        <pic:blipFill>
                          <a:blip r:embed="rId48"/>
                          <a:srcRect l="31198" t="33607" r="30315" b="33607"/>
                          <a:stretch>
                            <a:fillRect/>
                          </a:stretch>
                        </pic:blipFill>
                        <pic:spPr>
                          <a:xfrm>
                            <a:off x="0" y="0"/>
                            <a:ext cx="930910" cy="432435"/>
                          </a:xfrm>
                          <a:prstGeom prst="rect">
                            <a:avLst/>
                          </a:prstGeom>
                        </pic:spPr>
                      </pic:pic>
                    </a:graphicData>
                  </a:graphic>
                </wp:inline>
              </w:drawing>
            </w:r>
            <w:r>
              <w:rPr>
                <w:rFonts w:hint="eastAsia" w:asciiTheme="minorEastAsia" w:hAnsiTheme="minorEastAsia" w:eastAsiaTheme="minorEastAsia" w:cstheme="minorEastAsia"/>
                <w:sz w:val="21"/>
                <w:szCs w:val="21"/>
              </w:rPr>
              <w:drawing>
                <wp:anchor distT="0" distB="0" distL="114300" distR="114300" simplePos="0" relativeHeight="251819008" behindDoc="0" locked="0" layoutInCell="1" allowOverlap="1">
                  <wp:simplePos x="0" y="0"/>
                  <wp:positionH relativeFrom="column">
                    <wp:posOffset>1666875</wp:posOffset>
                  </wp:positionH>
                  <wp:positionV relativeFrom="paragraph">
                    <wp:posOffset>27940</wp:posOffset>
                  </wp:positionV>
                  <wp:extent cx="877570" cy="573405"/>
                  <wp:effectExtent l="0" t="0" r="11430" b="10795"/>
                  <wp:wrapNone/>
                  <wp:docPr id="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77570" cy="573405"/>
                          </a:xfrm>
                          <a:prstGeom prst="rect">
                            <a:avLst/>
                          </a:prstGeom>
                          <a:noFill/>
                          <a:ln>
                            <a:noFill/>
                          </a:ln>
                        </pic:spPr>
                      </pic:pic>
                    </a:graphicData>
                  </a:graphic>
                </wp:anchor>
              </w:drawing>
            </w:r>
          </w:p>
          <w:p w14:paraId="1322A944">
            <w:pPr>
              <w:keepNext w:val="0"/>
              <w:keepLines w:val="0"/>
              <w:pageBreakBefore w:val="0"/>
              <w:tabs>
                <w:tab w:val="left" w:pos="5727"/>
              </w:tabs>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b/>
            </w:r>
          </w:p>
          <w:p w14:paraId="1B6C5D9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p w14:paraId="202ED34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p>
        </w:tc>
      </w:tr>
      <w:tr w14:paraId="1D636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218DB57C">
            <w:pPr>
              <w:pStyle w:val="44"/>
              <w:pageBreakBefore w:val="0"/>
              <w:kinsoku/>
              <w:wordWrap/>
              <w:overflowPunct/>
              <w:topLinePunct w:val="0"/>
              <w:bidi w:val="0"/>
              <w:adjustRightInd w:val="0"/>
              <w:snapToGrid w:val="0"/>
              <w:spacing w:before="53" w:line="240" w:lineRule="auto"/>
              <w:ind w:left="587"/>
              <w:jc w:val="both"/>
              <w:textAlignment w:val="auto"/>
              <w:rPr>
                <w:rFonts w:hint="eastAsia" w:asciiTheme="minorEastAsia" w:hAnsiTheme="minorEastAsia" w:eastAsiaTheme="minorEastAsia" w:cstheme="minorEastAsia"/>
                <w:b/>
                <w:bCs/>
                <w:sz w:val="21"/>
                <w:szCs w:val="21"/>
                <w:lang w:eastAsia="zh-CN"/>
              </w:rPr>
            </w:pPr>
          </w:p>
        </w:tc>
        <w:tc>
          <w:tcPr>
            <w:tcW w:w="7813" w:type="dxa"/>
            <w:gridSpan w:val="12"/>
          </w:tcPr>
          <w:p w14:paraId="637F1ED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专家组审定意见：</w:t>
            </w:r>
          </w:p>
          <w:p w14:paraId="6ED768D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20032" behindDoc="0" locked="0" layoutInCell="1" allowOverlap="1">
                  <wp:simplePos x="0" y="0"/>
                  <wp:positionH relativeFrom="column">
                    <wp:posOffset>3797935</wp:posOffset>
                  </wp:positionH>
                  <wp:positionV relativeFrom="paragraph">
                    <wp:posOffset>26035</wp:posOffset>
                  </wp:positionV>
                  <wp:extent cx="851535" cy="516255"/>
                  <wp:effectExtent l="0" t="0" r="12065" b="4445"/>
                  <wp:wrapSquare wrapText="bothSides"/>
                  <wp:docPr id="2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
                          <pic:cNvPicPr>
                            <a:picLocks noChangeAspect="1"/>
                          </pic:cNvPicPr>
                        </pic:nvPicPr>
                        <pic:blipFill>
                          <a:blip r:embed="rId40"/>
                          <a:stretch>
                            <a:fillRect/>
                          </a:stretch>
                        </pic:blipFill>
                        <pic:spPr>
                          <a:xfrm>
                            <a:off x="0" y="0"/>
                            <a:ext cx="851535" cy="516255"/>
                          </a:xfrm>
                          <a:prstGeom prst="rect">
                            <a:avLst/>
                          </a:prstGeom>
                          <a:noFill/>
                          <a:ln>
                            <a:noFill/>
                          </a:ln>
                        </pic:spPr>
                      </pic:pic>
                    </a:graphicData>
                  </a:graphic>
                </wp:anchor>
              </w:drawing>
            </w:r>
          </w:p>
          <w:p w14:paraId="7EDD970C">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677696" behindDoc="0" locked="0" layoutInCell="1" allowOverlap="1">
                  <wp:simplePos x="0" y="0"/>
                  <wp:positionH relativeFrom="column">
                    <wp:posOffset>1819275</wp:posOffset>
                  </wp:positionH>
                  <wp:positionV relativeFrom="paragraph">
                    <wp:posOffset>11430</wp:posOffset>
                  </wp:positionV>
                  <wp:extent cx="1039495" cy="784860"/>
                  <wp:effectExtent l="0" t="0" r="1905" b="2540"/>
                  <wp:wrapNone/>
                  <wp:docPr id="27" name="图片 27" descr="同意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同意电子版"/>
                          <pic:cNvPicPr>
                            <a:picLocks noChangeAspect="1"/>
                          </pic:cNvPicPr>
                        </pic:nvPicPr>
                        <pic:blipFill>
                          <a:blip r:embed="rId96"/>
                          <a:stretch>
                            <a:fillRect/>
                          </a:stretch>
                        </pic:blipFill>
                        <pic:spPr>
                          <a:xfrm>
                            <a:off x="0" y="0"/>
                            <a:ext cx="1039495" cy="78486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78720" behindDoc="0" locked="0" layoutInCell="1" allowOverlap="1">
                  <wp:simplePos x="0" y="0"/>
                  <wp:positionH relativeFrom="column">
                    <wp:posOffset>3275965</wp:posOffset>
                  </wp:positionH>
                  <wp:positionV relativeFrom="paragraph">
                    <wp:posOffset>194310</wp:posOffset>
                  </wp:positionV>
                  <wp:extent cx="692150" cy="476250"/>
                  <wp:effectExtent l="0" t="0" r="6350" b="6350"/>
                  <wp:wrapNone/>
                  <wp:docPr id="28" name="图片 28" descr="龚琳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龚琳电子签名"/>
                          <pic:cNvPicPr>
                            <a:picLocks noChangeAspect="1"/>
                          </pic:cNvPicPr>
                        </pic:nvPicPr>
                        <pic:blipFill>
                          <a:blip r:embed="rId97"/>
                          <a:stretch>
                            <a:fillRect/>
                          </a:stretch>
                        </pic:blipFill>
                        <pic:spPr>
                          <a:xfrm>
                            <a:off x="0" y="0"/>
                            <a:ext cx="692150" cy="476250"/>
                          </a:xfrm>
                          <a:prstGeom prst="rect">
                            <a:avLst/>
                          </a:prstGeom>
                        </pic:spPr>
                      </pic:pic>
                    </a:graphicData>
                  </a:graphic>
                </wp:anchor>
              </w:drawing>
            </w:r>
          </w:p>
          <w:p w14:paraId="2133521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79744" behindDoc="0" locked="0" layoutInCell="1" allowOverlap="1">
                  <wp:simplePos x="0" y="0"/>
                  <wp:positionH relativeFrom="column">
                    <wp:posOffset>3976370</wp:posOffset>
                  </wp:positionH>
                  <wp:positionV relativeFrom="paragraph">
                    <wp:posOffset>66040</wp:posOffset>
                  </wp:positionV>
                  <wp:extent cx="673100" cy="374650"/>
                  <wp:effectExtent l="0" t="0" r="0" b="6350"/>
                  <wp:wrapNone/>
                  <wp:docPr id="29" name="图片 29" descr="李想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李想电子签名"/>
                          <pic:cNvPicPr>
                            <a:picLocks noChangeAspect="1"/>
                          </pic:cNvPicPr>
                        </pic:nvPicPr>
                        <pic:blipFill>
                          <a:blip r:embed="rId98"/>
                          <a:stretch>
                            <a:fillRect/>
                          </a:stretch>
                        </pic:blipFill>
                        <pic:spPr>
                          <a:xfrm>
                            <a:off x="0" y="0"/>
                            <a:ext cx="673100" cy="374650"/>
                          </a:xfrm>
                          <a:prstGeom prst="rect">
                            <a:avLst/>
                          </a:prstGeom>
                        </pic:spPr>
                      </pic:pic>
                    </a:graphicData>
                  </a:graphic>
                </wp:anchor>
              </w:drawing>
            </w:r>
          </w:p>
          <w:p w14:paraId="1380B81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p>
          <w:p w14:paraId="6EE9E3D5">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p w14:paraId="3D18EE8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p w14:paraId="07DD8A8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p>
        </w:tc>
      </w:tr>
      <w:tr w14:paraId="3A0C6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7329F067">
            <w:pPr>
              <w:pStyle w:val="44"/>
              <w:pageBreakBefore w:val="0"/>
              <w:kinsoku/>
              <w:wordWrap/>
              <w:overflowPunct/>
              <w:topLinePunct w:val="0"/>
              <w:bidi w:val="0"/>
              <w:adjustRightInd w:val="0"/>
              <w:snapToGrid w:val="0"/>
              <w:spacing w:before="53" w:line="240" w:lineRule="auto"/>
              <w:ind w:left="587"/>
              <w:jc w:val="both"/>
              <w:textAlignment w:val="auto"/>
              <w:rPr>
                <w:rFonts w:hint="eastAsia" w:asciiTheme="minorEastAsia" w:hAnsiTheme="minorEastAsia" w:eastAsiaTheme="minorEastAsia" w:cstheme="minorEastAsia"/>
                <w:b/>
                <w:bCs/>
                <w:sz w:val="21"/>
                <w:szCs w:val="21"/>
                <w:lang w:eastAsia="zh-CN"/>
              </w:rPr>
            </w:pPr>
          </w:p>
        </w:tc>
        <w:tc>
          <w:tcPr>
            <w:tcW w:w="7813" w:type="dxa"/>
            <w:gridSpan w:val="12"/>
          </w:tcPr>
          <w:p w14:paraId="6084F9AE">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680768" behindDoc="0" locked="0" layoutInCell="1" allowOverlap="1">
                  <wp:simplePos x="0" y="0"/>
                  <wp:positionH relativeFrom="column">
                    <wp:posOffset>102235</wp:posOffset>
                  </wp:positionH>
                  <wp:positionV relativeFrom="paragraph">
                    <wp:posOffset>114935</wp:posOffset>
                  </wp:positionV>
                  <wp:extent cx="1524000" cy="657225"/>
                  <wp:effectExtent l="0" t="0" r="0" b="3175"/>
                  <wp:wrapNone/>
                  <wp:docPr id="30" name="图片 30" descr="审核通过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审核通过电子版"/>
                          <pic:cNvPicPr>
                            <a:picLocks noChangeAspect="1"/>
                          </pic:cNvPicPr>
                        </pic:nvPicPr>
                        <pic:blipFill>
                          <a:blip r:embed="rId99"/>
                          <a:stretch>
                            <a:fillRect/>
                          </a:stretch>
                        </pic:blipFill>
                        <pic:spPr>
                          <a:xfrm>
                            <a:off x="0" y="0"/>
                            <a:ext cx="1524000" cy="657225"/>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t>学院教学工作指导小组审议意见：</w:t>
            </w:r>
          </w:p>
          <w:p w14:paraId="0E0D5674">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821056" behindDoc="0" locked="0" layoutInCell="1" allowOverlap="1">
                  <wp:simplePos x="0" y="0"/>
                  <wp:positionH relativeFrom="column">
                    <wp:posOffset>3104515</wp:posOffset>
                  </wp:positionH>
                  <wp:positionV relativeFrom="paragraph">
                    <wp:posOffset>55880</wp:posOffset>
                  </wp:positionV>
                  <wp:extent cx="1386840" cy="577850"/>
                  <wp:effectExtent l="0" t="0" r="10160" b="6350"/>
                  <wp:wrapSquare wrapText="bothSides"/>
                  <wp:docPr id="286" name="图片 286"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244D2D72">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p w14:paraId="6312ECEB">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p w14:paraId="39EF6D6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16A5F646">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p w14:paraId="2174DA93">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2025年8月20日</w:t>
            </w:r>
          </w:p>
          <w:p w14:paraId="1417A5F8">
            <w:pPr>
              <w:keepNext w:val="0"/>
              <w:keepLines w:val="0"/>
              <w:pageBreakBefore w:val="0"/>
              <w:kinsoku/>
              <w:wordWrap/>
              <w:overflowPunct/>
              <w:topLinePunct w:val="0"/>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p>
        </w:tc>
      </w:tr>
    </w:tbl>
    <w:p w14:paraId="46941454">
      <w:pPr>
        <w:pageBreakBefore w:val="0"/>
        <w:kinsoku/>
        <w:wordWrap/>
        <w:overflowPunct/>
        <w:topLinePunct w:val="0"/>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p>
    <w:p w14:paraId="1E7FD5DC">
      <w:pPr>
        <w:pageBreakBefore w:val="0"/>
        <w:kinsoku/>
        <w:wordWrap/>
        <w:overflowPunct/>
        <w:topLinePunct w:val="0"/>
        <w:bidi w:val="0"/>
        <w:adjustRightInd w:val="0"/>
        <w:snapToGrid w:val="0"/>
        <w:spacing w:line="240" w:lineRule="auto"/>
        <w:jc w:val="left"/>
        <w:textAlignment w:val="auto"/>
        <w:rPr>
          <w:rFonts w:hint="eastAsia" w:ascii="宋体" w:hAnsi="宋体" w:eastAsia="宋体" w:cs="宋体"/>
          <w:sz w:val="31"/>
          <w:szCs w:val="31"/>
        </w:rPr>
        <w:sectPr>
          <w:footerReference r:id="rId26" w:type="default"/>
          <w:pgSz w:w="11906" w:h="16839"/>
          <w:pgMar w:top="1440" w:right="1800" w:bottom="1440" w:left="1800" w:header="0" w:footer="987" w:gutter="0"/>
          <w:pgNumType w:fmt="decimal"/>
          <w:cols w:space="720" w:num="1"/>
        </w:sectPr>
      </w:pPr>
    </w:p>
    <w:p w14:paraId="3C34189A">
      <w:pPr>
        <w:pStyle w:val="3"/>
        <w:pageBreakBefore w:val="0"/>
        <w:kinsoku/>
        <w:wordWrap/>
        <w:overflowPunct/>
        <w:topLinePunct w:val="0"/>
        <w:bidi w:val="0"/>
        <w:adjustRightInd w:val="0"/>
        <w:snapToGrid w:val="0"/>
        <w:spacing w:line="240" w:lineRule="auto"/>
        <w:textAlignment w:val="auto"/>
        <w:rPr>
          <w:rFonts w:hint="eastAsia"/>
        </w:rPr>
      </w:pPr>
      <w:bookmarkStart w:id="118" w:name="_Toc31149"/>
      <w:bookmarkStart w:id="119" w:name="_Toc742"/>
      <w:r>
        <w:rPr>
          <w:rFonts w:hint="eastAsia"/>
        </w:rPr>
        <w:t>3.5教育学</w:t>
      </w:r>
      <w:bookmarkEnd w:id="118"/>
      <w:bookmarkEnd w:id="119"/>
    </w:p>
    <w:p w14:paraId="1922F511">
      <w:pPr>
        <w:pageBreakBefore w:val="0"/>
        <w:kinsoku/>
        <w:wordWrap/>
        <w:overflowPunct/>
        <w:topLinePunct w:val="0"/>
        <w:bidi w:val="0"/>
        <w:adjustRightInd w:val="0"/>
        <w:snapToGrid w:val="0"/>
        <w:spacing w:before="114" w:line="240" w:lineRule="auto"/>
        <w:ind w:left="1599" w:leftChars="0" w:hanging="1599" w:hangingChars="474"/>
        <w:jc w:val="center"/>
        <w:textAlignment w:val="auto"/>
        <w:outlineLvl w:val="1"/>
        <w:rPr>
          <w:rFonts w:hint="eastAsia" w:ascii="宋体" w:hAnsi="宋体" w:eastAsia="宋体" w:cs="宋体"/>
          <w:sz w:val="35"/>
          <w:szCs w:val="35"/>
        </w:rPr>
      </w:pPr>
      <w:bookmarkStart w:id="120" w:name="_Toc9431"/>
      <w:bookmarkStart w:id="121" w:name="_Toc19256"/>
      <w:r>
        <w:rPr>
          <w:rFonts w:hint="eastAsia" w:ascii="宋体" w:hAnsi="宋体" w:eastAsia="宋体" w:cs="宋体"/>
          <w:b/>
          <w:bCs/>
          <w:spacing w:val="-7"/>
          <w:sz w:val="35"/>
          <w:szCs w:val="35"/>
        </w:rPr>
        <w:t>三明学院</w:t>
      </w:r>
      <w:r>
        <w:rPr>
          <w:rFonts w:hint="eastAsia" w:ascii="宋体" w:hAnsi="宋体" w:eastAsia="宋体" w:cs="宋体"/>
          <w:b/>
          <w:bCs/>
          <w:spacing w:val="-7"/>
          <w:sz w:val="30"/>
          <w:szCs w:val="30"/>
          <w:u w:val="single" w:color="auto"/>
          <w:lang w:val="en-US" w:eastAsia="zh-CN"/>
        </w:rPr>
        <w:t>旅游管理与服务教育专业</w:t>
      </w:r>
      <w:r>
        <w:rPr>
          <w:rFonts w:hint="eastAsia" w:ascii="宋体" w:hAnsi="宋体" w:eastAsia="宋体" w:cs="宋体"/>
          <w:b/>
          <w:bCs/>
          <w:spacing w:val="-7"/>
          <w:sz w:val="30"/>
          <w:szCs w:val="30"/>
        </w:rPr>
        <w:t>（理论课）</w:t>
      </w:r>
      <w:r>
        <w:rPr>
          <w:rFonts w:hint="eastAsia" w:ascii="宋体" w:hAnsi="宋体" w:eastAsia="宋体" w:cs="宋体"/>
          <w:b/>
          <w:bCs/>
          <w:spacing w:val="-7"/>
          <w:sz w:val="35"/>
          <w:szCs w:val="35"/>
        </w:rPr>
        <w:t>教学大纲</w:t>
      </w:r>
      <w:bookmarkEnd w:id="120"/>
      <w:bookmarkEnd w:id="121"/>
    </w:p>
    <w:p w14:paraId="46F4F4FC">
      <w:pPr>
        <w:pageBreakBefore w:val="0"/>
        <w:kinsoku/>
        <w:wordWrap/>
        <w:overflowPunct/>
        <w:topLinePunct w:val="0"/>
        <w:bidi w:val="0"/>
        <w:adjustRightInd w:val="0"/>
        <w:snapToGrid w:val="0"/>
        <w:spacing w:line="240" w:lineRule="auto"/>
        <w:textAlignment w:val="auto"/>
        <w:rPr>
          <w:rFonts w:hint="eastAsia" w:ascii="宋体" w:hAnsi="宋体" w:eastAsia="宋体" w:cs="宋体"/>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871"/>
        <w:gridCol w:w="1564"/>
        <w:gridCol w:w="2218"/>
        <w:gridCol w:w="1634"/>
      </w:tblGrid>
      <w:tr w14:paraId="60188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1305" w:type="dxa"/>
            <w:vAlign w:val="top"/>
          </w:tcPr>
          <w:p w14:paraId="42304CAE">
            <w:pPr>
              <w:pStyle w:val="43"/>
              <w:pageBreakBefore w:val="0"/>
              <w:kinsoku/>
              <w:wordWrap/>
              <w:overflowPunct/>
              <w:topLinePunct w:val="0"/>
              <w:bidi w:val="0"/>
              <w:adjustRightInd w:val="0"/>
              <w:snapToGrid w:val="0"/>
              <w:spacing w:before="281" w:line="240" w:lineRule="auto"/>
              <w:ind w:left="2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2" w:type="dxa"/>
            <w:gridSpan w:val="3"/>
            <w:vAlign w:val="top"/>
          </w:tcPr>
          <w:p w14:paraId="4F2B397B">
            <w:pPr>
              <w:pStyle w:val="43"/>
              <w:pageBreakBefore w:val="0"/>
              <w:kinsoku/>
              <w:wordWrap/>
              <w:overflowPunct/>
              <w:topLinePunct w:val="0"/>
              <w:bidi w:val="0"/>
              <w:adjustRightInd w:val="0"/>
              <w:snapToGrid w:val="0"/>
              <w:spacing w:before="280" w:line="240" w:lineRule="auto"/>
              <w:ind w:left="13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教育学原理</w:t>
            </w:r>
          </w:p>
        </w:tc>
        <w:tc>
          <w:tcPr>
            <w:tcW w:w="2218" w:type="dxa"/>
            <w:vAlign w:val="top"/>
          </w:tcPr>
          <w:p w14:paraId="2610FE3A">
            <w:pPr>
              <w:pStyle w:val="43"/>
              <w:pageBreakBefore w:val="0"/>
              <w:kinsoku/>
              <w:wordWrap/>
              <w:overflowPunct/>
              <w:topLinePunct w:val="0"/>
              <w:bidi w:val="0"/>
              <w:adjustRightInd w:val="0"/>
              <w:snapToGrid w:val="0"/>
              <w:spacing w:before="280" w:line="240" w:lineRule="auto"/>
              <w:ind w:left="9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634" w:type="dxa"/>
            <w:vAlign w:val="top"/>
          </w:tcPr>
          <w:p w14:paraId="4E76231A">
            <w:pPr>
              <w:pStyle w:val="43"/>
              <w:pageBreakBefore w:val="0"/>
              <w:kinsoku/>
              <w:wordWrap/>
              <w:overflowPunct/>
              <w:topLinePunct w:val="0"/>
              <w:bidi w:val="0"/>
              <w:adjustRightInd w:val="0"/>
              <w:snapToGrid w:val="0"/>
              <w:spacing w:before="156" w:line="240" w:lineRule="auto"/>
              <w:ind w:left="2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2512330</w:t>
            </w:r>
            <w:r>
              <w:rPr>
                <w:rFonts w:hint="eastAsia" w:asciiTheme="minorEastAsia" w:hAnsiTheme="minorEastAsia" w:eastAsiaTheme="minorEastAsia" w:cstheme="minorEastAsia"/>
                <w:spacing w:val="1"/>
                <w:sz w:val="21"/>
                <w:szCs w:val="21"/>
              </w:rPr>
              <w:t>320</w:t>
            </w:r>
          </w:p>
        </w:tc>
      </w:tr>
      <w:tr w14:paraId="0C604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1305" w:type="dxa"/>
            <w:vAlign w:val="top"/>
          </w:tcPr>
          <w:p w14:paraId="667DF0E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4A5BBD">
            <w:pPr>
              <w:pStyle w:val="43"/>
              <w:pageBreakBefore w:val="0"/>
              <w:kinsoku/>
              <w:wordWrap/>
              <w:overflowPunct/>
              <w:topLinePunct w:val="0"/>
              <w:bidi w:val="0"/>
              <w:adjustRightInd w:val="0"/>
              <w:snapToGrid w:val="0"/>
              <w:spacing w:before="65" w:line="240" w:lineRule="auto"/>
              <w:ind w:left="2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2" w:type="dxa"/>
            <w:gridSpan w:val="3"/>
            <w:vAlign w:val="top"/>
          </w:tcPr>
          <w:p w14:paraId="6132B3A2">
            <w:pPr>
              <w:pStyle w:val="44"/>
              <w:pageBreakBefore w:val="0"/>
              <w:widowControl w:val="0"/>
              <w:numPr>
                <w:ilvl w:val="0"/>
                <w:numId w:val="1"/>
              </w:numPr>
              <w:tabs>
                <w:tab w:val="left" w:pos="401"/>
              </w:tabs>
              <w:kinsoku/>
              <w:wordWrap/>
              <w:overflowPunct/>
              <w:topLinePunct w:val="0"/>
              <w:bidi w:val="0"/>
              <w:adjustRightInd w:val="0"/>
              <w:snapToGrid w:val="0"/>
              <w:spacing w:before="70" w:line="240" w:lineRule="auto"/>
              <w:ind w:hanging="187"/>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3A194BD4">
            <w:pPr>
              <w:pStyle w:val="43"/>
              <w:pageBreakBefore w:val="0"/>
              <w:kinsoku/>
              <w:wordWrap/>
              <w:overflowPunct/>
              <w:topLinePunct w:val="0"/>
              <w:bidi w:val="0"/>
              <w:adjustRightInd w:val="0"/>
              <w:snapToGrid w:val="0"/>
              <w:spacing w:before="65" w:line="240" w:lineRule="auto"/>
              <w:ind w:left="2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218" w:type="dxa"/>
            <w:vAlign w:val="top"/>
          </w:tcPr>
          <w:p w14:paraId="5CC89CA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411A86">
            <w:pPr>
              <w:pStyle w:val="43"/>
              <w:pageBreakBefore w:val="0"/>
              <w:kinsoku/>
              <w:wordWrap/>
              <w:overflowPunct/>
              <w:topLinePunct w:val="0"/>
              <w:bidi w:val="0"/>
              <w:adjustRightInd w:val="0"/>
              <w:snapToGrid w:val="0"/>
              <w:spacing w:before="65" w:line="240" w:lineRule="auto"/>
              <w:ind w:left="9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634" w:type="dxa"/>
            <w:vAlign w:val="top"/>
          </w:tcPr>
          <w:p w14:paraId="461D4C64">
            <w:pPr>
              <w:pStyle w:val="43"/>
              <w:pageBreakBefore w:val="0"/>
              <w:kinsoku/>
              <w:wordWrap/>
              <w:overflowPunct/>
              <w:topLinePunct w:val="0"/>
              <w:bidi w:val="0"/>
              <w:adjustRightInd w:val="0"/>
              <w:snapToGrid w:val="0"/>
              <w:spacing w:before="123" w:line="240" w:lineRule="auto"/>
              <w:ind w:left="29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4"/>
                <w:sz w:val="21"/>
                <w:szCs w:val="21"/>
              </w:rPr>
              <w:t>官长春</w:t>
            </w:r>
            <w:r>
              <w:rPr>
                <w:rFonts w:hint="eastAsia" w:asciiTheme="minorEastAsia" w:hAnsiTheme="minorEastAsia" w:eastAsiaTheme="minorEastAsia" w:cstheme="minorEastAsia"/>
                <w:spacing w:val="4"/>
                <w:sz w:val="21"/>
                <w:szCs w:val="21"/>
                <w:lang w:eastAsia="zh-CN"/>
              </w:rPr>
              <w:t>、朱言坤</w:t>
            </w:r>
          </w:p>
        </w:tc>
      </w:tr>
      <w:tr w14:paraId="416AD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63AB63C7">
            <w:pPr>
              <w:pStyle w:val="43"/>
              <w:pageBreakBefore w:val="0"/>
              <w:kinsoku/>
              <w:wordWrap/>
              <w:overflowPunct/>
              <w:topLinePunct w:val="0"/>
              <w:bidi w:val="0"/>
              <w:adjustRightInd w:val="0"/>
              <w:snapToGrid w:val="0"/>
              <w:spacing w:before="215"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2" w:type="dxa"/>
            <w:gridSpan w:val="3"/>
            <w:vAlign w:val="top"/>
          </w:tcPr>
          <w:p w14:paraId="5CFD99E1">
            <w:pPr>
              <w:pStyle w:val="43"/>
              <w:pageBreakBefore w:val="0"/>
              <w:kinsoku/>
              <w:wordWrap/>
              <w:overflowPunct/>
              <w:topLinePunct w:val="0"/>
              <w:bidi w:val="0"/>
              <w:adjustRightInd w:val="0"/>
              <w:snapToGrid w:val="0"/>
              <w:spacing w:before="211" w:line="240" w:lineRule="auto"/>
              <w:ind w:left="6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☑必修</w:t>
            </w:r>
            <w:r>
              <w:rPr>
                <w:rFonts w:hint="eastAsia" w:asciiTheme="minorEastAsia" w:hAnsiTheme="minorEastAsia" w:eastAsiaTheme="minorEastAsia" w:cstheme="minorEastAsia"/>
                <w:spacing w:val="7"/>
                <w:sz w:val="21"/>
                <w:szCs w:val="21"/>
              </w:rPr>
              <w:sym w:font="Wingdings 2" w:char="00A3"/>
            </w:r>
            <w:r>
              <w:rPr>
                <w:rFonts w:hint="eastAsia" w:asciiTheme="minorEastAsia" w:hAnsiTheme="minorEastAsia" w:eastAsiaTheme="minorEastAsia" w:cstheme="minorEastAsia"/>
                <w:spacing w:val="9"/>
                <w:sz w:val="21"/>
                <w:szCs w:val="21"/>
              </w:rPr>
              <w:t>选修</w:t>
            </w:r>
          </w:p>
        </w:tc>
        <w:tc>
          <w:tcPr>
            <w:tcW w:w="2218" w:type="dxa"/>
            <w:vAlign w:val="top"/>
          </w:tcPr>
          <w:p w14:paraId="0676DC37">
            <w:pPr>
              <w:pStyle w:val="43"/>
              <w:pageBreakBefore w:val="0"/>
              <w:kinsoku/>
              <w:wordWrap/>
              <w:overflowPunct/>
              <w:topLinePunct w:val="0"/>
              <w:bidi w:val="0"/>
              <w:adjustRightInd w:val="0"/>
              <w:snapToGrid w:val="0"/>
              <w:spacing w:before="216" w:line="240" w:lineRule="auto"/>
              <w:ind w:left="9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634" w:type="dxa"/>
            <w:vAlign w:val="top"/>
          </w:tcPr>
          <w:p w14:paraId="7AC07B7F">
            <w:pPr>
              <w:pStyle w:val="43"/>
              <w:pageBreakBefore w:val="0"/>
              <w:kinsoku/>
              <w:wordWrap/>
              <w:overflowPunct/>
              <w:topLinePunct w:val="0"/>
              <w:bidi w:val="0"/>
              <w:adjustRightInd w:val="0"/>
              <w:snapToGrid w:val="0"/>
              <w:spacing w:before="249" w:line="240" w:lineRule="auto"/>
              <w:ind w:left="5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1F7B7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0FFCB25B">
            <w:pPr>
              <w:pStyle w:val="43"/>
              <w:pageBreakBefore w:val="0"/>
              <w:kinsoku/>
              <w:wordWrap/>
              <w:overflowPunct/>
              <w:topLinePunct w:val="0"/>
              <w:bidi w:val="0"/>
              <w:adjustRightInd w:val="0"/>
              <w:snapToGrid w:val="0"/>
              <w:spacing w:before="229"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vAlign w:val="top"/>
          </w:tcPr>
          <w:p w14:paraId="71A6A34C">
            <w:pPr>
              <w:pStyle w:val="43"/>
              <w:pageBreakBefore w:val="0"/>
              <w:kinsoku/>
              <w:wordWrap/>
              <w:overflowPunct/>
              <w:topLinePunct w:val="0"/>
              <w:bidi w:val="0"/>
              <w:adjustRightInd w:val="0"/>
              <w:snapToGrid w:val="0"/>
              <w:spacing w:before="261" w:line="240" w:lineRule="auto"/>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871" w:type="dxa"/>
            <w:vAlign w:val="top"/>
          </w:tcPr>
          <w:p w14:paraId="08CB94B2">
            <w:pPr>
              <w:pStyle w:val="43"/>
              <w:pageBreakBefore w:val="0"/>
              <w:kinsoku/>
              <w:wordWrap/>
              <w:overflowPunct/>
              <w:topLinePunct w:val="0"/>
              <w:bidi w:val="0"/>
              <w:adjustRightInd w:val="0"/>
              <w:snapToGrid w:val="0"/>
              <w:spacing w:before="228"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64" w:type="dxa"/>
            <w:vAlign w:val="top"/>
          </w:tcPr>
          <w:p w14:paraId="45B0DF46">
            <w:pPr>
              <w:pStyle w:val="43"/>
              <w:pageBreakBefore w:val="0"/>
              <w:kinsoku/>
              <w:wordWrap/>
              <w:overflowPunct/>
              <w:topLinePunct w:val="0"/>
              <w:bidi w:val="0"/>
              <w:adjustRightInd w:val="0"/>
              <w:snapToGrid w:val="0"/>
              <w:spacing w:before="261" w:line="240" w:lineRule="auto"/>
              <w:ind w:left="7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48</w:t>
            </w:r>
          </w:p>
        </w:tc>
        <w:tc>
          <w:tcPr>
            <w:tcW w:w="2218" w:type="dxa"/>
            <w:vAlign w:val="top"/>
          </w:tcPr>
          <w:p w14:paraId="2E19C228">
            <w:pPr>
              <w:pStyle w:val="43"/>
              <w:pageBreakBefore w:val="0"/>
              <w:kinsoku/>
              <w:wordWrap/>
              <w:overflowPunct/>
              <w:topLinePunct w:val="0"/>
              <w:bidi w:val="0"/>
              <w:adjustRightInd w:val="0"/>
              <w:snapToGrid w:val="0"/>
              <w:spacing w:before="229" w:line="240" w:lineRule="auto"/>
              <w:ind w:left="7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634" w:type="dxa"/>
            <w:vAlign w:val="top"/>
          </w:tcPr>
          <w:p w14:paraId="4FA1E5C3">
            <w:pPr>
              <w:pStyle w:val="43"/>
              <w:pageBreakBefore w:val="0"/>
              <w:kinsoku/>
              <w:wordWrap/>
              <w:overflowPunct/>
              <w:topLinePunct w:val="0"/>
              <w:bidi w:val="0"/>
              <w:adjustRightInd w:val="0"/>
              <w:snapToGrid w:val="0"/>
              <w:spacing w:before="261" w:line="240" w:lineRule="auto"/>
              <w:ind w:left="5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14:paraId="01986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305" w:type="dxa"/>
            <w:vAlign w:val="top"/>
          </w:tcPr>
          <w:p w14:paraId="21A1F419">
            <w:pPr>
              <w:pStyle w:val="43"/>
              <w:pageBreakBefore w:val="0"/>
              <w:kinsoku/>
              <w:wordWrap/>
              <w:overflowPunct/>
              <w:topLinePunct w:val="0"/>
              <w:bidi w:val="0"/>
              <w:adjustRightInd w:val="0"/>
              <w:snapToGrid w:val="0"/>
              <w:spacing w:before="125" w:line="240" w:lineRule="auto"/>
              <w:ind w:left="239" w:right="229" w:firstLine="1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604" w:type="dxa"/>
            <w:gridSpan w:val="5"/>
            <w:vAlign w:val="top"/>
          </w:tcPr>
          <w:p w14:paraId="0BDA114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0E572B">
            <w:pPr>
              <w:pStyle w:val="43"/>
              <w:pageBreakBefore w:val="0"/>
              <w:kinsoku/>
              <w:wordWrap/>
              <w:overflowPunct/>
              <w:topLinePunct w:val="0"/>
              <w:bidi w:val="0"/>
              <w:adjustRightInd w:val="0"/>
              <w:snapToGrid w:val="0"/>
              <w:spacing w:before="65" w:line="240" w:lineRule="auto"/>
              <w:ind w:left="37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p>
        </w:tc>
      </w:tr>
      <w:tr w14:paraId="28D28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1305" w:type="dxa"/>
            <w:vAlign w:val="top"/>
          </w:tcPr>
          <w:p w14:paraId="5614F8C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DE39EA">
            <w:pPr>
              <w:pStyle w:val="43"/>
              <w:pageBreakBefore w:val="0"/>
              <w:kinsoku/>
              <w:wordWrap/>
              <w:overflowPunct/>
              <w:topLinePunct w:val="0"/>
              <w:bidi w:val="0"/>
              <w:adjustRightInd w:val="0"/>
              <w:snapToGrid w:val="0"/>
              <w:spacing w:before="6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64F6790D">
            <w:pPr>
              <w:pStyle w:val="43"/>
              <w:pageBreakBefore w:val="0"/>
              <w:kinsoku/>
              <w:wordWrap/>
              <w:overflowPunct/>
              <w:topLinePunct w:val="0"/>
              <w:bidi w:val="0"/>
              <w:adjustRightInd w:val="0"/>
              <w:snapToGrid w:val="0"/>
              <w:spacing w:before="117" w:line="240" w:lineRule="auto"/>
              <w:ind w:left="1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3CB4CE68">
            <w:pPr>
              <w:pStyle w:val="43"/>
              <w:pageBreakBefore w:val="0"/>
              <w:kinsoku/>
              <w:wordWrap/>
              <w:overflowPunct/>
              <w:topLinePunct w:val="0"/>
              <w:bidi w:val="0"/>
              <w:adjustRightInd w:val="0"/>
              <w:snapToGrid w:val="0"/>
              <w:spacing w:before="109"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604" w:type="dxa"/>
            <w:gridSpan w:val="5"/>
            <w:vAlign w:val="top"/>
          </w:tcPr>
          <w:p w14:paraId="4E68CDAD">
            <w:pPr>
              <w:pStyle w:val="43"/>
              <w:pageBreakBefore w:val="0"/>
              <w:kinsoku/>
              <w:wordWrap/>
              <w:overflowPunct/>
              <w:topLinePunct w:val="0"/>
              <w:bidi w:val="0"/>
              <w:adjustRightInd w:val="0"/>
              <w:snapToGrid w:val="0"/>
              <w:spacing w:before="147" w:line="240" w:lineRule="auto"/>
              <w:ind w:left="116" w:right="4" w:firstLine="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先修课程</w:t>
            </w:r>
            <w:r>
              <w:rPr>
                <w:rFonts w:hint="eastAsia" w:asciiTheme="minorEastAsia" w:hAnsiTheme="minorEastAsia" w:eastAsiaTheme="minorEastAsia" w:cstheme="minorEastAsia"/>
                <w:spacing w:val="7"/>
                <w:sz w:val="21"/>
                <w:szCs w:val="21"/>
              </w:rPr>
              <w:t>为心理学，这是因为教育教学过程中涉及到较为复杂的心理活动，学生先</w:t>
            </w:r>
            <w:r>
              <w:rPr>
                <w:rFonts w:hint="eastAsia" w:asciiTheme="minorEastAsia" w:hAnsiTheme="minorEastAsia" w:eastAsiaTheme="minorEastAsia" w:cstheme="minorEastAsia"/>
                <w:spacing w:val="8"/>
                <w:sz w:val="21"/>
                <w:szCs w:val="21"/>
              </w:rPr>
              <w:t>修心理学课程，特别是要学好教育心理学方面的知</w:t>
            </w:r>
            <w:r>
              <w:rPr>
                <w:rFonts w:hint="eastAsia" w:asciiTheme="minorEastAsia" w:hAnsiTheme="minorEastAsia" w:eastAsiaTheme="minorEastAsia" w:cstheme="minorEastAsia"/>
                <w:spacing w:val="7"/>
                <w:sz w:val="21"/>
                <w:szCs w:val="21"/>
              </w:rPr>
              <w:t>识，有助于学生理解较为深刻的教育教学原理。</w:t>
            </w:r>
            <w:r>
              <w:rPr>
                <w:rFonts w:hint="eastAsia" w:asciiTheme="minorEastAsia" w:hAnsiTheme="minorEastAsia" w:eastAsiaTheme="minorEastAsia" w:cstheme="minorEastAsia"/>
                <w:b/>
                <w:bCs/>
                <w:spacing w:val="7"/>
                <w:sz w:val="21"/>
                <w:szCs w:val="21"/>
              </w:rPr>
              <w:t>后续课程</w:t>
            </w:r>
            <w:r>
              <w:rPr>
                <w:rFonts w:hint="eastAsia" w:asciiTheme="minorEastAsia" w:hAnsiTheme="minorEastAsia" w:eastAsiaTheme="minorEastAsia" w:cstheme="minorEastAsia"/>
                <w:spacing w:val="7"/>
                <w:sz w:val="21"/>
                <w:szCs w:val="21"/>
              </w:rPr>
              <w:t>为旅游教学方法论、自然教育与环境解说、研学旅行策划</w:t>
            </w:r>
            <w:r>
              <w:rPr>
                <w:rFonts w:hint="eastAsia" w:asciiTheme="minorEastAsia" w:hAnsiTheme="minorEastAsia" w:eastAsiaTheme="minorEastAsia" w:cstheme="minorEastAsia"/>
                <w:spacing w:val="1"/>
                <w:sz w:val="21"/>
                <w:szCs w:val="21"/>
              </w:rPr>
              <w:t>与管理等，这是由于“旅游管理与服务教育专业”的内在要求所决定的，教育学（原</w:t>
            </w:r>
            <w:r>
              <w:rPr>
                <w:rFonts w:hint="eastAsia" w:asciiTheme="minorEastAsia" w:hAnsiTheme="minorEastAsia" w:eastAsiaTheme="minorEastAsia" w:cstheme="minorEastAsia"/>
                <w:spacing w:val="9"/>
                <w:sz w:val="21"/>
                <w:szCs w:val="21"/>
              </w:rPr>
              <w:t>理）课程要为涉旅内容及其最新发展形态的教育服务。</w:t>
            </w:r>
          </w:p>
        </w:tc>
      </w:tr>
      <w:tr w14:paraId="78CDF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305" w:type="dxa"/>
            <w:vAlign w:val="top"/>
          </w:tcPr>
          <w:p w14:paraId="55CBE76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C4D5BC">
            <w:pPr>
              <w:pStyle w:val="43"/>
              <w:pageBreakBefore w:val="0"/>
              <w:kinsoku/>
              <w:wordWrap/>
              <w:overflowPunct/>
              <w:topLinePunct w:val="0"/>
              <w:bidi w:val="0"/>
              <w:adjustRightInd w:val="0"/>
              <w:snapToGrid w:val="0"/>
              <w:spacing w:before="65" w:line="240" w:lineRule="auto"/>
              <w:ind w:left="6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3A0F1488">
            <w:pPr>
              <w:pStyle w:val="43"/>
              <w:pageBreakBefore w:val="0"/>
              <w:kinsoku/>
              <w:wordWrap/>
              <w:overflowPunct/>
              <w:topLinePunct w:val="0"/>
              <w:bidi w:val="0"/>
              <w:adjustRightInd w:val="0"/>
              <w:snapToGrid w:val="0"/>
              <w:spacing w:before="74" w:line="240" w:lineRule="auto"/>
              <w:ind w:left="2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604" w:type="dxa"/>
            <w:gridSpan w:val="5"/>
            <w:vAlign w:val="top"/>
          </w:tcPr>
          <w:p w14:paraId="72FDF546">
            <w:pPr>
              <w:pStyle w:val="43"/>
              <w:pageBreakBefore w:val="0"/>
              <w:kinsoku/>
              <w:wordWrap/>
              <w:overflowPunct/>
              <w:topLinePunct w:val="0"/>
              <w:bidi w:val="0"/>
              <w:adjustRightInd w:val="0"/>
              <w:snapToGrid w:val="0"/>
              <w:spacing w:before="35" w:line="240" w:lineRule="auto"/>
              <w:ind w:left="7"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本课程目的</w:t>
            </w:r>
            <w:r>
              <w:rPr>
                <w:rFonts w:hint="eastAsia" w:asciiTheme="minorEastAsia" w:hAnsiTheme="minorEastAsia" w:eastAsiaTheme="minorEastAsia" w:cstheme="minorEastAsia"/>
                <w:spacing w:val="9"/>
                <w:sz w:val="21"/>
                <w:szCs w:val="21"/>
              </w:rPr>
              <w:t>：致力于帮助有意愿从事教育事业的</w:t>
            </w:r>
            <w:r>
              <w:rPr>
                <w:rFonts w:hint="eastAsia" w:asciiTheme="minorEastAsia" w:hAnsiTheme="minorEastAsia" w:eastAsiaTheme="minorEastAsia" w:cstheme="minorEastAsia"/>
                <w:spacing w:val="8"/>
                <w:sz w:val="21"/>
                <w:szCs w:val="21"/>
              </w:rPr>
              <w:t>学生完成认证，培养学生正确的教</w:t>
            </w:r>
            <w:r>
              <w:rPr>
                <w:rFonts w:hint="eastAsia" w:asciiTheme="minorEastAsia" w:hAnsiTheme="minorEastAsia" w:eastAsiaTheme="minorEastAsia" w:cstheme="minorEastAsia"/>
                <w:spacing w:val="9"/>
                <w:sz w:val="21"/>
                <w:szCs w:val="21"/>
              </w:rPr>
              <w:t>育观、学生观与教师观，提高运用所学理论分析、思考与解决实际教育教学问</w:t>
            </w:r>
            <w:r>
              <w:rPr>
                <w:rFonts w:hint="eastAsia" w:asciiTheme="minorEastAsia" w:hAnsiTheme="minorEastAsia" w:eastAsiaTheme="minorEastAsia" w:cstheme="minorEastAsia"/>
                <w:spacing w:val="8"/>
                <w:sz w:val="21"/>
                <w:szCs w:val="21"/>
              </w:rPr>
              <w:t>题的</w:t>
            </w:r>
            <w:r>
              <w:rPr>
                <w:rFonts w:hint="eastAsia" w:asciiTheme="minorEastAsia" w:hAnsiTheme="minorEastAsia" w:eastAsiaTheme="minorEastAsia" w:cstheme="minorEastAsia"/>
                <w:spacing w:val="9"/>
                <w:sz w:val="21"/>
                <w:szCs w:val="21"/>
              </w:rPr>
              <w:t>能力。</w:t>
            </w:r>
            <w:r>
              <w:rPr>
                <w:rFonts w:hint="eastAsia" w:asciiTheme="minorEastAsia" w:hAnsiTheme="minorEastAsia" w:eastAsiaTheme="minorEastAsia" w:cstheme="minorEastAsia"/>
                <w:b/>
                <w:bCs/>
                <w:spacing w:val="9"/>
                <w:sz w:val="21"/>
                <w:szCs w:val="21"/>
              </w:rPr>
              <w:t>教学过程：</w:t>
            </w:r>
            <w:r>
              <w:rPr>
                <w:rFonts w:hint="eastAsia" w:asciiTheme="minorEastAsia" w:hAnsiTheme="minorEastAsia" w:eastAsiaTheme="minorEastAsia" w:cstheme="minorEastAsia"/>
                <w:spacing w:val="9"/>
                <w:sz w:val="21"/>
                <w:szCs w:val="21"/>
              </w:rPr>
              <w:t>坚持以学生中心，综合运用讲</w:t>
            </w:r>
            <w:r>
              <w:rPr>
                <w:rFonts w:hint="eastAsia" w:asciiTheme="minorEastAsia" w:hAnsiTheme="minorEastAsia" w:eastAsiaTheme="minorEastAsia" w:cstheme="minorEastAsia"/>
                <w:spacing w:val="8"/>
                <w:sz w:val="21"/>
                <w:szCs w:val="21"/>
              </w:rPr>
              <w:t>授、案例研讨、参观调研、课堂讨</w:t>
            </w:r>
            <w:r>
              <w:rPr>
                <w:rFonts w:hint="eastAsia" w:asciiTheme="minorEastAsia" w:hAnsiTheme="minorEastAsia" w:eastAsiaTheme="minorEastAsia" w:cstheme="minorEastAsia"/>
                <w:spacing w:val="9"/>
                <w:sz w:val="21"/>
                <w:szCs w:val="21"/>
              </w:rPr>
              <w:t>论、组织学生试讲等教学方式方法，严格安装教学计划执行，若因出差需要请</w:t>
            </w:r>
            <w:r>
              <w:rPr>
                <w:rFonts w:hint="eastAsia" w:asciiTheme="minorEastAsia" w:hAnsiTheme="minorEastAsia" w:eastAsiaTheme="minorEastAsia" w:cstheme="minorEastAsia"/>
                <w:spacing w:val="8"/>
                <w:sz w:val="21"/>
                <w:szCs w:val="21"/>
              </w:rPr>
              <w:t>假调</w:t>
            </w:r>
            <w:r>
              <w:rPr>
                <w:rFonts w:hint="eastAsia" w:asciiTheme="minorEastAsia" w:hAnsiTheme="minorEastAsia" w:eastAsiaTheme="minorEastAsia" w:cstheme="minorEastAsia"/>
                <w:spacing w:val="5"/>
                <w:sz w:val="21"/>
                <w:szCs w:val="21"/>
              </w:rPr>
              <w:t>课，要及时进行补课。</w:t>
            </w:r>
            <w:r>
              <w:rPr>
                <w:rFonts w:hint="eastAsia" w:asciiTheme="minorEastAsia" w:hAnsiTheme="minorEastAsia" w:eastAsiaTheme="minorEastAsia" w:cstheme="minorEastAsia"/>
                <w:b/>
                <w:bCs/>
                <w:spacing w:val="5"/>
                <w:sz w:val="21"/>
                <w:szCs w:val="21"/>
              </w:rPr>
              <w:t>教学任务</w:t>
            </w:r>
            <w:r>
              <w:rPr>
                <w:rFonts w:hint="eastAsia" w:asciiTheme="minorEastAsia" w:hAnsiTheme="minorEastAsia" w:eastAsiaTheme="minorEastAsia" w:cstheme="minorEastAsia"/>
                <w:spacing w:val="5"/>
                <w:sz w:val="21"/>
                <w:szCs w:val="21"/>
              </w:rPr>
              <w:t>：要学好德育、教育与社会发展、教育与人</w:t>
            </w:r>
            <w:r>
              <w:rPr>
                <w:rFonts w:hint="eastAsia" w:asciiTheme="minorEastAsia" w:hAnsiTheme="minorEastAsia" w:eastAsiaTheme="minorEastAsia" w:cstheme="minorEastAsia"/>
                <w:spacing w:val="4"/>
                <w:sz w:val="21"/>
                <w:szCs w:val="21"/>
              </w:rPr>
              <w:t>的发展、</w:t>
            </w:r>
            <w:r>
              <w:rPr>
                <w:rFonts w:hint="eastAsia" w:asciiTheme="minorEastAsia" w:hAnsiTheme="minorEastAsia" w:eastAsiaTheme="minorEastAsia" w:cstheme="minorEastAsia"/>
                <w:spacing w:val="8"/>
                <w:sz w:val="21"/>
                <w:szCs w:val="21"/>
              </w:rPr>
              <w:t>教育目的与培养目标、教育制度、课程、教学、师生关系等系</w:t>
            </w:r>
            <w:r>
              <w:rPr>
                <w:rFonts w:hint="eastAsia" w:asciiTheme="minorEastAsia" w:hAnsiTheme="minorEastAsia" w:eastAsiaTheme="minorEastAsia" w:cstheme="minorEastAsia"/>
                <w:spacing w:val="7"/>
                <w:sz w:val="21"/>
                <w:szCs w:val="21"/>
              </w:rPr>
              <w:t>列有机联系的知识。</w:t>
            </w:r>
          </w:p>
        </w:tc>
      </w:tr>
      <w:tr w14:paraId="3BE37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418DA2A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4245CB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E93DA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D2AE9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5F107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1279B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47BC88">
            <w:pPr>
              <w:pStyle w:val="43"/>
              <w:pageBreakBefore w:val="0"/>
              <w:kinsoku/>
              <w:wordWrap/>
              <w:overflowPunct/>
              <w:topLinePunct w:val="0"/>
              <w:bidi w:val="0"/>
              <w:adjustRightInd w:val="0"/>
              <w:snapToGrid w:val="0"/>
              <w:spacing w:before="6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350F948C">
            <w:pPr>
              <w:pStyle w:val="43"/>
              <w:pageBreakBefore w:val="0"/>
              <w:kinsoku/>
              <w:wordWrap/>
              <w:overflowPunct/>
              <w:topLinePunct w:val="0"/>
              <w:bidi w:val="0"/>
              <w:adjustRightInd w:val="0"/>
              <w:snapToGrid w:val="0"/>
              <w:spacing w:before="118"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5"/>
            <w:vAlign w:val="top"/>
          </w:tcPr>
          <w:p w14:paraId="354946B5">
            <w:pPr>
              <w:pStyle w:val="43"/>
              <w:pageBreakBefore w:val="0"/>
              <w:kinsoku/>
              <w:wordWrap/>
              <w:overflowPunct/>
              <w:topLinePunct w:val="0"/>
              <w:bidi w:val="0"/>
              <w:adjustRightInd w:val="0"/>
              <w:snapToGrid w:val="0"/>
              <w:spacing w:before="54"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1、知识</w:t>
            </w:r>
          </w:p>
          <w:p w14:paraId="49871461">
            <w:pPr>
              <w:pStyle w:val="43"/>
              <w:pageBreakBefore w:val="0"/>
              <w:kinsoku/>
              <w:wordWrap/>
              <w:overflowPunct/>
              <w:topLinePunct w:val="0"/>
              <w:bidi w:val="0"/>
              <w:adjustRightInd w:val="0"/>
              <w:snapToGrid w:val="0"/>
              <w:spacing w:before="62"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1.1了解教育学的研究对象、研究任务、产生和发展。(A1)</w:t>
            </w:r>
          </w:p>
          <w:p w14:paraId="2B065A59">
            <w:pPr>
              <w:pStyle w:val="43"/>
              <w:pageBreakBefore w:val="0"/>
              <w:kinsoku/>
              <w:wordWrap/>
              <w:overflowPunct/>
              <w:topLinePunct w:val="0"/>
              <w:bidi w:val="0"/>
              <w:adjustRightInd w:val="0"/>
              <w:snapToGrid w:val="0"/>
              <w:spacing w:before="66"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1.2掌握教育的概念、本质、结构与功能。(A1)</w:t>
            </w:r>
          </w:p>
          <w:p w14:paraId="21BD3790">
            <w:pPr>
              <w:pStyle w:val="43"/>
              <w:pageBreakBefore w:val="0"/>
              <w:kinsoku/>
              <w:wordWrap/>
              <w:overflowPunct/>
              <w:topLinePunct w:val="0"/>
              <w:bidi w:val="0"/>
              <w:adjustRightInd w:val="0"/>
              <w:snapToGrid w:val="0"/>
              <w:spacing w:before="66"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1.3掌握教育与社会发展的互动关系。(</w:t>
            </w:r>
            <w:r>
              <w:rPr>
                <w:rFonts w:hint="eastAsia" w:asciiTheme="minorEastAsia" w:hAnsiTheme="minorEastAsia" w:eastAsiaTheme="minorEastAsia" w:cstheme="minorEastAsia"/>
                <w:spacing w:val="4"/>
                <w:sz w:val="21"/>
                <w:szCs w:val="21"/>
              </w:rPr>
              <w:t>A2)</w:t>
            </w:r>
          </w:p>
          <w:p w14:paraId="73188CF9">
            <w:pPr>
              <w:pStyle w:val="43"/>
              <w:pageBreakBefore w:val="0"/>
              <w:kinsoku/>
              <w:wordWrap/>
              <w:overflowPunct/>
              <w:topLinePunct w:val="0"/>
              <w:bidi w:val="0"/>
              <w:adjustRightInd w:val="0"/>
              <w:snapToGrid w:val="0"/>
              <w:spacing w:before="65"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1.4掌握教育与人的发展之间的关系。(</w:t>
            </w:r>
            <w:r>
              <w:rPr>
                <w:rFonts w:hint="eastAsia" w:asciiTheme="minorEastAsia" w:hAnsiTheme="minorEastAsia" w:eastAsiaTheme="minorEastAsia" w:cstheme="minorEastAsia"/>
                <w:spacing w:val="4"/>
                <w:sz w:val="21"/>
                <w:szCs w:val="21"/>
              </w:rPr>
              <w:t>A2)</w:t>
            </w:r>
          </w:p>
          <w:p w14:paraId="59B31602">
            <w:pPr>
              <w:pStyle w:val="43"/>
              <w:pageBreakBefore w:val="0"/>
              <w:kinsoku/>
              <w:wordWrap/>
              <w:overflowPunct/>
              <w:topLinePunct w:val="0"/>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2、能力</w:t>
            </w:r>
          </w:p>
          <w:p w14:paraId="4B3AF65F">
            <w:pPr>
              <w:pStyle w:val="43"/>
              <w:pageBreakBefore w:val="0"/>
              <w:kinsoku/>
              <w:wordWrap/>
              <w:overflowPunct/>
              <w:topLinePunct w:val="0"/>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2.1精准定位教育目的与培养目标。（B</w:t>
            </w:r>
            <w:r>
              <w:rPr>
                <w:rFonts w:hint="eastAsia" w:asciiTheme="minorEastAsia" w:hAnsiTheme="minorEastAsia" w:eastAsiaTheme="minorEastAsia" w:cstheme="minorEastAsia"/>
                <w:spacing w:val="2"/>
                <w:sz w:val="21"/>
                <w:szCs w:val="21"/>
              </w:rPr>
              <w:t>1）</w:t>
            </w:r>
          </w:p>
          <w:p w14:paraId="7B47A7D6">
            <w:pPr>
              <w:pStyle w:val="43"/>
              <w:pageBreakBefore w:val="0"/>
              <w:kinsoku/>
              <w:wordWrap/>
              <w:overflowPunct/>
              <w:topLinePunct w:val="0"/>
              <w:bidi w:val="0"/>
              <w:adjustRightInd w:val="0"/>
              <w:snapToGrid w:val="0"/>
              <w:spacing w:before="66"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2.2适时更新完善教育教学制度。（B2）</w:t>
            </w:r>
          </w:p>
          <w:p w14:paraId="27922122">
            <w:pPr>
              <w:pStyle w:val="43"/>
              <w:pageBreakBefore w:val="0"/>
              <w:kinsoku/>
              <w:wordWrap/>
              <w:overflowPunct/>
              <w:topLinePunct w:val="0"/>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2.3熟练掌握课程编制与课程改革。（B1D2）</w:t>
            </w:r>
          </w:p>
          <w:p w14:paraId="1C28E30F">
            <w:pPr>
              <w:pStyle w:val="43"/>
              <w:pageBreakBefore w:val="0"/>
              <w:kinsoku/>
              <w:wordWrap/>
              <w:overflowPunct/>
              <w:topLinePunct w:val="0"/>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2.4重点掌握教学准备、组织与实施（B1C2）</w:t>
            </w:r>
          </w:p>
          <w:p w14:paraId="1164E670">
            <w:pPr>
              <w:pStyle w:val="43"/>
              <w:pageBreakBefore w:val="0"/>
              <w:kinsoku/>
              <w:wordWrap/>
              <w:overflowPunct/>
              <w:topLinePunct w:val="0"/>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2.5懂得恰当处理师生关系（B1D1）</w:t>
            </w:r>
          </w:p>
          <w:p w14:paraId="69C4B1EA">
            <w:pPr>
              <w:pStyle w:val="43"/>
              <w:pageBreakBefore w:val="0"/>
              <w:kinsoku/>
              <w:wordWrap/>
              <w:overflowPunct/>
              <w:topLinePunct w:val="0"/>
              <w:bidi w:val="0"/>
              <w:adjustRightInd w:val="0"/>
              <w:snapToGrid w:val="0"/>
              <w:spacing w:before="66"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3、素养</w:t>
            </w:r>
          </w:p>
          <w:p w14:paraId="6E17029F">
            <w:pPr>
              <w:pStyle w:val="43"/>
              <w:pageBreakBefore w:val="0"/>
              <w:kinsoku/>
              <w:wordWrap/>
              <w:overflowPunct/>
              <w:topLinePunct w:val="0"/>
              <w:bidi w:val="0"/>
              <w:adjustRightInd w:val="0"/>
              <w:snapToGrid w:val="0"/>
              <w:spacing w:before="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3.1立志于为我国教育事业发展奋斗终身。（E1）</w:t>
            </w:r>
          </w:p>
          <w:p w14:paraId="1C257211">
            <w:pPr>
              <w:pStyle w:val="43"/>
              <w:pageBreakBefore w:val="0"/>
              <w:kinsoku/>
              <w:wordWrap/>
              <w:overflowPunct/>
              <w:topLinePunct w:val="0"/>
              <w:bidi w:val="0"/>
              <w:adjustRightInd w:val="0"/>
              <w:snapToGrid w:val="0"/>
              <w:spacing w:before="19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3.2加强学生的爱国主义教育，培塑学生的家</w:t>
            </w:r>
            <w:r>
              <w:rPr>
                <w:rFonts w:hint="eastAsia" w:asciiTheme="minorEastAsia" w:hAnsiTheme="minorEastAsia" w:eastAsiaTheme="minorEastAsia" w:cstheme="minorEastAsia"/>
                <w:spacing w:val="4"/>
                <w:sz w:val="21"/>
                <w:szCs w:val="21"/>
              </w:rPr>
              <w:t>国情怀。（E1）</w:t>
            </w:r>
          </w:p>
        </w:tc>
      </w:tr>
    </w:tbl>
    <w:p w14:paraId="3D3D2E2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2188"/>
        <w:gridCol w:w="2877"/>
        <w:gridCol w:w="883"/>
        <w:gridCol w:w="850"/>
        <w:gridCol w:w="806"/>
      </w:tblGrid>
      <w:tr w14:paraId="5DB2E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2BACD04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1D6B5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07EB6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175F8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523E0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24376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C4ABF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62283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8A99E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94B49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080D5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7B161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1BEEE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03160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C66F06">
            <w:pPr>
              <w:pStyle w:val="43"/>
              <w:pageBreakBefore w:val="0"/>
              <w:kinsoku/>
              <w:wordWrap/>
              <w:overflowPunct/>
              <w:topLinePunct w:val="0"/>
              <w:bidi w:val="0"/>
              <w:adjustRightInd w:val="0"/>
              <w:snapToGrid w:val="0"/>
              <w:spacing w:before="6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57D5D276">
            <w:pPr>
              <w:pStyle w:val="43"/>
              <w:pageBreakBefore w:val="0"/>
              <w:kinsoku/>
              <w:wordWrap/>
              <w:overflowPunct/>
              <w:topLinePunct w:val="0"/>
              <w:bidi w:val="0"/>
              <w:adjustRightInd w:val="0"/>
              <w:snapToGrid w:val="0"/>
              <w:spacing w:before="74"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60CDBC3A">
            <w:pPr>
              <w:pStyle w:val="43"/>
              <w:pageBreakBefore w:val="0"/>
              <w:kinsoku/>
              <w:wordWrap/>
              <w:overflowPunct/>
              <w:topLinePunct w:val="0"/>
              <w:bidi w:val="0"/>
              <w:adjustRightInd w:val="0"/>
              <w:snapToGrid w:val="0"/>
              <w:spacing w:before="64" w:line="240" w:lineRule="auto"/>
              <w:ind w:left="1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28B33E4D">
            <w:pPr>
              <w:pStyle w:val="43"/>
              <w:pageBreakBefore w:val="0"/>
              <w:kinsoku/>
              <w:wordWrap/>
              <w:overflowPunct/>
              <w:topLinePunct w:val="0"/>
              <w:bidi w:val="0"/>
              <w:adjustRightInd w:val="0"/>
              <w:snapToGrid w:val="0"/>
              <w:spacing w:before="108"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2188" w:type="dxa"/>
            <w:vAlign w:val="top"/>
          </w:tcPr>
          <w:p w14:paraId="2CF89C6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45F33E">
            <w:pPr>
              <w:pStyle w:val="43"/>
              <w:pageBreakBefore w:val="0"/>
              <w:kinsoku/>
              <w:wordWrap/>
              <w:overflowPunct/>
              <w:topLinePunct w:val="0"/>
              <w:bidi w:val="0"/>
              <w:adjustRightInd w:val="0"/>
              <w:snapToGrid w:val="0"/>
              <w:spacing w:before="65" w:line="240" w:lineRule="auto"/>
              <w:ind w:left="7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77" w:type="dxa"/>
            <w:vAlign w:val="top"/>
          </w:tcPr>
          <w:p w14:paraId="5B040C5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553753">
            <w:pPr>
              <w:pStyle w:val="43"/>
              <w:pageBreakBefore w:val="0"/>
              <w:kinsoku/>
              <w:wordWrap/>
              <w:overflowPunct/>
              <w:topLinePunct w:val="0"/>
              <w:bidi w:val="0"/>
              <w:adjustRightInd w:val="0"/>
              <w:snapToGrid w:val="0"/>
              <w:spacing w:before="65" w:line="240" w:lineRule="auto"/>
              <w:ind w:left="7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39" w:type="dxa"/>
            <w:gridSpan w:val="3"/>
            <w:vAlign w:val="top"/>
          </w:tcPr>
          <w:p w14:paraId="007EFA2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9F4D2F">
            <w:pPr>
              <w:pStyle w:val="43"/>
              <w:pageBreakBefore w:val="0"/>
              <w:kinsoku/>
              <w:wordWrap/>
              <w:overflowPunct/>
              <w:topLinePunct w:val="0"/>
              <w:bidi w:val="0"/>
              <w:adjustRightInd w:val="0"/>
              <w:snapToGrid w:val="0"/>
              <w:spacing w:before="65" w:line="240" w:lineRule="auto"/>
              <w:ind w:left="8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06EE6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0872876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restart"/>
            <w:tcBorders>
              <w:bottom w:val="nil"/>
            </w:tcBorders>
            <w:vAlign w:val="top"/>
          </w:tcPr>
          <w:p w14:paraId="6AEDA61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0B84D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D6728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5EB37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FFE61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9789BF">
            <w:pPr>
              <w:pStyle w:val="43"/>
              <w:pageBreakBefore w:val="0"/>
              <w:kinsoku/>
              <w:wordWrap/>
              <w:overflowPunct/>
              <w:topLinePunct w:val="0"/>
              <w:bidi w:val="0"/>
              <w:adjustRightInd w:val="0"/>
              <w:snapToGrid w:val="0"/>
              <w:spacing w:before="65" w:line="240" w:lineRule="auto"/>
              <w:ind w:left="5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2877" w:type="dxa"/>
            <w:vAlign w:val="top"/>
          </w:tcPr>
          <w:p w14:paraId="1048E02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CAEBD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CD7C5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6362AA">
            <w:pPr>
              <w:pStyle w:val="43"/>
              <w:pageBreakBefore w:val="0"/>
              <w:kinsoku/>
              <w:wordWrap/>
              <w:overflowPunct/>
              <w:topLinePunct w:val="0"/>
              <w:bidi w:val="0"/>
              <w:adjustRightInd w:val="0"/>
              <w:snapToGrid w:val="0"/>
              <w:spacing w:before="65" w:line="240" w:lineRule="auto"/>
              <w:ind w:lef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A1.掌握教育学的基础知识体系</w:t>
            </w:r>
          </w:p>
        </w:tc>
        <w:tc>
          <w:tcPr>
            <w:tcW w:w="2539" w:type="dxa"/>
            <w:gridSpan w:val="3"/>
            <w:vAlign w:val="top"/>
          </w:tcPr>
          <w:p w14:paraId="3D8045D7">
            <w:pPr>
              <w:pStyle w:val="43"/>
              <w:pageBreakBefore w:val="0"/>
              <w:kinsoku/>
              <w:wordWrap/>
              <w:overflowPunct/>
              <w:topLinePunct w:val="0"/>
              <w:bidi w:val="0"/>
              <w:adjustRightInd w:val="0"/>
              <w:snapToGrid w:val="0"/>
              <w:spacing w:before="52" w:line="240" w:lineRule="auto"/>
              <w:ind w:left="12" w:righ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过本课程的学习，学生必须重点掌握以教育学、教育、教育目的、培养目标、教育制度、课程、教学、德育等基干名词组成的基础知识体</w:t>
            </w:r>
            <w:r>
              <w:rPr>
                <w:rFonts w:hint="eastAsia" w:asciiTheme="minorEastAsia" w:hAnsiTheme="minorEastAsia" w:eastAsiaTheme="minorEastAsia" w:cstheme="minorEastAsia"/>
                <w:spacing w:val="8"/>
                <w:sz w:val="21"/>
                <w:szCs w:val="21"/>
              </w:rPr>
              <w:t>系，并进行适度扩展。</w:t>
            </w:r>
          </w:p>
        </w:tc>
      </w:tr>
      <w:tr w14:paraId="0C46D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2477278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continue"/>
            <w:tcBorders>
              <w:top w:val="nil"/>
            </w:tcBorders>
            <w:vAlign w:val="top"/>
          </w:tcPr>
          <w:p w14:paraId="1F43E1F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vAlign w:val="top"/>
          </w:tcPr>
          <w:p w14:paraId="3224C68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C30463">
            <w:pPr>
              <w:pStyle w:val="43"/>
              <w:pageBreakBefore w:val="0"/>
              <w:kinsoku/>
              <w:wordWrap/>
              <w:overflowPunct/>
              <w:topLinePunct w:val="0"/>
              <w:bidi w:val="0"/>
              <w:adjustRightInd w:val="0"/>
              <w:snapToGrid w:val="0"/>
              <w:spacing w:before="65" w:line="240" w:lineRule="auto"/>
              <w:ind w:left="10" w:right="5" w:hanging="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A2.具备终身学习，推动教书育</w:t>
            </w:r>
            <w:r>
              <w:rPr>
                <w:rFonts w:hint="eastAsia" w:asciiTheme="minorEastAsia" w:hAnsiTheme="minorEastAsia" w:eastAsiaTheme="minorEastAsia" w:cstheme="minorEastAsia"/>
                <w:spacing w:val="8"/>
                <w:sz w:val="21"/>
                <w:szCs w:val="21"/>
              </w:rPr>
              <w:t>人事业可持续发展</w:t>
            </w:r>
          </w:p>
        </w:tc>
        <w:tc>
          <w:tcPr>
            <w:tcW w:w="2539" w:type="dxa"/>
            <w:gridSpan w:val="3"/>
            <w:vAlign w:val="top"/>
          </w:tcPr>
          <w:p w14:paraId="472F6742">
            <w:pPr>
              <w:pStyle w:val="43"/>
              <w:pageBreakBefore w:val="0"/>
              <w:kinsoku/>
              <w:wordWrap/>
              <w:overflowPunct/>
              <w:topLinePunct w:val="0"/>
              <w:bidi w:val="0"/>
              <w:adjustRightInd w:val="0"/>
              <w:snapToGrid w:val="0"/>
              <w:spacing w:before="50" w:line="240" w:lineRule="auto"/>
              <w:ind w:left="13" w:right="4" w:firstLine="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牢固树立并践行“活到老、</w:t>
            </w:r>
            <w:r>
              <w:rPr>
                <w:rFonts w:hint="eastAsia" w:asciiTheme="minorEastAsia" w:hAnsiTheme="minorEastAsia" w:eastAsiaTheme="minorEastAsia" w:cstheme="minorEastAsia"/>
                <w:spacing w:val="7"/>
                <w:sz w:val="21"/>
                <w:szCs w:val="21"/>
              </w:rPr>
              <w:t>学到老”的终身学习理念，</w:t>
            </w:r>
            <w:r>
              <w:rPr>
                <w:rFonts w:hint="eastAsia" w:asciiTheme="minorEastAsia" w:hAnsiTheme="minorEastAsia" w:eastAsiaTheme="minorEastAsia" w:cstheme="minorEastAsia"/>
                <w:spacing w:val="9"/>
                <w:sz w:val="21"/>
                <w:szCs w:val="21"/>
              </w:rPr>
              <w:t>活学活用新知识、新的教育</w:t>
            </w:r>
            <w:r>
              <w:rPr>
                <w:rFonts w:hint="eastAsia" w:asciiTheme="minorEastAsia" w:hAnsiTheme="minorEastAsia" w:eastAsiaTheme="minorEastAsia" w:cstheme="minorEastAsia"/>
                <w:spacing w:val="8"/>
                <w:sz w:val="21"/>
                <w:szCs w:val="21"/>
              </w:rPr>
              <w:t>技术、新的教育模式等。</w:t>
            </w:r>
          </w:p>
        </w:tc>
      </w:tr>
      <w:tr w14:paraId="79E1A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continue"/>
            <w:tcBorders>
              <w:top w:val="nil"/>
              <w:bottom w:val="nil"/>
            </w:tcBorders>
            <w:vAlign w:val="top"/>
          </w:tcPr>
          <w:p w14:paraId="6505EDA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restart"/>
            <w:tcBorders>
              <w:bottom w:val="nil"/>
            </w:tcBorders>
            <w:vAlign w:val="top"/>
          </w:tcPr>
          <w:p w14:paraId="6EC2115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9A8F5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10694E">
            <w:pPr>
              <w:pStyle w:val="43"/>
              <w:pageBreakBefore w:val="0"/>
              <w:kinsoku/>
              <w:wordWrap/>
              <w:overflowPunct/>
              <w:topLinePunct w:val="0"/>
              <w:bidi w:val="0"/>
              <w:adjustRightInd w:val="0"/>
              <w:snapToGrid w:val="0"/>
              <w:spacing w:before="65" w:line="240" w:lineRule="auto"/>
              <w:ind w:left="5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B实务技能</w:t>
            </w:r>
          </w:p>
        </w:tc>
        <w:tc>
          <w:tcPr>
            <w:tcW w:w="2877" w:type="dxa"/>
            <w:vAlign w:val="top"/>
          </w:tcPr>
          <w:p w14:paraId="1AEB140D">
            <w:pPr>
              <w:pStyle w:val="43"/>
              <w:pageBreakBefore w:val="0"/>
              <w:kinsoku/>
              <w:wordWrap/>
              <w:overflowPunct/>
              <w:topLinePunct w:val="0"/>
              <w:bidi w:val="0"/>
              <w:adjustRightInd w:val="0"/>
              <w:snapToGrid w:val="0"/>
              <w:spacing w:before="211" w:line="240" w:lineRule="auto"/>
              <w:ind w:left="16" w:right="5" w:hanging="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B1.具备教书育人的专业实务技</w:t>
            </w:r>
            <w:r>
              <w:rPr>
                <w:rFonts w:hint="eastAsia" w:asciiTheme="minorEastAsia" w:hAnsiTheme="minorEastAsia" w:eastAsiaTheme="minorEastAsia" w:cstheme="minorEastAsia"/>
                <w:sz w:val="21"/>
                <w:szCs w:val="21"/>
              </w:rPr>
              <w:t>能</w:t>
            </w:r>
          </w:p>
        </w:tc>
        <w:tc>
          <w:tcPr>
            <w:tcW w:w="2539" w:type="dxa"/>
            <w:gridSpan w:val="3"/>
            <w:vAlign w:val="top"/>
          </w:tcPr>
          <w:p w14:paraId="0087ED28">
            <w:pPr>
              <w:pStyle w:val="43"/>
              <w:pageBreakBefore w:val="0"/>
              <w:kinsoku/>
              <w:wordWrap/>
              <w:overflowPunct/>
              <w:topLinePunct w:val="0"/>
              <w:bidi w:val="0"/>
              <w:adjustRightInd w:val="0"/>
              <w:snapToGrid w:val="0"/>
              <w:spacing w:before="55" w:line="240" w:lineRule="auto"/>
              <w:ind w:left="1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懂得处理好师生关系、精准</w:t>
            </w:r>
            <w:r>
              <w:rPr>
                <w:rFonts w:hint="eastAsia" w:asciiTheme="minorEastAsia" w:hAnsiTheme="minorEastAsia" w:eastAsiaTheme="minorEastAsia" w:cstheme="minorEastAsia"/>
                <w:spacing w:val="-7"/>
                <w:sz w:val="21"/>
                <w:szCs w:val="21"/>
              </w:rPr>
              <w:t>备课、编写教案、组织教学、</w:t>
            </w:r>
            <w:r>
              <w:rPr>
                <w:rFonts w:hint="eastAsia" w:asciiTheme="minorEastAsia" w:hAnsiTheme="minorEastAsia" w:eastAsiaTheme="minorEastAsia" w:cstheme="minorEastAsia"/>
                <w:spacing w:val="2"/>
                <w:sz w:val="21"/>
                <w:szCs w:val="21"/>
              </w:rPr>
              <w:t>开展教学评价等。</w:t>
            </w:r>
          </w:p>
        </w:tc>
      </w:tr>
      <w:tr w14:paraId="26FAE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continue"/>
            <w:tcBorders>
              <w:top w:val="nil"/>
              <w:bottom w:val="nil"/>
            </w:tcBorders>
            <w:vAlign w:val="top"/>
          </w:tcPr>
          <w:p w14:paraId="0689A1D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continue"/>
            <w:tcBorders>
              <w:top w:val="nil"/>
            </w:tcBorders>
            <w:vAlign w:val="top"/>
          </w:tcPr>
          <w:p w14:paraId="54D1B47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vAlign w:val="top"/>
          </w:tcPr>
          <w:p w14:paraId="17F71497">
            <w:pPr>
              <w:pStyle w:val="43"/>
              <w:pageBreakBefore w:val="0"/>
              <w:kinsoku/>
              <w:wordWrap/>
              <w:overflowPunct/>
              <w:topLinePunct w:val="0"/>
              <w:bidi w:val="0"/>
              <w:adjustRightInd w:val="0"/>
              <w:snapToGrid w:val="0"/>
              <w:spacing w:before="55" w:line="240" w:lineRule="auto"/>
              <w:ind w:left="25" w:right="5" w:hanging="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B2.具备促进教育事业发展所需</w:t>
            </w:r>
            <w:r>
              <w:rPr>
                <w:rFonts w:hint="eastAsia" w:asciiTheme="minorEastAsia" w:hAnsiTheme="minorEastAsia" w:eastAsiaTheme="minorEastAsia" w:cstheme="minorEastAsia"/>
                <w:spacing w:val="6"/>
                <w:sz w:val="21"/>
                <w:szCs w:val="21"/>
              </w:rPr>
              <w:t>的规划与策划能力</w:t>
            </w:r>
          </w:p>
        </w:tc>
        <w:tc>
          <w:tcPr>
            <w:tcW w:w="2539" w:type="dxa"/>
            <w:gridSpan w:val="3"/>
            <w:vAlign w:val="top"/>
          </w:tcPr>
          <w:p w14:paraId="6EF29865">
            <w:pPr>
              <w:pStyle w:val="43"/>
              <w:pageBreakBefore w:val="0"/>
              <w:kinsoku/>
              <w:wordWrap/>
              <w:overflowPunct/>
              <w:topLinePunct w:val="0"/>
              <w:bidi w:val="0"/>
              <w:adjustRightInd w:val="0"/>
              <w:snapToGrid w:val="0"/>
              <w:spacing w:before="55" w:line="240" w:lineRule="auto"/>
              <w:ind w:left="28" w:right="4"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及时制订促进教育教学发展</w:t>
            </w:r>
            <w:r>
              <w:rPr>
                <w:rFonts w:hint="eastAsia" w:asciiTheme="minorEastAsia" w:hAnsiTheme="minorEastAsia" w:eastAsiaTheme="minorEastAsia" w:cstheme="minorEastAsia"/>
                <w:spacing w:val="6"/>
                <w:sz w:val="21"/>
                <w:szCs w:val="21"/>
              </w:rPr>
              <w:t>的近期计划与中远期规划。</w:t>
            </w:r>
          </w:p>
        </w:tc>
      </w:tr>
      <w:tr w14:paraId="11FC7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continue"/>
            <w:tcBorders>
              <w:top w:val="nil"/>
              <w:bottom w:val="nil"/>
            </w:tcBorders>
            <w:vAlign w:val="top"/>
          </w:tcPr>
          <w:p w14:paraId="7569561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Align w:val="top"/>
          </w:tcPr>
          <w:p w14:paraId="563DD7F2">
            <w:pPr>
              <w:pStyle w:val="43"/>
              <w:pageBreakBefore w:val="0"/>
              <w:kinsoku/>
              <w:wordWrap/>
              <w:overflowPunct/>
              <w:topLinePunct w:val="0"/>
              <w:bidi w:val="0"/>
              <w:adjustRightInd w:val="0"/>
              <w:snapToGrid w:val="0"/>
              <w:spacing w:before="212" w:line="240" w:lineRule="auto"/>
              <w:ind w:left="5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C创新应用</w:t>
            </w:r>
          </w:p>
        </w:tc>
        <w:tc>
          <w:tcPr>
            <w:tcW w:w="2877" w:type="dxa"/>
            <w:vAlign w:val="top"/>
          </w:tcPr>
          <w:p w14:paraId="1CD76DB6">
            <w:pPr>
              <w:pStyle w:val="43"/>
              <w:pageBreakBefore w:val="0"/>
              <w:kinsoku/>
              <w:wordWrap/>
              <w:overflowPunct/>
              <w:topLinePunct w:val="0"/>
              <w:bidi w:val="0"/>
              <w:adjustRightInd w:val="0"/>
              <w:snapToGrid w:val="0"/>
              <w:spacing w:before="55" w:line="240" w:lineRule="auto"/>
              <w:ind w:left="12" w:right="5"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C2.具备较强的教育改革创新能</w:t>
            </w:r>
            <w:r>
              <w:rPr>
                <w:rFonts w:hint="eastAsia" w:asciiTheme="minorEastAsia" w:hAnsiTheme="minorEastAsia" w:eastAsiaTheme="minorEastAsia" w:cstheme="minorEastAsia"/>
                <w:spacing w:val="9"/>
                <w:sz w:val="21"/>
                <w:szCs w:val="21"/>
              </w:rPr>
              <w:t>力，推动教育事业高质量发展</w:t>
            </w:r>
          </w:p>
        </w:tc>
        <w:tc>
          <w:tcPr>
            <w:tcW w:w="2539" w:type="dxa"/>
            <w:gridSpan w:val="3"/>
            <w:vAlign w:val="top"/>
          </w:tcPr>
          <w:p w14:paraId="2A9E7E8D">
            <w:pPr>
              <w:pStyle w:val="43"/>
              <w:pageBreakBefore w:val="0"/>
              <w:kinsoku/>
              <w:wordWrap/>
              <w:overflowPunct/>
              <w:topLinePunct w:val="0"/>
              <w:bidi w:val="0"/>
              <w:adjustRightInd w:val="0"/>
              <w:snapToGrid w:val="0"/>
              <w:spacing w:before="55" w:line="240" w:lineRule="auto"/>
              <w:ind w:left="14" w:right="4"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排除各方面阻力，适时推进</w:t>
            </w:r>
            <w:r>
              <w:rPr>
                <w:rFonts w:hint="eastAsia" w:asciiTheme="minorEastAsia" w:hAnsiTheme="minorEastAsia" w:eastAsiaTheme="minorEastAsia" w:cstheme="minorEastAsia"/>
                <w:spacing w:val="7"/>
                <w:sz w:val="21"/>
                <w:szCs w:val="21"/>
              </w:rPr>
              <w:t>教育教学改革工作。</w:t>
            </w:r>
          </w:p>
        </w:tc>
      </w:tr>
      <w:tr w14:paraId="6CDA1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continue"/>
            <w:tcBorders>
              <w:top w:val="nil"/>
              <w:bottom w:val="nil"/>
            </w:tcBorders>
            <w:vAlign w:val="top"/>
          </w:tcPr>
          <w:p w14:paraId="2E59E1D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restart"/>
            <w:tcBorders>
              <w:bottom w:val="nil"/>
            </w:tcBorders>
            <w:vAlign w:val="top"/>
          </w:tcPr>
          <w:p w14:paraId="2E01CE7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E6194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76CBA7">
            <w:pPr>
              <w:pStyle w:val="43"/>
              <w:pageBreakBefore w:val="0"/>
              <w:kinsoku/>
              <w:wordWrap/>
              <w:overflowPunct/>
              <w:topLinePunct w:val="0"/>
              <w:bidi w:val="0"/>
              <w:adjustRightInd w:val="0"/>
              <w:snapToGrid w:val="0"/>
              <w:spacing w:before="65" w:line="240" w:lineRule="auto"/>
              <w:ind w:left="5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D协作整合</w:t>
            </w:r>
          </w:p>
        </w:tc>
        <w:tc>
          <w:tcPr>
            <w:tcW w:w="2877" w:type="dxa"/>
            <w:vAlign w:val="top"/>
          </w:tcPr>
          <w:p w14:paraId="7246F16A">
            <w:pPr>
              <w:pStyle w:val="43"/>
              <w:pageBreakBefore w:val="0"/>
              <w:kinsoku/>
              <w:wordWrap/>
              <w:overflowPunct/>
              <w:topLinePunct w:val="0"/>
              <w:bidi w:val="0"/>
              <w:adjustRightInd w:val="0"/>
              <w:snapToGrid w:val="0"/>
              <w:spacing w:before="210"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D1.具有较强的沟通、协作能力</w:t>
            </w:r>
          </w:p>
        </w:tc>
        <w:tc>
          <w:tcPr>
            <w:tcW w:w="2539" w:type="dxa"/>
            <w:gridSpan w:val="3"/>
            <w:vAlign w:val="top"/>
          </w:tcPr>
          <w:p w14:paraId="2124757B">
            <w:pPr>
              <w:pStyle w:val="43"/>
              <w:pageBreakBefore w:val="0"/>
              <w:kinsoku/>
              <w:wordWrap/>
              <w:overflowPunct/>
              <w:topLinePunct w:val="0"/>
              <w:bidi w:val="0"/>
              <w:adjustRightInd w:val="0"/>
              <w:snapToGrid w:val="0"/>
              <w:spacing w:before="55" w:line="240" w:lineRule="auto"/>
              <w:ind w:left="17" w:right="4"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培养、增强表达能力与合作</w:t>
            </w:r>
            <w:r>
              <w:rPr>
                <w:rFonts w:hint="eastAsia" w:asciiTheme="minorEastAsia" w:hAnsiTheme="minorEastAsia" w:eastAsiaTheme="minorEastAsia" w:cstheme="minorEastAsia"/>
                <w:spacing w:val="2"/>
                <w:sz w:val="21"/>
                <w:szCs w:val="21"/>
              </w:rPr>
              <w:t>意识</w:t>
            </w:r>
          </w:p>
        </w:tc>
      </w:tr>
      <w:tr w14:paraId="31366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305" w:type="dxa"/>
            <w:vMerge w:val="continue"/>
            <w:tcBorders>
              <w:top w:val="nil"/>
              <w:bottom w:val="nil"/>
            </w:tcBorders>
            <w:vAlign w:val="top"/>
          </w:tcPr>
          <w:p w14:paraId="6AD24BD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Merge w:val="continue"/>
            <w:tcBorders>
              <w:top w:val="nil"/>
            </w:tcBorders>
            <w:vAlign w:val="top"/>
          </w:tcPr>
          <w:p w14:paraId="478B653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vAlign w:val="top"/>
          </w:tcPr>
          <w:p w14:paraId="2AFC2036">
            <w:pPr>
              <w:pStyle w:val="43"/>
              <w:pageBreakBefore w:val="0"/>
              <w:kinsoku/>
              <w:wordWrap/>
              <w:overflowPunct/>
              <w:topLinePunct w:val="0"/>
              <w:bidi w:val="0"/>
              <w:adjustRightInd w:val="0"/>
              <w:snapToGrid w:val="0"/>
              <w:spacing w:before="148" w:line="240" w:lineRule="auto"/>
              <w:ind w:left="12" w:right="5"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D2.具有整合思维和统筹发展能</w:t>
            </w:r>
            <w:r>
              <w:rPr>
                <w:rFonts w:hint="eastAsia" w:asciiTheme="minorEastAsia" w:hAnsiTheme="minorEastAsia" w:eastAsiaTheme="minorEastAsia" w:cstheme="minorEastAsia"/>
                <w:sz w:val="21"/>
                <w:szCs w:val="21"/>
              </w:rPr>
              <w:t>力</w:t>
            </w:r>
          </w:p>
        </w:tc>
        <w:tc>
          <w:tcPr>
            <w:tcW w:w="2539" w:type="dxa"/>
            <w:gridSpan w:val="3"/>
            <w:vAlign w:val="top"/>
          </w:tcPr>
          <w:p w14:paraId="66922B83">
            <w:pPr>
              <w:pStyle w:val="43"/>
              <w:pageBreakBefore w:val="0"/>
              <w:kinsoku/>
              <w:wordWrap/>
              <w:overflowPunct/>
              <w:topLinePunct w:val="0"/>
              <w:bidi w:val="0"/>
              <w:adjustRightInd w:val="0"/>
              <w:snapToGrid w:val="0"/>
              <w:spacing w:before="258"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提升协作精神与团队观念</w:t>
            </w:r>
          </w:p>
        </w:tc>
      </w:tr>
      <w:tr w14:paraId="2B349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continue"/>
            <w:tcBorders>
              <w:top w:val="nil"/>
            </w:tcBorders>
            <w:vAlign w:val="top"/>
          </w:tcPr>
          <w:p w14:paraId="1F99BA3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vAlign w:val="top"/>
          </w:tcPr>
          <w:p w14:paraId="28BBB60B">
            <w:pPr>
              <w:pStyle w:val="43"/>
              <w:pageBreakBefore w:val="0"/>
              <w:kinsoku/>
              <w:wordWrap/>
              <w:overflowPunct/>
              <w:topLinePunct w:val="0"/>
              <w:bidi w:val="0"/>
              <w:adjustRightInd w:val="0"/>
              <w:snapToGrid w:val="0"/>
              <w:spacing w:before="213" w:line="240" w:lineRule="auto"/>
              <w:ind w:left="5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E社会责任</w:t>
            </w:r>
          </w:p>
        </w:tc>
        <w:tc>
          <w:tcPr>
            <w:tcW w:w="2877" w:type="dxa"/>
            <w:vAlign w:val="top"/>
          </w:tcPr>
          <w:p w14:paraId="078BFA7F">
            <w:pPr>
              <w:pStyle w:val="43"/>
              <w:pageBreakBefore w:val="0"/>
              <w:kinsoku/>
              <w:wordWrap/>
              <w:overflowPunct/>
              <w:topLinePunct w:val="0"/>
              <w:bidi w:val="0"/>
              <w:adjustRightInd w:val="0"/>
              <w:snapToGrid w:val="0"/>
              <w:spacing w:before="57" w:line="240" w:lineRule="auto"/>
              <w:ind w:left="9" w:right="5"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E1.具备良好人文精神和职业素</w:t>
            </w:r>
            <w:r>
              <w:rPr>
                <w:rFonts w:hint="eastAsia" w:asciiTheme="minorEastAsia" w:hAnsiTheme="minorEastAsia" w:eastAsiaTheme="minorEastAsia" w:cstheme="minorEastAsia"/>
                <w:sz w:val="21"/>
                <w:szCs w:val="21"/>
              </w:rPr>
              <w:t>养</w:t>
            </w:r>
          </w:p>
        </w:tc>
        <w:tc>
          <w:tcPr>
            <w:tcW w:w="2539" w:type="dxa"/>
            <w:gridSpan w:val="3"/>
            <w:vAlign w:val="top"/>
          </w:tcPr>
          <w:p w14:paraId="2A1EC19C">
            <w:pPr>
              <w:pStyle w:val="43"/>
              <w:pageBreakBefore w:val="0"/>
              <w:kinsoku/>
              <w:wordWrap/>
              <w:overflowPunct/>
              <w:topLinePunct w:val="0"/>
              <w:bidi w:val="0"/>
              <w:adjustRightInd w:val="0"/>
              <w:snapToGrid w:val="0"/>
              <w:spacing w:before="57" w:line="240" w:lineRule="auto"/>
              <w:ind w:left="11" w:right="4"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培养教书育人情怀，孜孜不倦从事教育教学工作</w:t>
            </w:r>
          </w:p>
        </w:tc>
      </w:tr>
      <w:tr w14:paraId="60AD9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0576CB7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DC324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135F0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71A2E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71122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8DE60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DB011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243C7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421FE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666A94">
            <w:pPr>
              <w:pStyle w:val="43"/>
              <w:pageBreakBefore w:val="0"/>
              <w:kinsoku/>
              <w:wordWrap/>
              <w:overflowPunct/>
              <w:topLinePunct w:val="0"/>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7B6221EE">
            <w:pPr>
              <w:pStyle w:val="43"/>
              <w:pageBreakBefore w:val="0"/>
              <w:kinsoku/>
              <w:wordWrap/>
              <w:overflowPunct/>
              <w:topLinePunct w:val="0"/>
              <w:bidi w:val="0"/>
              <w:adjustRightInd w:val="0"/>
              <w:snapToGrid w:val="0"/>
              <w:spacing w:before="246"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5" w:type="dxa"/>
            <w:gridSpan w:val="2"/>
            <w:vMerge w:val="restart"/>
            <w:tcBorders>
              <w:bottom w:val="nil"/>
            </w:tcBorders>
            <w:vAlign w:val="top"/>
          </w:tcPr>
          <w:p w14:paraId="299D7F4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E1D981">
            <w:pPr>
              <w:pStyle w:val="43"/>
              <w:pageBreakBefore w:val="0"/>
              <w:kinsoku/>
              <w:wordWrap/>
              <w:overflowPunct/>
              <w:topLinePunct w:val="0"/>
              <w:bidi w:val="0"/>
              <w:adjustRightInd w:val="0"/>
              <w:snapToGrid w:val="0"/>
              <w:spacing w:before="65" w:line="240" w:lineRule="auto"/>
              <w:ind w:left="2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39" w:type="dxa"/>
            <w:gridSpan w:val="3"/>
            <w:vAlign w:val="top"/>
          </w:tcPr>
          <w:p w14:paraId="468B1E95">
            <w:pPr>
              <w:pStyle w:val="43"/>
              <w:pageBreakBefore w:val="0"/>
              <w:kinsoku/>
              <w:wordWrap/>
              <w:overflowPunct/>
              <w:topLinePunct w:val="0"/>
              <w:bidi w:val="0"/>
              <w:adjustRightInd w:val="0"/>
              <w:snapToGrid w:val="0"/>
              <w:spacing w:before="227" w:line="240" w:lineRule="auto"/>
              <w:ind w:left="8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3D517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2524252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Merge w:val="continue"/>
            <w:tcBorders>
              <w:top w:val="nil"/>
            </w:tcBorders>
            <w:vAlign w:val="top"/>
          </w:tcPr>
          <w:p w14:paraId="349169B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vAlign w:val="top"/>
          </w:tcPr>
          <w:p w14:paraId="5C4B177A">
            <w:pPr>
              <w:pStyle w:val="43"/>
              <w:pageBreakBefore w:val="0"/>
              <w:kinsoku/>
              <w:wordWrap/>
              <w:overflowPunct/>
              <w:topLinePunct w:val="0"/>
              <w:bidi w:val="0"/>
              <w:adjustRightInd w:val="0"/>
              <w:snapToGrid w:val="0"/>
              <w:spacing w:before="99"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vAlign w:val="top"/>
          </w:tcPr>
          <w:p w14:paraId="424868BF">
            <w:pPr>
              <w:pStyle w:val="43"/>
              <w:pageBreakBefore w:val="0"/>
              <w:kinsoku/>
              <w:wordWrap/>
              <w:overflowPunct/>
              <w:topLinePunct w:val="0"/>
              <w:bidi w:val="0"/>
              <w:adjustRightInd w:val="0"/>
              <w:snapToGrid w:val="0"/>
              <w:spacing w:before="99"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581713F0">
            <w:pPr>
              <w:pStyle w:val="43"/>
              <w:pageBreakBefore w:val="0"/>
              <w:kinsoku/>
              <w:wordWrap/>
              <w:overflowPunct/>
              <w:topLinePunct w:val="0"/>
              <w:bidi w:val="0"/>
              <w:adjustRightInd w:val="0"/>
              <w:snapToGrid w:val="0"/>
              <w:spacing w:before="99" w:line="240" w:lineRule="auto"/>
              <w:ind w:left="2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0788D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EEF295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2323C86F">
            <w:pPr>
              <w:pStyle w:val="43"/>
              <w:pageBreakBefore w:val="0"/>
              <w:kinsoku/>
              <w:wordWrap/>
              <w:overflowPunct/>
              <w:topLinePunct w:val="0"/>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第一章教育学概述</w:t>
            </w:r>
          </w:p>
        </w:tc>
        <w:tc>
          <w:tcPr>
            <w:tcW w:w="883" w:type="dxa"/>
            <w:vAlign w:val="top"/>
          </w:tcPr>
          <w:p w14:paraId="6FD4243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300E99">
            <w:pPr>
              <w:pageBreakBefore w:val="0"/>
              <w:kinsoku/>
              <w:wordWrap/>
              <w:overflowPunct/>
              <w:topLinePunct w:val="0"/>
              <w:bidi w:val="0"/>
              <w:adjustRightInd w:val="0"/>
              <w:snapToGrid w:val="0"/>
              <w:spacing w:before="61" w:line="240" w:lineRule="auto"/>
              <w:ind w:left="3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vAlign w:val="top"/>
          </w:tcPr>
          <w:p w14:paraId="7A999BDD">
            <w:pPr>
              <w:pStyle w:val="43"/>
              <w:pageBreakBefore w:val="0"/>
              <w:kinsoku/>
              <w:wordWrap/>
              <w:overflowPunct/>
              <w:topLinePunct w:val="0"/>
              <w:bidi w:val="0"/>
              <w:adjustRightInd w:val="0"/>
              <w:snapToGrid w:val="0"/>
              <w:spacing w:before="301" w:line="240" w:lineRule="auto"/>
              <w:ind w:left="3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36A2D1ED">
            <w:pPr>
              <w:pStyle w:val="43"/>
              <w:pageBreakBefore w:val="0"/>
              <w:kinsoku/>
              <w:wordWrap/>
              <w:overflowPunct/>
              <w:topLinePunct w:val="0"/>
              <w:bidi w:val="0"/>
              <w:adjustRightInd w:val="0"/>
              <w:snapToGrid w:val="0"/>
              <w:spacing w:before="301" w:line="240" w:lineRule="auto"/>
              <w:ind w:left="3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5EB43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635055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05A7CC87">
            <w:pPr>
              <w:pStyle w:val="43"/>
              <w:pageBreakBefore w:val="0"/>
              <w:kinsoku/>
              <w:wordWrap/>
              <w:overflowPunct/>
              <w:topLinePunct w:val="0"/>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第二章教育及其本质</w:t>
            </w:r>
          </w:p>
        </w:tc>
        <w:tc>
          <w:tcPr>
            <w:tcW w:w="883" w:type="dxa"/>
            <w:vAlign w:val="top"/>
          </w:tcPr>
          <w:p w14:paraId="726BE761">
            <w:pPr>
              <w:pStyle w:val="43"/>
              <w:pageBreakBefore w:val="0"/>
              <w:kinsoku/>
              <w:wordWrap/>
              <w:overflowPunct/>
              <w:topLinePunct w:val="0"/>
              <w:bidi w:val="0"/>
              <w:adjustRightInd w:val="0"/>
              <w:snapToGrid w:val="0"/>
              <w:spacing w:before="301" w:line="240" w:lineRule="auto"/>
              <w:ind w:left="3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vAlign w:val="top"/>
          </w:tcPr>
          <w:p w14:paraId="48D0D4F3">
            <w:pPr>
              <w:pStyle w:val="43"/>
              <w:pageBreakBefore w:val="0"/>
              <w:kinsoku/>
              <w:wordWrap/>
              <w:overflowPunct/>
              <w:topLinePunct w:val="0"/>
              <w:bidi w:val="0"/>
              <w:adjustRightInd w:val="0"/>
              <w:snapToGrid w:val="0"/>
              <w:spacing w:before="301" w:line="240" w:lineRule="auto"/>
              <w:ind w:left="3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17912510">
            <w:pPr>
              <w:pStyle w:val="43"/>
              <w:pageBreakBefore w:val="0"/>
              <w:kinsoku/>
              <w:wordWrap/>
              <w:overflowPunct/>
              <w:topLinePunct w:val="0"/>
              <w:bidi w:val="0"/>
              <w:adjustRightInd w:val="0"/>
              <w:snapToGrid w:val="0"/>
              <w:spacing w:before="301" w:line="240" w:lineRule="auto"/>
              <w:ind w:left="3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0051D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A0DEE1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1529998D">
            <w:pPr>
              <w:pStyle w:val="43"/>
              <w:pageBreakBefore w:val="0"/>
              <w:kinsoku/>
              <w:wordWrap/>
              <w:overflowPunct/>
              <w:topLinePunct w:val="0"/>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第三章教育与社会发展</w:t>
            </w:r>
          </w:p>
        </w:tc>
        <w:tc>
          <w:tcPr>
            <w:tcW w:w="883" w:type="dxa"/>
            <w:vAlign w:val="top"/>
          </w:tcPr>
          <w:p w14:paraId="1E81F672">
            <w:pPr>
              <w:pStyle w:val="43"/>
              <w:pageBreakBefore w:val="0"/>
              <w:kinsoku/>
              <w:wordWrap/>
              <w:overflowPunct/>
              <w:topLinePunct w:val="0"/>
              <w:bidi w:val="0"/>
              <w:adjustRightInd w:val="0"/>
              <w:snapToGrid w:val="0"/>
              <w:spacing w:before="301" w:line="240" w:lineRule="auto"/>
              <w:ind w:left="3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vAlign w:val="top"/>
          </w:tcPr>
          <w:p w14:paraId="182D04E6">
            <w:pPr>
              <w:pStyle w:val="43"/>
              <w:pageBreakBefore w:val="0"/>
              <w:kinsoku/>
              <w:wordWrap/>
              <w:overflowPunct/>
              <w:topLinePunct w:val="0"/>
              <w:bidi w:val="0"/>
              <w:adjustRightInd w:val="0"/>
              <w:snapToGrid w:val="0"/>
              <w:spacing w:before="301" w:line="240" w:lineRule="auto"/>
              <w:ind w:left="3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0692206F">
            <w:pPr>
              <w:pStyle w:val="43"/>
              <w:pageBreakBefore w:val="0"/>
              <w:kinsoku/>
              <w:wordWrap/>
              <w:overflowPunct/>
              <w:topLinePunct w:val="0"/>
              <w:bidi w:val="0"/>
              <w:adjustRightInd w:val="0"/>
              <w:snapToGrid w:val="0"/>
              <w:spacing w:before="301" w:line="240" w:lineRule="auto"/>
              <w:ind w:left="3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0FED2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BB81B9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6089A185">
            <w:pPr>
              <w:pStyle w:val="43"/>
              <w:pageBreakBefore w:val="0"/>
              <w:kinsoku/>
              <w:wordWrap/>
              <w:overflowPunct/>
              <w:topLinePunct w:val="0"/>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第四章教育与人的发展</w:t>
            </w:r>
          </w:p>
        </w:tc>
        <w:tc>
          <w:tcPr>
            <w:tcW w:w="883" w:type="dxa"/>
            <w:vAlign w:val="top"/>
          </w:tcPr>
          <w:p w14:paraId="459DFC8D">
            <w:pPr>
              <w:pStyle w:val="43"/>
              <w:pageBreakBefore w:val="0"/>
              <w:kinsoku/>
              <w:wordWrap/>
              <w:overflowPunct/>
              <w:topLinePunct w:val="0"/>
              <w:bidi w:val="0"/>
              <w:adjustRightInd w:val="0"/>
              <w:snapToGrid w:val="0"/>
              <w:spacing w:before="301" w:line="240" w:lineRule="auto"/>
              <w:ind w:left="3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850" w:type="dxa"/>
            <w:vAlign w:val="top"/>
          </w:tcPr>
          <w:p w14:paraId="5BAF0DD9">
            <w:pPr>
              <w:pStyle w:val="43"/>
              <w:pageBreakBefore w:val="0"/>
              <w:kinsoku/>
              <w:wordWrap/>
              <w:overflowPunct/>
              <w:topLinePunct w:val="0"/>
              <w:bidi w:val="0"/>
              <w:adjustRightInd w:val="0"/>
              <w:snapToGrid w:val="0"/>
              <w:spacing w:before="301" w:line="240" w:lineRule="auto"/>
              <w:ind w:left="3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06" w:type="dxa"/>
            <w:vAlign w:val="top"/>
          </w:tcPr>
          <w:p w14:paraId="3324F56E">
            <w:pPr>
              <w:pStyle w:val="43"/>
              <w:pageBreakBefore w:val="0"/>
              <w:kinsoku/>
              <w:wordWrap/>
              <w:overflowPunct/>
              <w:topLinePunct w:val="0"/>
              <w:bidi w:val="0"/>
              <w:adjustRightInd w:val="0"/>
              <w:snapToGrid w:val="0"/>
              <w:spacing w:before="301" w:line="240" w:lineRule="auto"/>
              <w:ind w:left="3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31706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2B1F23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34624F9D">
            <w:pPr>
              <w:pStyle w:val="43"/>
              <w:pageBreakBefore w:val="0"/>
              <w:kinsoku/>
              <w:wordWrap/>
              <w:overflowPunct/>
              <w:topLinePunct w:val="0"/>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第五章教育目的与培养目标</w:t>
            </w:r>
          </w:p>
        </w:tc>
        <w:tc>
          <w:tcPr>
            <w:tcW w:w="883" w:type="dxa"/>
            <w:vAlign w:val="top"/>
          </w:tcPr>
          <w:p w14:paraId="3E6F3F15">
            <w:pPr>
              <w:pStyle w:val="43"/>
              <w:pageBreakBefore w:val="0"/>
              <w:kinsoku/>
              <w:wordWrap/>
              <w:overflowPunct/>
              <w:topLinePunct w:val="0"/>
              <w:bidi w:val="0"/>
              <w:adjustRightInd w:val="0"/>
              <w:snapToGrid w:val="0"/>
              <w:spacing w:before="303" w:line="240" w:lineRule="auto"/>
              <w:ind w:left="3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850" w:type="dxa"/>
            <w:vAlign w:val="top"/>
          </w:tcPr>
          <w:p w14:paraId="653744DB">
            <w:pPr>
              <w:pStyle w:val="43"/>
              <w:pageBreakBefore w:val="0"/>
              <w:kinsoku/>
              <w:wordWrap/>
              <w:overflowPunct/>
              <w:topLinePunct w:val="0"/>
              <w:bidi w:val="0"/>
              <w:adjustRightInd w:val="0"/>
              <w:snapToGrid w:val="0"/>
              <w:spacing w:before="301" w:line="240" w:lineRule="auto"/>
              <w:ind w:left="3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39417CEF">
            <w:pPr>
              <w:pStyle w:val="43"/>
              <w:pageBreakBefore w:val="0"/>
              <w:kinsoku/>
              <w:wordWrap/>
              <w:overflowPunct/>
              <w:topLinePunct w:val="0"/>
              <w:bidi w:val="0"/>
              <w:adjustRightInd w:val="0"/>
              <w:snapToGrid w:val="0"/>
              <w:spacing w:before="303" w:line="240" w:lineRule="auto"/>
              <w:ind w:left="3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r>
      <w:tr w14:paraId="3349F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74BD98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3AAC0948">
            <w:pPr>
              <w:pStyle w:val="43"/>
              <w:pageBreakBefore w:val="0"/>
              <w:kinsoku/>
              <w:wordWrap/>
              <w:overflowPunct/>
              <w:topLinePunct w:val="0"/>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第六章教育制度</w:t>
            </w:r>
          </w:p>
        </w:tc>
        <w:tc>
          <w:tcPr>
            <w:tcW w:w="883" w:type="dxa"/>
            <w:vAlign w:val="top"/>
          </w:tcPr>
          <w:p w14:paraId="5020074C">
            <w:pPr>
              <w:pStyle w:val="43"/>
              <w:pageBreakBefore w:val="0"/>
              <w:kinsoku/>
              <w:wordWrap/>
              <w:overflowPunct/>
              <w:topLinePunct w:val="0"/>
              <w:bidi w:val="0"/>
              <w:adjustRightInd w:val="0"/>
              <w:snapToGrid w:val="0"/>
              <w:spacing w:before="301" w:line="240" w:lineRule="auto"/>
              <w:ind w:left="3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vAlign w:val="top"/>
          </w:tcPr>
          <w:p w14:paraId="2BFED681">
            <w:pPr>
              <w:pStyle w:val="43"/>
              <w:pageBreakBefore w:val="0"/>
              <w:kinsoku/>
              <w:wordWrap/>
              <w:overflowPunct/>
              <w:topLinePunct w:val="0"/>
              <w:bidi w:val="0"/>
              <w:adjustRightInd w:val="0"/>
              <w:snapToGrid w:val="0"/>
              <w:spacing w:before="301" w:line="240" w:lineRule="auto"/>
              <w:ind w:left="3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18C2B084">
            <w:pPr>
              <w:pStyle w:val="43"/>
              <w:pageBreakBefore w:val="0"/>
              <w:kinsoku/>
              <w:wordWrap/>
              <w:overflowPunct/>
              <w:topLinePunct w:val="0"/>
              <w:bidi w:val="0"/>
              <w:adjustRightInd w:val="0"/>
              <w:snapToGrid w:val="0"/>
              <w:spacing w:before="301" w:line="240" w:lineRule="auto"/>
              <w:ind w:left="3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338D5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305" w:type="dxa"/>
            <w:vMerge w:val="continue"/>
            <w:tcBorders>
              <w:top w:val="nil"/>
            </w:tcBorders>
            <w:vAlign w:val="top"/>
          </w:tcPr>
          <w:p w14:paraId="3117FE1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2"/>
            <w:vAlign w:val="top"/>
          </w:tcPr>
          <w:p w14:paraId="67179B73">
            <w:pPr>
              <w:pStyle w:val="43"/>
              <w:pageBreakBefore w:val="0"/>
              <w:kinsoku/>
              <w:wordWrap/>
              <w:overflowPunct/>
              <w:topLinePunct w:val="0"/>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第七章课程</w:t>
            </w:r>
          </w:p>
        </w:tc>
        <w:tc>
          <w:tcPr>
            <w:tcW w:w="883" w:type="dxa"/>
            <w:vAlign w:val="top"/>
          </w:tcPr>
          <w:p w14:paraId="24A0B1F5">
            <w:pPr>
              <w:pStyle w:val="43"/>
              <w:pageBreakBefore w:val="0"/>
              <w:kinsoku/>
              <w:wordWrap/>
              <w:overflowPunct/>
              <w:topLinePunct w:val="0"/>
              <w:bidi w:val="0"/>
              <w:adjustRightInd w:val="0"/>
              <w:snapToGrid w:val="0"/>
              <w:spacing w:before="301" w:line="240" w:lineRule="auto"/>
              <w:ind w:left="3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vAlign w:val="top"/>
          </w:tcPr>
          <w:p w14:paraId="0207B344">
            <w:pPr>
              <w:pStyle w:val="43"/>
              <w:pageBreakBefore w:val="0"/>
              <w:kinsoku/>
              <w:wordWrap/>
              <w:overflowPunct/>
              <w:topLinePunct w:val="0"/>
              <w:bidi w:val="0"/>
              <w:adjustRightInd w:val="0"/>
              <w:snapToGrid w:val="0"/>
              <w:spacing w:before="301" w:line="240" w:lineRule="auto"/>
              <w:ind w:left="3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806" w:type="dxa"/>
            <w:vAlign w:val="top"/>
          </w:tcPr>
          <w:p w14:paraId="48F3CEB1">
            <w:pPr>
              <w:pStyle w:val="43"/>
              <w:pageBreakBefore w:val="0"/>
              <w:kinsoku/>
              <w:wordWrap/>
              <w:overflowPunct/>
              <w:topLinePunct w:val="0"/>
              <w:bidi w:val="0"/>
              <w:adjustRightInd w:val="0"/>
              <w:snapToGrid w:val="0"/>
              <w:spacing w:before="303" w:line="240" w:lineRule="auto"/>
              <w:ind w:left="3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r>
    </w:tbl>
    <w:p w14:paraId="582D1B2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33"/>
        <w:gridCol w:w="883"/>
        <w:gridCol w:w="534"/>
        <w:gridCol w:w="29"/>
        <w:gridCol w:w="287"/>
        <w:gridCol w:w="864"/>
      </w:tblGrid>
      <w:tr w14:paraId="5554E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305" w:type="dxa"/>
            <w:vMerge w:val="restart"/>
            <w:tcBorders>
              <w:bottom w:val="nil"/>
            </w:tcBorders>
            <w:vAlign w:val="top"/>
          </w:tcPr>
          <w:p w14:paraId="5BDEB9F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07" w:type="dxa"/>
            <w:gridSpan w:val="5"/>
            <w:vAlign w:val="top"/>
          </w:tcPr>
          <w:p w14:paraId="125956B0">
            <w:pPr>
              <w:pStyle w:val="43"/>
              <w:pageBreakBefore w:val="0"/>
              <w:kinsoku/>
              <w:wordWrap/>
              <w:overflowPunct/>
              <w:topLinePunct w:val="0"/>
              <w:bidi w:val="0"/>
              <w:adjustRightInd w:val="0"/>
              <w:snapToGrid w:val="0"/>
              <w:spacing w:before="20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第八章教学</w:t>
            </w:r>
          </w:p>
        </w:tc>
        <w:tc>
          <w:tcPr>
            <w:tcW w:w="883" w:type="dxa"/>
            <w:vAlign w:val="top"/>
          </w:tcPr>
          <w:p w14:paraId="79E894E1">
            <w:pPr>
              <w:pStyle w:val="43"/>
              <w:pageBreakBefore w:val="0"/>
              <w:kinsoku/>
              <w:wordWrap/>
              <w:overflowPunct/>
              <w:topLinePunct w:val="0"/>
              <w:bidi w:val="0"/>
              <w:adjustRightInd w:val="0"/>
              <w:snapToGrid w:val="0"/>
              <w:spacing w:before="302" w:line="240" w:lineRule="auto"/>
              <w:ind w:left="4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gridSpan w:val="3"/>
            <w:vAlign w:val="top"/>
          </w:tcPr>
          <w:p w14:paraId="64033CBB">
            <w:pPr>
              <w:pStyle w:val="43"/>
              <w:pageBreakBefore w:val="0"/>
              <w:kinsoku/>
              <w:wordWrap/>
              <w:overflowPunct/>
              <w:topLinePunct w:val="0"/>
              <w:bidi w:val="0"/>
              <w:adjustRightInd w:val="0"/>
              <w:snapToGrid w:val="0"/>
              <w:spacing w:before="302" w:line="240" w:lineRule="auto"/>
              <w:ind w:left="4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64" w:type="dxa"/>
            <w:vAlign w:val="top"/>
          </w:tcPr>
          <w:p w14:paraId="0DB50A08">
            <w:pPr>
              <w:pStyle w:val="43"/>
              <w:pageBreakBefore w:val="0"/>
              <w:kinsoku/>
              <w:wordWrap/>
              <w:overflowPunct/>
              <w:topLinePunct w:val="0"/>
              <w:bidi w:val="0"/>
              <w:adjustRightInd w:val="0"/>
              <w:snapToGrid w:val="0"/>
              <w:spacing w:before="302" w:line="240" w:lineRule="auto"/>
              <w:ind w:left="3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12</w:t>
            </w:r>
          </w:p>
        </w:tc>
      </w:tr>
      <w:tr w14:paraId="7A42D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7F7976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07" w:type="dxa"/>
            <w:gridSpan w:val="5"/>
            <w:vAlign w:val="top"/>
          </w:tcPr>
          <w:p w14:paraId="4145F4FB">
            <w:pPr>
              <w:pStyle w:val="43"/>
              <w:pageBreakBefore w:val="0"/>
              <w:kinsoku/>
              <w:wordWrap/>
              <w:overflowPunct/>
              <w:topLinePunct w:val="0"/>
              <w:bidi w:val="0"/>
              <w:adjustRightInd w:val="0"/>
              <w:snapToGrid w:val="0"/>
              <w:spacing w:before="20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第九章德育</w:t>
            </w:r>
          </w:p>
        </w:tc>
        <w:tc>
          <w:tcPr>
            <w:tcW w:w="883" w:type="dxa"/>
            <w:vAlign w:val="top"/>
          </w:tcPr>
          <w:p w14:paraId="624C0340">
            <w:pPr>
              <w:pStyle w:val="43"/>
              <w:pageBreakBefore w:val="0"/>
              <w:kinsoku/>
              <w:wordWrap/>
              <w:overflowPunct/>
              <w:topLinePunct w:val="0"/>
              <w:bidi w:val="0"/>
              <w:adjustRightInd w:val="0"/>
              <w:snapToGrid w:val="0"/>
              <w:spacing w:before="297" w:line="240" w:lineRule="auto"/>
              <w:ind w:left="4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850" w:type="dxa"/>
            <w:gridSpan w:val="3"/>
            <w:vAlign w:val="top"/>
          </w:tcPr>
          <w:p w14:paraId="196DB5B1">
            <w:pPr>
              <w:pStyle w:val="43"/>
              <w:pageBreakBefore w:val="0"/>
              <w:kinsoku/>
              <w:wordWrap/>
              <w:overflowPunct/>
              <w:topLinePunct w:val="0"/>
              <w:bidi w:val="0"/>
              <w:adjustRightInd w:val="0"/>
              <w:snapToGrid w:val="0"/>
              <w:spacing w:before="297" w:line="240" w:lineRule="auto"/>
              <w:ind w:left="4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64" w:type="dxa"/>
            <w:vAlign w:val="top"/>
          </w:tcPr>
          <w:p w14:paraId="26481579">
            <w:pPr>
              <w:pStyle w:val="43"/>
              <w:pageBreakBefore w:val="0"/>
              <w:kinsoku/>
              <w:wordWrap/>
              <w:overflowPunct/>
              <w:topLinePunct w:val="0"/>
              <w:bidi w:val="0"/>
              <w:adjustRightInd w:val="0"/>
              <w:snapToGrid w:val="0"/>
              <w:spacing w:before="297" w:line="240" w:lineRule="auto"/>
              <w:ind w:left="4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14:paraId="00340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085362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07" w:type="dxa"/>
            <w:gridSpan w:val="5"/>
            <w:vAlign w:val="top"/>
          </w:tcPr>
          <w:p w14:paraId="3F18584A">
            <w:pPr>
              <w:pStyle w:val="43"/>
              <w:pageBreakBefore w:val="0"/>
              <w:kinsoku/>
              <w:wordWrap/>
              <w:overflowPunct/>
              <w:topLinePunct w:val="0"/>
              <w:bidi w:val="0"/>
              <w:adjustRightInd w:val="0"/>
              <w:snapToGrid w:val="0"/>
              <w:spacing w:before="20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第十章教育与学生</w:t>
            </w:r>
          </w:p>
        </w:tc>
        <w:tc>
          <w:tcPr>
            <w:tcW w:w="883" w:type="dxa"/>
            <w:vAlign w:val="top"/>
          </w:tcPr>
          <w:p w14:paraId="10E05962">
            <w:pPr>
              <w:pStyle w:val="43"/>
              <w:pageBreakBefore w:val="0"/>
              <w:kinsoku/>
              <w:wordWrap/>
              <w:overflowPunct/>
              <w:topLinePunct w:val="0"/>
              <w:bidi w:val="0"/>
              <w:adjustRightInd w:val="0"/>
              <w:snapToGrid w:val="0"/>
              <w:spacing w:before="297" w:line="240" w:lineRule="auto"/>
              <w:ind w:left="4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gridSpan w:val="3"/>
            <w:vAlign w:val="top"/>
          </w:tcPr>
          <w:p w14:paraId="3251275D">
            <w:pPr>
              <w:pStyle w:val="43"/>
              <w:pageBreakBefore w:val="0"/>
              <w:kinsoku/>
              <w:wordWrap/>
              <w:overflowPunct/>
              <w:topLinePunct w:val="0"/>
              <w:bidi w:val="0"/>
              <w:adjustRightInd w:val="0"/>
              <w:snapToGrid w:val="0"/>
              <w:spacing w:before="297" w:line="240" w:lineRule="auto"/>
              <w:ind w:left="4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64" w:type="dxa"/>
            <w:vAlign w:val="top"/>
          </w:tcPr>
          <w:p w14:paraId="3C1BEB08">
            <w:pPr>
              <w:pStyle w:val="43"/>
              <w:pageBreakBefore w:val="0"/>
              <w:kinsoku/>
              <w:wordWrap/>
              <w:overflowPunct/>
              <w:topLinePunct w:val="0"/>
              <w:bidi w:val="0"/>
              <w:adjustRightInd w:val="0"/>
              <w:snapToGrid w:val="0"/>
              <w:spacing w:before="297" w:line="240" w:lineRule="auto"/>
              <w:ind w:left="4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24812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735851F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07" w:type="dxa"/>
            <w:gridSpan w:val="5"/>
            <w:vAlign w:val="top"/>
          </w:tcPr>
          <w:p w14:paraId="26358668">
            <w:pPr>
              <w:pStyle w:val="43"/>
              <w:pageBreakBefore w:val="0"/>
              <w:kinsoku/>
              <w:wordWrap/>
              <w:overflowPunct/>
              <w:topLinePunct w:val="0"/>
              <w:bidi w:val="0"/>
              <w:adjustRightInd w:val="0"/>
              <w:snapToGrid w:val="0"/>
              <w:spacing w:before="224" w:line="240" w:lineRule="auto"/>
              <w:ind w:left="22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83" w:type="dxa"/>
            <w:vAlign w:val="top"/>
          </w:tcPr>
          <w:p w14:paraId="2A9C5D23">
            <w:pPr>
              <w:pStyle w:val="43"/>
              <w:pageBreakBefore w:val="0"/>
              <w:kinsoku/>
              <w:wordWrap/>
              <w:overflowPunct/>
              <w:topLinePunct w:val="0"/>
              <w:bidi w:val="0"/>
              <w:adjustRightInd w:val="0"/>
              <w:snapToGrid w:val="0"/>
              <w:spacing w:before="297" w:line="240" w:lineRule="auto"/>
              <w:ind w:left="3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40</w:t>
            </w:r>
          </w:p>
        </w:tc>
        <w:tc>
          <w:tcPr>
            <w:tcW w:w="850" w:type="dxa"/>
            <w:gridSpan w:val="3"/>
            <w:vAlign w:val="top"/>
          </w:tcPr>
          <w:p w14:paraId="739FF022">
            <w:pPr>
              <w:pStyle w:val="43"/>
              <w:pageBreakBefore w:val="0"/>
              <w:kinsoku/>
              <w:wordWrap/>
              <w:overflowPunct/>
              <w:topLinePunct w:val="0"/>
              <w:bidi w:val="0"/>
              <w:adjustRightInd w:val="0"/>
              <w:snapToGrid w:val="0"/>
              <w:spacing w:before="297" w:line="240" w:lineRule="auto"/>
              <w:ind w:left="4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864" w:type="dxa"/>
            <w:vAlign w:val="top"/>
          </w:tcPr>
          <w:p w14:paraId="50B30146">
            <w:pPr>
              <w:pStyle w:val="43"/>
              <w:pageBreakBefore w:val="0"/>
              <w:kinsoku/>
              <w:wordWrap/>
              <w:overflowPunct/>
              <w:topLinePunct w:val="0"/>
              <w:bidi w:val="0"/>
              <w:adjustRightInd w:val="0"/>
              <w:snapToGrid w:val="0"/>
              <w:spacing w:before="297" w:line="240" w:lineRule="auto"/>
              <w:ind w:left="3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48</w:t>
            </w:r>
          </w:p>
        </w:tc>
      </w:tr>
      <w:tr w14:paraId="5F107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25A3BFE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11456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34138E">
            <w:pPr>
              <w:pStyle w:val="43"/>
              <w:pageBreakBefore w:val="0"/>
              <w:kinsoku/>
              <w:wordWrap/>
              <w:overflowPunct/>
              <w:topLinePunct w:val="0"/>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40CD3B25">
            <w:pPr>
              <w:pStyle w:val="43"/>
              <w:pageBreakBefore w:val="0"/>
              <w:kinsoku/>
              <w:wordWrap/>
              <w:overflowPunct/>
              <w:topLinePunct w:val="0"/>
              <w:bidi w:val="0"/>
              <w:adjustRightInd w:val="0"/>
              <w:snapToGrid w:val="0"/>
              <w:spacing w:before="117"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604" w:type="dxa"/>
            <w:gridSpan w:val="10"/>
            <w:vAlign w:val="top"/>
          </w:tcPr>
          <w:p w14:paraId="11398EC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F7FEE6">
            <w:pPr>
              <w:pStyle w:val="43"/>
              <w:pageBreakBefore w:val="0"/>
              <w:kinsoku/>
              <w:wordWrap/>
              <w:overflowPunct/>
              <w:topLinePunct w:val="0"/>
              <w:bidi w:val="0"/>
              <w:adjustRightInd w:val="0"/>
              <w:snapToGrid w:val="0"/>
              <w:spacing w:before="65" w:line="240" w:lineRule="auto"/>
              <w:ind w:left="2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☑课堂讲授☑讨论座谈☑问题导向学习☑分组合作学习</w:t>
            </w:r>
          </w:p>
          <w:p w14:paraId="55073F0A">
            <w:pPr>
              <w:pStyle w:val="43"/>
              <w:pageBreakBefore w:val="0"/>
              <w:kinsoku/>
              <w:wordWrap/>
              <w:overflowPunct/>
              <w:topLinePunct w:val="0"/>
              <w:bidi w:val="0"/>
              <w:adjustRightInd w:val="0"/>
              <w:snapToGrid w:val="0"/>
              <w:spacing w:before="118" w:line="240" w:lineRule="auto"/>
              <w:ind w:left="220" w:right="460"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□专题学习☑实作学习☑探究式学习☑线上线下混合式学习</w:t>
            </w:r>
            <w:r>
              <w:rPr>
                <w:rFonts w:hint="eastAsia" w:asciiTheme="minorEastAsia" w:hAnsiTheme="minorEastAsia" w:eastAsiaTheme="minorEastAsia" w:cstheme="minorEastAsia"/>
                <w:position w:val="-4"/>
                <w:sz w:val="21"/>
                <w:szCs w:val="21"/>
              </w:rPr>
              <w:drawing>
                <wp:inline distT="0" distB="0" distL="0" distR="0">
                  <wp:extent cx="100965" cy="15494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70"/>
                          <a:stretch>
                            <a:fillRect/>
                          </a:stretch>
                        </pic:blipFill>
                        <pic:spPr>
                          <a:xfrm>
                            <a:off x="0" y="0"/>
                            <a:ext cx="101462" cy="155491"/>
                          </a:xfrm>
                          <a:prstGeom prst="rect">
                            <a:avLst/>
                          </a:prstGeom>
                        </pic:spPr>
                      </pic:pic>
                    </a:graphicData>
                  </a:graphic>
                </wp:inline>
              </w:drawing>
            </w:r>
            <w:r>
              <w:rPr>
                <w:rFonts w:hint="eastAsia" w:asciiTheme="minorEastAsia" w:hAnsiTheme="minorEastAsia" w:eastAsiaTheme="minorEastAsia" w:cstheme="minorEastAsia"/>
                <w:spacing w:val="14"/>
                <w:sz w:val="21"/>
                <w:szCs w:val="21"/>
              </w:rPr>
              <w:t>其他</w:t>
            </w:r>
          </w:p>
        </w:tc>
      </w:tr>
      <w:tr w14:paraId="56924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5" w:type="dxa"/>
            <w:vMerge w:val="restart"/>
            <w:tcBorders>
              <w:bottom w:val="nil"/>
            </w:tcBorders>
            <w:vAlign w:val="top"/>
          </w:tcPr>
          <w:p w14:paraId="489E64F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77BE2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A018F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2BA78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376C3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017C6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77D66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171E4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5C431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B6C1A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CEC87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43E27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BAD27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AC09E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22B1D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A5B90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B5223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2B13E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F7DBB0">
            <w:pPr>
              <w:pStyle w:val="43"/>
              <w:pageBreakBefore w:val="0"/>
              <w:kinsoku/>
              <w:wordWrap/>
              <w:overflowPunct/>
              <w:topLinePunct w:val="0"/>
              <w:bidi w:val="0"/>
              <w:adjustRightInd w:val="0"/>
              <w:snapToGrid w:val="0"/>
              <w:spacing w:before="6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094FC548">
            <w:pPr>
              <w:pStyle w:val="43"/>
              <w:pageBreakBefore w:val="0"/>
              <w:kinsoku/>
              <w:wordWrap/>
              <w:overflowPunct/>
              <w:topLinePunct w:val="0"/>
              <w:bidi w:val="0"/>
              <w:adjustRightInd w:val="0"/>
              <w:snapToGrid w:val="0"/>
              <w:spacing w:before="246"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5F39E86D">
            <w:pPr>
              <w:pStyle w:val="43"/>
              <w:pageBreakBefore w:val="0"/>
              <w:kinsoku/>
              <w:wordWrap/>
              <w:overflowPunct/>
              <w:topLinePunct w:val="0"/>
              <w:bidi w:val="0"/>
              <w:adjustRightInd w:val="0"/>
              <w:snapToGrid w:val="0"/>
              <w:spacing w:before="213" w:line="240" w:lineRule="auto"/>
              <w:ind w:left="83" w:right="7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619" w:type="dxa"/>
            <w:vMerge w:val="restart"/>
            <w:tcBorders>
              <w:bottom w:val="nil"/>
            </w:tcBorders>
            <w:vAlign w:val="top"/>
          </w:tcPr>
          <w:p w14:paraId="6D52978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4E1A63">
            <w:pPr>
              <w:pStyle w:val="43"/>
              <w:pageBreakBefore w:val="0"/>
              <w:kinsoku/>
              <w:wordWrap/>
              <w:overflowPunct/>
              <w:topLinePunct w:val="0"/>
              <w:bidi w:val="0"/>
              <w:adjustRightInd w:val="0"/>
              <w:snapToGrid w:val="0"/>
              <w:spacing w:before="65"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99" w:type="dxa"/>
            <w:vMerge w:val="restart"/>
            <w:tcBorders>
              <w:bottom w:val="nil"/>
            </w:tcBorders>
            <w:vAlign w:val="top"/>
          </w:tcPr>
          <w:p w14:paraId="5157F664">
            <w:pPr>
              <w:pStyle w:val="43"/>
              <w:pageBreakBefore w:val="0"/>
              <w:kinsoku/>
              <w:wordWrap/>
              <w:overflowPunct/>
              <w:topLinePunct w:val="0"/>
              <w:bidi w:val="0"/>
              <w:adjustRightInd w:val="0"/>
              <w:snapToGrid w:val="0"/>
              <w:spacing w:before="212" w:line="240" w:lineRule="auto"/>
              <w:ind w:left="482" w:right="229" w:hanging="2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966" w:type="dxa"/>
            <w:gridSpan w:val="5"/>
            <w:vAlign w:val="top"/>
          </w:tcPr>
          <w:p w14:paraId="732E63F6">
            <w:pPr>
              <w:pStyle w:val="43"/>
              <w:pageBreakBefore w:val="0"/>
              <w:kinsoku/>
              <w:wordWrap/>
              <w:overflowPunct/>
              <w:topLinePunct w:val="0"/>
              <w:bidi w:val="0"/>
              <w:adjustRightInd w:val="0"/>
              <w:snapToGrid w:val="0"/>
              <w:spacing w:before="52" w:line="240" w:lineRule="auto"/>
              <w:ind w:left="8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539B0C96">
            <w:pPr>
              <w:pStyle w:val="43"/>
              <w:pageBreakBefore w:val="0"/>
              <w:kinsoku/>
              <w:wordWrap/>
              <w:overflowPunct/>
              <w:topLinePunct w:val="0"/>
              <w:bidi w:val="0"/>
              <w:adjustRightInd w:val="0"/>
              <w:snapToGrid w:val="0"/>
              <w:spacing w:before="64"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3"/>
                <w:sz w:val="21"/>
                <w:szCs w:val="21"/>
              </w:rPr>
              <w:t>（根据实际情况至少填写3次）</w:t>
            </w:r>
          </w:p>
        </w:tc>
        <w:tc>
          <w:tcPr>
            <w:tcW w:w="1151" w:type="dxa"/>
            <w:gridSpan w:val="2"/>
            <w:vMerge w:val="restart"/>
            <w:tcBorders>
              <w:bottom w:val="nil"/>
            </w:tcBorders>
            <w:vAlign w:val="top"/>
          </w:tcPr>
          <w:p w14:paraId="51E14858">
            <w:pPr>
              <w:pStyle w:val="43"/>
              <w:pageBreakBefore w:val="0"/>
              <w:kinsoku/>
              <w:wordWrap/>
              <w:overflowPunct/>
              <w:topLinePunct w:val="0"/>
              <w:bidi w:val="0"/>
              <w:adjustRightInd w:val="0"/>
              <w:snapToGrid w:val="0"/>
              <w:spacing w:before="212" w:line="240" w:lineRule="auto"/>
              <w:ind w:left="255" w:right="170" w:hanging="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6A6ED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continue"/>
            <w:tcBorders>
              <w:top w:val="nil"/>
              <w:bottom w:val="nil"/>
            </w:tcBorders>
            <w:vAlign w:val="top"/>
          </w:tcPr>
          <w:p w14:paraId="2399D9C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4762F3A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19" w:type="dxa"/>
            <w:vMerge w:val="continue"/>
            <w:tcBorders>
              <w:top w:val="nil"/>
            </w:tcBorders>
            <w:vAlign w:val="top"/>
          </w:tcPr>
          <w:p w14:paraId="76D12E0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99" w:type="dxa"/>
            <w:vMerge w:val="continue"/>
            <w:tcBorders>
              <w:top w:val="nil"/>
            </w:tcBorders>
            <w:vAlign w:val="top"/>
          </w:tcPr>
          <w:p w14:paraId="7AF28EA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520" w:type="dxa"/>
            <w:gridSpan w:val="2"/>
            <w:vAlign w:val="top"/>
          </w:tcPr>
          <w:p w14:paraId="58F591C4">
            <w:pPr>
              <w:pStyle w:val="43"/>
              <w:pageBreakBefore w:val="0"/>
              <w:kinsoku/>
              <w:wordWrap/>
              <w:overflowPunct/>
              <w:topLinePunct w:val="0"/>
              <w:bidi w:val="0"/>
              <w:adjustRightInd w:val="0"/>
              <w:snapToGrid w:val="0"/>
              <w:spacing w:before="51" w:line="240" w:lineRule="auto"/>
              <w:ind w:left="3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446" w:type="dxa"/>
            <w:gridSpan w:val="3"/>
            <w:vAlign w:val="top"/>
          </w:tcPr>
          <w:p w14:paraId="3E8896F6">
            <w:pPr>
              <w:pStyle w:val="43"/>
              <w:pageBreakBefore w:val="0"/>
              <w:kinsoku/>
              <w:wordWrap/>
              <w:overflowPunct/>
              <w:topLinePunct w:val="0"/>
              <w:bidi w:val="0"/>
              <w:adjustRightInd w:val="0"/>
              <w:snapToGrid w:val="0"/>
              <w:spacing w:before="52" w:line="240" w:lineRule="auto"/>
              <w:ind w:left="2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151" w:type="dxa"/>
            <w:gridSpan w:val="2"/>
            <w:vMerge w:val="continue"/>
            <w:tcBorders>
              <w:top w:val="nil"/>
            </w:tcBorders>
            <w:vAlign w:val="top"/>
          </w:tcPr>
          <w:p w14:paraId="3A6A18A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53963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1305" w:type="dxa"/>
            <w:vMerge w:val="continue"/>
            <w:tcBorders>
              <w:top w:val="nil"/>
              <w:bottom w:val="nil"/>
            </w:tcBorders>
            <w:vAlign w:val="top"/>
          </w:tcPr>
          <w:p w14:paraId="2CB7BB7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E028A4C">
            <w:pPr>
              <w:pStyle w:val="43"/>
              <w:pageBreakBefore w:val="0"/>
              <w:kinsoku/>
              <w:wordWrap/>
              <w:overflowPunct/>
              <w:topLinePunct w:val="0"/>
              <w:bidi w:val="0"/>
              <w:adjustRightInd w:val="0"/>
              <w:snapToGrid w:val="0"/>
              <w:spacing w:before="256"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p>
        </w:tc>
        <w:tc>
          <w:tcPr>
            <w:tcW w:w="1619" w:type="dxa"/>
            <w:vAlign w:val="top"/>
          </w:tcPr>
          <w:p w14:paraId="30FCF387">
            <w:pPr>
              <w:pStyle w:val="43"/>
              <w:pageBreakBefore w:val="0"/>
              <w:kinsoku/>
              <w:wordWrap/>
              <w:overflowPunct/>
              <w:topLinePunct w:val="0"/>
              <w:bidi w:val="0"/>
              <w:adjustRightInd w:val="0"/>
              <w:snapToGrid w:val="0"/>
              <w:spacing w:before="50" w:line="240" w:lineRule="auto"/>
              <w:ind w:left="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第一章教育学概</w:t>
            </w:r>
            <w:r>
              <w:rPr>
                <w:rFonts w:hint="eastAsia" w:asciiTheme="minorEastAsia" w:hAnsiTheme="minorEastAsia" w:eastAsiaTheme="minorEastAsia" w:cstheme="minorEastAsia"/>
                <w:spacing w:val="-4"/>
                <w:sz w:val="21"/>
                <w:szCs w:val="21"/>
              </w:rPr>
              <w:t>述：教育学的研究</w:t>
            </w:r>
            <w:r>
              <w:rPr>
                <w:rFonts w:hint="eastAsia" w:asciiTheme="minorEastAsia" w:hAnsiTheme="minorEastAsia" w:eastAsiaTheme="minorEastAsia" w:cstheme="minorEastAsia"/>
                <w:sz w:val="21"/>
                <w:szCs w:val="21"/>
              </w:rPr>
              <w:t>对象、研究任务、</w:t>
            </w:r>
            <w:r>
              <w:rPr>
                <w:rFonts w:hint="eastAsia" w:asciiTheme="minorEastAsia" w:hAnsiTheme="minorEastAsia" w:eastAsiaTheme="minorEastAsia" w:cstheme="minorEastAsia"/>
                <w:spacing w:val="4"/>
                <w:sz w:val="21"/>
                <w:szCs w:val="21"/>
              </w:rPr>
              <w:t>产生与发展</w:t>
            </w:r>
          </w:p>
        </w:tc>
        <w:tc>
          <w:tcPr>
            <w:tcW w:w="1299" w:type="dxa"/>
            <w:vAlign w:val="top"/>
          </w:tcPr>
          <w:p w14:paraId="09A2353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ACF0F8">
            <w:pPr>
              <w:pStyle w:val="43"/>
              <w:pageBreakBefore w:val="0"/>
              <w:kinsoku/>
              <w:wordWrap/>
              <w:overflowPunct/>
              <w:topLinePunct w:val="0"/>
              <w:bidi w:val="0"/>
              <w:adjustRightInd w:val="0"/>
              <w:snapToGrid w:val="0"/>
              <w:spacing w:before="65" w:line="240" w:lineRule="auto"/>
              <w:ind w:left="25" w:right="3"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A1掌握教育学</w:t>
            </w:r>
            <w:r>
              <w:rPr>
                <w:rFonts w:hint="eastAsia" w:asciiTheme="minorEastAsia" w:hAnsiTheme="minorEastAsia" w:eastAsiaTheme="minorEastAsia" w:cstheme="minorEastAsia"/>
                <w:spacing w:val="5"/>
                <w:sz w:val="21"/>
                <w:szCs w:val="21"/>
              </w:rPr>
              <w:t>的基础知识体</w:t>
            </w:r>
          </w:p>
        </w:tc>
        <w:tc>
          <w:tcPr>
            <w:tcW w:w="1520" w:type="dxa"/>
            <w:gridSpan w:val="2"/>
            <w:vAlign w:val="top"/>
          </w:tcPr>
          <w:p w14:paraId="38140D9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6" w:type="dxa"/>
            <w:gridSpan w:val="3"/>
            <w:vAlign w:val="top"/>
          </w:tcPr>
          <w:p w14:paraId="52FDFCF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1" w:type="dxa"/>
            <w:gridSpan w:val="2"/>
            <w:vAlign w:val="top"/>
          </w:tcPr>
          <w:p w14:paraId="574FD56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483ED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552380">
            <w:pPr>
              <w:pStyle w:val="43"/>
              <w:pageBreakBefore w:val="0"/>
              <w:kinsoku/>
              <w:wordWrap/>
              <w:overflowPunct/>
              <w:topLinePunct w:val="0"/>
              <w:bidi w:val="0"/>
              <w:adjustRightInd w:val="0"/>
              <w:snapToGrid w:val="0"/>
              <w:spacing w:before="65" w:line="240" w:lineRule="auto"/>
              <w:ind w:left="1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tc>
      </w:tr>
      <w:tr w14:paraId="510C9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07E42D7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4D0ED01">
            <w:pPr>
              <w:pStyle w:val="43"/>
              <w:pageBreakBefore w:val="0"/>
              <w:kinsoku/>
              <w:wordWrap/>
              <w:overflowPunct/>
              <w:topLinePunct w:val="0"/>
              <w:bidi w:val="0"/>
              <w:adjustRightInd w:val="0"/>
              <w:snapToGrid w:val="0"/>
              <w:spacing w:before="257" w:line="240" w:lineRule="auto"/>
              <w:ind w:left="2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1619" w:type="dxa"/>
            <w:vAlign w:val="top"/>
          </w:tcPr>
          <w:p w14:paraId="6C0C8D08">
            <w:pPr>
              <w:pStyle w:val="43"/>
              <w:pageBreakBefore w:val="0"/>
              <w:kinsoku/>
              <w:wordWrap/>
              <w:overflowPunct/>
              <w:topLinePunct w:val="0"/>
              <w:bidi w:val="0"/>
              <w:adjustRightInd w:val="0"/>
              <w:snapToGrid w:val="0"/>
              <w:spacing w:before="210" w:line="240" w:lineRule="auto"/>
              <w:ind w:left="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4"/>
                <w:sz w:val="21"/>
                <w:szCs w:val="21"/>
              </w:rPr>
              <w:t>第二章教育及本</w:t>
            </w:r>
            <w:r>
              <w:rPr>
                <w:rFonts w:hint="eastAsia" w:asciiTheme="minorEastAsia" w:hAnsiTheme="minorEastAsia" w:eastAsiaTheme="minorEastAsia" w:cstheme="minorEastAsia"/>
                <w:sz w:val="21"/>
                <w:szCs w:val="21"/>
              </w:rPr>
              <w:t>质：教育的概念、</w:t>
            </w:r>
            <w:r>
              <w:rPr>
                <w:rFonts w:hint="eastAsia" w:asciiTheme="minorEastAsia" w:hAnsiTheme="minorEastAsia" w:eastAsiaTheme="minorEastAsia" w:cstheme="minorEastAsia"/>
                <w:spacing w:val="-4"/>
                <w:sz w:val="21"/>
                <w:szCs w:val="21"/>
              </w:rPr>
              <w:t>本质、结构与功能</w:t>
            </w:r>
          </w:p>
        </w:tc>
        <w:tc>
          <w:tcPr>
            <w:tcW w:w="1299" w:type="dxa"/>
            <w:vAlign w:val="top"/>
          </w:tcPr>
          <w:p w14:paraId="3B18C44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241DDE">
            <w:pPr>
              <w:pStyle w:val="43"/>
              <w:pageBreakBefore w:val="0"/>
              <w:kinsoku/>
              <w:wordWrap/>
              <w:overflowPunct/>
              <w:topLinePunct w:val="0"/>
              <w:bidi w:val="0"/>
              <w:adjustRightInd w:val="0"/>
              <w:snapToGrid w:val="0"/>
              <w:spacing w:before="65" w:line="240" w:lineRule="auto"/>
              <w:ind w:left="25" w:right="3"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A1掌握教育学</w:t>
            </w:r>
            <w:r>
              <w:rPr>
                <w:rFonts w:hint="eastAsia" w:asciiTheme="minorEastAsia" w:hAnsiTheme="minorEastAsia" w:eastAsiaTheme="minorEastAsia" w:cstheme="minorEastAsia"/>
                <w:spacing w:val="5"/>
                <w:sz w:val="21"/>
                <w:szCs w:val="21"/>
              </w:rPr>
              <w:t>的基础知识体</w:t>
            </w:r>
          </w:p>
        </w:tc>
        <w:tc>
          <w:tcPr>
            <w:tcW w:w="1520" w:type="dxa"/>
            <w:gridSpan w:val="2"/>
            <w:vAlign w:val="top"/>
          </w:tcPr>
          <w:p w14:paraId="5E6E6C3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6" w:type="dxa"/>
            <w:gridSpan w:val="3"/>
            <w:vAlign w:val="top"/>
          </w:tcPr>
          <w:p w14:paraId="4AD86C5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1" w:type="dxa"/>
            <w:gridSpan w:val="2"/>
            <w:vAlign w:val="top"/>
          </w:tcPr>
          <w:p w14:paraId="241EC15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C94D1F">
            <w:pPr>
              <w:pStyle w:val="43"/>
              <w:pageBreakBefore w:val="0"/>
              <w:kinsoku/>
              <w:wordWrap/>
              <w:overflowPunct/>
              <w:topLinePunct w:val="0"/>
              <w:bidi w:val="0"/>
              <w:adjustRightInd w:val="0"/>
              <w:snapToGrid w:val="0"/>
              <w:spacing w:before="65"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p w14:paraId="5714446C">
            <w:pPr>
              <w:pStyle w:val="43"/>
              <w:pageBreakBefore w:val="0"/>
              <w:kinsoku/>
              <w:wordWrap/>
              <w:overflowPunct/>
              <w:topLinePunct w:val="0"/>
              <w:bidi w:val="0"/>
              <w:adjustRightInd w:val="0"/>
              <w:snapToGrid w:val="0"/>
              <w:spacing w:before="111" w:line="240" w:lineRule="auto"/>
              <w:ind w:left="1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小组讨论</w:t>
            </w:r>
          </w:p>
        </w:tc>
      </w:tr>
      <w:tr w14:paraId="3C1C2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1305" w:type="dxa"/>
            <w:vMerge w:val="continue"/>
            <w:tcBorders>
              <w:top w:val="nil"/>
              <w:bottom w:val="nil"/>
            </w:tcBorders>
            <w:vAlign w:val="top"/>
          </w:tcPr>
          <w:p w14:paraId="5DB8907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2546454">
            <w:pPr>
              <w:pStyle w:val="43"/>
              <w:pageBreakBefore w:val="0"/>
              <w:kinsoku/>
              <w:wordWrap/>
              <w:overflowPunct/>
              <w:topLinePunct w:val="0"/>
              <w:bidi w:val="0"/>
              <w:adjustRightInd w:val="0"/>
              <w:snapToGrid w:val="0"/>
              <w:spacing w:before="258"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w:t>
            </w:r>
          </w:p>
        </w:tc>
        <w:tc>
          <w:tcPr>
            <w:tcW w:w="1619" w:type="dxa"/>
            <w:vAlign w:val="top"/>
          </w:tcPr>
          <w:p w14:paraId="4CA26B7C">
            <w:pPr>
              <w:pStyle w:val="43"/>
              <w:pageBreakBefore w:val="0"/>
              <w:kinsoku/>
              <w:wordWrap/>
              <w:overflowPunct/>
              <w:topLinePunct w:val="0"/>
              <w:bidi w:val="0"/>
              <w:adjustRightInd w:val="0"/>
              <w:snapToGrid w:val="0"/>
              <w:spacing w:before="53" w:line="240" w:lineRule="auto"/>
              <w:ind w:left="7"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第二章教育及其</w:t>
            </w:r>
            <w:r>
              <w:rPr>
                <w:rFonts w:hint="eastAsia" w:asciiTheme="minorEastAsia" w:hAnsiTheme="minorEastAsia" w:eastAsiaTheme="minorEastAsia" w:cstheme="minorEastAsia"/>
                <w:spacing w:val="18"/>
                <w:sz w:val="21"/>
                <w:szCs w:val="21"/>
              </w:rPr>
              <w:t>本质：教育的起</w:t>
            </w:r>
            <w:r>
              <w:rPr>
                <w:rFonts w:hint="eastAsia" w:asciiTheme="minorEastAsia" w:hAnsiTheme="minorEastAsia" w:eastAsiaTheme="minorEastAsia" w:cstheme="minorEastAsia"/>
                <w:spacing w:val="7"/>
                <w:sz w:val="21"/>
                <w:szCs w:val="21"/>
              </w:rPr>
              <w:t>源、发展</w:t>
            </w:r>
          </w:p>
        </w:tc>
        <w:tc>
          <w:tcPr>
            <w:tcW w:w="1299" w:type="dxa"/>
            <w:vAlign w:val="top"/>
          </w:tcPr>
          <w:p w14:paraId="5F06B744">
            <w:pPr>
              <w:pStyle w:val="43"/>
              <w:pageBreakBefore w:val="0"/>
              <w:kinsoku/>
              <w:wordWrap/>
              <w:overflowPunct/>
              <w:topLinePunct w:val="0"/>
              <w:bidi w:val="0"/>
              <w:adjustRightInd w:val="0"/>
              <w:snapToGrid w:val="0"/>
              <w:spacing w:before="211" w:line="240" w:lineRule="auto"/>
              <w:ind w:left="25" w:right="3"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A1掌握教育学</w:t>
            </w:r>
            <w:r>
              <w:rPr>
                <w:rFonts w:hint="eastAsia" w:asciiTheme="minorEastAsia" w:hAnsiTheme="minorEastAsia" w:eastAsiaTheme="minorEastAsia" w:cstheme="minorEastAsia"/>
                <w:spacing w:val="5"/>
                <w:sz w:val="21"/>
                <w:szCs w:val="21"/>
              </w:rPr>
              <w:t>的基础知识体</w:t>
            </w:r>
          </w:p>
        </w:tc>
        <w:tc>
          <w:tcPr>
            <w:tcW w:w="1520" w:type="dxa"/>
            <w:gridSpan w:val="2"/>
            <w:vAlign w:val="top"/>
          </w:tcPr>
          <w:p w14:paraId="3D90CAC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6" w:type="dxa"/>
            <w:gridSpan w:val="3"/>
            <w:vAlign w:val="top"/>
          </w:tcPr>
          <w:p w14:paraId="343AECF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1" w:type="dxa"/>
            <w:gridSpan w:val="2"/>
            <w:vAlign w:val="top"/>
          </w:tcPr>
          <w:p w14:paraId="1B02BF1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441F46">
            <w:pPr>
              <w:pStyle w:val="43"/>
              <w:pageBreakBefore w:val="0"/>
              <w:kinsoku/>
              <w:wordWrap/>
              <w:overflowPunct/>
              <w:topLinePunct w:val="0"/>
              <w:bidi w:val="0"/>
              <w:adjustRightInd w:val="0"/>
              <w:snapToGrid w:val="0"/>
              <w:spacing w:before="65"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tc>
      </w:tr>
      <w:tr w14:paraId="5054E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0A452F3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A589910">
            <w:pPr>
              <w:pStyle w:val="43"/>
              <w:pageBreakBefore w:val="0"/>
              <w:kinsoku/>
              <w:wordWrap/>
              <w:overflowPunct/>
              <w:topLinePunct w:val="0"/>
              <w:bidi w:val="0"/>
              <w:adjustRightInd w:val="0"/>
              <w:snapToGrid w:val="0"/>
              <w:spacing w:before="260"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4</w:t>
            </w:r>
          </w:p>
        </w:tc>
        <w:tc>
          <w:tcPr>
            <w:tcW w:w="1619" w:type="dxa"/>
            <w:vAlign w:val="top"/>
          </w:tcPr>
          <w:p w14:paraId="633204D2">
            <w:pPr>
              <w:pStyle w:val="43"/>
              <w:pageBreakBefore w:val="0"/>
              <w:kinsoku/>
              <w:wordWrap/>
              <w:overflowPunct/>
              <w:topLinePunct w:val="0"/>
              <w:bidi w:val="0"/>
              <w:adjustRightInd w:val="0"/>
              <w:snapToGrid w:val="0"/>
              <w:spacing w:before="52"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第三章教育与社</w:t>
            </w:r>
            <w:r>
              <w:rPr>
                <w:rFonts w:hint="eastAsia" w:asciiTheme="minorEastAsia" w:hAnsiTheme="minorEastAsia" w:eastAsiaTheme="minorEastAsia" w:cstheme="minorEastAsia"/>
                <w:sz w:val="21"/>
                <w:szCs w:val="21"/>
              </w:rPr>
              <w:t>会发展：第一节教</w:t>
            </w:r>
            <w:r>
              <w:rPr>
                <w:rFonts w:hint="eastAsia" w:asciiTheme="minorEastAsia" w:hAnsiTheme="minorEastAsia" w:eastAsiaTheme="minorEastAsia" w:cstheme="minorEastAsia"/>
                <w:spacing w:val="28"/>
                <w:sz w:val="21"/>
                <w:szCs w:val="21"/>
              </w:rPr>
              <w:t>育与社会关系的</w:t>
            </w:r>
            <w:r>
              <w:rPr>
                <w:rFonts w:hint="eastAsia" w:asciiTheme="minorEastAsia" w:hAnsiTheme="minorEastAsia" w:eastAsiaTheme="minorEastAsia" w:cstheme="minorEastAsia"/>
                <w:sz w:val="21"/>
                <w:szCs w:val="21"/>
              </w:rPr>
              <w:t>主要理论；第二节</w:t>
            </w:r>
            <w:r>
              <w:rPr>
                <w:rFonts w:hint="eastAsia" w:asciiTheme="minorEastAsia" w:hAnsiTheme="minorEastAsia" w:eastAsiaTheme="minorEastAsia" w:cstheme="minorEastAsia"/>
                <w:spacing w:val="28"/>
                <w:sz w:val="21"/>
                <w:szCs w:val="21"/>
              </w:rPr>
              <w:t>教育的社会制约</w:t>
            </w:r>
            <w:r>
              <w:rPr>
                <w:rFonts w:hint="eastAsia" w:asciiTheme="minorEastAsia" w:hAnsiTheme="minorEastAsia" w:eastAsiaTheme="minorEastAsia" w:cstheme="minorEastAsia"/>
                <w:spacing w:val="1"/>
                <w:sz w:val="21"/>
                <w:szCs w:val="21"/>
              </w:rPr>
              <w:t>性</w:t>
            </w:r>
          </w:p>
        </w:tc>
        <w:tc>
          <w:tcPr>
            <w:tcW w:w="1299" w:type="dxa"/>
            <w:vAlign w:val="top"/>
          </w:tcPr>
          <w:p w14:paraId="2414FD5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9459D2">
            <w:pPr>
              <w:pStyle w:val="43"/>
              <w:pageBreakBefore w:val="0"/>
              <w:kinsoku/>
              <w:wordWrap/>
              <w:overflowPunct/>
              <w:topLinePunct w:val="0"/>
              <w:bidi w:val="0"/>
              <w:adjustRightInd w:val="0"/>
              <w:snapToGrid w:val="0"/>
              <w:spacing w:before="65" w:line="240" w:lineRule="auto"/>
              <w:ind w:left="10" w:right="3"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A2具备终身学</w:t>
            </w:r>
            <w:r>
              <w:rPr>
                <w:rFonts w:hint="eastAsia" w:asciiTheme="minorEastAsia" w:hAnsiTheme="minorEastAsia" w:eastAsiaTheme="minorEastAsia" w:cstheme="minorEastAsia"/>
                <w:spacing w:val="13"/>
                <w:sz w:val="21"/>
                <w:szCs w:val="21"/>
              </w:rPr>
              <w:t>习，推动教书育人事业可持</w:t>
            </w:r>
            <w:r>
              <w:rPr>
                <w:rFonts w:hint="eastAsia" w:asciiTheme="minorEastAsia" w:hAnsiTheme="minorEastAsia" w:eastAsiaTheme="minorEastAsia" w:cstheme="minorEastAsia"/>
                <w:spacing w:val="6"/>
                <w:sz w:val="21"/>
                <w:szCs w:val="21"/>
              </w:rPr>
              <w:t>续发展</w:t>
            </w:r>
          </w:p>
        </w:tc>
        <w:tc>
          <w:tcPr>
            <w:tcW w:w="1520" w:type="dxa"/>
            <w:gridSpan w:val="2"/>
            <w:vAlign w:val="top"/>
          </w:tcPr>
          <w:p w14:paraId="79C3467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6" w:type="dxa"/>
            <w:gridSpan w:val="3"/>
            <w:vAlign w:val="top"/>
          </w:tcPr>
          <w:p w14:paraId="43A3272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1" w:type="dxa"/>
            <w:gridSpan w:val="2"/>
            <w:vAlign w:val="top"/>
          </w:tcPr>
          <w:p w14:paraId="2DC54A7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09B021">
            <w:pPr>
              <w:pStyle w:val="43"/>
              <w:pageBreakBefore w:val="0"/>
              <w:kinsoku/>
              <w:wordWrap/>
              <w:overflowPunct/>
              <w:topLinePunct w:val="0"/>
              <w:bidi w:val="0"/>
              <w:adjustRightInd w:val="0"/>
              <w:snapToGrid w:val="0"/>
              <w:spacing w:before="65" w:line="240" w:lineRule="auto"/>
              <w:ind w:left="357" w:right="37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讲授案例讨论</w:t>
            </w:r>
          </w:p>
        </w:tc>
      </w:tr>
      <w:tr w14:paraId="62314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05" w:type="dxa"/>
            <w:vMerge w:val="continue"/>
            <w:tcBorders>
              <w:top w:val="nil"/>
              <w:bottom w:val="nil"/>
            </w:tcBorders>
            <w:vAlign w:val="top"/>
          </w:tcPr>
          <w:p w14:paraId="194765B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7354C38">
            <w:pPr>
              <w:pStyle w:val="43"/>
              <w:pageBreakBefore w:val="0"/>
              <w:kinsoku/>
              <w:wordWrap/>
              <w:overflowPunct/>
              <w:topLinePunct w:val="0"/>
              <w:bidi w:val="0"/>
              <w:adjustRightInd w:val="0"/>
              <w:snapToGrid w:val="0"/>
              <w:spacing w:before="263"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w:t>
            </w:r>
          </w:p>
        </w:tc>
        <w:tc>
          <w:tcPr>
            <w:tcW w:w="1619" w:type="dxa"/>
            <w:vAlign w:val="top"/>
          </w:tcPr>
          <w:p w14:paraId="0FA5AC63">
            <w:pPr>
              <w:pStyle w:val="43"/>
              <w:pageBreakBefore w:val="0"/>
              <w:kinsoku/>
              <w:wordWrap/>
              <w:overflowPunct/>
              <w:topLinePunct w:val="0"/>
              <w:bidi w:val="0"/>
              <w:adjustRightInd w:val="0"/>
              <w:snapToGrid w:val="0"/>
              <w:spacing w:before="52" w:line="240" w:lineRule="auto"/>
              <w:ind w:left="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6"/>
                <w:sz w:val="21"/>
                <w:szCs w:val="21"/>
              </w:rPr>
              <w:t>第三章教育与社</w:t>
            </w:r>
            <w:r>
              <w:rPr>
                <w:rFonts w:hint="eastAsia" w:asciiTheme="minorEastAsia" w:hAnsiTheme="minorEastAsia" w:eastAsiaTheme="minorEastAsia" w:cstheme="minorEastAsia"/>
                <w:spacing w:val="17"/>
                <w:sz w:val="21"/>
                <w:szCs w:val="21"/>
              </w:rPr>
              <w:t>会发展：第三节</w:t>
            </w:r>
            <w:r>
              <w:rPr>
                <w:rFonts w:hint="eastAsia" w:asciiTheme="minorEastAsia" w:hAnsiTheme="minorEastAsia" w:eastAsiaTheme="minorEastAsia" w:cstheme="minorEastAsia"/>
                <w:sz w:val="21"/>
                <w:szCs w:val="21"/>
              </w:rPr>
              <w:t>教育的社会功能；</w:t>
            </w:r>
            <w:r>
              <w:rPr>
                <w:rFonts w:hint="eastAsia" w:asciiTheme="minorEastAsia" w:hAnsiTheme="minorEastAsia" w:eastAsiaTheme="minorEastAsia" w:cstheme="minorEastAsia"/>
                <w:spacing w:val="7"/>
                <w:sz w:val="21"/>
                <w:szCs w:val="21"/>
              </w:rPr>
              <w:t>第四节当代社会</w:t>
            </w:r>
            <w:r>
              <w:rPr>
                <w:rFonts w:hint="eastAsia" w:asciiTheme="minorEastAsia" w:hAnsiTheme="minorEastAsia" w:eastAsiaTheme="minorEastAsia" w:cstheme="minorEastAsia"/>
                <w:spacing w:val="26"/>
                <w:sz w:val="21"/>
                <w:szCs w:val="21"/>
              </w:rPr>
              <w:t>发展对教育的需</w:t>
            </w:r>
            <w:r>
              <w:rPr>
                <w:rFonts w:hint="eastAsia" w:asciiTheme="minorEastAsia" w:hAnsiTheme="minorEastAsia" w:eastAsiaTheme="minorEastAsia" w:cstheme="minorEastAsia"/>
                <w:spacing w:val="5"/>
                <w:sz w:val="21"/>
                <w:szCs w:val="21"/>
              </w:rPr>
              <w:t>求与挑战</w:t>
            </w:r>
          </w:p>
        </w:tc>
        <w:tc>
          <w:tcPr>
            <w:tcW w:w="1299" w:type="dxa"/>
            <w:vAlign w:val="top"/>
          </w:tcPr>
          <w:p w14:paraId="250A0A5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890B83">
            <w:pPr>
              <w:pStyle w:val="43"/>
              <w:pageBreakBefore w:val="0"/>
              <w:kinsoku/>
              <w:wordWrap/>
              <w:overflowPunct/>
              <w:topLinePunct w:val="0"/>
              <w:bidi w:val="0"/>
              <w:adjustRightInd w:val="0"/>
              <w:snapToGrid w:val="0"/>
              <w:spacing w:before="65" w:line="240" w:lineRule="auto"/>
              <w:ind w:left="10" w:right="3"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A2具备终身学</w:t>
            </w:r>
            <w:r>
              <w:rPr>
                <w:rFonts w:hint="eastAsia" w:asciiTheme="minorEastAsia" w:hAnsiTheme="minorEastAsia" w:eastAsiaTheme="minorEastAsia" w:cstheme="minorEastAsia"/>
                <w:spacing w:val="13"/>
                <w:sz w:val="21"/>
                <w:szCs w:val="21"/>
              </w:rPr>
              <w:t>习，推动教书育人事业可持</w:t>
            </w:r>
            <w:r>
              <w:rPr>
                <w:rFonts w:hint="eastAsia" w:asciiTheme="minorEastAsia" w:hAnsiTheme="minorEastAsia" w:eastAsiaTheme="minorEastAsia" w:cstheme="minorEastAsia"/>
                <w:spacing w:val="6"/>
                <w:sz w:val="21"/>
                <w:szCs w:val="21"/>
              </w:rPr>
              <w:t>续发展</w:t>
            </w:r>
          </w:p>
        </w:tc>
        <w:tc>
          <w:tcPr>
            <w:tcW w:w="1520" w:type="dxa"/>
            <w:gridSpan w:val="2"/>
            <w:vAlign w:val="top"/>
          </w:tcPr>
          <w:p w14:paraId="272225D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6" w:type="dxa"/>
            <w:gridSpan w:val="3"/>
            <w:vAlign w:val="top"/>
          </w:tcPr>
          <w:p w14:paraId="171AC7B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1" w:type="dxa"/>
            <w:gridSpan w:val="2"/>
            <w:vAlign w:val="top"/>
          </w:tcPr>
          <w:p w14:paraId="623C5F0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73CC7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A915E8">
            <w:pPr>
              <w:pStyle w:val="43"/>
              <w:pageBreakBefore w:val="0"/>
              <w:kinsoku/>
              <w:wordWrap/>
              <w:overflowPunct/>
              <w:topLinePunct w:val="0"/>
              <w:bidi w:val="0"/>
              <w:adjustRightInd w:val="0"/>
              <w:snapToGrid w:val="0"/>
              <w:spacing w:before="65"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tc>
      </w:tr>
      <w:tr w14:paraId="3C8F8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1305" w:type="dxa"/>
            <w:vMerge w:val="continue"/>
            <w:tcBorders>
              <w:top w:val="nil"/>
            </w:tcBorders>
            <w:vAlign w:val="top"/>
          </w:tcPr>
          <w:p w14:paraId="12623B7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6607943">
            <w:pPr>
              <w:pStyle w:val="43"/>
              <w:pageBreakBefore w:val="0"/>
              <w:kinsoku/>
              <w:wordWrap/>
              <w:overflowPunct/>
              <w:topLinePunct w:val="0"/>
              <w:bidi w:val="0"/>
              <w:adjustRightInd w:val="0"/>
              <w:snapToGrid w:val="0"/>
              <w:spacing w:before="261"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6</w:t>
            </w:r>
          </w:p>
        </w:tc>
        <w:tc>
          <w:tcPr>
            <w:tcW w:w="1619" w:type="dxa"/>
            <w:vAlign w:val="top"/>
          </w:tcPr>
          <w:p w14:paraId="786FB92D">
            <w:pPr>
              <w:pStyle w:val="43"/>
              <w:pageBreakBefore w:val="0"/>
              <w:kinsoku/>
              <w:wordWrap/>
              <w:overflowPunct/>
              <w:topLinePunct w:val="0"/>
              <w:bidi w:val="0"/>
              <w:adjustRightInd w:val="0"/>
              <w:snapToGrid w:val="0"/>
              <w:spacing w:before="124"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第四章教育与人</w:t>
            </w:r>
            <w:r>
              <w:rPr>
                <w:rFonts w:hint="eastAsia" w:asciiTheme="minorEastAsia" w:hAnsiTheme="minorEastAsia" w:eastAsiaTheme="minorEastAsia" w:cstheme="minorEastAsia"/>
                <w:sz w:val="21"/>
                <w:szCs w:val="21"/>
              </w:rPr>
              <w:t>的发展：第一节人</w:t>
            </w:r>
            <w:r>
              <w:rPr>
                <w:rFonts w:hint="eastAsia" w:asciiTheme="minorEastAsia" w:hAnsiTheme="minorEastAsia" w:eastAsiaTheme="minorEastAsia" w:cstheme="minorEastAsia"/>
                <w:spacing w:val="28"/>
                <w:sz w:val="21"/>
                <w:szCs w:val="21"/>
              </w:rPr>
              <w:t>的身心发展特点及其对教育的制</w:t>
            </w:r>
          </w:p>
        </w:tc>
        <w:tc>
          <w:tcPr>
            <w:tcW w:w="1299" w:type="dxa"/>
            <w:vAlign w:val="top"/>
          </w:tcPr>
          <w:p w14:paraId="0A4851C6">
            <w:pPr>
              <w:pStyle w:val="43"/>
              <w:pageBreakBefore w:val="0"/>
              <w:kinsoku/>
              <w:wordWrap/>
              <w:overflowPunct/>
              <w:topLinePunct w:val="0"/>
              <w:bidi w:val="0"/>
              <w:adjustRightInd w:val="0"/>
              <w:snapToGrid w:val="0"/>
              <w:spacing w:before="124" w:line="240" w:lineRule="auto"/>
              <w:ind w:left="10" w:right="3"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A2具备终身学</w:t>
            </w:r>
            <w:r>
              <w:rPr>
                <w:rFonts w:hint="eastAsia" w:asciiTheme="minorEastAsia" w:hAnsiTheme="minorEastAsia" w:eastAsiaTheme="minorEastAsia" w:cstheme="minorEastAsia"/>
                <w:spacing w:val="13"/>
                <w:sz w:val="21"/>
                <w:szCs w:val="21"/>
              </w:rPr>
              <w:t>习，推动教书育人事业可持</w:t>
            </w:r>
            <w:r>
              <w:rPr>
                <w:rFonts w:hint="eastAsia" w:asciiTheme="minorEastAsia" w:hAnsiTheme="minorEastAsia" w:eastAsiaTheme="minorEastAsia" w:cstheme="minorEastAsia"/>
                <w:spacing w:val="6"/>
                <w:sz w:val="21"/>
                <w:szCs w:val="21"/>
              </w:rPr>
              <w:t>续发展</w:t>
            </w:r>
          </w:p>
        </w:tc>
        <w:tc>
          <w:tcPr>
            <w:tcW w:w="1520" w:type="dxa"/>
            <w:gridSpan w:val="2"/>
            <w:vAlign w:val="top"/>
          </w:tcPr>
          <w:p w14:paraId="4B4BBD4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6" w:type="dxa"/>
            <w:gridSpan w:val="3"/>
            <w:vAlign w:val="top"/>
          </w:tcPr>
          <w:p w14:paraId="5C7FBAF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351BFF">
            <w:pPr>
              <w:pStyle w:val="43"/>
              <w:pageBreakBefore w:val="0"/>
              <w:kinsoku/>
              <w:wordWrap/>
              <w:overflowPunct/>
              <w:topLinePunct w:val="0"/>
              <w:bidi w:val="0"/>
              <w:adjustRightInd w:val="0"/>
              <w:snapToGrid w:val="0"/>
              <w:spacing w:before="65" w:line="240" w:lineRule="auto"/>
              <w:ind w:right="29"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落实“双减”政</w:t>
            </w:r>
            <w:r>
              <w:rPr>
                <w:rFonts w:hint="eastAsia" w:asciiTheme="minorEastAsia" w:hAnsiTheme="minorEastAsia" w:eastAsiaTheme="minorEastAsia" w:cstheme="minorEastAsia"/>
                <w:spacing w:val="1"/>
                <w:sz w:val="21"/>
                <w:szCs w:val="21"/>
              </w:rPr>
              <w:t>策，减轻家长焦虑，抵制应试教</w:t>
            </w:r>
          </w:p>
        </w:tc>
        <w:tc>
          <w:tcPr>
            <w:tcW w:w="1151" w:type="dxa"/>
            <w:gridSpan w:val="2"/>
            <w:vAlign w:val="top"/>
          </w:tcPr>
          <w:p w14:paraId="2D991E1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25B194">
            <w:pPr>
              <w:pStyle w:val="43"/>
              <w:pageBreakBefore w:val="0"/>
              <w:kinsoku/>
              <w:wordWrap/>
              <w:overflowPunct/>
              <w:topLinePunct w:val="0"/>
              <w:bidi w:val="0"/>
              <w:adjustRightInd w:val="0"/>
              <w:snapToGrid w:val="0"/>
              <w:spacing w:before="65" w:line="240" w:lineRule="auto"/>
              <w:ind w:left="357" w:right="37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讲授案例讨论</w:t>
            </w:r>
          </w:p>
        </w:tc>
      </w:tr>
      <w:tr w14:paraId="20AD9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305" w:type="dxa"/>
            <w:vMerge w:val="restart"/>
            <w:tcBorders>
              <w:bottom w:val="nil"/>
            </w:tcBorders>
            <w:vAlign w:val="top"/>
          </w:tcPr>
          <w:p w14:paraId="7592DFE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319413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19" w:type="dxa"/>
            <w:vAlign w:val="top"/>
          </w:tcPr>
          <w:p w14:paraId="0D8BDC16">
            <w:pPr>
              <w:pStyle w:val="43"/>
              <w:pageBreakBefore w:val="0"/>
              <w:kinsoku/>
              <w:wordWrap/>
              <w:overflowPunct/>
              <w:topLinePunct w:val="0"/>
              <w:bidi w:val="0"/>
              <w:adjustRightInd w:val="0"/>
              <w:snapToGrid w:val="0"/>
              <w:spacing w:before="55" w:line="240" w:lineRule="auto"/>
              <w:ind w:left="8" w:right="3"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约；第二节人的</w:t>
            </w:r>
            <w:r>
              <w:rPr>
                <w:rFonts w:hint="eastAsia" w:asciiTheme="minorEastAsia" w:hAnsiTheme="minorEastAsia" w:eastAsiaTheme="minorEastAsia" w:cstheme="minorEastAsia"/>
                <w:spacing w:val="28"/>
                <w:sz w:val="21"/>
                <w:szCs w:val="21"/>
              </w:rPr>
              <w:t>身心发展的主要</w:t>
            </w:r>
            <w:r>
              <w:rPr>
                <w:rFonts w:hint="eastAsia" w:asciiTheme="minorEastAsia" w:hAnsiTheme="minorEastAsia" w:eastAsiaTheme="minorEastAsia" w:cstheme="minorEastAsia"/>
                <w:sz w:val="21"/>
                <w:szCs w:val="21"/>
              </w:rPr>
              <w:t>影响因素（前半部分</w:t>
            </w:r>
          </w:p>
        </w:tc>
        <w:tc>
          <w:tcPr>
            <w:tcW w:w="1299" w:type="dxa"/>
            <w:vAlign w:val="top"/>
          </w:tcPr>
          <w:p w14:paraId="08B4D0D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87" w:type="dxa"/>
            <w:vAlign w:val="top"/>
          </w:tcPr>
          <w:p w14:paraId="34975D25">
            <w:pPr>
              <w:pStyle w:val="43"/>
              <w:pageBreakBefore w:val="0"/>
              <w:kinsoku/>
              <w:wordWrap/>
              <w:overflowPunct/>
              <w:topLinePunct w:val="0"/>
              <w:bidi w:val="0"/>
              <w:adjustRightInd w:val="0"/>
              <w:snapToGrid w:val="0"/>
              <w:spacing w:before="56"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“双减”政策</w:t>
            </w:r>
          </w:p>
        </w:tc>
        <w:tc>
          <w:tcPr>
            <w:tcW w:w="1450" w:type="dxa"/>
            <w:gridSpan w:val="3"/>
            <w:vAlign w:val="top"/>
          </w:tcPr>
          <w:p w14:paraId="6EB599FD">
            <w:pPr>
              <w:pStyle w:val="43"/>
              <w:pageBreakBefore w:val="0"/>
              <w:kinsoku/>
              <w:wordWrap/>
              <w:overflowPunct/>
              <w:topLinePunct w:val="0"/>
              <w:bidi w:val="0"/>
              <w:adjustRightInd w:val="0"/>
              <w:snapToGrid w:val="0"/>
              <w:spacing w:before="57"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育，促进素质教</w:t>
            </w:r>
            <w:r>
              <w:rPr>
                <w:rFonts w:hint="eastAsia" w:asciiTheme="minorEastAsia" w:hAnsiTheme="minorEastAsia" w:eastAsiaTheme="minorEastAsia" w:cstheme="minorEastAsia"/>
                <w:spacing w:val="4"/>
                <w:sz w:val="21"/>
                <w:szCs w:val="21"/>
              </w:rPr>
              <w:t>育发展</w:t>
            </w:r>
          </w:p>
        </w:tc>
        <w:tc>
          <w:tcPr>
            <w:tcW w:w="1180" w:type="dxa"/>
            <w:gridSpan w:val="3"/>
            <w:vAlign w:val="top"/>
          </w:tcPr>
          <w:p w14:paraId="5A6B7BD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5352E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305" w:type="dxa"/>
            <w:vMerge w:val="continue"/>
            <w:tcBorders>
              <w:top w:val="nil"/>
            </w:tcBorders>
            <w:vAlign w:val="top"/>
          </w:tcPr>
          <w:p w14:paraId="6817BEC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9056E61">
            <w:pPr>
              <w:pStyle w:val="43"/>
              <w:pageBreakBefore w:val="0"/>
              <w:kinsoku/>
              <w:wordWrap/>
              <w:overflowPunct/>
              <w:topLinePunct w:val="0"/>
              <w:bidi w:val="0"/>
              <w:adjustRightInd w:val="0"/>
              <w:snapToGrid w:val="0"/>
              <w:spacing w:before="259" w:line="240" w:lineRule="auto"/>
              <w:ind w:left="2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7</w:t>
            </w:r>
          </w:p>
        </w:tc>
        <w:tc>
          <w:tcPr>
            <w:tcW w:w="1619" w:type="dxa"/>
            <w:vAlign w:val="top"/>
          </w:tcPr>
          <w:p w14:paraId="218B4EA5">
            <w:pPr>
              <w:pStyle w:val="43"/>
              <w:pageBreakBefore w:val="0"/>
              <w:kinsoku/>
              <w:wordWrap/>
              <w:overflowPunct/>
              <w:topLinePunct w:val="0"/>
              <w:bidi w:val="0"/>
              <w:adjustRightInd w:val="0"/>
              <w:snapToGrid w:val="0"/>
              <w:spacing w:before="54" w:line="240" w:lineRule="auto"/>
              <w:ind w:left="229"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0"/>
                <w:sz w:val="21"/>
                <w:szCs w:val="21"/>
              </w:rPr>
              <w:t>第四章教育与</w:t>
            </w:r>
            <w:r>
              <w:rPr>
                <w:rFonts w:hint="eastAsia" w:asciiTheme="minorEastAsia" w:hAnsiTheme="minorEastAsia" w:eastAsiaTheme="minorEastAsia" w:cstheme="minorEastAsia"/>
                <w:spacing w:val="-3"/>
                <w:sz w:val="21"/>
                <w:szCs w:val="21"/>
              </w:rPr>
              <w:t>人的发展：第三</w:t>
            </w:r>
            <w:r>
              <w:rPr>
                <w:rFonts w:hint="eastAsia" w:asciiTheme="minorEastAsia" w:hAnsiTheme="minorEastAsia" w:eastAsiaTheme="minorEastAsia" w:cstheme="minorEastAsia"/>
                <w:spacing w:val="9"/>
                <w:sz w:val="21"/>
                <w:szCs w:val="21"/>
              </w:rPr>
              <w:t>节人的身心发</w:t>
            </w:r>
            <w:r>
              <w:rPr>
                <w:rFonts w:hint="eastAsia" w:asciiTheme="minorEastAsia" w:hAnsiTheme="minorEastAsia" w:eastAsiaTheme="minorEastAsia" w:cstheme="minorEastAsia"/>
                <w:spacing w:val="30"/>
                <w:sz w:val="21"/>
                <w:szCs w:val="21"/>
              </w:rPr>
              <w:t>展的主要影响因素（后半部</w:t>
            </w:r>
            <w:r>
              <w:rPr>
                <w:rFonts w:hint="eastAsia" w:asciiTheme="minorEastAsia" w:hAnsiTheme="minorEastAsia" w:eastAsiaTheme="minorEastAsia" w:cstheme="minorEastAsia"/>
                <w:spacing w:val="4"/>
                <w:sz w:val="21"/>
                <w:szCs w:val="21"/>
              </w:rPr>
              <w:t>分</w:t>
            </w:r>
            <w:r>
              <w:rPr>
                <w:rFonts w:hint="eastAsia" w:asciiTheme="minorEastAsia" w:hAnsiTheme="minorEastAsia" w:eastAsiaTheme="minorEastAsia" w:cstheme="minorEastAsia"/>
                <w:spacing w:val="-44"/>
                <w:w w:val="82"/>
                <w:sz w:val="21"/>
                <w:szCs w:val="21"/>
              </w:rPr>
              <w:t>）；</w:t>
            </w:r>
            <w:r>
              <w:rPr>
                <w:rFonts w:hint="eastAsia" w:asciiTheme="minorEastAsia" w:hAnsiTheme="minorEastAsia" w:eastAsiaTheme="minorEastAsia" w:cstheme="minorEastAsia"/>
                <w:spacing w:val="4"/>
                <w:sz w:val="21"/>
                <w:szCs w:val="21"/>
              </w:rPr>
              <w:t>第四节教</w:t>
            </w:r>
            <w:r>
              <w:rPr>
                <w:rFonts w:hint="eastAsia" w:asciiTheme="minorEastAsia" w:hAnsiTheme="minorEastAsia" w:eastAsiaTheme="minorEastAsia" w:cstheme="minorEastAsia"/>
                <w:spacing w:val="30"/>
                <w:sz w:val="21"/>
                <w:szCs w:val="21"/>
              </w:rPr>
              <w:t>育在人的身心</w:t>
            </w:r>
            <w:r>
              <w:rPr>
                <w:rFonts w:hint="eastAsia" w:asciiTheme="minorEastAsia" w:hAnsiTheme="minorEastAsia" w:eastAsiaTheme="minorEastAsia" w:cstheme="minorEastAsia"/>
                <w:spacing w:val="8"/>
                <w:sz w:val="21"/>
                <w:szCs w:val="21"/>
              </w:rPr>
              <w:t>发展中的作用</w:t>
            </w:r>
          </w:p>
        </w:tc>
        <w:tc>
          <w:tcPr>
            <w:tcW w:w="1299" w:type="dxa"/>
            <w:vAlign w:val="top"/>
          </w:tcPr>
          <w:p w14:paraId="53D7D95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45772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32D22A">
            <w:pPr>
              <w:pStyle w:val="43"/>
              <w:pageBreakBefore w:val="0"/>
              <w:kinsoku/>
              <w:wordWrap/>
              <w:overflowPunct/>
              <w:topLinePunct w:val="0"/>
              <w:bidi w:val="0"/>
              <w:adjustRightInd w:val="0"/>
              <w:snapToGrid w:val="0"/>
              <w:spacing w:before="65" w:line="240" w:lineRule="auto"/>
              <w:ind w:left="10" w:right="3"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A2具备终身学</w:t>
            </w:r>
            <w:r>
              <w:rPr>
                <w:rFonts w:hint="eastAsia" w:asciiTheme="minorEastAsia" w:hAnsiTheme="minorEastAsia" w:eastAsiaTheme="minorEastAsia" w:cstheme="minorEastAsia"/>
                <w:spacing w:val="13"/>
                <w:sz w:val="21"/>
                <w:szCs w:val="21"/>
              </w:rPr>
              <w:t>习，推动教书育人事业可持</w:t>
            </w:r>
            <w:r>
              <w:rPr>
                <w:rFonts w:hint="eastAsia" w:asciiTheme="minorEastAsia" w:hAnsiTheme="minorEastAsia" w:eastAsiaTheme="minorEastAsia" w:cstheme="minorEastAsia"/>
                <w:spacing w:val="6"/>
                <w:sz w:val="21"/>
                <w:szCs w:val="21"/>
              </w:rPr>
              <w:t>续发展</w:t>
            </w:r>
          </w:p>
        </w:tc>
        <w:tc>
          <w:tcPr>
            <w:tcW w:w="1487" w:type="dxa"/>
            <w:vAlign w:val="top"/>
          </w:tcPr>
          <w:p w14:paraId="03E837F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73DBE8B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574415B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72690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FA8796">
            <w:pPr>
              <w:pStyle w:val="43"/>
              <w:pageBreakBefore w:val="0"/>
              <w:kinsoku/>
              <w:wordWrap/>
              <w:overflowPunct/>
              <w:topLinePunct w:val="0"/>
              <w:bidi w:val="0"/>
              <w:adjustRightInd w:val="0"/>
              <w:snapToGrid w:val="0"/>
              <w:spacing w:before="65" w:line="240" w:lineRule="auto"/>
              <w:ind w:left="386" w:right="37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讲授案例讨论</w:t>
            </w:r>
          </w:p>
        </w:tc>
      </w:tr>
      <w:tr w14:paraId="12960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1305" w:type="dxa"/>
            <w:vAlign w:val="top"/>
          </w:tcPr>
          <w:p w14:paraId="1C44F17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3FE3D08">
            <w:pPr>
              <w:pStyle w:val="43"/>
              <w:pageBreakBefore w:val="0"/>
              <w:kinsoku/>
              <w:wordWrap/>
              <w:overflowPunct/>
              <w:topLinePunct w:val="0"/>
              <w:bidi w:val="0"/>
              <w:adjustRightInd w:val="0"/>
              <w:snapToGrid w:val="0"/>
              <w:spacing w:before="258" w:line="240" w:lineRule="auto"/>
              <w:ind w:left="2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8</w:t>
            </w:r>
          </w:p>
        </w:tc>
        <w:tc>
          <w:tcPr>
            <w:tcW w:w="1619" w:type="dxa"/>
            <w:vAlign w:val="top"/>
          </w:tcPr>
          <w:p w14:paraId="503A8070">
            <w:pPr>
              <w:pStyle w:val="43"/>
              <w:pageBreakBefore w:val="0"/>
              <w:kinsoku/>
              <w:wordWrap/>
              <w:overflowPunct/>
              <w:topLinePunct w:val="0"/>
              <w:bidi w:val="0"/>
              <w:adjustRightInd w:val="0"/>
              <w:snapToGrid w:val="0"/>
              <w:spacing w:before="209" w:line="240" w:lineRule="auto"/>
              <w:ind w:left="8"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第五章教育目的</w:t>
            </w:r>
            <w:r>
              <w:rPr>
                <w:rFonts w:hint="eastAsia" w:asciiTheme="minorEastAsia" w:hAnsiTheme="minorEastAsia" w:eastAsiaTheme="minorEastAsia" w:cstheme="minorEastAsia"/>
                <w:sz w:val="21"/>
                <w:szCs w:val="21"/>
              </w:rPr>
              <w:t>与培养目标：第一</w:t>
            </w:r>
            <w:r>
              <w:rPr>
                <w:rFonts w:hint="eastAsia" w:asciiTheme="minorEastAsia" w:hAnsiTheme="minorEastAsia" w:eastAsiaTheme="minorEastAsia" w:cstheme="minorEastAsia"/>
                <w:spacing w:val="5"/>
                <w:sz w:val="21"/>
                <w:szCs w:val="21"/>
              </w:rPr>
              <w:t>节教育目的</w:t>
            </w:r>
          </w:p>
        </w:tc>
        <w:tc>
          <w:tcPr>
            <w:tcW w:w="1299" w:type="dxa"/>
            <w:vAlign w:val="top"/>
          </w:tcPr>
          <w:p w14:paraId="15E9998B">
            <w:pPr>
              <w:pStyle w:val="43"/>
              <w:pageBreakBefore w:val="0"/>
              <w:kinsoku/>
              <w:wordWrap/>
              <w:overflowPunct/>
              <w:topLinePunct w:val="0"/>
              <w:bidi w:val="0"/>
              <w:adjustRightInd w:val="0"/>
              <w:snapToGrid w:val="0"/>
              <w:spacing w:before="207" w:line="240" w:lineRule="auto"/>
              <w:ind w:left="9" w:right="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4"/>
                <w:sz w:val="21"/>
                <w:szCs w:val="21"/>
              </w:rPr>
              <w:t>技能</w:t>
            </w:r>
          </w:p>
        </w:tc>
        <w:tc>
          <w:tcPr>
            <w:tcW w:w="1487" w:type="dxa"/>
            <w:vAlign w:val="top"/>
          </w:tcPr>
          <w:p w14:paraId="481A889F">
            <w:pPr>
              <w:pStyle w:val="43"/>
              <w:pageBreakBefore w:val="0"/>
              <w:kinsoku/>
              <w:wordWrap/>
              <w:overflowPunct/>
              <w:topLinePunct w:val="0"/>
              <w:bidi w:val="0"/>
              <w:adjustRightInd w:val="0"/>
              <w:snapToGrid w:val="0"/>
              <w:spacing w:before="51" w:line="240" w:lineRule="auto"/>
              <w:ind w:left="10" w:right="2"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培养社会主义现代化强国建设事业的建设者和接</w:t>
            </w:r>
            <w:r>
              <w:rPr>
                <w:rFonts w:hint="eastAsia" w:asciiTheme="minorEastAsia" w:hAnsiTheme="minorEastAsia" w:eastAsiaTheme="minorEastAsia" w:cstheme="minorEastAsia"/>
                <w:spacing w:val="5"/>
                <w:sz w:val="21"/>
                <w:szCs w:val="21"/>
              </w:rPr>
              <w:t>班人</w:t>
            </w:r>
          </w:p>
        </w:tc>
        <w:tc>
          <w:tcPr>
            <w:tcW w:w="1450" w:type="dxa"/>
            <w:gridSpan w:val="3"/>
            <w:vAlign w:val="top"/>
          </w:tcPr>
          <w:p w14:paraId="1771CE2C">
            <w:pPr>
              <w:pStyle w:val="43"/>
              <w:pageBreakBefore w:val="0"/>
              <w:kinsoku/>
              <w:wordWrap/>
              <w:overflowPunct/>
              <w:topLinePunct w:val="0"/>
              <w:bidi w:val="0"/>
              <w:adjustRightInd w:val="0"/>
              <w:snapToGrid w:val="0"/>
              <w:spacing w:before="54" w:line="240" w:lineRule="auto"/>
              <w:ind w:left="1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培养德智体美劳等各方面全</w:t>
            </w:r>
            <w:r>
              <w:rPr>
                <w:rFonts w:hint="eastAsia" w:asciiTheme="minorEastAsia" w:hAnsiTheme="minorEastAsia" w:eastAsiaTheme="minorEastAsia" w:cstheme="minorEastAsia"/>
                <w:spacing w:val="8"/>
                <w:sz w:val="21"/>
                <w:szCs w:val="21"/>
              </w:rPr>
              <w:t>面发展的学生</w:t>
            </w:r>
          </w:p>
        </w:tc>
        <w:tc>
          <w:tcPr>
            <w:tcW w:w="1180" w:type="dxa"/>
            <w:gridSpan w:val="3"/>
            <w:vAlign w:val="top"/>
          </w:tcPr>
          <w:p w14:paraId="12D3630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A084CC">
            <w:pPr>
              <w:pStyle w:val="43"/>
              <w:pageBreakBefore w:val="0"/>
              <w:kinsoku/>
              <w:wordWrap/>
              <w:overflowPunct/>
              <w:topLinePunct w:val="0"/>
              <w:bidi w:val="0"/>
              <w:adjustRightInd w:val="0"/>
              <w:snapToGrid w:val="0"/>
              <w:spacing w:before="65" w:line="240" w:lineRule="auto"/>
              <w:ind w:left="385" w:right="37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r>
              <w:rPr>
                <w:rFonts w:hint="eastAsia" w:asciiTheme="minorEastAsia" w:hAnsiTheme="minorEastAsia" w:eastAsiaTheme="minorEastAsia" w:cstheme="minorEastAsia"/>
                <w:spacing w:val="5"/>
                <w:sz w:val="21"/>
                <w:szCs w:val="21"/>
              </w:rPr>
              <w:t>对比讲解</w:t>
            </w:r>
          </w:p>
        </w:tc>
      </w:tr>
      <w:tr w14:paraId="3A3B5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Align w:val="top"/>
          </w:tcPr>
          <w:p w14:paraId="2145623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9FF73FF">
            <w:pPr>
              <w:pStyle w:val="43"/>
              <w:pageBreakBefore w:val="0"/>
              <w:kinsoku/>
              <w:wordWrap/>
              <w:overflowPunct/>
              <w:topLinePunct w:val="0"/>
              <w:bidi w:val="0"/>
              <w:adjustRightInd w:val="0"/>
              <w:snapToGrid w:val="0"/>
              <w:spacing w:before="257" w:line="240" w:lineRule="auto"/>
              <w:ind w:left="2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9</w:t>
            </w:r>
          </w:p>
        </w:tc>
        <w:tc>
          <w:tcPr>
            <w:tcW w:w="1619" w:type="dxa"/>
            <w:vAlign w:val="top"/>
          </w:tcPr>
          <w:p w14:paraId="16A11EEE">
            <w:pPr>
              <w:pStyle w:val="43"/>
              <w:pageBreakBefore w:val="0"/>
              <w:kinsoku/>
              <w:wordWrap/>
              <w:overflowPunct/>
              <w:topLinePunct w:val="0"/>
              <w:bidi w:val="0"/>
              <w:adjustRightInd w:val="0"/>
              <w:snapToGrid w:val="0"/>
              <w:spacing w:before="53" w:line="240" w:lineRule="auto"/>
              <w:ind w:left="8"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第五章教育目的</w:t>
            </w:r>
            <w:r>
              <w:rPr>
                <w:rFonts w:hint="eastAsia" w:asciiTheme="minorEastAsia" w:hAnsiTheme="minorEastAsia" w:eastAsiaTheme="minorEastAsia" w:cstheme="minorEastAsia"/>
                <w:sz w:val="21"/>
                <w:szCs w:val="21"/>
              </w:rPr>
              <w:t>与培养目标：第二</w:t>
            </w:r>
            <w:r>
              <w:rPr>
                <w:rFonts w:hint="eastAsia" w:asciiTheme="minorEastAsia" w:hAnsiTheme="minorEastAsia" w:eastAsiaTheme="minorEastAsia" w:cstheme="minorEastAsia"/>
                <w:spacing w:val="5"/>
                <w:sz w:val="21"/>
                <w:szCs w:val="21"/>
              </w:rPr>
              <w:t>节培养目标</w:t>
            </w:r>
          </w:p>
        </w:tc>
        <w:tc>
          <w:tcPr>
            <w:tcW w:w="1299" w:type="dxa"/>
            <w:vAlign w:val="top"/>
          </w:tcPr>
          <w:p w14:paraId="0C0F935F">
            <w:pPr>
              <w:pStyle w:val="43"/>
              <w:pageBreakBefore w:val="0"/>
              <w:kinsoku/>
              <w:wordWrap/>
              <w:overflowPunct/>
              <w:topLinePunct w:val="0"/>
              <w:bidi w:val="0"/>
              <w:adjustRightInd w:val="0"/>
              <w:snapToGrid w:val="0"/>
              <w:spacing w:before="53" w:line="240" w:lineRule="auto"/>
              <w:ind w:left="9" w:right="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4"/>
                <w:sz w:val="21"/>
                <w:szCs w:val="21"/>
              </w:rPr>
              <w:t>技能</w:t>
            </w:r>
          </w:p>
        </w:tc>
        <w:tc>
          <w:tcPr>
            <w:tcW w:w="1487" w:type="dxa"/>
            <w:vAlign w:val="top"/>
          </w:tcPr>
          <w:p w14:paraId="5596B25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2E501D6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00F7F27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29A6DD">
            <w:pPr>
              <w:pStyle w:val="43"/>
              <w:pageBreakBefore w:val="0"/>
              <w:kinsoku/>
              <w:wordWrap/>
              <w:overflowPunct/>
              <w:topLinePunct w:val="0"/>
              <w:bidi w:val="0"/>
              <w:adjustRightInd w:val="0"/>
              <w:snapToGrid w:val="0"/>
              <w:spacing w:before="65" w:line="240" w:lineRule="auto"/>
              <w:ind w:left="7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启发式教学</w:t>
            </w:r>
          </w:p>
        </w:tc>
      </w:tr>
      <w:tr w14:paraId="207BD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1305" w:type="dxa"/>
            <w:vAlign w:val="top"/>
          </w:tcPr>
          <w:p w14:paraId="36C2F8F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07BE2A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E735F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4BF90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2F55C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BE58D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DE8BC7">
            <w:pPr>
              <w:pStyle w:val="43"/>
              <w:pageBreakBefore w:val="0"/>
              <w:kinsoku/>
              <w:wordWrap/>
              <w:overflowPunct/>
              <w:topLinePunct w:val="0"/>
              <w:bidi w:val="0"/>
              <w:adjustRightInd w:val="0"/>
              <w:snapToGrid w:val="0"/>
              <w:spacing w:before="65"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10</w:t>
            </w:r>
          </w:p>
        </w:tc>
        <w:tc>
          <w:tcPr>
            <w:tcW w:w="1619" w:type="dxa"/>
            <w:vAlign w:val="top"/>
          </w:tcPr>
          <w:p w14:paraId="0CE04674">
            <w:pPr>
              <w:pStyle w:val="43"/>
              <w:pageBreakBefore w:val="0"/>
              <w:kinsoku/>
              <w:wordWrap/>
              <w:overflowPunct/>
              <w:topLinePunct w:val="0"/>
              <w:bidi w:val="0"/>
              <w:adjustRightInd w:val="0"/>
              <w:snapToGrid w:val="0"/>
              <w:spacing w:before="69"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第六章教育制度</w:t>
            </w:r>
            <w:r>
              <w:rPr>
                <w:rFonts w:hint="eastAsia" w:asciiTheme="minorEastAsia" w:hAnsiTheme="minorEastAsia" w:eastAsiaTheme="minorEastAsia" w:cstheme="minorEastAsia"/>
                <w:spacing w:val="-1"/>
                <w:sz w:val="21"/>
                <w:szCs w:val="21"/>
              </w:rPr>
              <w:t>：第一节教育制度</w:t>
            </w:r>
            <w:r>
              <w:rPr>
                <w:rFonts w:hint="eastAsia" w:asciiTheme="minorEastAsia" w:hAnsiTheme="minorEastAsia" w:eastAsiaTheme="minorEastAsia" w:cstheme="minorEastAsia"/>
                <w:sz w:val="21"/>
                <w:szCs w:val="21"/>
              </w:rPr>
              <w:t>的概念；第二节学</w:t>
            </w:r>
            <w:r>
              <w:rPr>
                <w:rFonts w:hint="eastAsia" w:asciiTheme="minorEastAsia" w:hAnsiTheme="minorEastAsia" w:eastAsiaTheme="minorEastAsia" w:cstheme="minorEastAsia"/>
                <w:spacing w:val="-1"/>
                <w:sz w:val="21"/>
                <w:szCs w:val="21"/>
              </w:rPr>
              <w:t>校教育制度（前半</w:t>
            </w:r>
            <w:r>
              <w:rPr>
                <w:rFonts w:hint="eastAsia" w:asciiTheme="minorEastAsia" w:hAnsiTheme="minorEastAsia" w:eastAsiaTheme="minorEastAsia" w:cstheme="minorEastAsia"/>
                <w:spacing w:val="2"/>
                <w:sz w:val="21"/>
                <w:szCs w:val="21"/>
              </w:rPr>
              <w:t>部分）</w:t>
            </w:r>
          </w:p>
        </w:tc>
        <w:tc>
          <w:tcPr>
            <w:tcW w:w="1299" w:type="dxa"/>
            <w:vAlign w:val="top"/>
          </w:tcPr>
          <w:p w14:paraId="354966C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F0BB25">
            <w:pPr>
              <w:pStyle w:val="43"/>
              <w:pageBreakBefore w:val="0"/>
              <w:kinsoku/>
              <w:wordWrap/>
              <w:overflowPunct/>
              <w:topLinePunct w:val="0"/>
              <w:bidi w:val="0"/>
              <w:adjustRightInd w:val="0"/>
              <w:snapToGrid w:val="0"/>
              <w:spacing w:before="65" w:line="240" w:lineRule="auto"/>
              <w:ind w:left="9" w:right="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4"/>
                <w:sz w:val="21"/>
                <w:szCs w:val="21"/>
              </w:rPr>
              <w:t>技能</w:t>
            </w:r>
          </w:p>
        </w:tc>
        <w:tc>
          <w:tcPr>
            <w:tcW w:w="1487" w:type="dxa"/>
            <w:vAlign w:val="top"/>
          </w:tcPr>
          <w:p w14:paraId="2687D72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32640F5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482CBB6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7F316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87A1E0">
            <w:pPr>
              <w:pStyle w:val="43"/>
              <w:pageBreakBefore w:val="0"/>
              <w:kinsoku/>
              <w:wordWrap/>
              <w:overflowPunct/>
              <w:topLinePunct w:val="0"/>
              <w:bidi w:val="0"/>
              <w:adjustRightInd w:val="0"/>
              <w:snapToGrid w:val="0"/>
              <w:spacing w:before="65" w:line="240" w:lineRule="auto"/>
              <w:ind w:left="4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tc>
      </w:tr>
      <w:tr w14:paraId="67AB0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Align w:val="top"/>
          </w:tcPr>
          <w:p w14:paraId="27E3594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FBDCC6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F3A3D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34A353">
            <w:pPr>
              <w:pStyle w:val="43"/>
              <w:pageBreakBefore w:val="0"/>
              <w:kinsoku/>
              <w:wordWrap/>
              <w:overflowPunct/>
              <w:topLinePunct w:val="0"/>
              <w:bidi w:val="0"/>
              <w:adjustRightInd w:val="0"/>
              <w:snapToGrid w:val="0"/>
              <w:spacing w:before="65"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11</w:t>
            </w:r>
          </w:p>
        </w:tc>
        <w:tc>
          <w:tcPr>
            <w:tcW w:w="1619" w:type="dxa"/>
            <w:vAlign w:val="top"/>
          </w:tcPr>
          <w:p w14:paraId="16B68E11">
            <w:pPr>
              <w:pStyle w:val="43"/>
              <w:pageBreakBefore w:val="0"/>
              <w:kinsoku/>
              <w:wordWrap/>
              <w:overflowPunct/>
              <w:topLinePunct w:val="0"/>
              <w:bidi w:val="0"/>
              <w:adjustRightInd w:val="0"/>
              <w:snapToGrid w:val="0"/>
              <w:spacing w:before="53" w:line="240" w:lineRule="auto"/>
              <w:ind w:left="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第六章教育制度：</w:t>
            </w:r>
            <w:r>
              <w:rPr>
                <w:rFonts w:hint="eastAsia" w:asciiTheme="minorEastAsia" w:hAnsiTheme="minorEastAsia" w:eastAsiaTheme="minorEastAsia" w:cstheme="minorEastAsia"/>
                <w:spacing w:val="-4"/>
                <w:sz w:val="21"/>
                <w:szCs w:val="21"/>
              </w:rPr>
              <w:t>第三节学校教育</w:t>
            </w:r>
            <w:r>
              <w:rPr>
                <w:rFonts w:hint="eastAsia" w:asciiTheme="minorEastAsia" w:hAnsiTheme="minorEastAsia" w:eastAsiaTheme="minorEastAsia" w:cstheme="minorEastAsia"/>
                <w:spacing w:val="-13"/>
                <w:sz w:val="21"/>
                <w:szCs w:val="21"/>
              </w:rPr>
              <w:t>制度（后半部分</w:t>
            </w:r>
            <w:r>
              <w:rPr>
                <w:rFonts w:hint="eastAsia" w:asciiTheme="minorEastAsia" w:hAnsiTheme="minorEastAsia" w:eastAsiaTheme="minorEastAsia" w:cstheme="minorEastAsia"/>
                <w:spacing w:val="-53"/>
                <w:sz w:val="21"/>
                <w:szCs w:val="21"/>
              </w:rPr>
              <w:t>）；</w:t>
            </w:r>
            <w:r>
              <w:rPr>
                <w:rFonts w:hint="eastAsia" w:asciiTheme="minorEastAsia" w:hAnsiTheme="minorEastAsia" w:eastAsiaTheme="minorEastAsia" w:cstheme="minorEastAsia"/>
                <w:spacing w:val="-4"/>
                <w:sz w:val="21"/>
                <w:szCs w:val="21"/>
              </w:rPr>
              <w:t>第四节现代教育</w:t>
            </w:r>
            <w:r>
              <w:rPr>
                <w:rFonts w:hint="eastAsia" w:asciiTheme="minorEastAsia" w:hAnsiTheme="minorEastAsia" w:eastAsiaTheme="minorEastAsia" w:cstheme="minorEastAsia"/>
                <w:spacing w:val="-6"/>
                <w:sz w:val="21"/>
                <w:szCs w:val="21"/>
              </w:rPr>
              <w:t>制度改革</w:t>
            </w:r>
          </w:p>
        </w:tc>
        <w:tc>
          <w:tcPr>
            <w:tcW w:w="1299" w:type="dxa"/>
            <w:vAlign w:val="top"/>
          </w:tcPr>
          <w:p w14:paraId="38F64B9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19671B">
            <w:pPr>
              <w:pStyle w:val="43"/>
              <w:pageBreakBefore w:val="0"/>
              <w:kinsoku/>
              <w:wordWrap/>
              <w:overflowPunct/>
              <w:topLinePunct w:val="0"/>
              <w:bidi w:val="0"/>
              <w:adjustRightInd w:val="0"/>
              <w:snapToGrid w:val="0"/>
              <w:spacing w:before="65" w:line="240" w:lineRule="auto"/>
              <w:ind w:left="9" w:right="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4"/>
                <w:sz w:val="21"/>
                <w:szCs w:val="21"/>
              </w:rPr>
              <w:t>技能</w:t>
            </w:r>
          </w:p>
        </w:tc>
        <w:tc>
          <w:tcPr>
            <w:tcW w:w="1487" w:type="dxa"/>
            <w:vAlign w:val="top"/>
          </w:tcPr>
          <w:p w14:paraId="6CCEEB1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2D5DAD9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0AD95D1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5F9F9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E483CE">
            <w:pPr>
              <w:pStyle w:val="43"/>
              <w:pageBreakBefore w:val="0"/>
              <w:kinsoku/>
              <w:wordWrap/>
              <w:overflowPunct/>
              <w:topLinePunct w:val="0"/>
              <w:bidi w:val="0"/>
              <w:adjustRightInd w:val="0"/>
              <w:snapToGrid w:val="0"/>
              <w:spacing w:before="65" w:line="240" w:lineRule="auto"/>
              <w:ind w:left="2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讨论课</w:t>
            </w:r>
          </w:p>
        </w:tc>
      </w:tr>
      <w:tr w14:paraId="023A6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1305" w:type="dxa"/>
            <w:vAlign w:val="top"/>
          </w:tcPr>
          <w:p w14:paraId="1CE62AF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B3F37CA">
            <w:pPr>
              <w:pStyle w:val="43"/>
              <w:pageBreakBefore w:val="0"/>
              <w:kinsoku/>
              <w:wordWrap/>
              <w:overflowPunct/>
              <w:topLinePunct w:val="0"/>
              <w:bidi w:val="0"/>
              <w:adjustRightInd w:val="0"/>
              <w:snapToGrid w:val="0"/>
              <w:spacing w:before="260"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12</w:t>
            </w:r>
          </w:p>
        </w:tc>
        <w:tc>
          <w:tcPr>
            <w:tcW w:w="1619" w:type="dxa"/>
            <w:vAlign w:val="top"/>
          </w:tcPr>
          <w:p w14:paraId="2AEBB92A">
            <w:pPr>
              <w:pStyle w:val="43"/>
              <w:pageBreakBefore w:val="0"/>
              <w:kinsoku/>
              <w:wordWrap/>
              <w:overflowPunct/>
              <w:topLinePunct w:val="0"/>
              <w:bidi w:val="0"/>
              <w:adjustRightInd w:val="0"/>
              <w:snapToGrid w:val="0"/>
              <w:spacing w:before="55" w:line="240" w:lineRule="auto"/>
              <w:ind w:left="8"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第七章课程：第</w:t>
            </w:r>
            <w:r>
              <w:rPr>
                <w:rFonts w:hint="eastAsia" w:asciiTheme="minorEastAsia" w:hAnsiTheme="minorEastAsia" w:eastAsiaTheme="minorEastAsia" w:cstheme="minorEastAsia"/>
                <w:spacing w:val="28"/>
                <w:sz w:val="21"/>
                <w:szCs w:val="21"/>
              </w:rPr>
              <w:t>一节课程与课程</w:t>
            </w:r>
            <w:r>
              <w:rPr>
                <w:rFonts w:hint="eastAsia" w:asciiTheme="minorEastAsia" w:hAnsiTheme="minorEastAsia" w:eastAsiaTheme="minorEastAsia" w:cstheme="minorEastAsia"/>
                <w:sz w:val="21"/>
                <w:szCs w:val="21"/>
              </w:rPr>
              <w:t>理论；第二节课程</w:t>
            </w:r>
            <w:r>
              <w:rPr>
                <w:rFonts w:hint="eastAsia" w:asciiTheme="minorEastAsia" w:hAnsiTheme="minorEastAsia" w:eastAsiaTheme="minorEastAsia" w:cstheme="minorEastAsia"/>
                <w:spacing w:val="4"/>
                <w:sz w:val="21"/>
                <w:szCs w:val="21"/>
              </w:rPr>
              <w:t>类型</w:t>
            </w:r>
          </w:p>
        </w:tc>
        <w:tc>
          <w:tcPr>
            <w:tcW w:w="1299" w:type="dxa"/>
            <w:vAlign w:val="top"/>
          </w:tcPr>
          <w:p w14:paraId="3D67A1AB">
            <w:pPr>
              <w:pStyle w:val="43"/>
              <w:pageBreakBefore w:val="0"/>
              <w:kinsoku/>
              <w:wordWrap/>
              <w:overflowPunct/>
              <w:topLinePunct w:val="0"/>
              <w:bidi w:val="0"/>
              <w:adjustRightInd w:val="0"/>
              <w:snapToGrid w:val="0"/>
              <w:spacing w:before="209" w:line="240" w:lineRule="auto"/>
              <w:ind w:left="9" w:right="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2"/>
                <w:sz w:val="21"/>
                <w:szCs w:val="21"/>
              </w:rPr>
              <w:t>技能；</w:t>
            </w:r>
          </w:p>
        </w:tc>
        <w:tc>
          <w:tcPr>
            <w:tcW w:w="1487" w:type="dxa"/>
            <w:vAlign w:val="top"/>
          </w:tcPr>
          <w:p w14:paraId="2079E6F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4C17C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357914">
            <w:pPr>
              <w:pStyle w:val="43"/>
              <w:pageBreakBefore w:val="0"/>
              <w:kinsoku/>
              <w:wordWrap/>
              <w:overflowPunct/>
              <w:topLinePunct w:val="0"/>
              <w:bidi w:val="0"/>
              <w:adjustRightInd w:val="0"/>
              <w:snapToGrid w:val="0"/>
              <w:spacing w:before="65" w:line="240" w:lineRule="auto"/>
              <w:ind w:left="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“课程思政”</w:t>
            </w:r>
          </w:p>
        </w:tc>
        <w:tc>
          <w:tcPr>
            <w:tcW w:w="1450" w:type="dxa"/>
            <w:gridSpan w:val="3"/>
            <w:vAlign w:val="top"/>
          </w:tcPr>
          <w:p w14:paraId="20244AC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F18C09">
            <w:pPr>
              <w:pStyle w:val="43"/>
              <w:pageBreakBefore w:val="0"/>
              <w:kinsoku/>
              <w:wordWrap/>
              <w:overflowPunct/>
              <w:topLinePunct w:val="0"/>
              <w:bidi w:val="0"/>
              <w:adjustRightInd w:val="0"/>
              <w:snapToGrid w:val="0"/>
              <w:spacing w:before="65" w:line="240" w:lineRule="auto"/>
              <w:ind w:left="13"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专业课也要积极扮演思政教</w:t>
            </w:r>
            <w:r>
              <w:rPr>
                <w:rFonts w:hint="eastAsia" w:asciiTheme="minorEastAsia" w:hAnsiTheme="minorEastAsia" w:eastAsiaTheme="minorEastAsia" w:cstheme="minorEastAsia"/>
                <w:spacing w:val="6"/>
                <w:sz w:val="21"/>
                <w:szCs w:val="21"/>
              </w:rPr>
              <w:t>育功能</w:t>
            </w:r>
          </w:p>
        </w:tc>
        <w:tc>
          <w:tcPr>
            <w:tcW w:w="1180" w:type="dxa"/>
            <w:gridSpan w:val="3"/>
            <w:vAlign w:val="top"/>
          </w:tcPr>
          <w:p w14:paraId="7F8276D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725CE9">
            <w:pPr>
              <w:pStyle w:val="43"/>
              <w:pageBreakBefore w:val="0"/>
              <w:kinsoku/>
              <w:wordWrap/>
              <w:overflowPunct/>
              <w:topLinePunct w:val="0"/>
              <w:bidi w:val="0"/>
              <w:adjustRightInd w:val="0"/>
              <w:snapToGrid w:val="0"/>
              <w:spacing w:before="65" w:line="240" w:lineRule="auto"/>
              <w:ind w:left="3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tc>
      </w:tr>
      <w:tr w14:paraId="05E2C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Align w:val="top"/>
          </w:tcPr>
          <w:p w14:paraId="3F94574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07EE1C6">
            <w:pPr>
              <w:pStyle w:val="43"/>
              <w:pageBreakBefore w:val="0"/>
              <w:kinsoku/>
              <w:wordWrap/>
              <w:overflowPunct/>
              <w:topLinePunct w:val="0"/>
              <w:bidi w:val="0"/>
              <w:adjustRightInd w:val="0"/>
              <w:snapToGrid w:val="0"/>
              <w:spacing w:before="258"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13</w:t>
            </w:r>
          </w:p>
        </w:tc>
        <w:tc>
          <w:tcPr>
            <w:tcW w:w="1619" w:type="dxa"/>
            <w:vAlign w:val="top"/>
          </w:tcPr>
          <w:p w14:paraId="108996E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4BF7B7">
            <w:pPr>
              <w:pStyle w:val="43"/>
              <w:pageBreakBefore w:val="0"/>
              <w:kinsoku/>
              <w:wordWrap/>
              <w:overflowPunct/>
              <w:topLinePunct w:val="0"/>
              <w:bidi w:val="0"/>
              <w:adjustRightInd w:val="0"/>
              <w:snapToGrid w:val="0"/>
              <w:spacing w:before="65"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第七章课程：第</w:t>
            </w:r>
            <w:r>
              <w:rPr>
                <w:rFonts w:hint="eastAsia" w:asciiTheme="minorEastAsia" w:hAnsiTheme="minorEastAsia" w:eastAsiaTheme="minorEastAsia" w:cstheme="minorEastAsia"/>
                <w:spacing w:val="9"/>
                <w:sz w:val="21"/>
                <w:szCs w:val="21"/>
              </w:rPr>
              <w:t>三节课程编制；</w:t>
            </w:r>
            <w:r>
              <w:rPr>
                <w:rFonts w:hint="eastAsia" w:asciiTheme="minorEastAsia" w:hAnsiTheme="minorEastAsia" w:eastAsiaTheme="minorEastAsia" w:cstheme="minorEastAsia"/>
                <w:spacing w:val="8"/>
                <w:sz w:val="21"/>
                <w:szCs w:val="21"/>
              </w:rPr>
              <w:t>第四节课程改革</w:t>
            </w:r>
          </w:p>
        </w:tc>
        <w:tc>
          <w:tcPr>
            <w:tcW w:w="1299" w:type="dxa"/>
            <w:vAlign w:val="top"/>
          </w:tcPr>
          <w:p w14:paraId="467FAB3C">
            <w:pPr>
              <w:pStyle w:val="43"/>
              <w:pageBreakBefore w:val="0"/>
              <w:kinsoku/>
              <w:wordWrap/>
              <w:overflowPunct/>
              <w:topLinePunct w:val="0"/>
              <w:bidi w:val="0"/>
              <w:adjustRightInd w:val="0"/>
              <w:snapToGrid w:val="0"/>
              <w:spacing w:before="53" w:line="240" w:lineRule="auto"/>
              <w:ind w:left="9" w:right="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3"/>
                <w:sz w:val="21"/>
                <w:szCs w:val="21"/>
              </w:rPr>
              <w:t>技能；D2.具有</w:t>
            </w:r>
            <w:r>
              <w:rPr>
                <w:rFonts w:hint="eastAsia" w:asciiTheme="minorEastAsia" w:hAnsiTheme="minorEastAsia" w:eastAsiaTheme="minorEastAsia" w:cstheme="minorEastAsia"/>
                <w:spacing w:val="13"/>
                <w:sz w:val="21"/>
                <w:szCs w:val="21"/>
              </w:rPr>
              <w:t>整合思维和统</w:t>
            </w:r>
            <w:r>
              <w:rPr>
                <w:rFonts w:hint="eastAsia" w:asciiTheme="minorEastAsia" w:hAnsiTheme="minorEastAsia" w:eastAsiaTheme="minorEastAsia" w:cstheme="minorEastAsia"/>
                <w:spacing w:val="7"/>
                <w:sz w:val="21"/>
                <w:szCs w:val="21"/>
              </w:rPr>
              <w:t>筹发展能力</w:t>
            </w:r>
          </w:p>
        </w:tc>
        <w:tc>
          <w:tcPr>
            <w:tcW w:w="1487" w:type="dxa"/>
            <w:vAlign w:val="top"/>
          </w:tcPr>
          <w:p w14:paraId="14FF85C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6D6D16D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0C0FA88F">
            <w:pPr>
              <w:pStyle w:val="43"/>
              <w:pageBreakBefore w:val="0"/>
              <w:kinsoku/>
              <w:wordWrap/>
              <w:overflowPunct/>
              <w:topLinePunct w:val="0"/>
              <w:bidi w:val="0"/>
              <w:adjustRightInd w:val="0"/>
              <w:snapToGrid w:val="0"/>
              <w:spacing w:before="54" w:line="240" w:lineRule="auto"/>
              <w:ind w:left="386" w:right="379"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案例</w:t>
            </w:r>
            <w:r>
              <w:rPr>
                <w:rFonts w:hint="eastAsia" w:asciiTheme="minorEastAsia" w:hAnsiTheme="minorEastAsia" w:eastAsiaTheme="minorEastAsia" w:cstheme="minorEastAsia"/>
                <w:spacing w:val="4"/>
                <w:sz w:val="21"/>
                <w:szCs w:val="21"/>
              </w:rPr>
              <w:t>研讨</w:t>
            </w:r>
          </w:p>
        </w:tc>
      </w:tr>
      <w:tr w14:paraId="28F43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05" w:type="dxa"/>
            <w:vAlign w:val="top"/>
          </w:tcPr>
          <w:p w14:paraId="7FD02B0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BDB23F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AE80C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9C669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215AFA">
            <w:pPr>
              <w:pStyle w:val="43"/>
              <w:pageBreakBefore w:val="0"/>
              <w:kinsoku/>
              <w:wordWrap/>
              <w:overflowPunct/>
              <w:topLinePunct w:val="0"/>
              <w:bidi w:val="0"/>
              <w:adjustRightInd w:val="0"/>
              <w:snapToGrid w:val="0"/>
              <w:spacing w:before="65"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14</w:t>
            </w:r>
          </w:p>
        </w:tc>
        <w:tc>
          <w:tcPr>
            <w:tcW w:w="1619" w:type="dxa"/>
            <w:vAlign w:val="top"/>
          </w:tcPr>
          <w:p w14:paraId="19BC4709">
            <w:pPr>
              <w:pStyle w:val="43"/>
              <w:pageBreakBefore w:val="0"/>
              <w:kinsoku/>
              <w:wordWrap/>
              <w:overflowPunct/>
              <w:topLinePunct w:val="0"/>
              <w:bidi w:val="0"/>
              <w:adjustRightInd w:val="0"/>
              <w:snapToGrid w:val="0"/>
              <w:spacing w:before="56" w:line="240" w:lineRule="auto"/>
              <w:ind w:left="7"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第八章教学：第</w:t>
            </w:r>
            <w:r>
              <w:rPr>
                <w:rFonts w:hint="eastAsia" w:asciiTheme="minorEastAsia" w:hAnsiTheme="minorEastAsia" w:eastAsiaTheme="minorEastAsia" w:cstheme="minorEastAsia"/>
                <w:spacing w:val="8"/>
                <w:sz w:val="21"/>
                <w:szCs w:val="21"/>
              </w:rPr>
              <w:t>一节教学概述；</w:t>
            </w:r>
            <w:r>
              <w:rPr>
                <w:rFonts w:hint="eastAsia" w:asciiTheme="minorEastAsia" w:hAnsiTheme="minorEastAsia" w:eastAsiaTheme="minorEastAsia" w:cstheme="minorEastAsia"/>
                <w:spacing w:val="28"/>
                <w:sz w:val="21"/>
                <w:szCs w:val="21"/>
              </w:rPr>
              <w:t>第二节教学理论</w:t>
            </w:r>
            <w:r>
              <w:rPr>
                <w:rFonts w:hint="eastAsia" w:asciiTheme="minorEastAsia" w:hAnsiTheme="minorEastAsia" w:eastAsiaTheme="minorEastAsia" w:cstheme="minorEastAsia"/>
                <w:sz w:val="21"/>
                <w:szCs w:val="21"/>
              </w:rPr>
              <w:t>及主要流派；第三</w:t>
            </w:r>
            <w:r>
              <w:rPr>
                <w:rFonts w:hint="eastAsia" w:asciiTheme="minorEastAsia" w:hAnsiTheme="minorEastAsia" w:eastAsiaTheme="minorEastAsia" w:cstheme="minorEastAsia"/>
                <w:spacing w:val="8"/>
                <w:sz w:val="21"/>
                <w:szCs w:val="21"/>
              </w:rPr>
              <w:t>节教学过程</w:t>
            </w:r>
          </w:p>
        </w:tc>
        <w:tc>
          <w:tcPr>
            <w:tcW w:w="1299" w:type="dxa"/>
            <w:vAlign w:val="top"/>
          </w:tcPr>
          <w:p w14:paraId="1605C0A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766ED9">
            <w:pPr>
              <w:pStyle w:val="43"/>
              <w:pageBreakBefore w:val="0"/>
              <w:kinsoku/>
              <w:wordWrap/>
              <w:overflowPunct/>
              <w:topLinePunct w:val="0"/>
              <w:bidi w:val="0"/>
              <w:adjustRightInd w:val="0"/>
              <w:snapToGrid w:val="0"/>
              <w:spacing w:before="65" w:line="240" w:lineRule="auto"/>
              <w:ind w:left="9" w:right="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4"/>
                <w:sz w:val="21"/>
                <w:szCs w:val="21"/>
              </w:rPr>
              <w:t>技能</w:t>
            </w:r>
          </w:p>
        </w:tc>
        <w:tc>
          <w:tcPr>
            <w:tcW w:w="1487" w:type="dxa"/>
            <w:vAlign w:val="top"/>
          </w:tcPr>
          <w:p w14:paraId="76BA226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3"/>
            <w:vAlign w:val="top"/>
          </w:tcPr>
          <w:p w14:paraId="77D1CBC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3"/>
            <w:vAlign w:val="top"/>
          </w:tcPr>
          <w:p w14:paraId="552E742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DFE263">
            <w:pPr>
              <w:pStyle w:val="43"/>
              <w:pageBreakBefore w:val="0"/>
              <w:kinsoku/>
              <w:wordWrap/>
              <w:overflowPunct/>
              <w:topLinePunct w:val="0"/>
              <w:bidi w:val="0"/>
              <w:adjustRightInd w:val="0"/>
              <w:snapToGrid w:val="0"/>
              <w:spacing w:before="65" w:line="240" w:lineRule="auto"/>
              <w:ind w:left="3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tc>
      </w:tr>
    </w:tbl>
    <w:p w14:paraId="497B213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619"/>
        <w:gridCol w:w="1299"/>
        <w:gridCol w:w="1487"/>
        <w:gridCol w:w="1450"/>
        <w:gridCol w:w="1180"/>
      </w:tblGrid>
      <w:tr w14:paraId="0302E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305" w:type="dxa"/>
            <w:vAlign w:val="top"/>
          </w:tcPr>
          <w:p w14:paraId="261CB32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7CB1C94">
            <w:pPr>
              <w:pStyle w:val="43"/>
              <w:pageBreakBefore w:val="0"/>
              <w:kinsoku/>
              <w:wordWrap/>
              <w:overflowPunct/>
              <w:topLinePunct w:val="0"/>
              <w:bidi w:val="0"/>
              <w:adjustRightInd w:val="0"/>
              <w:snapToGrid w:val="0"/>
              <w:spacing w:before="260"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15</w:t>
            </w:r>
          </w:p>
        </w:tc>
        <w:tc>
          <w:tcPr>
            <w:tcW w:w="1619" w:type="dxa"/>
            <w:vAlign w:val="top"/>
          </w:tcPr>
          <w:p w14:paraId="322546AA">
            <w:pPr>
              <w:pStyle w:val="43"/>
              <w:pageBreakBefore w:val="0"/>
              <w:kinsoku/>
              <w:wordWrap/>
              <w:overflowPunct/>
              <w:topLinePunct w:val="0"/>
              <w:bidi w:val="0"/>
              <w:adjustRightInd w:val="0"/>
              <w:snapToGrid w:val="0"/>
              <w:spacing w:before="57" w:line="240" w:lineRule="auto"/>
              <w:ind w:left="7"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第八章教学：教学模式、原则、组织</w:t>
            </w:r>
            <w:r>
              <w:rPr>
                <w:rFonts w:hint="eastAsia" w:asciiTheme="minorEastAsia" w:hAnsiTheme="minorEastAsia" w:eastAsiaTheme="minorEastAsia" w:cstheme="minorEastAsia"/>
                <w:spacing w:val="5"/>
                <w:sz w:val="21"/>
                <w:szCs w:val="21"/>
              </w:rPr>
              <w:t>形式</w:t>
            </w:r>
          </w:p>
        </w:tc>
        <w:tc>
          <w:tcPr>
            <w:tcW w:w="1299" w:type="dxa"/>
            <w:vAlign w:val="top"/>
          </w:tcPr>
          <w:p w14:paraId="6232FA7A">
            <w:pPr>
              <w:pStyle w:val="43"/>
              <w:pageBreakBefore w:val="0"/>
              <w:kinsoku/>
              <w:wordWrap/>
              <w:overflowPunct/>
              <w:topLinePunct w:val="0"/>
              <w:bidi w:val="0"/>
              <w:adjustRightInd w:val="0"/>
              <w:snapToGrid w:val="0"/>
              <w:spacing w:before="57" w:line="240" w:lineRule="auto"/>
              <w:ind w:left="9" w:right="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4"/>
                <w:sz w:val="21"/>
                <w:szCs w:val="21"/>
              </w:rPr>
              <w:t>技能</w:t>
            </w:r>
          </w:p>
        </w:tc>
        <w:tc>
          <w:tcPr>
            <w:tcW w:w="1487" w:type="dxa"/>
            <w:vAlign w:val="top"/>
          </w:tcPr>
          <w:p w14:paraId="44EC360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vAlign w:val="top"/>
          </w:tcPr>
          <w:p w14:paraId="6870888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vAlign w:val="top"/>
          </w:tcPr>
          <w:p w14:paraId="1FAFD9A3">
            <w:pPr>
              <w:pStyle w:val="43"/>
              <w:pageBreakBefore w:val="0"/>
              <w:kinsoku/>
              <w:wordWrap/>
              <w:overflowPunct/>
              <w:topLinePunct w:val="0"/>
              <w:bidi w:val="0"/>
              <w:adjustRightInd w:val="0"/>
              <w:snapToGrid w:val="0"/>
              <w:spacing w:before="56" w:line="240" w:lineRule="auto"/>
              <w:ind w:left="386" w:righ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讲授讨论</w:t>
            </w:r>
          </w:p>
        </w:tc>
      </w:tr>
      <w:tr w14:paraId="76E2F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Align w:val="top"/>
          </w:tcPr>
          <w:p w14:paraId="13B117A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90EA92D">
            <w:pPr>
              <w:pStyle w:val="43"/>
              <w:pageBreakBefore w:val="0"/>
              <w:kinsoku/>
              <w:wordWrap/>
              <w:overflowPunct/>
              <w:topLinePunct w:val="0"/>
              <w:bidi w:val="0"/>
              <w:adjustRightInd w:val="0"/>
              <w:snapToGrid w:val="0"/>
              <w:spacing w:before="256"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16</w:t>
            </w:r>
          </w:p>
        </w:tc>
        <w:tc>
          <w:tcPr>
            <w:tcW w:w="1619" w:type="dxa"/>
            <w:vAlign w:val="top"/>
          </w:tcPr>
          <w:p w14:paraId="3669C82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92127C">
            <w:pPr>
              <w:pStyle w:val="43"/>
              <w:pageBreakBefore w:val="0"/>
              <w:kinsoku/>
              <w:wordWrap/>
              <w:overflowPunct/>
              <w:topLinePunct w:val="0"/>
              <w:bidi w:val="0"/>
              <w:adjustRightInd w:val="0"/>
              <w:snapToGrid w:val="0"/>
              <w:spacing w:before="65" w:line="240" w:lineRule="auto"/>
              <w:ind w:left="8" w:righ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第八章教学：教学</w:t>
            </w:r>
            <w:r>
              <w:rPr>
                <w:rFonts w:hint="eastAsia" w:asciiTheme="minorEastAsia" w:hAnsiTheme="minorEastAsia" w:eastAsiaTheme="minorEastAsia" w:cstheme="minorEastAsia"/>
                <w:spacing w:val="4"/>
                <w:sz w:val="21"/>
                <w:szCs w:val="21"/>
              </w:rPr>
              <w:t>方法</w:t>
            </w:r>
          </w:p>
        </w:tc>
        <w:tc>
          <w:tcPr>
            <w:tcW w:w="1299" w:type="dxa"/>
            <w:vAlign w:val="top"/>
          </w:tcPr>
          <w:p w14:paraId="50EE89E3">
            <w:pPr>
              <w:pStyle w:val="43"/>
              <w:pageBreakBefore w:val="0"/>
              <w:kinsoku/>
              <w:wordWrap/>
              <w:overflowPunct/>
              <w:topLinePunct w:val="0"/>
              <w:bidi w:val="0"/>
              <w:adjustRightInd w:val="0"/>
              <w:snapToGrid w:val="0"/>
              <w:spacing w:before="53" w:line="240" w:lineRule="auto"/>
              <w:ind w:left="11" w:right="3"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C2具备较强的</w:t>
            </w:r>
            <w:r>
              <w:rPr>
                <w:rFonts w:hint="eastAsia" w:asciiTheme="minorEastAsia" w:hAnsiTheme="minorEastAsia" w:eastAsiaTheme="minorEastAsia" w:cstheme="minorEastAsia"/>
                <w:spacing w:val="13"/>
                <w:sz w:val="21"/>
                <w:szCs w:val="21"/>
              </w:rPr>
              <w:t>教育改革创新能力，推动教育事业高质量</w:t>
            </w:r>
            <w:r>
              <w:rPr>
                <w:rFonts w:hint="eastAsia" w:asciiTheme="minorEastAsia" w:hAnsiTheme="minorEastAsia" w:eastAsiaTheme="minorEastAsia" w:cstheme="minorEastAsia"/>
                <w:spacing w:val="3"/>
                <w:sz w:val="21"/>
                <w:szCs w:val="21"/>
              </w:rPr>
              <w:t>发展</w:t>
            </w:r>
          </w:p>
        </w:tc>
        <w:tc>
          <w:tcPr>
            <w:tcW w:w="1487" w:type="dxa"/>
            <w:vAlign w:val="top"/>
          </w:tcPr>
          <w:p w14:paraId="03B061F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vAlign w:val="top"/>
          </w:tcPr>
          <w:p w14:paraId="3EFAC3AD">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vAlign w:val="top"/>
          </w:tcPr>
          <w:p w14:paraId="640F3E76">
            <w:pPr>
              <w:pStyle w:val="43"/>
              <w:pageBreakBefore w:val="0"/>
              <w:kinsoku/>
              <w:wordWrap/>
              <w:overflowPunct/>
              <w:topLinePunct w:val="0"/>
              <w:bidi w:val="0"/>
              <w:adjustRightInd w:val="0"/>
              <w:snapToGrid w:val="0"/>
              <w:spacing w:before="52" w:line="240" w:lineRule="auto"/>
              <w:ind w:left="386" w:right="379" w:firstLine="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组织</w:t>
            </w:r>
            <w:r>
              <w:rPr>
                <w:rFonts w:hint="eastAsia" w:asciiTheme="minorEastAsia" w:hAnsiTheme="minorEastAsia" w:eastAsiaTheme="minorEastAsia" w:cstheme="minorEastAsia"/>
                <w:spacing w:val="4"/>
                <w:sz w:val="21"/>
                <w:szCs w:val="21"/>
              </w:rPr>
              <w:t>学生试讲</w:t>
            </w:r>
          </w:p>
        </w:tc>
      </w:tr>
      <w:tr w14:paraId="3CA2C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Align w:val="top"/>
          </w:tcPr>
          <w:p w14:paraId="00B0AEC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734B7FD">
            <w:pPr>
              <w:pStyle w:val="43"/>
              <w:pageBreakBefore w:val="0"/>
              <w:kinsoku/>
              <w:wordWrap/>
              <w:overflowPunct/>
              <w:topLinePunct w:val="0"/>
              <w:bidi w:val="0"/>
              <w:adjustRightInd w:val="0"/>
              <w:snapToGrid w:val="0"/>
              <w:spacing w:before="257"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17</w:t>
            </w:r>
          </w:p>
        </w:tc>
        <w:tc>
          <w:tcPr>
            <w:tcW w:w="1619" w:type="dxa"/>
            <w:vAlign w:val="top"/>
          </w:tcPr>
          <w:p w14:paraId="29BFAE7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DD3B2E">
            <w:pPr>
              <w:pStyle w:val="43"/>
              <w:pageBreakBefore w:val="0"/>
              <w:kinsoku/>
              <w:wordWrap/>
              <w:overflowPunct/>
              <w:topLinePunct w:val="0"/>
              <w:bidi w:val="0"/>
              <w:adjustRightInd w:val="0"/>
              <w:snapToGrid w:val="0"/>
              <w:spacing w:before="65" w:line="240" w:lineRule="auto"/>
              <w:ind w:left="7"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第八章：教学工作的基本评价、教学</w:t>
            </w:r>
            <w:r>
              <w:rPr>
                <w:rFonts w:hint="eastAsia" w:asciiTheme="minorEastAsia" w:hAnsiTheme="minorEastAsia" w:eastAsiaTheme="minorEastAsia" w:cstheme="minorEastAsia"/>
                <w:spacing w:val="8"/>
                <w:sz w:val="21"/>
                <w:szCs w:val="21"/>
              </w:rPr>
              <w:t>评价及其改革</w:t>
            </w:r>
          </w:p>
        </w:tc>
        <w:tc>
          <w:tcPr>
            <w:tcW w:w="1299" w:type="dxa"/>
            <w:vAlign w:val="top"/>
          </w:tcPr>
          <w:p w14:paraId="34F7BBAA">
            <w:pPr>
              <w:pStyle w:val="43"/>
              <w:pageBreakBefore w:val="0"/>
              <w:kinsoku/>
              <w:wordWrap/>
              <w:overflowPunct/>
              <w:topLinePunct w:val="0"/>
              <w:bidi w:val="0"/>
              <w:adjustRightInd w:val="0"/>
              <w:snapToGrid w:val="0"/>
              <w:spacing w:before="53" w:line="240" w:lineRule="auto"/>
              <w:ind w:left="11" w:right="3"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C2具备较强的</w:t>
            </w:r>
            <w:r>
              <w:rPr>
                <w:rFonts w:hint="eastAsia" w:asciiTheme="minorEastAsia" w:hAnsiTheme="minorEastAsia" w:eastAsiaTheme="minorEastAsia" w:cstheme="minorEastAsia"/>
                <w:spacing w:val="13"/>
                <w:sz w:val="21"/>
                <w:szCs w:val="21"/>
              </w:rPr>
              <w:t>教育改革创新能力，推动教育事业高质量</w:t>
            </w:r>
            <w:r>
              <w:rPr>
                <w:rFonts w:hint="eastAsia" w:asciiTheme="minorEastAsia" w:hAnsiTheme="minorEastAsia" w:eastAsiaTheme="minorEastAsia" w:cstheme="minorEastAsia"/>
                <w:spacing w:val="3"/>
                <w:sz w:val="21"/>
                <w:szCs w:val="21"/>
              </w:rPr>
              <w:t>发展</w:t>
            </w:r>
          </w:p>
        </w:tc>
        <w:tc>
          <w:tcPr>
            <w:tcW w:w="1487" w:type="dxa"/>
            <w:vAlign w:val="top"/>
          </w:tcPr>
          <w:p w14:paraId="1B5B939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vAlign w:val="top"/>
          </w:tcPr>
          <w:p w14:paraId="02EEF27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vAlign w:val="top"/>
          </w:tcPr>
          <w:p w14:paraId="3D223BA3">
            <w:pPr>
              <w:pStyle w:val="43"/>
              <w:pageBreakBefore w:val="0"/>
              <w:kinsoku/>
              <w:wordWrap/>
              <w:overflowPunct/>
              <w:topLinePunct w:val="0"/>
              <w:bidi w:val="0"/>
              <w:adjustRightInd w:val="0"/>
              <w:snapToGrid w:val="0"/>
              <w:spacing w:before="51" w:line="240" w:lineRule="auto"/>
              <w:ind w:left="385" w:right="379" w:firstLine="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组织</w:t>
            </w:r>
            <w:r>
              <w:rPr>
                <w:rFonts w:hint="eastAsia" w:asciiTheme="minorEastAsia" w:hAnsiTheme="minorEastAsia" w:eastAsiaTheme="minorEastAsia" w:cstheme="minorEastAsia"/>
                <w:spacing w:val="5"/>
                <w:sz w:val="21"/>
                <w:szCs w:val="21"/>
              </w:rPr>
              <w:t>课堂讨论</w:t>
            </w:r>
          </w:p>
        </w:tc>
      </w:tr>
      <w:tr w14:paraId="31769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Align w:val="top"/>
          </w:tcPr>
          <w:p w14:paraId="5712029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751703D">
            <w:pPr>
              <w:pStyle w:val="43"/>
              <w:pageBreakBefore w:val="0"/>
              <w:kinsoku/>
              <w:wordWrap/>
              <w:overflowPunct/>
              <w:topLinePunct w:val="0"/>
              <w:bidi w:val="0"/>
              <w:adjustRightInd w:val="0"/>
              <w:snapToGrid w:val="0"/>
              <w:spacing w:before="257"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18</w:t>
            </w:r>
          </w:p>
        </w:tc>
        <w:tc>
          <w:tcPr>
            <w:tcW w:w="1619" w:type="dxa"/>
            <w:vAlign w:val="top"/>
          </w:tcPr>
          <w:p w14:paraId="3211BA9F">
            <w:pPr>
              <w:pStyle w:val="43"/>
              <w:pageBreakBefore w:val="0"/>
              <w:kinsoku/>
              <w:wordWrap/>
              <w:overflowPunct/>
              <w:topLinePunct w:val="0"/>
              <w:bidi w:val="0"/>
              <w:adjustRightInd w:val="0"/>
              <w:snapToGrid w:val="0"/>
              <w:spacing w:before="208" w:line="240" w:lineRule="auto"/>
              <w:ind w:left="8" w:righ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第九章德育概</w:t>
            </w:r>
            <w:r>
              <w:rPr>
                <w:rFonts w:hint="eastAsia" w:asciiTheme="minorEastAsia" w:hAnsiTheme="minorEastAsia" w:eastAsiaTheme="minorEastAsia" w:cstheme="minorEastAsia"/>
                <w:spacing w:val="8"/>
                <w:sz w:val="21"/>
                <w:szCs w:val="21"/>
              </w:rPr>
              <w:t>述、过程、原则</w:t>
            </w:r>
          </w:p>
        </w:tc>
        <w:tc>
          <w:tcPr>
            <w:tcW w:w="1299" w:type="dxa"/>
            <w:vAlign w:val="top"/>
          </w:tcPr>
          <w:p w14:paraId="223E3281">
            <w:pPr>
              <w:pStyle w:val="43"/>
              <w:pageBreakBefore w:val="0"/>
              <w:kinsoku/>
              <w:wordWrap/>
              <w:overflowPunct/>
              <w:topLinePunct w:val="0"/>
              <w:bidi w:val="0"/>
              <w:adjustRightInd w:val="0"/>
              <w:snapToGrid w:val="0"/>
              <w:spacing w:before="53" w:line="240" w:lineRule="auto"/>
              <w:ind w:left="10" w:right="3"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E1具备良好人</w:t>
            </w:r>
            <w:r>
              <w:rPr>
                <w:rFonts w:hint="eastAsia" w:asciiTheme="minorEastAsia" w:hAnsiTheme="minorEastAsia" w:eastAsiaTheme="minorEastAsia" w:cstheme="minorEastAsia"/>
                <w:spacing w:val="13"/>
                <w:sz w:val="21"/>
                <w:szCs w:val="21"/>
              </w:rPr>
              <w:t>文精神和职业</w:t>
            </w:r>
            <w:r>
              <w:rPr>
                <w:rFonts w:hint="eastAsia" w:asciiTheme="minorEastAsia" w:hAnsiTheme="minorEastAsia" w:eastAsiaTheme="minorEastAsia" w:cstheme="minorEastAsia"/>
                <w:spacing w:val="3"/>
                <w:sz w:val="21"/>
                <w:szCs w:val="21"/>
              </w:rPr>
              <w:t>素养</w:t>
            </w:r>
          </w:p>
        </w:tc>
        <w:tc>
          <w:tcPr>
            <w:tcW w:w="1487" w:type="dxa"/>
            <w:vAlign w:val="top"/>
          </w:tcPr>
          <w:p w14:paraId="020A83F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vAlign w:val="top"/>
          </w:tcPr>
          <w:p w14:paraId="68B335A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vAlign w:val="top"/>
          </w:tcPr>
          <w:p w14:paraId="1CDBF0A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085CD1">
            <w:pPr>
              <w:pStyle w:val="43"/>
              <w:pageBreakBefore w:val="0"/>
              <w:kinsoku/>
              <w:wordWrap/>
              <w:overflowPunct/>
              <w:topLinePunct w:val="0"/>
              <w:bidi w:val="0"/>
              <w:adjustRightInd w:val="0"/>
              <w:snapToGrid w:val="0"/>
              <w:spacing w:before="65" w:line="240" w:lineRule="auto"/>
              <w:ind w:left="3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讲授</w:t>
            </w:r>
          </w:p>
        </w:tc>
      </w:tr>
      <w:tr w14:paraId="2C13B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Align w:val="top"/>
          </w:tcPr>
          <w:p w14:paraId="65219D2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1566799">
            <w:pPr>
              <w:pStyle w:val="43"/>
              <w:pageBreakBefore w:val="0"/>
              <w:kinsoku/>
              <w:wordWrap/>
              <w:overflowPunct/>
              <w:topLinePunct w:val="0"/>
              <w:bidi w:val="0"/>
              <w:adjustRightInd w:val="0"/>
              <w:snapToGrid w:val="0"/>
              <w:spacing w:before="257"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19</w:t>
            </w:r>
          </w:p>
        </w:tc>
        <w:tc>
          <w:tcPr>
            <w:tcW w:w="1619" w:type="dxa"/>
            <w:vAlign w:val="top"/>
          </w:tcPr>
          <w:p w14:paraId="5B59C13E">
            <w:pPr>
              <w:pStyle w:val="43"/>
              <w:pageBreakBefore w:val="0"/>
              <w:kinsoku/>
              <w:wordWrap/>
              <w:overflowPunct/>
              <w:topLinePunct w:val="0"/>
              <w:bidi w:val="0"/>
              <w:adjustRightInd w:val="0"/>
              <w:snapToGrid w:val="0"/>
              <w:spacing w:before="211" w:line="240" w:lineRule="auto"/>
              <w:ind w:left="8" w:righ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第九章德育方</w:t>
            </w:r>
            <w:r>
              <w:rPr>
                <w:rFonts w:hint="eastAsia" w:asciiTheme="minorEastAsia" w:hAnsiTheme="minorEastAsia" w:eastAsiaTheme="minorEastAsia" w:cstheme="minorEastAsia"/>
                <w:spacing w:val="8"/>
                <w:sz w:val="21"/>
                <w:szCs w:val="21"/>
              </w:rPr>
              <w:t>法、途径、模式</w:t>
            </w:r>
          </w:p>
        </w:tc>
        <w:tc>
          <w:tcPr>
            <w:tcW w:w="1299" w:type="dxa"/>
            <w:vAlign w:val="top"/>
          </w:tcPr>
          <w:p w14:paraId="399F1064">
            <w:pPr>
              <w:pStyle w:val="43"/>
              <w:pageBreakBefore w:val="0"/>
              <w:kinsoku/>
              <w:wordWrap/>
              <w:overflowPunct/>
              <w:topLinePunct w:val="0"/>
              <w:bidi w:val="0"/>
              <w:adjustRightInd w:val="0"/>
              <w:snapToGrid w:val="0"/>
              <w:spacing w:before="56" w:line="240" w:lineRule="auto"/>
              <w:ind w:left="10" w:right="3"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E1具备良好人</w:t>
            </w:r>
            <w:r>
              <w:rPr>
                <w:rFonts w:hint="eastAsia" w:asciiTheme="minorEastAsia" w:hAnsiTheme="minorEastAsia" w:eastAsiaTheme="minorEastAsia" w:cstheme="minorEastAsia"/>
                <w:spacing w:val="13"/>
                <w:sz w:val="21"/>
                <w:szCs w:val="21"/>
              </w:rPr>
              <w:t>文精神和职业</w:t>
            </w:r>
            <w:r>
              <w:rPr>
                <w:rFonts w:hint="eastAsia" w:asciiTheme="minorEastAsia" w:hAnsiTheme="minorEastAsia" w:eastAsiaTheme="minorEastAsia" w:cstheme="minorEastAsia"/>
                <w:spacing w:val="3"/>
                <w:sz w:val="21"/>
                <w:szCs w:val="21"/>
              </w:rPr>
              <w:t>素养</w:t>
            </w:r>
          </w:p>
        </w:tc>
        <w:tc>
          <w:tcPr>
            <w:tcW w:w="1487" w:type="dxa"/>
            <w:vAlign w:val="top"/>
          </w:tcPr>
          <w:p w14:paraId="1B2AB8A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vAlign w:val="top"/>
          </w:tcPr>
          <w:p w14:paraId="7BE6ACD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vAlign w:val="top"/>
          </w:tcPr>
          <w:p w14:paraId="2FF8429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5E8A250">
            <w:pPr>
              <w:pStyle w:val="43"/>
              <w:pageBreakBefore w:val="0"/>
              <w:kinsoku/>
              <w:wordWrap/>
              <w:overflowPunct/>
              <w:topLinePunct w:val="0"/>
              <w:bidi w:val="0"/>
              <w:adjustRightInd w:val="0"/>
              <w:snapToGrid w:val="0"/>
              <w:spacing w:before="65" w:line="240" w:lineRule="auto"/>
              <w:ind w:left="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批判性分析</w:t>
            </w:r>
          </w:p>
        </w:tc>
      </w:tr>
      <w:tr w14:paraId="59F71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05" w:type="dxa"/>
            <w:vAlign w:val="top"/>
          </w:tcPr>
          <w:p w14:paraId="6D1FD65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785D6C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BE777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15A137">
            <w:pPr>
              <w:pStyle w:val="43"/>
              <w:pageBreakBefore w:val="0"/>
              <w:kinsoku/>
              <w:wordWrap/>
              <w:overflowPunct/>
              <w:topLinePunct w:val="0"/>
              <w:bidi w:val="0"/>
              <w:adjustRightInd w:val="0"/>
              <w:snapToGrid w:val="0"/>
              <w:spacing w:before="65" w:line="240" w:lineRule="auto"/>
              <w:ind w:left="1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20</w:t>
            </w:r>
          </w:p>
        </w:tc>
        <w:tc>
          <w:tcPr>
            <w:tcW w:w="1619" w:type="dxa"/>
            <w:vAlign w:val="top"/>
          </w:tcPr>
          <w:p w14:paraId="28BC7D9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1FF79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5075D8">
            <w:pPr>
              <w:pStyle w:val="43"/>
              <w:pageBreakBefore w:val="0"/>
              <w:kinsoku/>
              <w:wordWrap/>
              <w:overflowPunct/>
              <w:topLinePunct w:val="0"/>
              <w:bidi w:val="0"/>
              <w:adjustRightInd w:val="0"/>
              <w:snapToGrid w:val="0"/>
              <w:spacing w:before="66"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第十章：师生关系</w:t>
            </w:r>
          </w:p>
        </w:tc>
        <w:tc>
          <w:tcPr>
            <w:tcW w:w="1299" w:type="dxa"/>
            <w:vAlign w:val="top"/>
          </w:tcPr>
          <w:p w14:paraId="414E015A">
            <w:pPr>
              <w:pStyle w:val="43"/>
              <w:pageBreakBefore w:val="0"/>
              <w:kinsoku/>
              <w:wordWrap/>
              <w:overflowPunct/>
              <w:topLinePunct w:val="0"/>
              <w:bidi w:val="0"/>
              <w:adjustRightInd w:val="0"/>
              <w:snapToGrid w:val="0"/>
              <w:spacing w:before="53" w:line="240" w:lineRule="auto"/>
              <w:ind w:left="8" w:right="3"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B1具备教书育</w:t>
            </w:r>
            <w:r>
              <w:rPr>
                <w:rFonts w:hint="eastAsia" w:asciiTheme="minorEastAsia" w:hAnsiTheme="minorEastAsia" w:eastAsiaTheme="minorEastAsia" w:cstheme="minorEastAsia"/>
                <w:spacing w:val="13"/>
                <w:sz w:val="21"/>
                <w:szCs w:val="21"/>
              </w:rPr>
              <w:t>人的专业实务</w:t>
            </w:r>
            <w:r>
              <w:rPr>
                <w:rFonts w:hint="eastAsia" w:asciiTheme="minorEastAsia" w:hAnsiTheme="minorEastAsia" w:eastAsiaTheme="minorEastAsia" w:cstheme="minorEastAsia"/>
                <w:spacing w:val="2"/>
                <w:sz w:val="21"/>
                <w:szCs w:val="21"/>
              </w:rPr>
              <w:t>技能；D1具有</w:t>
            </w:r>
            <w:r>
              <w:rPr>
                <w:rFonts w:hint="eastAsia" w:asciiTheme="minorEastAsia" w:hAnsiTheme="minorEastAsia" w:eastAsiaTheme="minorEastAsia" w:cstheme="minorEastAsia"/>
                <w:spacing w:val="13"/>
                <w:sz w:val="21"/>
                <w:szCs w:val="21"/>
              </w:rPr>
              <w:t>较强的沟通、</w:t>
            </w:r>
            <w:r>
              <w:rPr>
                <w:rFonts w:hint="eastAsia" w:asciiTheme="minorEastAsia" w:hAnsiTheme="minorEastAsia" w:eastAsiaTheme="minorEastAsia" w:cstheme="minorEastAsia"/>
                <w:spacing w:val="7"/>
                <w:sz w:val="21"/>
                <w:szCs w:val="21"/>
              </w:rPr>
              <w:t>协作能力</w:t>
            </w:r>
          </w:p>
        </w:tc>
        <w:tc>
          <w:tcPr>
            <w:tcW w:w="1487" w:type="dxa"/>
            <w:vAlign w:val="top"/>
          </w:tcPr>
          <w:p w14:paraId="6A58677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vAlign w:val="top"/>
          </w:tcPr>
          <w:p w14:paraId="59A65EE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vAlign w:val="top"/>
          </w:tcPr>
          <w:p w14:paraId="2BFBAA4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4DE8BE">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5F190C">
            <w:pPr>
              <w:pStyle w:val="43"/>
              <w:pageBreakBefore w:val="0"/>
              <w:kinsoku/>
              <w:wordWrap/>
              <w:overflowPunct/>
              <w:topLinePunct w:val="0"/>
              <w:bidi w:val="0"/>
              <w:adjustRightInd w:val="0"/>
              <w:snapToGrid w:val="0"/>
              <w:spacing w:before="66" w:line="240" w:lineRule="auto"/>
              <w:ind w:left="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探究式授课</w:t>
            </w:r>
          </w:p>
        </w:tc>
      </w:tr>
      <w:tr w14:paraId="5E7DC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3B3CFFE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E341F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F2EEA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7C4FD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C4CE0C">
            <w:pPr>
              <w:pStyle w:val="43"/>
              <w:pageBreakBefore w:val="0"/>
              <w:kinsoku/>
              <w:wordWrap/>
              <w:overflowPunct/>
              <w:topLinePunct w:val="0"/>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694A3B21">
            <w:pPr>
              <w:pStyle w:val="43"/>
              <w:pageBreakBefore w:val="0"/>
              <w:kinsoku/>
              <w:wordWrap/>
              <w:overflowPunct/>
              <w:topLinePunct w:val="0"/>
              <w:bidi w:val="0"/>
              <w:adjustRightInd w:val="0"/>
              <w:snapToGrid w:val="0"/>
              <w:spacing w:before="247"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8" w:type="dxa"/>
            <w:gridSpan w:val="2"/>
            <w:vAlign w:val="top"/>
          </w:tcPr>
          <w:p w14:paraId="496E45F1">
            <w:pPr>
              <w:pStyle w:val="43"/>
              <w:pageBreakBefore w:val="0"/>
              <w:kinsoku/>
              <w:wordWrap/>
              <w:overflowPunct/>
              <w:topLinePunct w:val="0"/>
              <w:bidi w:val="0"/>
              <w:adjustRightInd w:val="0"/>
              <w:snapToGrid w:val="0"/>
              <w:spacing w:before="257" w:line="240" w:lineRule="auto"/>
              <w:ind w:left="3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786" w:type="dxa"/>
            <w:gridSpan w:val="2"/>
            <w:vAlign w:val="top"/>
          </w:tcPr>
          <w:p w14:paraId="5D613FC6">
            <w:pPr>
              <w:pStyle w:val="43"/>
              <w:pageBreakBefore w:val="0"/>
              <w:kinsoku/>
              <w:wordWrap/>
              <w:overflowPunct/>
              <w:topLinePunct w:val="0"/>
              <w:bidi w:val="0"/>
              <w:adjustRightInd w:val="0"/>
              <w:snapToGrid w:val="0"/>
              <w:spacing w:before="257" w:line="240" w:lineRule="auto"/>
              <w:ind w:left="7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30" w:type="dxa"/>
            <w:gridSpan w:val="2"/>
            <w:vAlign w:val="top"/>
          </w:tcPr>
          <w:p w14:paraId="62E97BC6">
            <w:pPr>
              <w:pStyle w:val="43"/>
              <w:pageBreakBefore w:val="0"/>
              <w:kinsoku/>
              <w:wordWrap/>
              <w:overflowPunct/>
              <w:topLinePunct w:val="0"/>
              <w:bidi w:val="0"/>
              <w:adjustRightInd w:val="0"/>
              <w:snapToGrid w:val="0"/>
              <w:spacing w:before="256" w:line="240" w:lineRule="auto"/>
              <w:ind w:left="6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6D2F4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bottom w:val="nil"/>
            </w:tcBorders>
            <w:vAlign w:val="top"/>
          </w:tcPr>
          <w:p w14:paraId="72BEDFB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2"/>
            <w:vAlign w:val="top"/>
          </w:tcPr>
          <w:p w14:paraId="357CB921">
            <w:pPr>
              <w:pStyle w:val="43"/>
              <w:pageBreakBefore w:val="0"/>
              <w:kinsoku/>
              <w:wordWrap/>
              <w:overflowPunct/>
              <w:topLinePunct w:val="0"/>
              <w:bidi w:val="0"/>
              <w:adjustRightInd w:val="0"/>
              <w:snapToGrid w:val="0"/>
              <w:spacing w:before="291" w:line="240" w:lineRule="auto"/>
              <w:ind w:left="3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平时成绩（40%）</w:t>
            </w:r>
          </w:p>
        </w:tc>
        <w:tc>
          <w:tcPr>
            <w:tcW w:w="2786" w:type="dxa"/>
            <w:gridSpan w:val="2"/>
            <w:vAlign w:val="top"/>
          </w:tcPr>
          <w:p w14:paraId="4D461680">
            <w:pPr>
              <w:pStyle w:val="43"/>
              <w:pageBreakBefore w:val="0"/>
              <w:kinsoku/>
              <w:wordWrap/>
              <w:overflowPunct/>
              <w:topLinePunct w:val="0"/>
              <w:bidi w:val="0"/>
              <w:adjustRightInd w:val="0"/>
              <w:snapToGrid w:val="0"/>
              <w:spacing w:before="135" w:line="240" w:lineRule="auto"/>
              <w:ind w:left="132" w:right="2" w:hanging="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课堂表现、互动、平时作业与</w:t>
            </w:r>
            <w:r>
              <w:rPr>
                <w:rFonts w:hint="eastAsia" w:asciiTheme="minorEastAsia" w:hAnsiTheme="minorEastAsia" w:eastAsiaTheme="minorEastAsia" w:cstheme="minorEastAsia"/>
                <w:spacing w:val="2"/>
                <w:sz w:val="21"/>
                <w:szCs w:val="21"/>
              </w:rPr>
              <w:t>出勤情况</w:t>
            </w:r>
          </w:p>
        </w:tc>
        <w:tc>
          <w:tcPr>
            <w:tcW w:w="2630" w:type="dxa"/>
            <w:gridSpan w:val="2"/>
            <w:vAlign w:val="top"/>
          </w:tcPr>
          <w:p w14:paraId="599D9B92">
            <w:pPr>
              <w:pStyle w:val="43"/>
              <w:pageBreakBefore w:val="0"/>
              <w:kinsoku/>
              <w:wordWrap/>
              <w:overflowPunct/>
              <w:topLinePunct w:val="0"/>
              <w:bidi w:val="0"/>
              <w:adjustRightInd w:val="0"/>
              <w:snapToGrid w:val="0"/>
              <w:spacing w:before="135" w:line="240" w:lineRule="auto"/>
              <w:ind w:left="21" w:right="7"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掌握比较系统的教育学原理</w:t>
            </w:r>
            <w:r>
              <w:rPr>
                <w:rFonts w:hint="eastAsia" w:asciiTheme="minorEastAsia" w:hAnsiTheme="minorEastAsia" w:eastAsiaTheme="minorEastAsia" w:cstheme="minorEastAsia"/>
                <w:spacing w:val="6"/>
                <w:sz w:val="21"/>
                <w:szCs w:val="21"/>
              </w:rPr>
              <w:t>知识体系</w:t>
            </w:r>
          </w:p>
        </w:tc>
      </w:tr>
      <w:tr w14:paraId="1D903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305" w:type="dxa"/>
            <w:vMerge w:val="continue"/>
            <w:tcBorders>
              <w:top w:val="nil"/>
            </w:tcBorders>
            <w:vAlign w:val="top"/>
          </w:tcPr>
          <w:p w14:paraId="1B65F335">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2"/>
            <w:vAlign w:val="top"/>
          </w:tcPr>
          <w:p w14:paraId="7BC93D6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1F570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7A1264">
            <w:pPr>
              <w:pStyle w:val="43"/>
              <w:pageBreakBefore w:val="0"/>
              <w:kinsoku/>
              <w:wordWrap/>
              <w:overflowPunct/>
              <w:topLinePunct w:val="0"/>
              <w:bidi w:val="0"/>
              <w:adjustRightInd w:val="0"/>
              <w:snapToGrid w:val="0"/>
              <w:spacing w:before="65" w:line="240" w:lineRule="auto"/>
              <w:ind w:left="3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期末成绩（60%）</w:t>
            </w:r>
          </w:p>
        </w:tc>
        <w:tc>
          <w:tcPr>
            <w:tcW w:w="2786" w:type="dxa"/>
            <w:gridSpan w:val="2"/>
            <w:vAlign w:val="top"/>
          </w:tcPr>
          <w:p w14:paraId="2D22468E">
            <w:pPr>
              <w:pStyle w:val="43"/>
              <w:pageBreakBefore w:val="0"/>
              <w:kinsoku/>
              <w:wordWrap/>
              <w:overflowPunct/>
              <w:topLinePunct w:val="0"/>
              <w:bidi w:val="0"/>
              <w:adjustRightInd w:val="0"/>
              <w:snapToGrid w:val="0"/>
              <w:spacing w:before="193" w:line="240" w:lineRule="auto"/>
              <w:ind w:left="9" w:right="26" w:firstLine="2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闭卷（填空题、选择题、判断</w:t>
            </w:r>
            <w:r>
              <w:rPr>
                <w:rFonts w:hint="eastAsia" w:asciiTheme="minorEastAsia" w:hAnsiTheme="minorEastAsia" w:eastAsiaTheme="minorEastAsia" w:cstheme="minorEastAsia"/>
                <w:spacing w:val="11"/>
                <w:sz w:val="21"/>
                <w:szCs w:val="21"/>
              </w:rPr>
              <w:t>题、名词解释、简答题、论述题、案例分析题、实际操作题</w:t>
            </w:r>
            <w:r>
              <w:rPr>
                <w:rFonts w:hint="eastAsia" w:asciiTheme="minorEastAsia" w:hAnsiTheme="minorEastAsia" w:eastAsiaTheme="minorEastAsia" w:cstheme="minorEastAsia"/>
                <w:sz w:val="21"/>
                <w:szCs w:val="21"/>
              </w:rPr>
              <w:t>等）</w:t>
            </w:r>
          </w:p>
        </w:tc>
        <w:tc>
          <w:tcPr>
            <w:tcW w:w="2630" w:type="dxa"/>
            <w:gridSpan w:val="2"/>
            <w:vAlign w:val="top"/>
          </w:tcPr>
          <w:p w14:paraId="4AFE1EE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5746E7">
            <w:pPr>
              <w:pStyle w:val="43"/>
              <w:pageBreakBefore w:val="0"/>
              <w:kinsoku/>
              <w:wordWrap/>
              <w:overflowPunct/>
              <w:topLinePunct w:val="0"/>
              <w:bidi w:val="0"/>
              <w:adjustRightInd w:val="0"/>
              <w:snapToGrid w:val="0"/>
              <w:spacing w:before="65" w:line="240" w:lineRule="auto"/>
              <w:ind w:left="60" w:right="5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专业知能、实务技能、应用创新、协作整合、社会责任</w:t>
            </w:r>
          </w:p>
        </w:tc>
      </w:tr>
      <w:tr w14:paraId="00605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1305" w:type="dxa"/>
            <w:vAlign w:val="top"/>
          </w:tcPr>
          <w:p w14:paraId="5393049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F912B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88BC3D">
            <w:pPr>
              <w:pStyle w:val="43"/>
              <w:pageBreakBefore w:val="0"/>
              <w:kinsoku/>
              <w:wordWrap/>
              <w:overflowPunct/>
              <w:topLinePunct w:val="0"/>
              <w:bidi w:val="0"/>
              <w:adjustRightInd w:val="0"/>
              <w:snapToGrid w:val="0"/>
              <w:spacing w:before="65" w:line="240" w:lineRule="auto"/>
              <w:ind w:left="6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12454B21">
            <w:pPr>
              <w:pStyle w:val="43"/>
              <w:pageBreakBefore w:val="0"/>
              <w:kinsoku/>
              <w:wordWrap/>
              <w:overflowPunct/>
              <w:topLinePunct w:val="0"/>
              <w:bidi w:val="0"/>
              <w:adjustRightInd w:val="0"/>
              <w:snapToGrid w:val="0"/>
              <w:spacing w:before="85"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1673A177">
            <w:pPr>
              <w:pStyle w:val="43"/>
              <w:pageBreakBefore w:val="0"/>
              <w:kinsoku/>
              <w:wordWrap/>
              <w:overflowPunct/>
              <w:topLinePunct w:val="0"/>
              <w:bidi w:val="0"/>
              <w:adjustRightInd w:val="0"/>
              <w:snapToGrid w:val="0"/>
              <w:spacing w:before="239" w:line="240" w:lineRule="auto"/>
              <w:ind w:left="1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6"/>
            <w:vAlign w:val="top"/>
          </w:tcPr>
          <w:p w14:paraId="1DC73EE0">
            <w:pPr>
              <w:pStyle w:val="43"/>
              <w:pageBreakBefore w:val="0"/>
              <w:kinsoku/>
              <w:wordWrap/>
              <w:overflowPunct/>
              <w:topLinePunct w:val="0"/>
              <w:bidi w:val="0"/>
              <w:adjustRightInd w:val="0"/>
              <w:snapToGrid w:val="0"/>
              <w:spacing w:before="227" w:line="240" w:lineRule="auto"/>
              <w:ind w:left="12" w:right="980"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建议教材：</w:t>
            </w:r>
            <w:r>
              <w:rPr>
                <w:rFonts w:hint="eastAsia" w:asciiTheme="minorEastAsia" w:hAnsiTheme="minorEastAsia" w:eastAsiaTheme="minorEastAsia" w:cstheme="minorEastAsia"/>
                <w:spacing w:val="7"/>
                <w:sz w:val="21"/>
                <w:szCs w:val="21"/>
              </w:rPr>
              <w:t>项贤明著.教育学原理[M].高等教育出版社，2019</w:t>
            </w:r>
            <w:r>
              <w:rPr>
                <w:rFonts w:hint="eastAsia" w:asciiTheme="minorEastAsia" w:hAnsiTheme="minorEastAsia" w:eastAsiaTheme="minorEastAsia" w:cstheme="minorEastAsia"/>
                <w:spacing w:val="6"/>
                <w:sz w:val="21"/>
                <w:szCs w:val="21"/>
              </w:rPr>
              <w:t>，第1版.</w:t>
            </w:r>
            <w:r>
              <w:rPr>
                <w:rFonts w:hint="eastAsia" w:asciiTheme="minorEastAsia" w:hAnsiTheme="minorEastAsia" w:eastAsiaTheme="minorEastAsia" w:cstheme="minorEastAsia"/>
                <w:b/>
                <w:bCs/>
                <w:spacing w:val="3"/>
                <w:sz w:val="21"/>
                <w:szCs w:val="21"/>
              </w:rPr>
              <w:t>学习资料：</w:t>
            </w:r>
          </w:p>
          <w:p w14:paraId="21F0F97E">
            <w:pPr>
              <w:pStyle w:val="43"/>
              <w:pageBreakBefore w:val="0"/>
              <w:kinsoku/>
              <w:wordWrap/>
              <w:overflowPunct/>
              <w:topLinePunct w:val="0"/>
              <w:bidi w:val="0"/>
              <w:adjustRightInd w:val="0"/>
              <w:snapToGrid w:val="0"/>
              <w:spacing w:line="240" w:lineRule="auto"/>
              <w:ind w:left="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[1]许红花编著.教育学原理[M].北京大学出版社，2020.</w:t>
            </w:r>
          </w:p>
          <w:p w14:paraId="7E1D7A7F">
            <w:pPr>
              <w:pStyle w:val="43"/>
              <w:pageBreakBefore w:val="0"/>
              <w:kinsoku/>
              <w:wordWrap/>
              <w:overflowPunct/>
              <w:topLinePunct w:val="0"/>
              <w:bidi w:val="0"/>
              <w:adjustRightInd w:val="0"/>
              <w:snapToGrid w:val="0"/>
              <w:spacing w:before="27" w:line="240" w:lineRule="auto"/>
              <w:ind w:left="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[2]康永久著.教育学原理五讲[M].人们教育出版社，2016.</w:t>
            </w:r>
          </w:p>
          <w:p w14:paraId="48B0E302">
            <w:pPr>
              <w:pStyle w:val="43"/>
              <w:pageBreakBefore w:val="0"/>
              <w:kinsoku/>
              <w:wordWrap/>
              <w:overflowPunct/>
              <w:topLinePunct w:val="0"/>
              <w:bidi w:val="0"/>
              <w:adjustRightInd w:val="0"/>
              <w:snapToGrid w:val="0"/>
              <w:spacing w:before="30" w:line="240" w:lineRule="auto"/>
              <w:ind w:left="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[3]魏晨明,董守生.教育学原理与应用[M].</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HYPERLINK"http://search.dangdang.com/?key3=%D6%D0%B9%FA%C8%CB%C3%F1%B4%F3%D1%A7%B3%F6%B0%E6%C9%E7&amp;medium=01&amp;category_path=01.00.00.00.00.00"</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7"/>
                <w:sz w:val="21"/>
                <w:szCs w:val="21"/>
              </w:rPr>
              <w:t>华东师范大学出版社</w:t>
            </w:r>
            <w:r>
              <w:rPr>
                <w:rFonts w:hint="eastAsia" w:asciiTheme="minorEastAsia" w:hAnsiTheme="minorEastAsia" w:eastAsiaTheme="minorEastAsia" w:cstheme="minorEastAsia"/>
                <w:spacing w:val="7"/>
                <w:sz w:val="21"/>
                <w:szCs w:val="21"/>
              </w:rPr>
              <w:fldChar w:fldCharType="end"/>
            </w:r>
            <w:r>
              <w:rPr>
                <w:rFonts w:hint="eastAsia" w:asciiTheme="minorEastAsia" w:hAnsiTheme="minorEastAsia" w:eastAsiaTheme="minorEastAsia" w:cstheme="minorEastAsia"/>
                <w:spacing w:val="7"/>
                <w:sz w:val="21"/>
                <w:szCs w:val="21"/>
              </w:rPr>
              <w:t>,</w:t>
            </w:r>
            <w:r>
              <w:rPr>
                <w:rFonts w:hint="eastAsia" w:asciiTheme="minorEastAsia" w:hAnsiTheme="minorEastAsia" w:eastAsiaTheme="minorEastAsia" w:cstheme="minorEastAsia"/>
                <w:spacing w:val="6"/>
                <w:sz w:val="21"/>
                <w:szCs w:val="21"/>
              </w:rPr>
              <w:t>2019.</w:t>
            </w:r>
          </w:p>
          <w:p w14:paraId="1A3FD3EE">
            <w:pPr>
              <w:pStyle w:val="43"/>
              <w:pageBreakBefore w:val="0"/>
              <w:kinsoku/>
              <w:wordWrap/>
              <w:overflowPunct/>
              <w:topLinePunct w:val="0"/>
              <w:bidi w:val="0"/>
              <w:adjustRightInd w:val="0"/>
              <w:snapToGrid w:val="0"/>
              <w:spacing w:before="32" w:line="240" w:lineRule="auto"/>
              <w:ind w:left="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[4]冯建军.教育学原理[M].中国人民大学出版社,2018.</w:t>
            </w:r>
          </w:p>
        </w:tc>
      </w:tr>
      <w:tr w14:paraId="15E07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1305" w:type="dxa"/>
            <w:vAlign w:val="top"/>
          </w:tcPr>
          <w:p w14:paraId="73C01152">
            <w:pPr>
              <w:pStyle w:val="43"/>
              <w:pageBreakBefore w:val="0"/>
              <w:kinsoku/>
              <w:wordWrap/>
              <w:overflowPunct/>
              <w:topLinePunct w:val="0"/>
              <w:bidi w:val="0"/>
              <w:adjustRightInd w:val="0"/>
              <w:snapToGrid w:val="0"/>
              <w:spacing w:before="132"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2D5C863D">
            <w:pPr>
              <w:pStyle w:val="43"/>
              <w:pageBreakBefore w:val="0"/>
              <w:kinsoku/>
              <w:wordWrap/>
              <w:overflowPunct/>
              <w:topLinePunct w:val="0"/>
              <w:bidi w:val="0"/>
              <w:adjustRightInd w:val="0"/>
              <w:snapToGrid w:val="0"/>
              <w:spacing w:before="116"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2B8CCCAE">
            <w:pPr>
              <w:pStyle w:val="43"/>
              <w:pageBreakBefore w:val="0"/>
              <w:kinsoku/>
              <w:wordWrap/>
              <w:overflowPunct/>
              <w:topLinePunct w:val="0"/>
              <w:bidi w:val="0"/>
              <w:adjustRightInd w:val="0"/>
              <w:snapToGrid w:val="0"/>
              <w:spacing w:before="109" w:line="240" w:lineRule="auto"/>
              <w:ind w:left="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6"/>
            <w:vAlign w:val="top"/>
          </w:tcPr>
          <w:p w14:paraId="2DD1D17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3E6ACD">
            <w:pPr>
              <w:pStyle w:val="43"/>
              <w:pageBreakBefore w:val="0"/>
              <w:kinsoku/>
              <w:wordWrap/>
              <w:overflowPunct/>
              <w:topLinePunct w:val="0"/>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必要电脑硬件、多媒体设备，校外实践教学基地</w:t>
            </w:r>
          </w:p>
        </w:tc>
      </w:tr>
      <w:tr w14:paraId="66948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1305" w:type="dxa"/>
            <w:vAlign w:val="top"/>
          </w:tcPr>
          <w:p w14:paraId="475273AE">
            <w:pPr>
              <w:pStyle w:val="43"/>
              <w:pageBreakBefore w:val="0"/>
              <w:kinsoku/>
              <w:wordWrap/>
              <w:overflowPunct/>
              <w:topLinePunct w:val="0"/>
              <w:bidi w:val="0"/>
              <w:adjustRightInd w:val="0"/>
              <w:snapToGrid w:val="0"/>
              <w:spacing w:before="252"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5DBDB2D8">
            <w:pPr>
              <w:pStyle w:val="43"/>
              <w:pageBreakBefore w:val="0"/>
              <w:kinsoku/>
              <w:wordWrap/>
              <w:overflowPunct/>
              <w:topLinePunct w:val="0"/>
              <w:bidi w:val="0"/>
              <w:adjustRightInd w:val="0"/>
              <w:snapToGrid w:val="0"/>
              <w:spacing w:before="118"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6"/>
            <w:vAlign w:val="top"/>
          </w:tcPr>
          <w:p w14:paraId="1DB7653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24EB8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1" w:hRule="atLeast"/>
        </w:trPr>
        <w:tc>
          <w:tcPr>
            <w:tcW w:w="8909" w:type="dxa"/>
            <w:gridSpan w:val="7"/>
            <w:vAlign w:val="top"/>
          </w:tcPr>
          <w:p w14:paraId="3D16E1A3">
            <w:pPr>
              <w:pStyle w:val="43"/>
              <w:pageBreakBefore w:val="0"/>
              <w:kinsoku/>
              <w:wordWrap/>
              <w:overflowPunct/>
              <w:topLinePunct w:val="0"/>
              <w:bidi w:val="0"/>
              <w:adjustRightInd w:val="0"/>
              <w:snapToGrid w:val="0"/>
              <w:spacing w:before="118" w:line="240" w:lineRule="auto"/>
              <w:ind w:left="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75A177E8">
            <w:pPr>
              <w:pStyle w:val="43"/>
              <w:pageBreakBefore w:val="0"/>
              <w:kinsoku/>
              <w:wordWrap/>
              <w:overflowPunct/>
              <w:topLinePunct w:val="0"/>
              <w:bidi w:val="0"/>
              <w:adjustRightInd w:val="0"/>
              <w:snapToGrid w:val="0"/>
              <w:spacing w:before="90" w:line="240" w:lineRule="auto"/>
              <w:ind w:left="124" w:right="103" w:firstLine="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w:t>
            </w:r>
            <w:r>
              <w:rPr>
                <w:rFonts w:hint="eastAsia" w:asciiTheme="minorEastAsia" w:hAnsiTheme="minorEastAsia" w:eastAsiaTheme="minorEastAsia" w:cstheme="minorEastAsia"/>
                <w:spacing w:val="7"/>
                <w:sz w:val="21"/>
                <w:szCs w:val="21"/>
              </w:rPr>
              <w:t>核心内涵。经教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67E19E33">
            <w:pPr>
              <w:pStyle w:val="43"/>
              <w:pageBreakBefore w:val="0"/>
              <w:kinsoku/>
              <w:wordWrap/>
              <w:overflowPunct/>
              <w:topLinePunct w:val="0"/>
              <w:bidi w:val="0"/>
              <w:adjustRightInd w:val="0"/>
              <w:snapToGrid w:val="0"/>
              <w:spacing w:before="3"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638AFBD2">
            <w:pPr>
              <w:pStyle w:val="43"/>
              <w:pageBreakBefore w:val="0"/>
              <w:kinsoku/>
              <w:wordWrap/>
              <w:overflowPunct/>
              <w:topLinePunct w:val="0"/>
              <w:bidi w:val="0"/>
              <w:adjustRightInd w:val="0"/>
              <w:snapToGrid w:val="0"/>
              <w:spacing w:before="119"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172ED0A2">
            <w:pPr>
              <w:pStyle w:val="43"/>
              <w:pageBreakBefore w:val="0"/>
              <w:kinsoku/>
              <w:wordWrap/>
              <w:overflowPunct/>
              <w:topLinePunct w:val="0"/>
              <w:bidi w:val="0"/>
              <w:adjustRightInd w:val="0"/>
              <w:snapToGrid w:val="0"/>
              <w:spacing w:before="123"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705B4878">
            <w:pPr>
              <w:pStyle w:val="43"/>
              <w:pageBreakBefore w:val="0"/>
              <w:kinsoku/>
              <w:wordWrap/>
              <w:overflowPunct/>
              <w:topLinePunct w:val="0"/>
              <w:bidi w:val="0"/>
              <w:adjustRightInd w:val="0"/>
              <w:snapToGrid w:val="0"/>
              <w:spacing w:before="123"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5E4A11F7">
            <w:pPr>
              <w:pStyle w:val="43"/>
              <w:pageBreakBefore w:val="0"/>
              <w:kinsoku/>
              <w:wordWrap/>
              <w:overflowPunct/>
              <w:topLinePunct w:val="0"/>
              <w:bidi w:val="0"/>
              <w:adjustRightInd w:val="0"/>
              <w:snapToGrid w:val="0"/>
              <w:spacing w:before="123"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29436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05" w:type="dxa"/>
            <w:vMerge w:val="restart"/>
            <w:tcBorders>
              <w:bottom w:val="nil"/>
            </w:tcBorders>
            <w:vAlign w:val="top"/>
          </w:tcPr>
          <w:p w14:paraId="5EEB649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3C81A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FE5AD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8DC75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7BAF0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BD561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8C27E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E91382">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A92F2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134A7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D02DAF">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17ECF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55476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8F9C7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CF070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FB185E">
            <w:pPr>
              <w:pStyle w:val="43"/>
              <w:pageBreakBefore w:val="0"/>
              <w:kinsoku/>
              <w:wordWrap/>
              <w:overflowPunct/>
              <w:topLinePunct w:val="0"/>
              <w:bidi w:val="0"/>
              <w:adjustRightInd w:val="0"/>
              <w:snapToGrid w:val="0"/>
              <w:spacing w:before="65" w:line="240" w:lineRule="auto"/>
              <w:ind w:left="1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604" w:type="dxa"/>
            <w:gridSpan w:val="6"/>
            <w:vAlign w:val="top"/>
          </w:tcPr>
          <w:p w14:paraId="7FE69AB2">
            <w:pPr>
              <w:pStyle w:val="43"/>
              <w:pageBreakBefore w:val="0"/>
              <w:kinsoku/>
              <w:wordWrap/>
              <w:overflowPunct/>
              <w:topLinePunct w:val="0"/>
              <w:bidi w:val="0"/>
              <w:adjustRightInd w:val="0"/>
              <w:snapToGrid w:val="0"/>
              <w:spacing w:before="51"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7722802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38816" behindDoc="0" locked="0" layoutInCell="1" allowOverlap="1">
                  <wp:simplePos x="0" y="0"/>
                  <wp:positionH relativeFrom="column">
                    <wp:posOffset>2391410</wp:posOffset>
                  </wp:positionH>
                  <wp:positionV relativeFrom="paragraph">
                    <wp:posOffset>216535</wp:posOffset>
                  </wp:positionV>
                  <wp:extent cx="1225550" cy="742950"/>
                  <wp:effectExtent l="0" t="0" r="6350" b="6350"/>
                  <wp:wrapSquare wrapText="bothSides"/>
                  <wp:docPr id="2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Theme="minorEastAsia" w:hAnsiTheme="minorEastAsia" w:eastAsiaTheme="minorEastAsia" w:cstheme="minorEastAsia"/>
                <w:kern w:val="0"/>
                <w:sz w:val="21"/>
                <w:szCs w:val="21"/>
                <w:lang w:val="en-US" w:eastAsia="zh-CN" w:bidi="ar"/>
              </w:rPr>
              <w:drawing>
                <wp:anchor distT="0" distB="0" distL="114300" distR="114300" simplePos="0" relativeHeight="251937792" behindDoc="0" locked="0" layoutInCell="1" allowOverlap="1">
                  <wp:simplePos x="0" y="0"/>
                  <wp:positionH relativeFrom="column">
                    <wp:posOffset>270510</wp:posOffset>
                  </wp:positionH>
                  <wp:positionV relativeFrom="paragraph">
                    <wp:posOffset>216535</wp:posOffset>
                  </wp:positionV>
                  <wp:extent cx="1504950" cy="438150"/>
                  <wp:effectExtent l="0" t="0" r="0" b="6350"/>
                  <wp:wrapSquare wrapText="bothSides"/>
                  <wp:docPr id="28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8" descr="IMG_256"/>
                          <pic:cNvPicPr>
                            <a:picLocks noChangeAspect="1"/>
                          </pic:cNvPicPr>
                        </pic:nvPicPr>
                        <pic:blipFill>
                          <a:blip r:embed="rId64"/>
                          <a:stretch>
                            <a:fillRect/>
                          </a:stretch>
                        </pic:blipFill>
                        <pic:spPr>
                          <a:xfrm>
                            <a:off x="0" y="0"/>
                            <a:ext cx="1504950" cy="438150"/>
                          </a:xfrm>
                          <a:prstGeom prst="rect">
                            <a:avLst/>
                          </a:prstGeom>
                          <a:noFill/>
                          <a:ln w="9525">
                            <a:noFill/>
                          </a:ln>
                        </pic:spPr>
                      </pic:pic>
                    </a:graphicData>
                  </a:graphic>
                </wp:anchor>
              </w:drawing>
            </w:r>
          </w:p>
          <w:p w14:paraId="49B1DB4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6EF651">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6B4DFA">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BDC7F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10CFA0">
            <w:pPr>
              <w:pStyle w:val="43"/>
              <w:pageBreakBefore w:val="0"/>
              <w:kinsoku/>
              <w:wordWrap/>
              <w:overflowPunct/>
              <w:topLinePunct w:val="0"/>
              <w:bidi w:val="0"/>
              <w:adjustRightInd w:val="0"/>
              <w:snapToGrid w:val="0"/>
              <w:spacing w:before="6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4DDCF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05" w:type="dxa"/>
            <w:vMerge w:val="continue"/>
            <w:tcBorders>
              <w:top w:val="nil"/>
              <w:bottom w:val="nil"/>
            </w:tcBorders>
            <w:vAlign w:val="top"/>
          </w:tcPr>
          <w:p w14:paraId="12BCF95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4" w:type="dxa"/>
            <w:gridSpan w:val="6"/>
            <w:vAlign w:val="top"/>
          </w:tcPr>
          <w:p w14:paraId="4F0128D1">
            <w:pPr>
              <w:pStyle w:val="43"/>
              <w:pageBreakBefore w:val="0"/>
              <w:kinsoku/>
              <w:wordWrap/>
              <w:overflowPunct/>
              <w:topLinePunct w:val="0"/>
              <w:bidi w:val="0"/>
              <w:adjustRightInd w:val="0"/>
              <w:snapToGrid w:val="0"/>
              <w:spacing w:before="54" w:line="240" w:lineRule="auto"/>
              <w:ind w:left="9"/>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0291525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40864" behindDoc="0" locked="0" layoutInCell="1" allowOverlap="1">
                  <wp:simplePos x="0" y="0"/>
                  <wp:positionH relativeFrom="column">
                    <wp:posOffset>1455420</wp:posOffset>
                  </wp:positionH>
                  <wp:positionV relativeFrom="paragraph">
                    <wp:posOffset>66040</wp:posOffset>
                  </wp:positionV>
                  <wp:extent cx="956945" cy="662305"/>
                  <wp:effectExtent l="0" t="0" r="8255" b="10795"/>
                  <wp:wrapSquare wrapText="bothSides"/>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1D93F8D8">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39840" behindDoc="0" locked="0" layoutInCell="1" allowOverlap="1">
                  <wp:simplePos x="0" y="0"/>
                  <wp:positionH relativeFrom="column">
                    <wp:posOffset>270510</wp:posOffset>
                  </wp:positionH>
                  <wp:positionV relativeFrom="paragraph">
                    <wp:posOffset>60325</wp:posOffset>
                  </wp:positionV>
                  <wp:extent cx="751205" cy="414020"/>
                  <wp:effectExtent l="0" t="0" r="10795" b="5080"/>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685C1AEC">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4A0B27">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41888" behindDoc="0" locked="0" layoutInCell="1" allowOverlap="1">
                  <wp:simplePos x="0" y="0"/>
                  <wp:positionH relativeFrom="column">
                    <wp:posOffset>-1833245</wp:posOffset>
                  </wp:positionH>
                  <wp:positionV relativeFrom="paragraph">
                    <wp:posOffset>165100</wp:posOffset>
                  </wp:positionV>
                  <wp:extent cx="1225550" cy="742950"/>
                  <wp:effectExtent l="0" t="0" r="6350" b="6350"/>
                  <wp:wrapSquare wrapText="bothSides"/>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3D9F94AC">
            <w:pPr>
              <w:pStyle w:val="43"/>
              <w:pageBreakBefore w:val="0"/>
              <w:kinsoku/>
              <w:wordWrap/>
              <w:overflowPunct/>
              <w:topLinePunct w:val="0"/>
              <w:bidi w:val="0"/>
              <w:adjustRightInd w:val="0"/>
              <w:snapToGrid w:val="0"/>
              <w:spacing w:before="65" w:line="240" w:lineRule="auto"/>
              <w:ind w:left="34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62770D5B">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E11494">
            <w:pPr>
              <w:pStyle w:val="43"/>
              <w:pageBreakBefore w:val="0"/>
              <w:kinsoku/>
              <w:wordWrap/>
              <w:overflowPunct/>
              <w:topLinePunct w:val="0"/>
              <w:bidi w:val="0"/>
              <w:adjustRightInd w:val="0"/>
              <w:snapToGrid w:val="0"/>
              <w:spacing w:before="6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0BC42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1305" w:type="dxa"/>
            <w:vMerge w:val="continue"/>
            <w:tcBorders>
              <w:top w:val="nil"/>
            </w:tcBorders>
            <w:vAlign w:val="top"/>
          </w:tcPr>
          <w:p w14:paraId="1901F664">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4" w:type="dxa"/>
            <w:gridSpan w:val="6"/>
            <w:vAlign w:val="top"/>
          </w:tcPr>
          <w:p w14:paraId="0EC471AA">
            <w:pPr>
              <w:pStyle w:val="43"/>
              <w:pageBreakBefore w:val="0"/>
              <w:kinsoku/>
              <w:wordWrap/>
              <w:overflowPunct/>
              <w:topLinePunct w:val="0"/>
              <w:bidi w:val="0"/>
              <w:adjustRightInd w:val="0"/>
              <w:snapToGrid w:val="0"/>
              <w:spacing w:before="5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07C58A19">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942912" behindDoc="0" locked="0" layoutInCell="1" allowOverlap="1">
                  <wp:simplePos x="0" y="0"/>
                  <wp:positionH relativeFrom="column">
                    <wp:posOffset>3192145</wp:posOffset>
                  </wp:positionH>
                  <wp:positionV relativeFrom="paragraph">
                    <wp:posOffset>408305</wp:posOffset>
                  </wp:positionV>
                  <wp:extent cx="1386840" cy="577850"/>
                  <wp:effectExtent l="0" t="0" r="10160" b="6350"/>
                  <wp:wrapSquare wrapText="bothSides"/>
                  <wp:docPr id="292" name="图片 292"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77DFE8F6">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119DD3">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5A3643">
            <w:pPr>
              <w:pStyle w:val="43"/>
              <w:pageBreakBefore w:val="0"/>
              <w:kinsoku/>
              <w:wordWrap/>
              <w:overflowPunct/>
              <w:topLinePunct w:val="0"/>
              <w:bidi w:val="0"/>
              <w:adjustRightInd w:val="0"/>
              <w:snapToGrid w:val="0"/>
              <w:spacing w:before="65" w:line="240" w:lineRule="auto"/>
              <w:ind w:left="34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1F6E6390">
            <w:pPr>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29185D">
            <w:pPr>
              <w:pStyle w:val="43"/>
              <w:pageBreakBefore w:val="0"/>
              <w:kinsoku/>
              <w:wordWrap/>
              <w:overflowPunct/>
              <w:topLinePunct w:val="0"/>
              <w:bidi w:val="0"/>
              <w:adjustRightInd w:val="0"/>
              <w:snapToGrid w:val="0"/>
              <w:spacing w:before="6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18A78EDB">
      <w:pPr>
        <w:pStyle w:val="7"/>
        <w:pageBreakBefore w:val="0"/>
        <w:kinsoku/>
        <w:wordWrap/>
        <w:overflowPunct/>
        <w:topLinePunct w:val="0"/>
        <w:bidi w:val="0"/>
        <w:adjustRightInd w:val="0"/>
        <w:snapToGrid w:val="0"/>
        <w:spacing w:line="240" w:lineRule="auto"/>
        <w:textAlignment w:val="auto"/>
        <w:rPr>
          <w:rFonts w:hint="eastAsia" w:ascii="宋体" w:hAnsi="宋体" w:eastAsia="宋体" w:cs="宋体"/>
        </w:rPr>
      </w:pPr>
    </w:p>
    <w:p w14:paraId="6B7CFCAF">
      <w:pPr>
        <w:rPr>
          <w:rFonts w:hint="eastAsia"/>
        </w:rPr>
      </w:pPr>
      <w:bookmarkStart w:id="122" w:name="_Toc193"/>
      <w:r>
        <w:rPr>
          <w:rFonts w:hint="eastAsia"/>
        </w:rPr>
        <w:br w:type="page"/>
      </w:r>
    </w:p>
    <w:p w14:paraId="1751C0C5">
      <w:pPr>
        <w:pStyle w:val="2"/>
        <w:pageBreakBefore w:val="0"/>
        <w:kinsoku/>
        <w:wordWrap/>
        <w:overflowPunct/>
        <w:topLinePunct w:val="0"/>
        <w:bidi w:val="0"/>
        <w:adjustRightInd w:val="0"/>
        <w:snapToGrid w:val="0"/>
        <w:spacing w:line="240" w:lineRule="auto"/>
        <w:textAlignment w:val="auto"/>
        <w:rPr>
          <w:rFonts w:hint="eastAsia"/>
        </w:rPr>
      </w:pPr>
      <w:bookmarkStart w:id="123" w:name="_Toc30637"/>
      <w:r>
        <w:rPr>
          <w:rFonts w:hint="eastAsia"/>
        </w:rPr>
        <w:t>4 202</w:t>
      </w:r>
      <w:r>
        <w:rPr>
          <w:rFonts w:hint="eastAsia"/>
          <w:lang w:val="en-US" w:eastAsia="zh-CN"/>
        </w:rPr>
        <w:t>5</w:t>
      </w:r>
      <w:r>
        <w:rPr>
          <w:rFonts w:hint="eastAsia"/>
        </w:rPr>
        <w:t>级</w:t>
      </w:r>
      <w:bookmarkEnd w:id="122"/>
      <w:bookmarkEnd w:id="123"/>
    </w:p>
    <w:p w14:paraId="59A25F2C">
      <w:pPr>
        <w:pStyle w:val="3"/>
        <w:pageBreakBefore w:val="0"/>
        <w:kinsoku/>
        <w:wordWrap/>
        <w:overflowPunct/>
        <w:topLinePunct w:val="0"/>
        <w:bidi w:val="0"/>
        <w:adjustRightInd w:val="0"/>
        <w:snapToGrid w:val="0"/>
        <w:spacing w:line="240" w:lineRule="auto"/>
        <w:textAlignment w:val="auto"/>
        <w:rPr>
          <w:rFonts w:hint="eastAsia"/>
        </w:rPr>
      </w:pPr>
      <w:bookmarkStart w:id="124" w:name="_Toc31071"/>
      <w:bookmarkStart w:id="125" w:name="_Toc8792"/>
      <w:r>
        <w:rPr>
          <w:rFonts w:hint="eastAsia"/>
        </w:rPr>
        <w:t>4.1旅游专业导论</w:t>
      </w:r>
      <w:bookmarkEnd w:id="124"/>
      <w:bookmarkEnd w:id="125"/>
    </w:p>
    <w:p w14:paraId="32123271">
      <w:pPr>
        <w:keepNext w:val="0"/>
        <w:keepLines w:val="0"/>
        <w:pageBreakBefore w:val="0"/>
        <w:widowControl w:val="0"/>
        <w:kinsoku/>
        <w:wordWrap/>
        <w:overflowPunct/>
        <w:topLinePunct w:val="0"/>
        <w:autoSpaceDE/>
        <w:autoSpaceDN/>
        <w:bidi w:val="0"/>
        <w:adjustRightInd w:val="0"/>
        <w:snapToGrid w:val="0"/>
        <w:spacing w:before="114" w:line="240" w:lineRule="auto"/>
        <w:ind w:left="0"/>
        <w:jc w:val="right"/>
        <w:textAlignment w:val="auto"/>
        <w:outlineLvl w:val="1"/>
        <w:rPr>
          <w:rFonts w:hint="eastAsia" w:ascii="宋体" w:hAnsi="宋体" w:eastAsia="宋体" w:cs="宋体"/>
          <w:sz w:val="35"/>
          <w:szCs w:val="35"/>
        </w:rPr>
      </w:pPr>
      <w:bookmarkStart w:id="126" w:name="_Toc24605"/>
      <w:bookmarkStart w:id="127" w:name="_Toc28143"/>
      <w:r>
        <w:rPr>
          <w:rFonts w:hint="eastAsia" w:ascii="宋体" w:hAnsi="宋体" w:eastAsia="宋体" w:cs="宋体"/>
          <w:b/>
          <w:bCs/>
          <w:spacing w:val="3"/>
          <w:sz w:val="35"/>
          <w:szCs w:val="35"/>
        </w:rPr>
        <w:t>三明学院</w:t>
      </w:r>
      <w:r>
        <w:rPr>
          <w:rFonts w:hint="eastAsia" w:ascii="宋体" w:hAnsi="宋体" w:eastAsia="宋体" w:cs="宋体"/>
          <w:b/>
          <w:bCs/>
          <w:spacing w:val="3"/>
          <w:sz w:val="30"/>
          <w:szCs w:val="30"/>
          <w:u w:val="single" w:color="auto"/>
        </w:rPr>
        <w:t>旅游管理与服务教育</w:t>
      </w:r>
      <w:r>
        <w:rPr>
          <w:rFonts w:hint="eastAsia" w:ascii="宋体" w:hAnsi="宋体" w:eastAsia="宋体" w:cs="宋体"/>
          <w:b/>
          <w:bCs/>
          <w:spacing w:val="3"/>
          <w:sz w:val="35"/>
          <w:szCs w:val="35"/>
        </w:rPr>
        <w:t>专业(理论课程)教学大纲</w:t>
      </w:r>
      <w:bookmarkEnd w:id="126"/>
      <w:bookmarkEnd w:id="127"/>
    </w:p>
    <w:p w14:paraId="19EC39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rPr>
      </w:pPr>
    </w:p>
    <w:tbl>
      <w:tblPr>
        <w:tblStyle w:val="42"/>
        <w:tblW w:w="89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1317"/>
        <w:gridCol w:w="978"/>
        <w:gridCol w:w="1834"/>
        <w:gridCol w:w="1999"/>
        <w:gridCol w:w="1496"/>
      </w:tblGrid>
      <w:tr w14:paraId="03050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5ADC0D15">
            <w:pPr>
              <w:pStyle w:val="43"/>
              <w:keepNext w:val="0"/>
              <w:keepLines w:val="0"/>
              <w:pageBreakBefore w:val="0"/>
              <w:widowControl w:val="0"/>
              <w:kinsoku/>
              <w:wordWrap/>
              <w:overflowPunct/>
              <w:topLinePunct w:val="0"/>
              <w:autoSpaceDE/>
              <w:autoSpaceDN/>
              <w:bidi w:val="0"/>
              <w:adjustRightInd w:val="0"/>
              <w:snapToGrid w:val="0"/>
              <w:spacing w:before="162" w:line="240" w:lineRule="auto"/>
              <w:ind w:left="1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课程名称</w:t>
            </w:r>
          </w:p>
        </w:tc>
        <w:tc>
          <w:tcPr>
            <w:tcW w:w="4129" w:type="dxa"/>
            <w:gridSpan w:val="3"/>
            <w:vAlign w:val="top"/>
          </w:tcPr>
          <w:p w14:paraId="62E932E6">
            <w:pPr>
              <w:pStyle w:val="43"/>
              <w:keepNext w:val="0"/>
              <w:keepLines w:val="0"/>
              <w:pageBreakBefore w:val="0"/>
              <w:widowControl w:val="0"/>
              <w:kinsoku/>
              <w:wordWrap/>
              <w:overflowPunct/>
              <w:topLinePunct w:val="0"/>
              <w:autoSpaceDE/>
              <w:autoSpaceDN/>
              <w:bidi w:val="0"/>
              <w:adjustRightInd w:val="0"/>
              <w:snapToGrid w:val="0"/>
              <w:spacing w:before="162" w:line="240" w:lineRule="auto"/>
              <w:ind w:left="13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旅游专业导论</w:t>
            </w:r>
          </w:p>
        </w:tc>
        <w:tc>
          <w:tcPr>
            <w:tcW w:w="1999" w:type="dxa"/>
            <w:vAlign w:val="top"/>
          </w:tcPr>
          <w:p w14:paraId="27356677">
            <w:pPr>
              <w:pStyle w:val="43"/>
              <w:keepNext w:val="0"/>
              <w:keepLines w:val="0"/>
              <w:pageBreakBefore w:val="0"/>
              <w:widowControl w:val="0"/>
              <w:kinsoku/>
              <w:wordWrap/>
              <w:overflowPunct/>
              <w:topLinePunct w:val="0"/>
              <w:autoSpaceDE/>
              <w:autoSpaceDN/>
              <w:bidi w:val="0"/>
              <w:adjustRightInd w:val="0"/>
              <w:snapToGrid w:val="0"/>
              <w:spacing w:before="162" w:line="240" w:lineRule="auto"/>
              <w:ind w:left="5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课程代码</w:t>
            </w:r>
          </w:p>
        </w:tc>
        <w:tc>
          <w:tcPr>
            <w:tcW w:w="1496" w:type="dxa"/>
            <w:vAlign w:val="top"/>
          </w:tcPr>
          <w:p w14:paraId="284EE662">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1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2511310301</w:t>
            </w:r>
          </w:p>
        </w:tc>
      </w:tr>
      <w:tr w14:paraId="152B5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305" w:type="dxa"/>
            <w:vAlign w:val="top"/>
          </w:tcPr>
          <w:p w14:paraId="36176284">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1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课程类型</w:t>
            </w:r>
          </w:p>
        </w:tc>
        <w:tc>
          <w:tcPr>
            <w:tcW w:w="4129" w:type="dxa"/>
            <w:gridSpan w:val="3"/>
            <w:vAlign w:val="top"/>
          </w:tcPr>
          <w:p w14:paraId="536C9EE2">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44CC6966">
            <w:pPr>
              <w:pStyle w:val="44"/>
              <w:keepNext w:val="0"/>
              <w:keepLines w:val="0"/>
              <w:pageBreakBefore w:val="0"/>
              <w:widowControl w:val="0"/>
              <w:numPr>
                <w:ilvl w:val="0"/>
                <w:numId w:val="0"/>
              </w:numPr>
              <w:tabs>
                <w:tab w:val="left" w:pos="401"/>
              </w:tabs>
              <w:kinsoku/>
              <w:wordWrap/>
              <w:overflowPunct/>
              <w:topLinePunct w:val="0"/>
              <w:autoSpaceDE/>
              <w:autoSpaceDN/>
              <w:bidi w:val="0"/>
              <w:adjustRightInd w:val="0"/>
              <w:snapToGrid w:val="0"/>
              <w:spacing w:before="70" w:line="240" w:lineRule="auto"/>
              <w:ind w:left="213" w:left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1999" w:type="dxa"/>
            <w:vAlign w:val="top"/>
          </w:tcPr>
          <w:p w14:paraId="01D269D0">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5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授课教师</w:t>
            </w:r>
          </w:p>
        </w:tc>
        <w:tc>
          <w:tcPr>
            <w:tcW w:w="1496" w:type="dxa"/>
            <w:vAlign w:val="top"/>
          </w:tcPr>
          <w:p w14:paraId="624AFF9B">
            <w:pPr>
              <w:pStyle w:val="43"/>
              <w:keepNext w:val="0"/>
              <w:keepLines w:val="0"/>
              <w:pageBreakBefore w:val="0"/>
              <w:widowControl w:val="0"/>
              <w:kinsoku/>
              <w:wordWrap/>
              <w:overflowPunct/>
              <w:topLinePunct w:val="0"/>
              <w:autoSpaceDE/>
              <w:autoSpaceDN/>
              <w:bidi w:val="0"/>
              <w:adjustRightInd w:val="0"/>
              <w:snapToGrid w:val="0"/>
              <w:spacing w:before="106"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6"/>
                <w:sz w:val="21"/>
                <w:szCs w:val="21"/>
              </w:rPr>
              <w:t>李想、芦惠</w:t>
            </w:r>
          </w:p>
        </w:tc>
      </w:tr>
      <w:tr w14:paraId="7F3D8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713067D4">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1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修读方式</w:t>
            </w:r>
          </w:p>
        </w:tc>
        <w:tc>
          <w:tcPr>
            <w:tcW w:w="4129" w:type="dxa"/>
            <w:gridSpan w:val="3"/>
            <w:vAlign w:val="top"/>
          </w:tcPr>
          <w:p w14:paraId="4260CA6B">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7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sym w:font="Wingdings 2" w:char="0052"/>
            </w:r>
            <w:r>
              <w:rPr>
                <w:rFonts w:hint="eastAsia" w:asciiTheme="minorEastAsia" w:hAnsiTheme="minorEastAsia" w:eastAsiaTheme="minorEastAsia" w:cstheme="minorEastAsia"/>
                <w:spacing w:val="-11"/>
                <w:sz w:val="21"/>
                <w:szCs w:val="21"/>
              </w:rPr>
              <w:t>必修选修</w:t>
            </w:r>
          </w:p>
        </w:tc>
        <w:tc>
          <w:tcPr>
            <w:tcW w:w="1999" w:type="dxa"/>
            <w:vAlign w:val="top"/>
          </w:tcPr>
          <w:p w14:paraId="5966F350">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5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学分</w:t>
            </w:r>
          </w:p>
        </w:tc>
        <w:tc>
          <w:tcPr>
            <w:tcW w:w="1496" w:type="dxa"/>
            <w:vAlign w:val="top"/>
          </w:tcPr>
          <w:p w14:paraId="71903BBF">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7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r>
      <w:tr w14:paraId="426FD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68CC2C8A">
            <w:pPr>
              <w:pStyle w:val="43"/>
              <w:keepNext w:val="0"/>
              <w:keepLines w:val="0"/>
              <w:pageBreakBefore w:val="0"/>
              <w:widowControl w:val="0"/>
              <w:kinsoku/>
              <w:wordWrap/>
              <w:overflowPunct/>
              <w:topLinePunct w:val="0"/>
              <w:autoSpaceDE/>
              <w:autoSpaceDN/>
              <w:bidi w:val="0"/>
              <w:adjustRightInd w:val="0"/>
              <w:snapToGrid w:val="0"/>
              <w:spacing w:before="210" w:line="240" w:lineRule="auto"/>
              <w:ind w:left="1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开课学期</w:t>
            </w:r>
          </w:p>
        </w:tc>
        <w:tc>
          <w:tcPr>
            <w:tcW w:w="1317" w:type="dxa"/>
            <w:vAlign w:val="top"/>
          </w:tcPr>
          <w:p w14:paraId="004B1D57">
            <w:pPr>
              <w:pStyle w:val="43"/>
              <w:keepNext w:val="0"/>
              <w:keepLines w:val="0"/>
              <w:pageBreakBefore w:val="0"/>
              <w:widowControl w:val="0"/>
              <w:kinsoku/>
              <w:wordWrap/>
              <w:overflowPunct/>
              <w:topLinePunct w:val="0"/>
              <w:autoSpaceDE/>
              <w:autoSpaceDN/>
              <w:bidi w:val="0"/>
              <w:adjustRightInd w:val="0"/>
              <w:snapToGrid w:val="0"/>
              <w:spacing w:before="247" w:line="240" w:lineRule="auto"/>
              <w:jc w:val="both"/>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978" w:type="dxa"/>
            <w:vAlign w:val="top"/>
          </w:tcPr>
          <w:p w14:paraId="13C22D2C">
            <w:pPr>
              <w:pStyle w:val="43"/>
              <w:keepNext w:val="0"/>
              <w:keepLines w:val="0"/>
              <w:pageBreakBefore w:val="0"/>
              <w:widowControl w:val="0"/>
              <w:kinsoku/>
              <w:wordWrap/>
              <w:overflowPunct/>
              <w:topLinePunct w:val="0"/>
              <w:autoSpaceDE/>
              <w:autoSpaceDN/>
              <w:bidi w:val="0"/>
              <w:adjustRightInd w:val="0"/>
              <w:snapToGrid w:val="0"/>
              <w:spacing w:before="210" w:line="240" w:lineRule="auto"/>
              <w:ind w:left="14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总学时</w:t>
            </w:r>
          </w:p>
        </w:tc>
        <w:tc>
          <w:tcPr>
            <w:tcW w:w="1834" w:type="dxa"/>
            <w:vAlign w:val="top"/>
          </w:tcPr>
          <w:p w14:paraId="41921BEB">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9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16</w:t>
            </w:r>
          </w:p>
        </w:tc>
        <w:tc>
          <w:tcPr>
            <w:tcW w:w="1999" w:type="dxa"/>
            <w:vAlign w:val="top"/>
          </w:tcPr>
          <w:p w14:paraId="0C3781A4">
            <w:pPr>
              <w:pStyle w:val="43"/>
              <w:keepNext w:val="0"/>
              <w:keepLines w:val="0"/>
              <w:pageBreakBefore w:val="0"/>
              <w:widowControl w:val="0"/>
              <w:kinsoku/>
              <w:wordWrap/>
              <w:overflowPunct/>
              <w:topLinePunct w:val="0"/>
              <w:autoSpaceDE/>
              <w:autoSpaceDN/>
              <w:bidi w:val="0"/>
              <w:adjustRightInd w:val="0"/>
              <w:snapToGrid w:val="0"/>
              <w:spacing w:before="210" w:line="240" w:lineRule="auto"/>
              <w:ind w:left="2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其中实践学时</w:t>
            </w:r>
          </w:p>
        </w:tc>
        <w:tc>
          <w:tcPr>
            <w:tcW w:w="1496" w:type="dxa"/>
            <w:vAlign w:val="top"/>
          </w:tcPr>
          <w:p w14:paraId="76D88F64">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6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r>
      <w:tr w14:paraId="45071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305" w:type="dxa"/>
            <w:vAlign w:val="top"/>
          </w:tcPr>
          <w:p w14:paraId="758DC330">
            <w:pPr>
              <w:pStyle w:val="43"/>
              <w:keepNext w:val="0"/>
              <w:keepLines w:val="0"/>
              <w:pageBreakBefore w:val="0"/>
              <w:widowControl w:val="0"/>
              <w:kinsoku/>
              <w:wordWrap/>
              <w:overflowPunct/>
              <w:topLinePunct w:val="0"/>
              <w:autoSpaceDE/>
              <w:autoSpaceDN/>
              <w:bidi w:val="0"/>
              <w:adjustRightInd w:val="0"/>
              <w:snapToGrid w:val="0"/>
              <w:spacing w:before="107" w:line="240" w:lineRule="auto"/>
              <w:ind w:left="181" w:right="165" w:firstLine="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混合式</w:t>
            </w:r>
            <w:r>
              <w:rPr>
                <w:rFonts w:hint="eastAsia" w:asciiTheme="minorEastAsia" w:hAnsiTheme="minorEastAsia" w:eastAsiaTheme="minorEastAsia" w:cstheme="minorEastAsia"/>
                <w:b/>
                <w:bCs/>
                <w:spacing w:val="-5"/>
                <w:sz w:val="21"/>
                <w:szCs w:val="21"/>
              </w:rPr>
              <w:t>课程网址</w:t>
            </w:r>
          </w:p>
        </w:tc>
        <w:tc>
          <w:tcPr>
            <w:tcW w:w="7624" w:type="dxa"/>
            <w:gridSpan w:val="5"/>
            <w:vAlign w:val="top"/>
          </w:tcPr>
          <w:p w14:paraId="5D51B188">
            <w:pPr>
              <w:pStyle w:val="43"/>
              <w:keepNext w:val="0"/>
              <w:keepLines w:val="0"/>
              <w:pageBreakBefore w:val="0"/>
              <w:widowControl w:val="0"/>
              <w:kinsoku/>
              <w:wordWrap/>
              <w:overflowPunct/>
              <w:topLinePunct w:val="0"/>
              <w:autoSpaceDE/>
              <w:autoSpaceDN/>
              <w:bidi w:val="0"/>
              <w:adjustRightInd w:val="0"/>
              <w:snapToGrid w:val="0"/>
              <w:spacing w:before="298"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非必填，根据实际填写</w:t>
            </w:r>
          </w:p>
        </w:tc>
      </w:tr>
      <w:tr w14:paraId="72A68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3" w:hRule="atLeast"/>
        </w:trPr>
        <w:tc>
          <w:tcPr>
            <w:tcW w:w="1305" w:type="dxa"/>
            <w:vAlign w:val="top"/>
          </w:tcPr>
          <w:p w14:paraId="16CE93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D04CD7">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5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A</w:t>
            </w:r>
          </w:p>
          <w:p w14:paraId="1E75710C">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先修及后</w:t>
            </w:r>
          </w:p>
          <w:p w14:paraId="260840EB">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3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续课程</w:t>
            </w:r>
          </w:p>
        </w:tc>
        <w:tc>
          <w:tcPr>
            <w:tcW w:w="7624" w:type="dxa"/>
            <w:gridSpan w:val="5"/>
            <w:vAlign w:val="top"/>
          </w:tcPr>
          <w:p w14:paraId="01B9892F">
            <w:pPr>
              <w:pStyle w:val="43"/>
              <w:keepNext w:val="0"/>
              <w:keepLines w:val="0"/>
              <w:pageBreakBefore w:val="0"/>
              <w:widowControl w:val="0"/>
              <w:kinsoku/>
              <w:wordWrap/>
              <w:overflowPunct/>
              <w:topLinePunct w:val="0"/>
              <w:autoSpaceDE/>
              <w:autoSpaceDN/>
              <w:bidi w:val="0"/>
              <w:adjustRightInd w:val="0"/>
              <w:snapToGrid w:val="0"/>
              <w:spacing w:before="39"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先修：无</w:t>
            </w:r>
          </w:p>
          <w:p w14:paraId="6E60176A">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后续：国家公园概论、生态旅游学、消费者</w:t>
            </w:r>
            <w:r>
              <w:rPr>
                <w:rFonts w:hint="eastAsia" w:asciiTheme="minorEastAsia" w:hAnsiTheme="minorEastAsia" w:eastAsiaTheme="minorEastAsia" w:cstheme="minorEastAsia"/>
                <w:spacing w:val="-3"/>
                <w:sz w:val="21"/>
                <w:szCs w:val="21"/>
              </w:rPr>
              <w:t>行为学、目的地管理等</w:t>
            </w:r>
          </w:p>
        </w:tc>
      </w:tr>
      <w:tr w14:paraId="177A3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6" w:hRule="atLeast"/>
        </w:trPr>
        <w:tc>
          <w:tcPr>
            <w:tcW w:w="1305" w:type="dxa"/>
            <w:vAlign w:val="top"/>
          </w:tcPr>
          <w:p w14:paraId="3D19D7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A03F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A19CB3">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5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B</w:t>
            </w:r>
          </w:p>
          <w:p w14:paraId="13379EF1">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课程描述</w:t>
            </w:r>
          </w:p>
        </w:tc>
        <w:tc>
          <w:tcPr>
            <w:tcW w:w="7624" w:type="dxa"/>
            <w:gridSpan w:val="5"/>
            <w:vAlign w:val="top"/>
          </w:tcPr>
          <w:p w14:paraId="27A2DE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1E8949">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6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从该课程目的、历程、结果(性质、地位和任务)来进行课程描述：</w:t>
            </w:r>
          </w:p>
          <w:p w14:paraId="2A7E479B">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17" w:firstLine="5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目的：科学认知旅游学科专业和旅游行业发展趋势，全面理解旅游</w:t>
            </w:r>
            <w:r>
              <w:rPr>
                <w:rFonts w:hint="eastAsia" w:asciiTheme="minorEastAsia" w:hAnsiTheme="minorEastAsia" w:eastAsiaTheme="minorEastAsia" w:cstheme="minorEastAsia"/>
                <w:spacing w:val="2"/>
                <w:sz w:val="21"/>
                <w:szCs w:val="21"/>
              </w:rPr>
              <w:t>专业人才培养目标与方案、专业方向与特色，能够树立端正的专业</w:t>
            </w:r>
            <w:r>
              <w:rPr>
                <w:rFonts w:hint="eastAsia" w:asciiTheme="minorEastAsia" w:hAnsiTheme="minorEastAsia" w:eastAsiaTheme="minorEastAsia" w:cstheme="minorEastAsia"/>
                <w:spacing w:val="1"/>
                <w:sz w:val="21"/>
                <w:szCs w:val="21"/>
              </w:rPr>
              <w:t>学习</w:t>
            </w:r>
            <w:r>
              <w:rPr>
                <w:rFonts w:hint="eastAsia" w:asciiTheme="minorEastAsia" w:hAnsiTheme="minorEastAsia" w:eastAsiaTheme="minorEastAsia" w:cstheme="minorEastAsia"/>
                <w:spacing w:val="-1"/>
                <w:sz w:val="21"/>
                <w:szCs w:val="21"/>
              </w:rPr>
              <w:t>态度，能够明确专业学习任务和学习方法。</w:t>
            </w:r>
          </w:p>
          <w:p w14:paraId="221C11CF">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6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历程：课堂讲授、互动探究，与专业见习环节相衔接。</w:t>
            </w:r>
          </w:p>
          <w:p w14:paraId="78F4C078">
            <w:pPr>
              <w:pStyle w:val="43"/>
              <w:keepNext w:val="0"/>
              <w:keepLines w:val="0"/>
              <w:pageBreakBefore w:val="0"/>
              <w:widowControl w:val="0"/>
              <w:kinsoku/>
              <w:wordWrap/>
              <w:overflowPunct/>
              <w:topLinePunct w:val="0"/>
              <w:autoSpaceDE/>
              <w:autoSpaceDN/>
              <w:bidi w:val="0"/>
              <w:adjustRightInd w:val="0"/>
              <w:snapToGrid w:val="0"/>
              <w:spacing w:before="121" w:line="240" w:lineRule="auto"/>
              <w:ind w:left="137" w:firstLine="4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结果：为学科专业基础课，在旅游类专业课程体系中属于</w:t>
            </w:r>
            <w:r>
              <w:rPr>
                <w:rFonts w:hint="eastAsia" w:asciiTheme="minorEastAsia" w:hAnsiTheme="minorEastAsia" w:eastAsiaTheme="minorEastAsia" w:cstheme="minorEastAsia"/>
                <w:spacing w:val="1"/>
                <w:sz w:val="21"/>
                <w:szCs w:val="21"/>
              </w:rPr>
              <w:t>一门必修</w:t>
            </w:r>
            <w:r>
              <w:rPr>
                <w:rFonts w:hint="eastAsia" w:asciiTheme="minorEastAsia" w:hAnsiTheme="minorEastAsia" w:eastAsiaTheme="minorEastAsia" w:cstheme="minorEastAsia"/>
                <w:spacing w:val="-4"/>
                <w:sz w:val="21"/>
                <w:szCs w:val="21"/>
              </w:rPr>
              <w:t>的专业认知课程。</w:t>
            </w:r>
          </w:p>
          <w:p w14:paraId="45A4BA04">
            <w:pPr>
              <w:pStyle w:val="43"/>
              <w:keepNext w:val="0"/>
              <w:keepLines w:val="0"/>
              <w:pageBreakBefore w:val="0"/>
              <w:widowControl w:val="0"/>
              <w:kinsoku/>
              <w:wordWrap/>
              <w:overflowPunct/>
              <w:topLinePunct w:val="0"/>
              <w:autoSpaceDE/>
              <w:autoSpaceDN/>
              <w:bidi w:val="0"/>
              <w:adjustRightInd w:val="0"/>
              <w:snapToGrid w:val="0"/>
              <w:spacing w:before="29" w:line="240" w:lineRule="auto"/>
              <w:ind w:left="117" w:firstLine="4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主要任务：以提升旅游专业和行业认知为总目标，从横向到纵向，</w:t>
            </w:r>
            <w:r>
              <w:rPr>
                <w:rFonts w:hint="eastAsia" w:asciiTheme="minorEastAsia" w:hAnsiTheme="minorEastAsia" w:eastAsiaTheme="minorEastAsia" w:cstheme="minorEastAsia"/>
                <w:sz w:val="21"/>
                <w:szCs w:val="21"/>
              </w:rPr>
              <w:t>从宏观到微观，立体式深入把握旅游专业与旅游行业地位、性质，从旅游业与旅游学、旅游院校与旅游学者、旅游学术前沿与实践应用、旅游</w:t>
            </w:r>
            <w:r>
              <w:rPr>
                <w:rFonts w:hint="eastAsia" w:asciiTheme="minorEastAsia" w:hAnsiTheme="minorEastAsia" w:eastAsiaTheme="minorEastAsia" w:cstheme="minorEastAsia"/>
                <w:spacing w:val="-6"/>
                <w:sz w:val="21"/>
                <w:szCs w:val="21"/>
              </w:rPr>
              <w:t>专业与行业就业、三明学院与旅游专业五个方面，构建的课程知识体系，</w:t>
            </w:r>
            <w:r>
              <w:rPr>
                <w:rFonts w:hint="eastAsia" w:asciiTheme="minorEastAsia" w:hAnsiTheme="minorEastAsia" w:eastAsiaTheme="minorEastAsia" w:cstheme="minorEastAsia"/>
                <w:spacing w:val="-3"/>
                <w:sz w:val="21"/>
                <w:szCs w:val="21"/>
              </w:rPr>
              <w:t>完成课程学习目的。</w:t>
            </w:r>
          </w:p>
        </w:tc>
      </w:tr>
    </w:tbl>
    <w:p w14:paraId="4B38E78A">
      <w:pPr>
        <w:pStyle w:val="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9258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sectPr>
          <w:footerReference r:id="rId27" w:type="default"/>
          <w:pgSz w:w="11907" w:h="16840"/>
          <w:pgMar w:top="1440" w:right="1800" w:bottom="1440" w:left="1800" w:header="0" w:footer="997" w:gutter="0"/>
          <w:pgNumType w:fmt="decimal"/>
          <w:cols w:space="720" w:num="1"/>
        </w:sect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1727"/>
        <w:gridCol w:w="684"/>
        <w:gridCol w:w="507"/>
        <w:gridCol w:w="1"/>
        <w:gridCol w:w="1486"/>
        <w:gridCol w:w="1"/>
        <w:gridCol w:w="90"/>
        <w:gridCol w:w="1"/>
        <w:gridCol w:w="883"/>
        <w:gridCol w:w="179"/>
        <w:gridCol w:w="1"/>
        <w:gridCol w:w="669"/>
        <w:gridCol w:w="806"/>
      </w:tblGrid>
      <w:tr w14:paraId="0EB8C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7" w:hRule="atLeast"/>
        </w:trPr>
        <w:tc>
          <w:tcPr>
            <w:tcW w:w="1305" w:type="dxa"/>
            <w:vAlign w:val="top"/>
          </w:tcPr>
          <w:p w14:paraId="1E364D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B64C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C49D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B898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F1A6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5B40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AA06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ADCA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BBF4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18DB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93D3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95C1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E74F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F13C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33E1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743C2E">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3D03C31A">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17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课程目标</w:t>
            </w:r>
          </w:p>
        </w:tc>
        <w:tc>
          <w:tcPr>
            <w:tcW w:w="7604" w:type="dxa"/>
            <w:gridSpan w:val="14"/>
            <w:vAlign w:val="top"/>
          </w:tcPr>
          <w:p w14:paraId="0AA53590">
            <w:pPr>
              <w:pStyle w:val="43"/>
              <w:keepNext w:val="0"/>
              <w:keepLines w:val="0"/>
              <w:pageBreakBefore w:val="0"/>
              <w:widowControl w:val="0"/>
              <w:kinsoku/>
              <w:wordWrap/>
              <w:overflowPunct/>
              <w:topLinePunct w:val="0"/>
              <w:autoSpaceDE/>
              <w:autoSpaceDN/>
              <w:bidi w:val="0"/>
              <w:adjustRightInd w:val="0"/>
              <w:snapToGrid w:val="0"/>
              <w:spacing w:before="183" w:line="240" w:lineRule="auto"/>
              <w:ind w:left="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（一）知识</w:t>
            </w:r>
          </w:p>
          <w:p w14:paraId="0B50BC08">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4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理解旅游业地位和性质、旅游学科体系和专业地位。</w:t>
            </w:r>
          </w:p>
          <w:p w14:paraId="6D011AC2">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5" w:right="5" w:firstLine="4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熟练掌握旅游业与旅游学、旅游院校与旅游学者、旅游学术前沿与实</w:t>
            </w:r>
            <w:r>
              <w:rPr>
                <w:rFonts w:hint="eastAsia" w:asciiTheme="minorEastAsia" w:hAnsiTheme="minorEastAsia" w:eastAsiaTheme="minorEastAsia" w:cstheme="minorEastAsia"/>
                <w:spacing w:val="-1"/>
                <w:sz w:val="21"/>
                <w:szCs w:val="21"/>
              </w:rPr>
              <w:t>践应用、旅游专业与行业就业、三明学院与旅游专业等核心知识。</w:t>
            </w:r>
          </w:p>
          <w:p w14:paraId="2FB829F2">
            <w:pPr>
              <w:pStyle w:val="43"/>
              <w:keepNext w:val="0"/>
              <w:keepLines w:val="0"/>
              <w:pageBreakBefore w:val="0"/>
              <w:widowControl w:val="0"/>
              <w:kinsoku/>
              <w:wordWrap/>
              <w:overflowPunct/>
              <w:topLinePunct w:val="0"/>
              <w:autoSpaceDE/>
              <w:autoSpaceDN/>
              <w:bidi w:val="0"/>
              <w:adjustRightInd w:val="0"/>
              <w:snapToGrid w:val="0"/>
              <w:spacing w:before="157" w:line="240" w:lineRule="auto"/>
              <w:ind w:left="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（二）能力</w:t>
            </w:r>
          </w:p>
          <w:p w14:paraId="4F1C0F01">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488" w:right="163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具有总结归纳和整合旅游行业新动态新资讯的能力。</w:t>
            </w:r>
            <w:r>
              <w:rPr>
                <w:rFonts w:hint="eastAsia" w:asciiTheme="minorEastAsia" w:hAnsiTheme="minorEastAsia" w:eastAsiaTheme="minorEastAsia" w:cstheme="minorEastAsia"/>
                <w:spacing w:val="-1"/>
                <w:sz w:val="21"/>
                <w:szCs w:val="21"/>
              </w:rPr>
              <w:t>旅游专业学习平台和材料挖掘能力和应用能力。</w:t>
            </w:r>
          </w:p>
          <w:p w14:paraId="6EEB20FE">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（三）素养</w:t>
            </w:r>
          </w:p>
          <w:p w14:paraId="020A1E3C">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4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建立自主学习与终身学习意识。</w:t>
            </w:r>
          </w:p>
          <w:p w14:paraId="1A75F99B">
            <w:pPr>
              <w:pStyle w:val="43"/>
              <w:keepNext w:val="0"/>
              <w:keepLines w:val="0"/>
              <w:pageBreakBefore w:val="0"/>
              <w:widowControl w:val="0"/>
              <w:kinsoku/>
              <w:wordWrap/>
              <w:overflowPunct/>
              <w:topLinePunct w:val="0"/>
              <w:autoSpaceDE/>
              <w:autoSpaceDN/>
              <w:bidi w:val="0"/>
              <w:adjustRightInd w:val="0"/>
              <w:snapToGrid w:val="0"/>
              <w:spacing w:before="308" w:line="240" w:lineRule="auto"/>
              <w:ind w:left="4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树立正确的专业学习态度和专业自信心。</w:t>
            </w:r>
          </w:p>
          <w:p w14:paraId="58783034">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【注】课程思政元素一定要在课程目标中体现。</w:t>
            </w:r>
          </w:p>
        </w:tc>
      </w:tr>
      <w:tr w14:paraId="0E91D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153D9C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2BBE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9A56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202A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0B35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AF90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E04D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42E6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BE80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E156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0960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B29C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CC14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FA2EC0">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5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D</w:t>
            </w:r>
          </w:p>
          <w:p w14:paraId="1CF4898D">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课程目标与</w:t>
            </w:r>
          </w:p>
          <w:p w14:paraId="1C736F44">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2441AD25">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17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对应关系</w:t>
            </w:r>
          </w:p>
        </w:tc>
        <w:tc>
          <w:tcPr>
            <w:tcW w:w="2296" w:type="dxa"/>
            <w:gridSpan w:val="2"/>
            <w:vAlign w:val="top"/>
          </w:tcPr>
          <w:p w14:paraId="6A27C7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64B858">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7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毕业要求</w:t>
            </w:r>
          </w:p>
        </w:tc>
        <w:tc>
          <w:tcPr>
            <w:tcW w:w="2769" w:type="dxa"/>
            <w:gridSpan w:val="6"/>
            <w:vAlign w:val="top"/>
          </w:tcPr>
          <w:p w14:paraId="6859D7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B3FFE0">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6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毕业要求指标点</w:t>
            </w:r>
          </w:p>
        </w:tc>
        <w:tc>
          <w:tcPr>
            <w:tcW w:w="2539" w:type="dxa"/>
            <w:gridSpan w:val="6"/>
            <w:vAlign w:val="top"/>
          </w:tcPr>
          <w:p w14:paraId="452B1B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516ADE">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8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w:t>
            </w:r>
          </w:p>
        </w:tc>
      </w:tr>
      <w:tr w14:paraId="4AB0E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305" w:type="dxa"/>
            <w:vMerge w:val="continue"/>
            <w:tcBorders>
              <w:top w:val="nil"/>
              <w:bottom w:val="nil"/>
            </w:tcBorders>
            <w:vAlign w:val="top"/>
          </w:tcPr>
          <w:p w14:paraId="348DD2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6" w:type="dxa"/>
            <w:gridSpan w:val="2"/>
            <w:vAlign w:val="top"/>
          </w:tcPr>
          <w:p w14:paraId="1D933E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E429F5">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专业知能</w:t>
            </w:r>
          </w:p>
        </w:tc>
        <w:tc>
          <w:tcPr>
            <w:tcW w:w="2769" w:type="dxa"/>
            <w:gridSpan w:val="6"/>
            <w:vAlign w:val="top"/>
          </w:tcPr>
          <w:p w14:paraId="6403A98D">
            <w:pPr>
              <w:pStyle w:val="43"/>
              <w:keepNext w:val="0"/>
              <w:keepLines w:val="0"/>
              <w:pageBreakBefore w:val="0"/>
              <w:widowControl w:val="0"/>
              <w:kinsoku/>
              <w:wordWrap/>
              <w:overflowPunct/>
              <w:topLinePunct w:val="0"/>
              <w:autoSpaceDE/>
              <w:autoSpaceDN/>
              <w:bidi w:val="0"/>
              <w:adjustRightInd w:val="0"/>
              <w:snapToGrid w:val="0"/>
              <w:spacing w:before="37" w:line="240" w:lineRule="auto"/>
              <w:ind w:left="12" w:firstLine="1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1.1掌握旅游与服务教育</w:t>
            </w:r>
            <w:r>
              <w:rPr>
                <w:rFonts w:hint="eastAsia" w:asciiTheme="minorEastAsia" w:hAnsiTheme="minorEastAsia" w:eastAsiaTheme="minorEastAsia" w:cstheme="minorEastAsia"/>
                <w:spacing w:val="-11"/>
                <w:sz w:val="21"/>
                <w:szCs w:val="21"/>
              </w:rPr>
              <w:t>的基本理论和基本知识；熟</w:t>
            </w:r>
            <w:r>
              <w:rPr>
                <w:rFonts w:hint="eastAsia" w:asciiTheme="minorEastAsia" w:hAnsiTheme="minorEastAsia" w:eastAsiaTheme="minorEastAsia" w:cstheme="minorEastAsia"/>
                <w:spacing w:val="9"/>
                <w:sz w:val="21"/>
                <w:szCs w:val="21"/>
              </w:rPr>
              <w:t>练掌握旅游学科的基本知</w:t>
            </w:r>
            <w:r>
              <w:rPr>
                <w:rFonts w:hint="eastAsia" w:asciiTheme="minorEastAsia" w:hAnsiTheme="minorEastAsia" w:eastAsiaTheme="minorEastAsia" w:cstheme="minorEastAsia"/>
                <w:spacing w:val="-2"/>
                <w:sz w:val="21"/>
                <w:szCs w:val="21"/>
              </w:rPr>
              <w:t>识、基本技能和基</w:t>
            </w:r>
          </w:p>
        </w:tc>
        <w:tc>
          <w:tcPr>
            <w:tcW w:w="2539" w:type="dxa"/>
            <w:gridSpan w:val="6"/>
            <w:vAlign w:val="top"/>
          </w:tcPr>
          <w:p w14:paraId="2A4CA2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BF6E54">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课程目标1</w:t>
            </w:r>
          </w:p>
        </w:tc>
      </w:tr>
      <w:tr w14:paraId="55502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305" w:type="dxa"/>
            <w:vMerge w:val="continue"/>
            <w:tcBorders>
              <w:top w:val="nil"/>
              <w:bottom w:val="nil"/>
            </w:tcBorders>
            <w:vAlign w:val="top"/>
          </w:tcPr>
          <w:p w14:paraId="5F7479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6" w:type="dxa"/>
            <w:gridSpan w:val="2"/>
            <w:vAlign w:val="top"/>
          </w:tcPr>
          <w:p w14:paraId="1B75EE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8D22FC">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专业知能</w:t>
            </w:r>
          </w:p>
        </w:tc>
        <w:tc>
          <w:tcPr>
            <w:tcW w:w="2769" w:type="dxa"/>
            <w:gridSpan w:val="6"/>
            <w:vAlign w:val="top"/>
          </w:tcPr>
          <w:p w14:paraId="6F73F602">
            <w:pPr>
              <w:pStyle w:val="43"/>
              <w:keepNext w:val="0"/>
              <w:keepLines w:val="0"/>
              <w:pageBreakBefore w:val="0"/>
              <w:widowControl w:val="0"/>
              <w:kinsoku/>
              <w:wordWrap/>
              <w:overflowPunct/>
              <w:topLinePunct w:val="0"/>
              <w:autoSpaceDE/>
              <w:autoSpaceDN/>
              <w:bidi w:val="0"/>
              <w:adjustRightInd w:val="0"/>
              <w:snapToGrid w:val="0"/>
              <w:spacing w:before="39" w:line="240" w:lineRule="auto"/>
              <w:ind w:left="10" w:firstLine="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1.2具备终身学习、推动旅</w:t>
            </w:r>
            <w:r>
              <w:rPr>
                <w:rFonts w:hint="eastAsia" w:asciiTheme="minorEastAsia" w:hAnsiTheme="minorEastAsia" w:eastAsiaTheme="minorEastAsia" w:cstheme="minorEastAsia"/>
                <w:spacing w:val="-1"/>
                <w:sz w:val="21"/>
                <w:szCs w:val="21"/>
              </w:rPr>
              <w:t>游业可持续发展与高质量</w:t>
            </w:r>
            <w:r>
              <w:rPr>
                <w:rFonts w:hint="eastAsia" w:asciiTheme="minorEastAsia" w:hAnsiTheme="minorEastAsia" w:eastAsiaTheme="minorEastAsia" w:cstheme="minorEastAsia"/>
                <w:spacing w:val="-2"/>
                <w:sz w:val="21"/>
                <w:szCs w:val="21"/>
              </w:rPr>
              <w:t>发展的能力</w:t>
            </w:r>
          </w:p>
        </w:tc>
        <w:tc>
          <w:tcPr>
            <w:tcW w:w="2539" w:type="dxa"/>
            <w:gridSpan w:val="6"/>
            <w:vAlign w:val="top"/>
          </w:tcPr>
          <w:p w14:paraId="6B0503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C6F92F">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课程目标2、3</w:t>
            </w:r>
          </w:p>
        </w:tc>
      </w:tr>
      <w:tr w14:paraId="3D59F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6" w:hRule="atLeast"/>
        </w:trPr>
        <w:tc>
          <w:tcPr>
            <w:tcW w:w="1305" w:type="dxa"/>
            <w:vMerge w:val="continue"/>
            <w:tcBorders>
              <w:top w:val="nil"/>
              <w:bottom w:val="nil"/>
            </w:tcBorders>
            <w:vAlign w:val="top"/>
          </w:tcPr>
          <w:p w14:paraId="39A587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6" w:type="dxa"/>
            <w:gridSpan w:val="2"/>
            <w:vAlign w:val="top"/>
          </w:tcPr>
          <w:p w14:paraId="6C3B7F9C">
            <w:pPr>
              <w:pStyle w:val="43"/>
              <w:keepNext w:val="0"/>
              <w:keepLines w:val="0"/>
              <w:pageBreakBefore w:val="0"/>
              <w:widowControl w:val="0"/>
              <w:kinsoku/>
              <w:wordWrap/>
              <w:overflowPunct/>
              <w:topLinePunct w:val="0"/>
              <w:autoSpaceDE/>
              <w:autoSpaceDN/>
              <w:bidi w:val="0"/>
              <w:adjustRightInd w:val="0"/>
              <w:snapToGrid w:val="0"/>
              <w:spacing w:before="38"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社会责任</w:t>
            </w:r>
          </w:p>
        </w:tc>
        <w:tc>
          <w:tcPr>
            <w:tcW w:w="2769" w:type="dxa"/>
            <w:gridSpan w:val="6"/>
            <w:vAlign w:val="top"/>
          </w:tcPr>
          <w:p w14:paraId="20D685D1">
            <w:pPr>
              <w:pStyle w:val="43"/>
              <w:keepNext w:val="0"/>
              <w:keepLines w:val="0"/>
              <w:pageBreakBefore w:val="0"/>
              <w:widowControl w:val="0"/>
              <w:kinsoku/>
              <w:wordWrap/>
              <w:overflowPunct/>
              <w:topLinePunct w:val="0"/>
              <w:autoSpaceDE/>
              <w:autoSpaceDN/>
              <w:bidi w:val="0"/>
              <w:adjustRightInd w:val="0"/>
              <w:snapToGrid w:val="0"/>
              <w:spacing w:before="43" w:line="240" w:lineRule="auto"/>
              <w:ind w:left="10" w:firstLine="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5.1具有坚定正确的政治</w:t>
            </w:r>
            <w:r>
              <w:rPr>
                <w:rFonts w:hint="eastAsia" w:asciiTheme="minorEastAsia" w:hAnsiTheme="minorEastAsia" w:eastAsiaTheme="minorEastAsia" w:cstheme="minorEastAsia"/>
                <w:spacing w:val="-17"/>
                <w:sz w:val="21"/>
                <w:szCs w:val="21"/>
              </w:rPr>
              <w:t>方向，良好的思想品德和健全的人格，热爱祖国，热爱人民，拥护中国共产党的领导；具有科学精神、学法守</w:t>
            </w:r>
            <w:r>
              <w:rPr>
                <w:rFonts w:hint="eastAsia" w:asciiTheme="minorEastAsia" w:hAnsiTheme="minorEastAsia" w:eastAsiaTheme="minorEastAsia" w:cstheme="minorEastAsia"/>
                <w:spacing w:val="-11"/>
                <w:sz w:val="21"/>
                <w:szCs w:val="21"/>
              </w:rPr>
              <w:t>法、人文修养、职业素养、</w:t>
            </w:r>
            <w:r>
              <w:rPr>
                <w:rFonts w:hint="eastAsia" w:asciiTheme="minorEastAsia" w:hAnsiTheme="minorEastAsia" w:eastAsiaTheme="minorEastAsia" w:cstheme="minorEastAsia"/>
                <w:spacing w:val="3"/>
                <w:sz w:val="21"/>
                <w:szCs w:val="21"/>
              </w:rPr>
              <w:t>社会责任感和积极向上的</w:t>
            </w:r>
            <w:r>
              <w:rPr>
                <w:rFonts w:hint="eastAsia" w:asciiTheme="minorEastAsia" w:hAnsiTheme="minorEastAsia" w:eastAsiaTheme="minorEastAsia" w:cstheme="minorEastAsia"/>
                <w:spacing w:val="-17"/>
                <w:sz w:val="21"/>
                <w:szCs w:val="21"/>
              </w:rPr>
              <w:t>人生态度，积极参与志愿服</w:t>
            </w:r>
            <w:r>
              <w:rPr>
                <w:rFonts w:hint="eastAsia" w:asciiTheme="minorEastAsia" w:hAnsiTheme="minorEastAsia" w:eastAsiaTheme="minorEastAsia" w:cstheme="minorEastAsia"/>
                <w:spacing w:val="3"/>
                <w:sz w:val="21"/>
                <w:szCs w:val="21"/>
              </w:rPr>
              <w:t>务工作，了解国情社情民</w:t>
            </w:r>
            <w:r>
              <w:rPr>
                <w:rFonts w:hint="eastAsia" w:asciiTheme="minorEastAsia" w:hAnsiTheme="minorEastAsia" w:eastAsiaTheme="minorEastAsia" w:cstheme="minorEastAsia"/>
                <w:spacing w:val="-17"/>
                <w:sz w:val="21"/>
                <w:szCs w:val="21"/>
              </w:rPr>
              <w:t>情，自觉践行社会主义核心</w:t>
            </w:r>
            <w:r>
              <w:rPr>
                <w:rFonts w:hint="eastAsia" w:asciiTheme="minorEastAsia" w:hAnsiTheme="minorEastAsia" w:eastAsiaTheme="minorEastAsia" w:cstheme="minorEastAsia"/>
                <w:spacing w:val="-8"/>
                <w:sz w:val="21"/>
                <w:szCs w:val="21"/>
              </w:rPr>
              <w:t>价值观。</w:t>
            </w:r>
          </w:p>
        </w:tc>
        <w:tc>
          <w:tcPr>
            <w:tcW w:w="2539" w:type="dxa"/>
            <w:gridSpan w:val="6"/>
            <w:vAlign w:val="top"/>
          </w:tcPr>
          <w:p w14:paraId="6464A47E">
            <w:pPr>
              <w:pStyle w:val="43"/>
              <w:keepNext w:val="0"/>
              <w:keepLines w:val="0"/>
              <w:pageBreakBefore w:val="0"/>
              <w:widowControl w:val="0"/>
              <w:kinsoku/>
              <w:wordWrap/>
              <w:overflowPunct/>
              <w:topLinePunct w:val="0"/>
              <w:autoSpaceDE/>
              <w:autoSpaceDN/>
              <w:bidi w:val="0"/>
              <w:adjustRightInd w:val="0"/>
              <w:snapToGrid w:val="0"/>
              <w:spacing w:before="163"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课程目标3、4</w:t>
            </w:r>
          </w:p>
        </w:tc>
      </w:tr>
      <w:tr w14:paraId="019A0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continue"/>
            <w:tcBorders>
              <w:top w:val="nil"/>
            </w:tcBorders>
            <w:vAlign w:val="top"/>
          </w:tcPr>
          <w:p w14:paraId="71AB65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6" w:type="dxa"/>
            <w:gridSpan w:val="2"/>
            <w:vAlign w:val="top"/>
          </w:tcPr>
          <w:p w14:paraId="7B1A41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769" w:type="dxa"/>
            <w:gridSpan w:val="6"/>
            <w:vAlign w:val="top"/>
          </w:tcPr>
          <w:p w14:paraId="24BC8A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539" w:type="dxa"/>
            <w:gridSpan w:val="6"/>
            <w:vAlign w:val="top"/>
          </w:tcPr>
          <w:p w14:paraId="31CA02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2C55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305" w:type="dxa"/>
            <w:vAlign w:val="top"/>
          </w:tcPr>
          <w:p w14:paraId="301A390F">
            <w:pPr>
              <w:pStyle w:val="43"/>
              <w:keepNext w:val="0"/>
              <w:keepLines w:val="0"/>
              <w:pageBreakBefore w:val="0"/>
              <w:widowControl w:val="0"/>
              <w:kinsoku/>
              <w:wordWrap/>
              <w:overflowPunct/>
              <w:topLinePunct w:val="0"/>
              <w:autoSpaceDE/>
              <w:autoSpaceDN/>
              <w:bidi w:val="0"/>
              <w:adjustRightInd w:val="0"/>
              <w:snapToGrid w:val="0"/>
              <w:spacing w:before="263"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tc>
        <w:tc>
          <w:tcPr>
            <w:tcW w:w="5065" w:type="dxa"/>
            <w:gridSpan w:val="8"/>
            <w:vAlign w:val="top"/>
          </w:tcPr>
          <w:p w14:paraId="049B3CBD">
            <w:pPr>
              <w:pStyle w:val="43"/>
              <w:keepNext w:val="0"/>
              <w:keepLines w:val="0"/>
              <w:pageBreakBefore w:val="0"/>
              <w:widowControl w:val="0"/>
              <w:kinsoku/>
              <w:wordWrap/>
              <w:overflowPunct/>
              <w:topLinePunct w:val="0"/>
              <w:autoSpaceDE/>
              <w:autoSpaceDN/>
              <w:bidi w:val="0"/>
              <w:adjustRightInd w:val="0"/>
              <w:snapToGrid w:val="0"/>
              <w:spacing w:before="166" w:line="240" w:lineRule="auto"/>
              <w:ind w:left="205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39" w:type="dxa"/>
            <w:gridSpan w:val="6"/>
            <w:vAlign w:val="top"/>
          </w:tcPr>
          <w:p w14:paraId="3CABA65D">
            <w:pPr>
              <w:pStyle w:val="43"/>
              <w:keepNext w:val="0"/>
              <w:keepLines w:val="0"/>
              <w:pageBreakBefore w:val="0"/>
              <w:widowControl w:val="0"/>
              <w:kinsoku/>
              <w:wordWrap/>
              <w:overflowPunct/>
              <w:topLinePunct w:val="0"/>
              <w:autoSpaceDE/>
              <w:autoSpaceDN/>
              <w:bidi w:val="0"/>
              <w:adjustRightInd w:val="0"/>
              <w:snapToGrid w:val="0"/>
              <w:spacing w:before="166" w:line="240" w:lineRule="auto"/>
              <w:ind w:left="7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学时分配</w:t>
            </w:r>
          </w:p>
        </w:tc>
      </w:tr>
      <w:tr w14:paraId="327CD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05" w:type="dxa"/>
            <w:vMerge w:val="restart"/>
            <w:tcBorders>
              <w:bottom w:val="nil"/>
            </w:tcBorders>
            <w:vAlign w:val="top"/>
          </w:tcPr>
          <w:p w14:paraId="504B4B29">
            <w:pPr>
              <w:pStyle w:val="43"/>
              <w:keepNext w:val="0"/>
              <w:keepLines w:val="0"/>
              <w:pageBreakBefore w:val="0"/>
              <w:widowControl w:val="0"/>
              <w:kinsoku/>
              <w:wordWrap/>
              <w:overflowPunct/>
              <w:topLinePunct w:val="0"/>
              <w:autoSpaceDE/>
              <w:autoSpaceDN/>
              <w:bidi w:val="0"/>
              <w:adjustRightInd w:val="0"/>
              <w:snapToGrid w:val="0"/>
              <w:spacing w:before="166" w:line="240" w:lineRule="auto"/>
              <w:ind w:left="1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6" w:type="dxa"/>
            <w:gridSpan w:val="9"/>
            <w:vAlign w:val="top"/>
          </w:tcPr>
          <w:p w14:paraId="2F5610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vAlign w:val="top"/>
          </w:tcPr>
          <w:p w14:paraId="422BA3B3">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2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理论</w:t>
            </w:r>
          </w:p>
        </w:tc>
        <w:tc>
          <w:tcPr>
            <w:tcW w:w="849" w:type="dxa"/>
            <w:gridSpan w:val="3"/>
            <w:vAlign w:val="top"/>
          </w:tcPr>
          <w:p w14:paraId="531C73C3">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1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实践</w:t>
            </w:r>
          </w:p>
        </w:tc>
        <w:tc>
          <w:tcPr>
            <w:tcW w:w="806" w:type="dxa"/>
            <w:vAlign w:val="top"/>
          </w:tcPr>
          <w:p w14:paraId="5531CD52">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合计</w:t>
            </w:r>
          </w:p>
        </w:tc>
      </w:tr>
      <w:tr w14:paraId="7F0FC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87089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6" w:type="dxa"/>
            <w:gridSpan w:val="9"/>
            <w:vAlign w:val="top"/>
          </w:tcPr>
          <w:p w14:paraId="5D7A2C6F">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第一章旅游业与旅游学</w:t>
            </w:r>
          </w:p>
        </w:tc>
        <w:tc>
          <w:tcPr>
            <w:tcW w:w="883" w:type="dxa"/>
            <w:vAlign w:val="top"/>
          </w:tcPr>
          <w:p w14:paraId="62DF1215">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49" w:type="dxa"/>
            <w:gridSpan w:val="3"/>
            <w:vAlign w:val="top"/>
          </w:tcPr>
          <w:p w14:paraId="5CBD3015">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182330C5">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39A6C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086E9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6" w:type="dxa"/>
            <w:gridSpan w:val="9"/>
            <w:vAlign w:val="top"/>
          </w:tcPr>
          <w:p w14:paraId="7A18BABD">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第二章旅游院校与旅游学者</w:t>
            </w:r>
          </w:p>
        </w:tc>
        <w:tc>
          <w:tcPr>
            <w:tcW w:w="883" w:type="dxa"/>
            <w:vAlign w:val="top"/>
          </w:tcPr>
          <w:p w14:paraId="4B3EBF11">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9" w:type="dxa"/>
            <w:gridSpan w:val="3"/>
            <w:vAlign w:val="top"/>
          </w:tcPr>
          <w:p w14:paraId="1F49CB2E">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00AE1465">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37676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5AF0F3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6" w:type="dxa"/>
            <w:gridSpan w:val="9"/>
            <w:vAlign w:val="top"/>
          </w:tcPr>
          <w:p w14:paraId="470E693F">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第三章旅游学术前沿与应用</w:t>
            </w:r>
          </w:p>
        </w:tc>
        <w:tc>
          <w:tcPr>
            <w:tcW w:w="883" w:type="dxa"/>
            <w:vAlign w:val="top"/>
          </w:tcPr>
          <w:p w14:paraId="0BB5A2F4">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9" w:type="dxa"/>
            <w:gridSpan w:val="3"/>
            <w:vAlign w:val="top"/>
          </w:tcPr>
          <w:p w14:paraId="06AD6FF7">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14D8A452">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A51B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48FCE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6" w:type="dxa"/>
            <w:gridSpan w:val="9"/>
            <w:vAlign w:val="top"/>
          </w:tcPr>
          <w:p w14:paraId="7FF931EE">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第四章旅游专业与旅游就业</w:t>
            </w:r>
          </w:p>
        </w:tc>
        <w:tc>
          <w:tcPr>
            <w:tcW w:w="883" w:type="dxa"/>
            <w:vAlign w:val="top"/>
          </w:tcPr>
          <w:p w14:paraId="4843C6B5">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9" w:type="dxa"/>
            <w:gridSpan w:val="3"/>
            <w:vAlign w:val="top"/>
          </w:tcPr>
          <w:p w14:paraId="1BA9219E">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071F3918">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175B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51CABE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6" w:type="dxa"/>
            <w:gridSpan w:val="9"/>
            <w:vAlign w:val="top"/>
          </w:tcPr>
          <w:p w14:paraId="551E633B">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第五章三明学院与旅游专业</w:t>
            </w:r>
          </w:p>
        </w:tc>
        <w:tc>
          <w:tcPr>
            <w:tcW w:w="883" w:type="dxa"/>
            <w:vAlign w:val="top"/>
          </w:tcPr>
          <w:p w14:paraId="470EBE65">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9" w:type="dxa"/>
            <w:gridSpan w:val="3"/>
            <w:vAlign w:val="top"/>
          </w:tcPr>
          <w:p w14:paraId="5778A736">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1FFC5A13">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52B65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F5E27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6" w:type="dxa"/>
            <w:gridSpan w:val="9"/>
            <w:vAlign w:val="top"/>
          </w:tcPr>
          <w:p w14:paraId="53452733">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第六章培养方案与修业指导</w:t>
            </w:r>
          </w:p>
        </w:tc>
        <w:tc>
          <w:tcPr>
            <w:tcW w:w="883" w:type="dxa"/>
            <w:vAlign w:val="top"/>
          </w:tcPr>
          <w:p w14:paraId="059969E1">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9" w:type="dxa"/>
            <w:gridSpan w:val="3"/>
            <w:vAlign w:val="top"/>
          </w:tcPr>
          <w:p w14:paraId="18E77366">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1A995D3D">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53020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46465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6" w:type="dxa"/>
            <w:gridSpan w:val="9"/>
            <w:vAlign w:val="top"/>
          </w:tcPr>
          <w:p w14:paraId="5F44C6F4">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7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复习总结</w:t>
            </w:r>
          </w:p>
        </w:tc>
        <w:tc>
          <w:tcPr>
            <w:tcW w:w="883" w:type="dxa"/>
            <w:vAlign w:val="top"/>
          </w:tcPr>
          <w:p w14:paraId="1BB7D2DB">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9" w:type="dxa"/>
            <w:gridSpan w:val="3"/>
            <w:vAlign w:val="top"/>
          </w:tcPr>
          <w:p w14:paraId="5E0D1992">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70FB1D3B">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C691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4111FB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6" w:type="dxa"/>
            <w:gridSpan w:val="9"/>
            <w:vAlign w:val="top"/>
          </w:tcPr>
          <w:p w14:paraId="606272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vAlign w:val="top"/>
          </w:tcPr>
          <w:p w14:paraId="5E538681">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16</w:t>
            </w:r>
          </w:p>
        </w:tc>
        <w:tc>
          <w:tcPr>
            <w:tcW w:w="849" w:type="dxa"/>
            <w:gridSpan w:val="3"/>
            <w:vAlign w:val="top"/>
          </w:tcPr>
          <w:p w14:paraId="4AAF4FF5">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2C0046E7">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16</w:t>
            </w:r>
          </w:p>
        </w:tc>
      </w:tr>
      <w:tr w14:paraId="5F104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442B41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A986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BF4B09">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5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17BBC6A2">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1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2980" w:type="dxa"/>
            <w:gridSpan w:val="3"/>
            <w:tcBorders>
              <w:right w:val="nil"/>
            </w:tcBorders>
            <w:vAlign w:val="top"/>
          </w:tcPr>
          <w:p w14:paraId="34169E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AB61AB">
            <w:pPr>
              <w:pStyle w:val="43"/>
              <w:keepNext w:val="0"/>
              <w:keepLines w:val="0"/>
              <w:pageBreakBefore w:val="0"/>
              <w:widowControl w:val="0"/>
              <w:kinsoku/>
              <w:wordWrap/>
              <w:overflowPunct/>
              <w:topLinePunct w:val="0"/>
              <w:autoSpaceDE/>
              <w:autoSpaceDN/>
              <w:bidi w:val="0"/>
              <w:adjustRightInd w:val="0"/>
              <w:snapToGrid w:val="0"/>
              <w:spacing w:before="103" w:line="240" w:lineRule="auto"/>
              <w:ind w:left="2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⑦课堂讲授⑦讨论座谈</w:t>
            </w:r>
          </w:p>
          <w:p w14:paraId="2D7F288A">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220" w:right="190"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⑦专题学习□实作学习</w:t>
            </w:r>
            <w:r>
              <w:rPr>
                <w:rFonts w:hint="eastAsia" w:asciiTheme="minorEastAsia" w:hAnsiTheme="minorEastAsia" w:eastAsiaTheme="minorEastAsia" w:cstheme="minorEastAsia"/>
                <w:spacing w:val="17"/>
                <w:sz w:val="21"/>
                <w:szCs w:val="21"/>
              </w:rPr>
              <w:t>□其他</w:t>
            </w:r>
          </w:p>
        </w:tc>
        <w:tc>
          <w:tcPr>
            <w:tcW w:w="1995" w:type="dxa"/>
            <w:gridSpan w:val="4"/>
            <w:tcBorders>
              <w:left w:val="nil"/>
              <w:right w:val="nil"/>
            </w:tcBorders>
            <w:vAlign w:val="top"/>
          </w:tcPr>
          <w:p w14:paraId="440B0D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8970E3">
            <w:pPr>
              <w:pStyle w:val="43"/>
              <w:keepNext w:val="0"/>
              <w:keepLines w:val="0"/>
              <w:pageBreakBefore w:val="0"/>
              <w:widowControl w:val="0"/>
              <w:kinsoku/>
              <w:wordWrap/>
              <w:overflowPunct/>
              <w:topLinePunct w:val="0"/>
              <w:autoSpaceDE/>
              <w:autoSpaceDN/>
              <w:bidi w:val="0"/>
              <w:adjustRightInd w:val="0"/>
              <w:snapToGrid w:val="0"/>
              <w:spacing w:before="103"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⑦问题导向学习</w:t>
            </w:r>
          </w:p>
          <w:p w14:paraId="784ABF4C">
            <w:pPr>
              <w:pStyle w:val="43"/>
              <w:keepNext w:val="0"/>
              <w:keepLines w:val="0"/>
              <w:pageBreakBefore w:val="0"/>
              <w:widowControl w:val="0"/>
              <w:kinsoku/>
              <w:wordWrap/>
              <w:overflowPunct/>
              <w:topLinePunct w:val="0"/>
              <w:autoSpaceDE/>
              <w:autoSpaceDN/>
              <w:bidi w:val="0"/>
              <w:adjustRightInd w:val="0"/>
              <w:snapToGrid w:val="0"/>
              <w:spacing w:before="57"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□探究式学习</w:t>
            </w:r>
          </w:p>
        </w:tc>
        <w:tc>
          <w:tcPr>
            <w:tcW w:w="2629" w:type="dxa"/>
            <w:gridSpan w:val="7"/>
            <w:tcBorders>
              <w:left w:val="nil"/>
            </w:tcBorders>
            <w:vAlign w:val="top"/>
          </w:tcPr>
          <w:p w14:paraId="00BD86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82E6DB">
            <w:pPr>
              <w:pStyle w:val="43"/>
              <w:keepNext w:val="0"/>
              <w:keepLines w:val="0"/>
              <w:pageBreakBefore w:val="0"/>
              <w:widowControl w:val="0"/>
              <w:kinsoku/>
              <w:wordWrap/>
              <w:overflowPunct/>
              <w:topLinePunct w:val="0"/>
              <w:autoSpaceDE/>
              <w:autoSpaceDN/>
              <w:bidi w:val="0"/>
              <w:adjustRightInd w:val="0"/>
              <w:snapToGrid w:val="0"/>
              <w:spacing w:before="103" w:line="240" w:lineRule="auto"/>
              <w:ind w:left="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□分组合作学习</w:t>
            </w:r>
          </w:p>
          <w:p w14:paraId="1E722FDE">
            <w:pPr>
              <w:pStyle w:val="43"/>
              <w:keepNext w:val="0"/>
              <w:keepLines w:val="0"/>
              <w:pageBreakBefore w:val="0"/>
              <w:widowControl w:val="0"/>
              <w:kinsoku/>
              <w:wordWrap/>
              <w:overflowPunct/>
              <w:topLinePunct w:val="0"/>
              <w:autoSpaceDE/>
              <w:autoSpaceDN/>
              <w:bidi w:val="0"/>
              <w:adjustRightInd w:val="0"/>
              <w:snapToGrid w:val="0"/>
              <w:spacing w:before="20" w:line="240" w:lineRule="auto"/>
              <w:ind w:left="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□线上线下混合式学习</w:t>
            </w:r>
          </w:p>
        </w:tc>
      </w:tr>
      <w:tr w14:paraId="5697A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5" w:type="dxa"/>
            <w:vMerge w:val="restart"/>
            <w:tcBorders>
              <w:bottom w:val="nil"/>
            </w:tcBorders>
            <w:vAlign w:val="top"/>
          </w:tcPr>
          <w:p w14:paraId="11BDFC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E68B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0BF8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B719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073A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1378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09F1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6FE9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5A45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26AA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16ADF4">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5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7884E0BF">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1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03DDD4FC">
            <w:pPr>
              <w:pStyle w:val="43"/>
              <w:keepNext w:val="0"/>
              <w:keepLines w:val="0"/>
              <w:pageBreakBefore w:val="0"/>
              <w:widowControl w:val="0"/>
              <w:kinsoku/>
              <w:wordWrap/>
              <w:overflowPunct/>
              <w:topLinePunct w:val="0"/>
              <w:autoSpaceDE/>
              <w:autoSpaceDN/>
              <w:bidi w:val="0"/>
              <w:adjustRightInd w:val="0"/>
              <w:snapToGrid w:val="0"/>
              <w:spacing w:before="42" w:line="240" w:lineRule="auto"/>
              <w:ind w:left="54" w:right="45"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8"/>
                <w:sz w:val="21"/>
                <w:szCs w:val="21"/>
              </w:rPr>
              <w:t>次别</w:t>
            </w:r>
          </w:p>
        </w:tc>
        <w:tc>
          <w:tcPr>
            <w:tcW w:w="1727" w:type="dxa"/>
            <w:vMerge w:val="restart"/>
            <w:tcBorders>
              <w:bottom w:val="nil"/>
            </w:tcBorders>
            <w:vAlign w:val="top"/>
          </w:tcPr>
          <w:p w14:paraId="5245390E">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39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教学内容</w:t>
            </w:r>
          </w:p>
        </w:tc>
        <w:tc>
          <w:tcPr>
            <w:tcW w:w="1192" w:type="dxa"/>
            <w:gridSpan w:val="3"/>
            <w:vMerge w:val="restart"/>
            <w:tcBorders>
              <w:bottom w:val="nil"/>
            </w:tcBorders>
            <w:vAlign w:val="top"/>
          </w:tcPr>
          <w:p w14:paraId="57A59E63">
            <w:pPr>
              <w:pStyle w:val="43"/>
              <w:keepNext w:val="0"/>
              <w:keepLines w:val="0"/>
              <w:pageBreakBefore w:val="0"/>
              <w:widowControl w:val="0"/>
              <w:kinsoku/>
              <w:wordWrap/>
              <w:overflowPunct/>
              <w:topLinePunct w:val="0"/>
              <w:autoSpaceDE/>
              <w:autoSpaceDN/>
              <w:bidi w:val="0"/>
              <w:adjustRightInd w:val="0"/>
              <w:snapToGrid w:val="0"/>
              <w:spacing w:before="42" w:line="240" w:lineRule="auto"/>
              <w:ind w:left="405" w:right="115" w:hanging="2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w:t>
            </w:r>
            <w:r>
              <w:rPr>
                <w:rFonts w:hint="eastAsia" w:asciiTheme="minorEastAsia" w:hAnsiTheme="minorEastAsia" w:eastAsiaTheme="minorEastAsia" w:cstheme="minorEastAsia"/>
                <w:spacing w:val="-28"/>
                <w:sz w:val="21"/>
                <w:szCs w:val="21"/>
              </w:rPr>
              <w:t>目标</w:t>
            </w:r>
          </w:p>
        </w:tc>
        <w:tc>
          <w:tcPr>
            <w:tcW w:w="2641" w:type="dxa"/>
            <w:gridSpan w:val="7"/>
            <w:vAlign w:val="top"/>
          </w:tcPr>
          <w:p w14:paraId="443BC8A2">
            <w:pPr>
              <w:pStyle w:val="43"/>
              <w:keepNext w:val="0"/>
              <w:keepLines w:val="0"/>
              <w:pageBreakBefore w:val="0"/>
              <w:widowControl w:val="0"/>
              <w:kinsoku/>
              <w:wordWrap/>
              <w:overflowPunct/>
              <w:topLinePunct w:val="0"/>
              <w:autoSpaceDE/>
              <w:autoSpaceDN/>
              <w:bidi w:val="0"/>
              <w:adjustRightInd w:val="0"/>
              <w:snapToGrid w:val="0"/>
              <w:spacing w:before="39"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课程思政融入</w:t>
            </w:r>
          </w:p>
        </w:tc>
        <w:tc>
          <w:tcPr>
            <w:tcW w:w="1475" w:type="dxa"/>
            <w:gridSpan w:val="2"/>
            <w:vMerge w:val="restart"/>
            <w:tcBorders>
              <w:bottom w:val="nil"/>
            </w:tcBorders>
            <w:vAlign w:val="top"/>
          </w:tcPr>
          <w:p w14:paraId="1CABB357">
            <w:pPr>
              <w:pStyle w:val="43"/>
              <w:keepNext w:val="0"/>
              <w:keepLines w:val="0"/>
              <w:pageBreakBefore w:val="0"/>
              <w:widowControl w:val="0"/>
              <w:kinsoku/>
              <w:wordWrap/>
              <w:overflowPunct/>
              <w:topLinePunct w:val="0"/>
              <w:autoSpaceDE/>
              <w:autoSpaceDN/>
              <w:bidi w:val="0"/>
              <w:adjustRightInd w:val="0"/>
              <w:snapToGrid w:val="0"/>
              <w:spacing w:before="42" w:line="240" w:lineRule="auto"/>
              <w:ind w:left="388" w:right="254" w:hanging="1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教学方式</w:t>
            </w:r>
            <w:r>
              <w:rPr>
                <w:rFonts w:hint="eastAsia" w:asciiTheme="minorEastAsia" w:hAnsiTheme="minorEastAsia" w:eastAsiaTheme="minorEastAsia" w:cstheme="minorEastAsia"/>
                <w:spacing w:val="-5"/>
                <w:sz w:val="21"/>
                <w:szCs w:val="21"/>
              </w:rPr>
              <w:t>与手段</w:t>
            </w:r>
          </w:p>
        </w:tc>
      </w:tr>
      <w:tr w14:paraId="6A979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05" w:type="dxa"/>
            <w:vMerge w:val="continue"/>
            <w:tcBorders>
              <w:top w:val="nil"/>
              <w:bottom w:val="nil"/>
            </w:tcBorders>
            <w:vAlign w:val="top"/>
          </w:tcPr>
          <w:p w14:paraId="68D612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41ACBE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727" w:type="dxa"/>
            <w:vMerge w:val="continue"/>
            <w:tcBorders>
              <w:top w:val="nil"/>
            </w:tcBorders>
            <w:vAlign w:val="top"/>
          </w:tcPr>
          <w:p w14:paraId="16BF48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92" w:type="dxa"/>
            <w:gridSpan w:val="3"/>
            <w:vMerge w:val="continue"/>
            <w:tcBorders>
              <w:top w:val="nil"/>
            </w:tcBorders>
            <w:vAlign w:val="top"/>
          </w:tcPr>
          <w:p w14:paraId="08DCDB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87" w:type="dxa"/>
            <w:gridSpan w:val="2"/>
            <w:vAlign w:val="top"/>
          </w:tcPr>
          <w:p w14:paraId="672CACAB">
            <w:pPr>
              <w:pStyle w:val="43"/>
              <w:keepNext w:val="0"/>
              <w:keepLines w:val="0"/>
              <w:pageBreakBefore w:val="0"/>
              <w:widowControl w:val="0"/>
              <w:kinsoku/>
              <w:wordWrap/>
              <w:overflowPunct/>
              <w:topLinePunct w:val="0"/>
              <w:autoSpaceDE/>
              <w:autoSpaceDN/>
              <w:bidi w:val="0"/>
              <w:adjustRightInd w:val="0"/>
              <w:snapToGrid w:val="0"/>
              <w:spacing w:before="38" w:line="240" w:lineRule="auto"/>
              <w:ind w:left="2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154" w:type="dxa"/>
            <w:gridSpan w:val="5"/>
            <w:vAlign w:val="top"/>
          </w:tcPr>
          <w:p w14:paraId="3E0A2F2E">
            <w:pPr>
              <w:pStyle w:val="43"/>
              <w:keepNext w:val="0"/>
              <w:keepLines w:val="0"/>
              <w:pageBreakBefore w:val="0"/>
              <w:widowControl w:val="0"/>
              <w:kinsoku/>
              <w:wordWrap/>
              <w:overflowPunct/>
              <w:topLinePunct w:val="0"/>
              <w:autoSpaceDE/>
              <w:autoSpaceDN/>
              <w:bidi w:val="0"/>
              <w:adjustRightInd w:val="0"/>
              <w:snapToGrid w:val="0"/>
              <w:spacing w:before="38" w:line="240" w:lineRule="auto"/>
              <w:ind w:left="1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475" w:type="dxa"/>
            <w:gridSpan w:val="2"/>
            <w:vMerge w:val="continue"/>
            <w:tcBorders>
              <w:top w:val="nil"/>
            </w:tcBorders>
            <w:vAlign w:val="top"/>
          </w:tcPr>
          <w:p w14:paraId="5A7CD1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84D0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4" w:hRule="atLeast"/>
        </w:trPr>
        <w:tc>
          <w:tcPr>
            <w:tcW w:w="1305" w:type="dxa"/>
            <w:vMerge w:val="continue"/>
            <w:tcBorders>
              <w:top w:val="nil"/>
              <w:bottom w:val="nil"/>
            </w:tcBorders>
            <w:vAlign w:val="top"/>
          </w:tcPr>
          <w:p w14:paraId="47F936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90494E4">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p>
        </w:tc>
        <w:tc>
          <w:tcPr>
            <w:tcW w:w="1727" w:type="dxa"/>
            <w:vAlign w:val="top"/>
          </w:tcPr>
          <w:p w14:paraId="14CBE9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25B9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88FD4A">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3" w:right="3"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第一章旅游业</w:t>
            </w:r>
            <w:r>
              <w:rPr>
                <w:rFonts w:hint="eastAsia" w:asciiTheme="minorEastAsia" w:hAnsiTheme="minorEastAsia" w:eastAsiaTheme="minorEastAsia" w:cstheme="minorEastAsia"/>
                <w:spacing w:val="-3"/>
                <w:sz w:val="21"/>
                <w:szCs w:val="21"/>
              </w:rPr>
              <w:t>与旅游学（上）</w:t>
            </w:r>
          </w:p>
        </w:tc>
        <w:tc>
          <w:tcPr>
            <w:tcW w:w="1192" w:type="dxa"/>
            <w:gridSpan w:val="3"/>
            <w:vAlign w:val="top"/>
          </w:tcPr>
          <w:p w14:paraId="7AB8DA81">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1、3、4</w:t>
            </w:r>
          </w:p>
        </w:tc>
        <w:tc>
          <w:tcPr>
            <w:tcW w:w="1487" w:type="dxa"/>
            <w:gridSpan w:val="2"/>
            <w:vAlign w:val="top"/>
          </w:tcPr>
          <w:p w14:paraId="6DC0A6B3">
            <w:pPr>
              <w:pStyle w:val="43"/>
              <w:keepNext w:val="0"/>
              <w:keepLines w:val="0"/>
              <w:pageBreakBefore w:val="0"/>
              <w:widowControl w:val="0"/>
              <w:kinsoku/>
              <w:wordWrap/>
              <w:overflowPunct/>
              <w:topLinePunct w:val="0"/>
              <w:autoSpaceDE/>
              <w:autoSpaceDN/>
              <w:bidi w:val="0"/>
              <w:adjustRightInd w:val="0"/>
              <w:snapToGrid w:val="0"/>
              <w:spacing w:before="164" w:line="240" w:lineRule="auto"/>
              <w:ind w:left="11" w:right="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青山绿水是无</w:t>
            </w:r>
            <w:r>
              <w:rPr>
                <w:rFonts w:hint="eastAsia" w:asciiTheme="minorEastAsia" w:hAnsiTheme="minorEastAsia" w:eastAsiaTheme="minorEastAsia" w:cstheme="minorEastAsia"/>
                <w:b/>
                <w:bCs/>
                <w:spacing w:val="-6"/>
                <w:sz w:val="21"/>
                <w:szCs w:val="21"/>
              </w:rPr>
              <w:t>价之宝</w:t>
            </w:r>
          </w:p>
        </w:tc>
        <w:tc>
          <w:tcPr>
            <w:tcW w:w="1154" w:type="dxa"/>
            <w:gridSpan w:val="5"/>
            <w:vAlign w:val="top"/>
          </w:tcPr>
          <w:p w14:paraId="40FB2A29">
            <w:pPr>
              <w:pStyle w:val="43"/>
              <w:keepNext w:val="0"/>
              <w:keepLines w:val="0"/>
              <w:pageBreakBefore w:val="0"/>
              <w:widowControl w:val="0"/>
              <w:kinsoku/>
              <w:wordWrap/>
              <w:overflowPunct/>
              <w:topLinePunct w:val="0"/>
              <w:autoSpaceDE/>
              <w:autoSpaceDN/>
              <w:bidi w:val="0"/>
              <w:adjustRightInd w:val="0"/>
              <w:snapToGrid w:val="0"/>
              <w:spacing w:before="162" w:line="240" w:lineRule="auto"/>
              <w:ind w:left="11" w:right="2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5"/>
                <w:sz w:val="21"/>
                <w:szCs w:val="21"/>
              </w:rPr>
              <w:t>旅游是践行习近平两山理论的有效途</w:t>
            </w:r>
            <w:r>
              <w:rPr>
                <w:rFonts w:hint="eastAsia" w:asciiTheme="minorEastAsia" w:hAnsiTheme="minorEastAsia" w:eastAsiaTheme="minorEastAsia" w:cstheme="minorEastAsia"/>
                <w:b/>
                <w:bCs/>
                <w:spacing w:val="-3"/>
                <w:sz w:val="21"/>
                <w:szCs w:val="21"/>
              </w:rPr>
              <w:t>径</w:t>
            </w:r>
          </w:p>
        </w:tc>
        <w:tc>
          <w:tcPr>
            <w:tcW w:w="1475" w:type="dxa"/>
            <w:gridSpan w:val="2"/>
            <w:vAlign w:val="top"/>
          </w:tcPr>
          <w:p w14:paraId="3F1578F9">
            <w:pPr>
              <w:pStyle w:val="43"/>
              <w:keepNext w:val="0"/>
              <w:keepLines w:val="0"/>
              <w:pageBreakBefore w:val="0"/>
              <w:widowControl w:val="0"/>
              <w:kinsoku/>
              <w:wordWrap/>
              <w:overflowPunct/>
              <w:topLinePunct w:val="0"/>
              <w:autoSpaceDE/>
              <w:autoSpaceDN/>
              <w:bidi w:val="0"/>
              <w:adjustRightInd w:val="0"/>
              <w:snapToGrid w:val="0"/>
              <w:spacing w:before="164"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w:t>
            </w:r>
          </w:p>
        </w:tc>
      </w:tr>
      <w:tr w14:paraId="3D615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6" w:hRule="atLeast"/>
        </w:trPr>
        <w:tc>
          <w:tcPr>
            <w:tcW w:w="1305" w:type="dxa"/>
            <w:vMerge w:val="continue"/>
            <w:tcBorders>
              <w:top w:val="nil"/>
              <w:bottom w:val="nil"/>
            </w:tcBorders>
            <w:vAlign w:val="top"/>
          </w:tcPr>
          <w:p w14:paraId="69237A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47BD206">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1727" w:type="dxa"/>
            <w:vAlign w:val="top"/>
          </w:tcPr>
          <w:p w14:paraId="6CD9E7EE">
            <w:pPr>
              <w:pStyle w:val="43"/>
              <w:keepNext w:val="0"/>
              <w:keepLines w:val="0"/>
              <w:pageBreakBefore w:val="0"/>
              <w:widowControl w:val="0"/>
              <w:kinsoku/>
              <w:wordWrap/>
              <w:overflowPunct/>
              <w:topLinePunct w:val="0"/>
              <w:autoSpaceDE/>
              <w:autoSpaceDN/>
              <w:bidi w:val="0"/>
              <w:adjustRightInd w:val="0"/>
              <w:snapToGrid w:val="0"/>
              <w:spacing w:before="278" w:line="240" w:lineRule="auto"/>
              <w:ind w:left="13" w:right="3"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第一章旅游业</w:t>
            </w:r>
            <w:r>
              <w:rPr>
                <w:rFonts w:hint="eastAsia" w:asciiTheme="minorEastAsia" w:hAnsiTheme="minorEastAsia" w:eastAsiaTheme="minorEastAsia" w:cstheme="minorEastAsia"/>
                <w:spacing w:val="-3"/>
                <w:sz w:val="21"/>
                <w:szCs w:val="21"/>
              </w:rPr>
              <w:t>与旅游学（下）</w:t>
            </w:r>
          </w:p>
        </w:tc>
        <w:tc>
          <w:tcPr>
            <w:tcW w:w="1192" w:type="dxa"/>
            <w:gridSpan w:val="3"/>
            <w:vAlign w:val="top"/>
          </w:tcPr>
          <w:p w14:paraId="55292393">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1、3、4</w:t>
            </w:r>
          </w:p>
        </w:tc>
        <w:tc>
          <w:tcPr>
            <w:tcW w:w="1487" w:type="dxa"/>
            <w:gridSpan w:val="2"/>
            <w:vAlign w:val="top"/>
          </w:tcPr>
          <w:p w14:paraId="1301C7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4" w:type="dxa"/>
            <w:gridSpan w:val="5"/>
            <w:vAlign w:val="top"/>
          </w:tcPr>
          <w:p w14:paraId="4605B6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75" w:type="dxa"/>
            <w:gridSpan w:val="2"/>
            <w:vAlign w:val="top"/>
          </w:tcPr>
          <w:p w14:paraId="3DB025D5">
            <w:pPr>
              <w:pStyle w:val="43"/>
              <w:keepNext w:val="0"/>
              <w:keepLines w:val="0"/>
              <w:pageBreakBefore w:val="0"/>
              <w:widowControl w:val="0"/>
              <w:kinsoku/>
              <w:wordWrap/>
              <w:overflowPunct/>
              <w:topLinePunct w:val="0"/>
              <w:autoSpaceDE/>
              <w:autoSpaceDN/>
              <w:bidi w:val="0"/>
              <w:adjustRightInd w:val="0"/>
              <w:snapToGrid w:val="0"/>
              <w:spacing w:before="163"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w:t>
            </w:r>
          </w:p>
        </w:tc>
      </w:tr>
      <w:tr w14:paraId="7AB66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8" w:hRule="atLeast"/>
        </w:trPr>
        <w:tc>
          <w:tcPr>
            <w:tcW w:w="1305" w:type="dxa"/>
            <w:vMerge w:val="continue"/>
            <w:tcBorders>
              <w:top w:val="nil"/>
            </w:tcBorders>
            <w:vAlign w:val="top"/>
          </w:tcPr>
          <w:p w14:paraId="221161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045E866">
            <w:pPr>
              <w:pStyle w:val="43"/>
              <w:keepNext w:val="0"/>
              <w:keepLines w:val="0"/>
              <w:pageBreakBefore w:val="0"/>
              <w:widowControl w:val="0"/>
              <w:kinsoku/>
              <w:wordWrap/>
              <w:overflowPunct/>
              <w:topLinePunct w:val="0"/>
              <w:autoSpaceDE/>
              <w:autoSpaceDN/>
              <w:bidi w:val="0"/>
              <w:adjustRightInd w:val="0"/>
              <w:snapToGrid w:val="0"/>
              <w:spacing w:before="202"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w:t>
            </w:r>
          </w:p>
        </w:tc>
        <w:tc>
          <w:tcPr>
            <w:tcW w:w="1727" w:type="dxa"/>
            <w:vAlign w:val="top"/>
          </w:tcPr>
          <w:p w14:paraId="635D4E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D301E4">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9"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第二章旅游院</w:t>
            </w:r>
            <w:r>
              <w:rPr>
                <w:rFonts w:hint="eastAsia" w:asciiTheme="minorEastAsia" w:hAnsiTheme="minorEastAsia" w:eastAsiaTheme="minorEastAsia" w:cstheme="minorEastAsia"/>
                <w:spacing w:val="-2"/>
                <w:sz w:val="21"/>
                <w:szCs w:val="21"/>
              </w:rPr>
              <w:t>校与旅游学者</w:t>
            </w:r>
          </w:p>
        </w:tc>
        <w:tc>
          <w:tcPr>
            <w:tcW w:w="1192" w:type="dxa"/>
            <w:gridSpan w:val="3"/>
            <w:vAlign w:val="top"/>
          </w:tcPr>
          <w:p w14:paraId="3897B903">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1、4</w:t>
            </w:r>
          </w:p>
        </w:tc>
        <w:tc>
          <w:tcPr>
            <w:tcW w:w="1487" w:type="dxa"/>
            <w:gridSpan w:val="2"/>
            <w:vAlign w:val="top"/>
          </w:tcPr>
          <w:p w14:paraId="35F38F6A">
            <w:pPr>
              <w:pStyle w:val="43"/>
              <w:keepNext w:val="0"/>
              <w:keepLines w:val="0"/>
              <w:pageBreakBefore w:val="0"/>
              <w:widowControl w:val="0"/>
              <w:kinsoku/>
              <w:wordWrap/>
              <w:overflowPunct/>
              <w:topLinePunct w:val="0"/>
              <w:autoSpaceDE/>
              <w:autoSpaceDN/>
              <w:bidi w:val="0"/>
              <w:adjustRightInd w:val="0"/>
              <w:snapToGrid w:val="0"/>
              <w:spacing w:before="165" w:line="240" w:lineRule="auto"/>
              <w:ind w:left="11" w:right="25"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原创的中国旅</w:t>
            </w:r>
            <w:r>
              <w:rPr>
                <w:rFonts w:hint="eastAsia" w:asciiTheme="minorEastAsia" w:hAnsiTheme="minorEastAsia" w:eastAsiaTheme="minorEastAsia" w:cstheme="minorEastAsia"/>
                <w:b/>
                <w:bCs/>
                <w:spacing w:val="-4"/>
                <w:sz w:val="21"/>
                <w:szCs w:val="21"/>
              </w:rPr>
              <w:t>游领域理论</w:t>
            </w:r>
          </w:p>
        </w:tc>
        <w:tc>
          <w:tcPr>
            <w:tcW w:w="1154" w:type="dxa"/>
            <w:gridSpan w:val="5"/>
            <w:vAlign w:val="top"/>
          </w:tcPr>
          <w:p w14:paraId="2943AD46">
            <w:pPr>
              <w:pStyle w:val="43"/>
              <w:keepNext w:val="0"/>
              <w:keepLines w:val="0"/>
              <w:pageBreakBefore w:val="0"/>
              <w:widowControl w:val="0"/>
              <w:kinsoku/>
              <w:wordWrap/>
              <w:overflowPunct/>
              <w:topLinePunct w:val="0"/>
              <w:autoSpaceDE/>
              <w:autoSpaceDN/>
              <w:bidi w:val="0"/>
              <w:adjustRightInd w:val="0"/>
              <w:snapToGrid w:val="0"/>
              <w:spacing w:before="163" w:line="240" w:lineRule="auto"/>
              <w:ind w:left="11" w:right="25" w:firstLine="2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9"/>
                <w:sz w:val="21"/>
                <w:szCs w:val="21"/>
              </w:rPr>
              <w:t>了解改革</w:t>
            </w:r>
            <w:r>
              <w:rPr>
                <w:rFonts w:hint="eastAsia" w:asciiTheme="minorEastAsia" w:hAnsiTheme="minorEastAsia" w:eastAsiaTheme="minorEastAsia" w:cstheme="minorEastAsia"/>
                <w:b/>
                <w:bCs/>
                <w:spacing w:val="35"/>
                <w:sz w:val="21"/>
                <w:szCs w:val="21"/>
              </w:rPr>
              <w:t>开放以来中国原创</w:t>
            </w:r>
            <w:r>
              <w:rPr>
                <w:rFonts w:hint="eastAsia" w:asciiTheme="minorEastAsia" w:hAnsiTheme="minorEastAsia" w:eastAsiaTheme="minorEastAsia" w:cstheme="minorEastAsia"/>
                <w:b/>
                <w:bCs/>
                <w:spacing w:val="-5"/>
                <w:sz w:val="21"/>
                <w:szCs w:val="21"/>
              </w:rPr>
              <w:t>旅游理论</w:t>
            </w:r>
          </w:p>
        </w:tc>
        <w:tc>
          <w:tcPr>
            <w:tcW w:w="1475" w:type="dxa"/>
            <w:gridSpan w:val="2"/>
            <w:vAlign w:val="top"/>
          </w:tcPr>
          <w:p w14:paraId="664B4BEE">
            <w:pPr>
              <w:pStyle w:val="43"/>
              <w:keepNext w:val="0"/>
              <w:keepLines w:val="0"/>
              <w:pageBreakBefore w:val="0"/>
              <w:widowControl w:val="0"/>
              <w:kinsoku/>
              <w:wordWrap/>
              <w:overflowPunct/>
              <w:topLinePunct w:val="0"/>
              <w:autoSpaceDE/>
              <w:autoSpaceDN/>
              <w:bidi w:val="0"/>
              <w:adjustRightInd w:val="0"/>
              <w:snapToGrid w:val="0"/>
              <w:spacing w:before="1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w:t>
            </w:r>
          </w:p>
        </w:tc>
      </w:tr>
      <w:tr w14:paraId="01033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7" w:hRule="atLeast"/>
        </w:trPr>
        <w:tc>
          <w:tcPr>
            <w:tcW w:w="1305" w:type="dxa"/>
            <w:vMerge w:val="restart"/>
            <w:tcBorders>
              <w:bottom w:val="nil"/>
            </w:tcBorders>
            <w:vAlign w:val="top"/>
          </w:tcPr>
          <w:p w14:paraId="114E60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5E0B81B">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4</w:t>
            </w:r>
          </w:p>
        </w:tc>
        <w:tc>
          <w:tcPr>
            <w:tcW w:w="1727" w:type="dxa"/>
            <w:vAlign w:val="top"/>
          </w:tcPr>
          <w:p w14:paraId="4D55BF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584D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A47307">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0" w:right="3"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第三章旅游学</w:t>
            </w:r>
            <w:r>
              <w:rPr>
                <w:rFonts w:hint="eastAsia" w:asciiTheme="minorEastAsia" w:hAnsiTheme="minorEastAsia" w:eastAsiaTheme="minorEastAsia" w:cstheme="minorEastAsia"/>
                <w:spacing w:val="-2"/>
                <w:sz w:val="21"/>
                <w:szCs w:val="21"/>
              </w:rPr>
              <w:t>术前沿与应用</w:t>
            </w:r>
          </w:p>
        </w:tc>
        <w:tc>
          <w:tcPr>
            <w:tcW w:w="1191" w:type="dxa"/>
            <w:gridSpan w:val="2"/>
            <w:vAlign w:val="top"/>
          </w:tcPr>
          <w:p w14:paraId="0E433041">
            <w:pPr>
              <w:pStyle w:val="43"/>
              <w:keepNext w:val="0"/>
              <w:keepLines w:val="0"/>
              <w:pageBreakBefore w:val="0"/>
              <w:widowControl w:val="0"/>
              <w:kinsoku/>
              <w:wordWrap/>
              <w:overflowPunct/>
              <w:topLinePunct w:val="0"/>
              <w:autoSpaceDE/>
              <w:autoSpaceDN/>
              <w:bidi w:val="0"/>
              <w:adjustRightInd w:val="0"/>
              <w:snapToGrid w:val="0"/>
              <w:spacing w:before="202" w:line="240" w:lineRule="auto"/>
              <w:ind w:left="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1、2、3、4</w:t>
            </w:r>
          </w:p>
        </w:tc>
        <w:tc>
          <w:tcPr>
            <w:tcW w:w="1487" w:type="dxa"/>
            <w:gridSpan w:val="2"/>
            <w:vAlign w:val="top"/>
          </w:tcPr>
          <w:p w14:paraId="2779CD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4" w:type="dxa"/>
            <w:gridSpan w:val="5"/>
            <w:vAlign w:val="top"/>
          </w:tcPr>
          <w:p w14:paraId="2A985D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76" w:type="dxa"/>
            <w:gridSpan w:val="3"/>
            <w:vAlign w:val="top"/>
          </w:tcPr>
          <w:p w14:paraId="6FB7781F">
            <w:pPr>
              <w:pStyle w:val="43"/>
              <w:keepNext w:val="0"/>
              <w:keepLines w:val="0"/>
              <w:pageBreakBefore w:val="0"/>
              <w:widowControl w:val="0"/>
              <w:kinsoku/>
              <w:wordWrap/>
              <w:overflowPunct/>
              <w:topLinePunct w:val="0"/>
              <w:autoSpaceDE/>
              <w:autoSpaceDN/>
              <w:bidi w:val="0"/>
              <w:adjustRightInd w:val="0"/>
              <w:snapToGrid w:val="0"/>
              <w:spacing w:before="166"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w:t>
            </w:r>
          </w:p>
        </w:tc>
      </w:tr>
      <w:tr w14:paraId="60459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1" w:hRule="atLeast"/>
        </w:trPr>
        <w:tc>
          <w:tcPr>
            <w:tcW w:w="1305" w:type="dxa"/>
            <w:vMerge w:val="continue"/>
            <w:tcBorders>
              <w:top w:val="nil"/>
              <w:bottom w:val="nil"/>
            </w:tcBorders>
            <w:vAlign w:val="top"/>
          </w:tcPr>
          <w:p w14:paraId="732CE7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B5655C5">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w:t>
            </w:r>
          </w:p>
        </w:tc>
        <w:tc>
          <w:tcPr>
            <w:tcW w:w="1727" w:type="dxa"/>
            <w:vAlign w:val="top"/>
          </w:tcPr>
          <w:p w14:paraId="056BE0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37F814">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第四章旅游专</w:t>
            </w:r>
            <w:r>
              <w:rPr>
                <w:rFonts w:hint="eastAsia" w:asciiTheme="minorEastAsia" w:hAnsiTheme="minorEastAsia" w:eastAsiaTheme="minorEastAsia" w:cstheme="minorEastAsia"/>
                <w:spacing w:val="-2"/>
                <w:sz w:val="21"/>
                <w:szCs w:val="21"/>
              </w:rPr>
              <w:t>业与旅游就业</w:t>
            </w:r>
          </w:p>
        </w:tc>
        <w:tc>
          <w:tcPr>
            <w:tcW w:w="1191" w:type="dxa"/>
            <w:gridSpan w:val="2"/>
            <w:vAlign w:val="top"/>
          </w:tcPr>
          <w:p w14:paraId="29AFDE9D">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2、4</w:t>
            </w:r>
          </w:p>
        </w:tc>
        <w:tc>
          <w:tcPr>
            <w:tcW w:w="1487" w:type="dxa"/>
            <w:gridSpan w:val="2"/>
            <w:vAlign w:val="top"/>
          </w:tcPr>
          <w:p w14:paraId="24728898">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旅游强国战略</w:t>
            </w:r>
          </w:p>
        </w:tc>
        <w:tc>
          <w:tcPr>
            <w:tcW w:w="1154" w:type="dxa"/>
            <w:gridSpan w:val="5"/>
            <w:vAlign w:val="top"/>
          </w:tcPr>
          <w:p w14:paraId="7C6A5E0F">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12" w:right="24" w:firstLine="2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9"/>
                <w:sz w:val="21"/>
                <w:szCs w:val="21"/>
              </w:rPr>
              <w:t>了解中国</w:t>
            </w:r>
            <w:r>
              <w:rPr>
                <w:rFonts w:hint="eastAsia" w:asciiTheme="minorEastAsia" w:hAnsiTheme="minorEastAsia" w:eastAsiaTheme="minorEastAsia" w:cstheme="minorEastAsia"/>
                <w:b/>
                <w:bCs/>
                <w:spacing w:val="35"/>
                <w:sz w:val="21"/>
                <w:szCs w:val="21"/>
              </w:rPr>
              <w:t>旅游业发展的伟大</w:t>
            </w:r>
            <w:r>
              <w:rPr>
                <w:rFonts w:hint="eastAsia" w:asciiTheme="minorEastAsia" w:hAnsiTheme="minorEastAsia" w:eastAsiaTheme="minorEastAsia" w:cstheme="minorEastAsia"/>
                <w:b/>
                <w:bCs/>
                <w:spacing w:val="-7"/>
                <w:sz w:val="21"/>
                <w:szCs w:val="21"/>
              </w:rPr>
              <w:t>变迁</w:t>
            </w:r>
          </w:p>
        </w:tc>
        <w:tc>
          <w:tcPr>
            <w:tcW w:w="1476" w:type="dxa"/>
            <w:gridSpan w:val="3"/>
            <w:vAlign w:val="top"/>
          </w:tcPr>
          <w:p w14:paraId="19BACF43">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w:t>
            </w:r>
          </w:p>
        </w:tc>
      </w:tr>
      <w:tr w14:paraId="2B95E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05" w:type="dxa"/>
            <w:vMerge w:val="continue"/>
            <w:tcBorders>
              <w:top w:val="nil"/>
              <w:bottom w:val="nil"/>
            </w:tcBorders>
            <w:vAlign w:val="top"/>
          </w:tcPr>
          <w:p w14:paraId="5A7729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3BE83BC">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6</w:t>
            </w:r>
          </w:p>
        </w:tc>
        <w:tc>
          <w:tcPr>
            <w:tcW w:w="1727" w:type="dxa"/>
            <w:vAlign w:val="top"/>
          </w:tcPr>
          <w:p w14:paraId="1C00BFE0">
            <w:pPr>
              <w:pStyle w:val="43"/>
              <w:keepNext w:val="0"/>
              <w:keepLines w:val="0"/>
              <w:pageBreakBefore w:val="0"/>
              <w:widowControl w:val="0"/>
              <w:kinsoku/>
              <w:wordWrap/>
              <w:overflowPunct/>
              <w:topLinePunct w:val="0"/>
              <w:autoSpaceDE/>
              <w:autoSpaceDN/>
              <w:bidi w:val="0"/>
              <w:adjustRightInd w:val="0"/>
              <w:snapToGrid w:val="0"/>
              <w:spacing w:before="38" w:line="240" w:lineRule="auto"/>
              <w:ind w:left="24" w:right="3" w:hanging="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第五章三明学</w:t>
            </w:r>
            <w:r>
              <w:rPr>
                <w:rFonts w:hint="eastAsia" w:asciiTheme="minorEastAsia" w:hAnsiTheme="minorEastAsia" w:eastAsiaTheme="minorEastAsia" w:cstheme="minorEastAsia"/>
                <w:spacing w:val="-5"/>
                <w:sz w:val="21"/>
                <w:szCs w:val="21"/>
              </w:rPr>
              <w:t>院与旅游专业</w:t>
            </w:r>
          </w:p>
        </w:tc>
        <w:tc>
          <w:tcPr>
            <w:tcW w:w="1191" w:type="dxa"/>
            <w:gridSpan w:val="2"/>
            <w:vAlign w:val="top"/>
          </w:tcPr>
          <w:p w14:paraId="2131F246">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2、4</w:t>
            </w:r>
          </w:p>
        </w:tc>
        <w:tc>
          <w:tcPr>
            <w:tcW w:w="1487" w:type="dxa"/>
            <w:gridSpan w:val="2"/>
            <w:vAlign w:val="top"/>
          </w:tcPr>
          <w:p w14:paraId="53123C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4" w:type="dxa"/>
            <w:gridSpan w:val="5"/>
            <w:vAlign w:val="top"/>
          </w:tcPr>
          <w:p w14:paraId="32FB95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76" w:type="dxa"/>
            <w:gridSpan w:val="3"/>
            <w:vAlign w:val="top"/>
          </w:tcPr>
          <w:p w14:paraId="361E41E7">
            <w:pPr>
              <w:pStyle w:val="43"/>
              <w:keepNext w:val="0"/>
              <w:keepLines w:val="0"/>
              <w:pageBreakBefore w:val="0"/>
              <w:widowControl w:val="0"/>
              <w:kinsoku/>
              <w:wordWrap/>
              <w:overflowPunct/>
              <w:topLinePunct w:val="0"/>
              <w:autoSpaceDE/>
              <w:autoSpaceDN/>
              <w:bidi w:val="0"/>
              <w:adjustRightInd w:val="0"/>
              <w:snapToGrid w:val="0"/>
              <w:spacing w:before="164"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w:t>
            </w:r>
          </w:p>
        </w:tc>
      </w:tr>
      <w:tr w14:paraId="4B0E6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tcBorders>
            <w:vAlign w:val="top"/>
          </w:tcPr>
          <w:p w14:paraId="0212C9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F46690A">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7</w:t>
            </w:r>
          </w:p>
        </w:tc>
        <w:tc>
          <w:tcPr>
            <w:tcW w:w="1727" w:type="dxa"/>
            <w:vAlign w:val="top"/>
          </w:tcPr>
          <w:p w14:paraId="7E9B0E8A">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10" w:right="3"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第六章培养方</w:t>
            </w:r>
            <w:r>
              <w:rPr>
                <w:rFonts w:hint="eastAsia" w:asciiTheme="minorEastAsia" w:hAnsiTheme="minorEastAsia" w:eastAsiaTheme="minorEastAsia" w:cstheme="minorEastAsia"/>
                <w:spacing w:val="-2"/>
                <w:sz w:val="21"/>
                <w:szCs w:val="21"/>
              </w:rPr>
              <w:t>案与修业指导</w:t>
            </w:r>
          </w:p>
        </w:tc>
        <w:tc>
          <w:tcPr>
            <w:tcW w:w="1191" w:type="dxa"/>
            <w:gridSpan w:val="2"/>
            <w:vAlign w:val="top"/>
          </w:tcPr>
          <w:p w14:paraId="7219DB0E">
            <w:pPr>
              <w:pStyle w:val="43"/>
              <w:keepNext w:val="0"/>
              <w:keepLines w:val="0"/>
              <w:pageBreakBefore w:val="0"/>
              <w:widowControl w:val="0"/>
              <w:kinsoku/>
              <w:wordWrap/>
              <w:overflowPunct/>
              <w:topLinePunct w:val="0"/>
              <w:autoSpaceDE/>
              <w:autoSpaceDN/>
              <w:bidi w:val="0"/>
              <w:adjustRightInd w:val="0"/>
              <w:snapToGrid w:val="0"/>
              <w:spacing w:before="20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2、4、</w:t>
            </w:r>
          </w:p>
        </w:tc>
        <w:tc>
          <w:tcPr>
            <w:tcW w:w="1487" w:type="dxa"/>
            <w:gridSpan w:val="2"/>
            <w:vAlign w:val="top"/>
          </w:tcPr>
          <w:p w14:paraId="7BEFB2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4" w:type="dxa"/>
            <w:gridSpan w:val="5"/>
            <w:vAlign w:val="top"/>
          </w:tcPr>
          <w:p w14:paraId="5CD078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76" w:type="dxa"/>
            <w:gridSpan w:val="3"/>
            <w:vAlign w:val="top"/>
          </w:tcPr>
          <w:p w14:paraId="047E1630">
            <w:pPr>
              <w:pStyle w:val="43"/>
              <w:keepNext w:val="0"/>
              <w:keepLines w:val="0"/>
              <w:pageBreakBefore w:val="0"/>
              <w:widowControl w:val="0"/>
              <w:kinsoku/>
              <w:wordWrap/>
              <w:overflowPunct/>
              <w:topLinePunct w:val="0"/>
              <w:autoSpaceDE/>
              <w:autoSpaceDN/>
              <w:bidi w:val="0"/>
              <w:adjustRightInd w:val="0"/>
              <w:snapToGrid w:val="0"/>
              <w:spacing w:before="16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w:t>
            </w:r>
          </w:p>
        </w:tc>
      </w:tr>
      <w:tr w14:paraId="57362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3" w:hRule="atLeast"/>
        </w:trPr>
        <w:tc>
          <w:tcPr>
            <w:tcW w:w="1305" w:type="dxa"/>
            <w:vAlign w:val="top"/>
          </w:tcPr>
          <w:p w14:paraId="47A657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E2D7604">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8</w:t>
            </w:r>
          </w:p>
        </w:tc>
        <w:tc>
          <w:tcPr>
            <w:tcW w:w="1727" w:type="dxa"/>
            <w:vAlign w:val="top"/>
          </w:tcPr>
          <w:p w14:paraId="603609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96D1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3526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BC3FC4">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复习总结</w:t>
            </w:r>
          </w:p>
        </w:tc>
        <w:tc>
          <w:tcPr>
            <w:tcW w:w="1191" w:type="dxa"/>
            <w:gridSpan w:val="2"/>
            <w:vAlign w:val="top"/>
          </w:tcPr>
          <w:p w14:paraId="701068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87" w:type="dxa"/>
            <w:gridSpan w:val="2"/>
            <w:vAlign w:val="top"/>
          </w:tcPr>
          <w:p w14:paraId="1952F3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54" w:type="dxa"/>
            <w:gridSpan w:val="5"/>
            <w:vAlign w:val="top"/>
          </w:tcPr>
          <w:p w14:paraId="2BD7C3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76" w:type="dxa"/>
            <w:gridSpan w:val="3"/>
            <w:vAlign w:val="top"/>
          </w:tcPr>
          <w:p w14:paraId="7E3E8E37">
            <w:pPr>
              <w:pStyle w:val="43"/>
              <w:keepNext w:val="0"/>
              <w:keepLines w:val="0"/>
              <w:pageBreakBefore w:val="0"/>
              <w:widowControl w:val="0"/>
              <w:kinsoku/>
              <w:wordWrap/>
              <w:overflowPunct/>
              <w:topLinePunct w:val="0"/>
              <w:autoSpaceDE/>
              <w:autoSpaceDN/>
              <w:bidi w:val="0"/>
              <w:adjustRightInd w:val="0"/>
              <w:snapToGrid w:val="0"/>
              <w:spacing w:before="163"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课堂讲授</w:t>
            </w:r>
          </w:p>
        </w:tc>
      </w:tr>
      <w:tr w14:paraId="56BE9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503235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D7D7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2FF1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5920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681C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0A2B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258F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4C8C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670823">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5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H</w:t>
            </w:r>
          </w:p>
          <w:p w14:paraId="3254189C">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1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评价方式</w:t>
            </w:r>
          </w:p>
        </w:tc>
        <w:tc>
          <w:tcPr>
            <w:tcW w:w="2296" w:type="dxa"/>
            <w:gridSpan w:val="2"/>
            <w:vAlign w:val="top"/>
          </w:tcPr>
          <w:p w14:paraId="491884FF">
            <w:pPr>
              <w:pStyle w:val="43"/>
              <w:keepNext w:val="0"/>
              <w:keepLines w:val="0"/>
              <w:pageBreakBefore w:val="0"/>
              <w:widowControl w:val="0"/>
              <w:kinsoku/>
              <w:wordWrap/>
              <w:overflowPunct/>
              <w:topLinePunct w:val="0"/>
              <w:autoSpaceDE/>
              <w:autoSpaceDN/>
              <w:bidi w:val="0"/>
              <w:adjustRightInd w:val="0"/>
              <w:snapToGrid w:val="0"/>
              <w:spacing w:before="241" w:line="240" w:lineRule="auto"/>
              <w:ind w:left="3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评价项目及配分</w:t>
            </w:r>
          </w:p>
        </w:tc>
        <w:tc>
          <w:tcPr>
            <w:tcW w:w="2678" w:type="dxa"/>
            <w:gridSpan w:val="4"/>
            <w:vAlign w:val="top"/>
          </w:tcPr>
          <w:p w14:paraId="634BAC1A">
            <w:pPr>
              <w:pStyle w:val="43"/>
              <w:keepNext w:val="0"/>
              <w:keepLines w:val="0"/>
              <w:pageBreakBefore w:val="0"/>
              <w:widowControl w:val="0"/>
              <w:kinsoku/>
              <w:wordWrap/>
              <w:overflowPunct/>
              <w:topLinePunct w:val="0"/>
              <w:autoSpaceDE/>
              <w:autoSpaceDN/>
              <w:bidi w:val="0"/>
              <w:adjustRightInd w:val="0"/>
              <w:snapToGrid w:val="0"/>
              <w:spacing w:before="241" w:line="240" w:lineRule="auto"/>
              <w:ind w:left="6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评价项目说明</w:t>
            </w:r>
          </w:p>
        </w:tc>
        <w:tc>
          <w:tcPr>
            <w:tcW w:w="2630" w:type="dxa"/>
            <w:gridSpan w:val="8"/>
            <w:vAlign w:val="top"/>
          </w:tcPr>
          <w:p w14:paraId="61ED7F56">
            <w:pPr>
              <w:pStyle w:val="43"/>
              <w:keepNext w:val="0"/>
              <w:keepLines w:val="0"/>
              <w:pageBreakBefore w:val="0"/>
              <w:widowControl w:val="0"/>
              <w:kinsoku/>
              <w:wordWrap/>
              <w:overflowPunct/>
              <w:topLinePunct w:val="0"/>
              <w:autoSpaceDE/>
              <w:autoSpaceDN/>
              <w:bidi w:val="0"/>
              <w:adjustRightInd w:val="0"/>
              <w:snapToGrid w:val="0"/>
              <w:spacing w:before="241"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支撑课程目标</w:t>
            </w:r>
          </w:p>
        </w:tc>
      </w:tr>
      <w:tr w14:paraId="443BD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9" w:hRule="atLeast"/>
        </w:trPr>
        <w:tc>
          <w:tcPr>
            <w:tcW w:w="1305" w:type="dxa"/>
            <w:vMerge w:val="continue"/>
            <w:tcBorders>
              <w:top w:val="nil"/>
              <w:bottom w:val="nil"/>
            </w:tcBorders>
            <w:vAlign w:val="top"/>
          </w:tcPr>
          <w:p w14:paraId="7D3B60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6" w:type="dxa"/>
            <w:gridSpan w:val="2"/>
            <w:vAlign w:val="top"/>
          </w:tcPr>
          <w:p w14:paraId="61B4D5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E00C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0A75C1">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4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平时（40%）</w:t>
            </w:r>
          </w:p>
        </w:tc>
        <w:tc>
          <w:tcPr>
            <w:tcW w:w="2678" w:type="dxa"/>
            <w:gridSpan w:val="4"/>
            <w:vAlign w:val="top"/>
          </w:tcPr>
          <w:p w14:paraId="49D029CD">
            <w:pPr>
              <w:pStyle w:val="43"/>
              <w:keepNext w:val="0"/>
              <w:keepLines w:val="0"/>
              <w:pageBreakBefore w:val="0"/>
              <w:widowControl w:val="0"/>
              <w:kinsoku/>
              <w:wordWrap/>
              <w:overflowPunct/>
              <w:topLinePunct w:val="0"/>
              <w:autoSpaceDE/>
              <w:autoSpaceDN/>
              <w:bidi w:val="0"/>
              <w:adjustRightInd w:val="0"/>
              <w:snapToGrid w:val="0"/>
              <w:spacing w:before="39" w:line="240" w:lineRule="auto"/>
              <w:ind w:left="836" w:hanging="8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出勤：20分，缺勤迟到早</w:t>
            </w:r>
            <w:r>
              <w:rPr>
                <w:rFonts w:hint="eastAsia" w:asciiTheme="minorEastAsia" w:hAnsiTheme="minorEastAsia" w:eastAsiaTheme="minorEastAsia" w:cstheme="minorEastAsia"/>
                <w:spacing w:val="-5"/>
                <w:sz w:val="21"/>
                <w:szCs w:val="21"/>
              </w:rPr>
              <w:t>退2/次。</w:t>
            </w:r>
          </w:p>
          <w:p w14:paraId="01709337">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0"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课堂表现、发言情况20</w:t>
            </w:r>
            <w:r>
              <w:rPr>
                <w:rFonts w:hint="eastAsia" w:asciiTheme="minorEastAsia" w:hAnsiTheme="minorEastAsia" w:eastAsiaTheme="minorEastAsia" w:cstheme="minorEastAsia"/>
                <w:spacing w:val="-5"/>
                <w:sz w:val="21"/>
                <w:szCs w:val="21"/>
              </w:rPr>
              <w:t>分。分为优秀、良好、及</w:t>
            </w:r>
            <w:r>
              <w:rPr>
                <w:rFonts w:hint="eastAsia" w:asciiTheme="minorEastAsia" w:hAnsiTheme="minorEastAsia" w:eastAsiaTheme="minorEastAsia" w:cstheme="minorEastAsia"/>
                <w:spacing w:val="-23"/>
                <w:sz w:val="21"/>
                <w:szCs w:val="21"/>
              </w:rPr>
              <w:t>格，不及格，分别得27-30，</w:t>
            </w:r>
            <w:r>
              <w:rPr>
                <w:rFonts w:hint="eastAsia" w:asciiTheme="minorEastAsia" w:hAnsiTheme="minorEastAsia" w:eastAsiaTheme="minorEastAsia" w:cstheme="minorEastAsia"/>
                <w:spacing w:val="-5"/>
                <w:sz w:val="21"/>
                <w:szCs w:val="21"/>
              </w:rPr>
              <w:t>24-26，23-18，0-17分。</w:t>
            </w:r>
          </w:p>
        </w:tc>
        <w:tc>
          <w:tcPr>
            <w:tcW w:w="2630" w:type="dxa"/>
            <w:gridSpan w:val="8"/>
            <w:vAlign w:val="top"/>
          </w:tcPr>
          <w:p w14:paraId="082FA2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6E6E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F992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FEF181">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3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课程目标1、2、3</w:t>
            </w:r>
          </w:p>
        </w:tc>
      </w:tr>
      <w:tr w14:paraId="08203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305" w:type="dxa"/>
            <w:vMerge w:val="continue"/>
            <w:tcBorders>
              <w:top w:val="nil"/>
              <w:bottom w:val="nil"/>
            </w:tcBorders>
            <w:vAlign w:val="top"/>
          </w:tcPr>
          <w:p w14:paraId="3B5157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6" w:type="dxa"/>
            <w:gridSpan w:val="2"/>
            <w:vAlign w:val="top"/>
          </w:tcPr>
          <w:p w14:paraId="34B024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1FC095">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7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w:t>
            </w:r>
          </w:p>
        </w:tc>
        <w:tc>
          <w:tcPr>
            <w:tcW w:w="2678" w:type="dxa"/>
            <w:gridSpan w:val="4"/>
            <w:vAlign w:val="top"/>
          </w:tcPr>
          <w:p w14:paraId="5EEE65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630" w:type="dxa"/>
            <w:gridSpan w:val="8"/>
            <w:vAlign w:val="top"/>
          </w:tcPr>
          <w:p w14:paraId="5D5CC9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5EA4C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90" w:hRule="atLeast"/>
        </w:trPr>
        <w:tc>
          <w:tcPr>
            <w:tcW w:w="1305" w:type="dxa"/>
            <w:vMerge w:val="continue"/>
            <w:tcBorders>
              <w:top w:val="nil"/>
            </w:tcBorders>
            <w:vAlign w:val="top"/>
          </w:tcPr>
          <w:p w14:paraId="54FF33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6" w:type="dxa"/>
            <w:gridSpan w:val="2"/>
            <w:vAlign w:val="top"/>
          </w:tcPr>
          <w:p w14:paraId="790C49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EA0A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C2AA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469091">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4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期末（60%）</w:t>
            </w:r>
          </w:p>
        </w:tc>
        <w:tc>
          <w:tcPr>
            <w:tcW w:w="2678" w:type="dxa"/>
            <w:gridSpan w:val="4"/>
            <w:vAlign w:val="top"/>
          </w:tcPr>
          <w:p w14:paraId="6AD93E00">
            <w:pPr>
              <w:pStyle w:val="43"/>
              <w:keepNext w:val="0"/>
              <w:keepLines w:val="0"/>
              <w:pageBreakBefore w:val="0"/>
              <w:widowControl w:val="0"/>
              <w:kinsoku/>
              <w:wordWrap/>
              <w:overflowPunct/>
              <w:topLinePunct w:val="0"/>
              <w:autoSpaceDE/>
              <w:autoSpaceDN/>
              <w:bidi w:val="0"/>
              <w:adjustRightInd w:val="0"/>
              <w:snapToGrid w:val="0"/>
              <w:spacing w:before="285" w:line="240" w:lineRule="auto"/>
              <w:ind w:left="11" w:right="29"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书面学习心得总结情况，</w:t>
            </w:r>
            <w:r>
              <w:rPr>
                <w:rFonts w:hint="eastAsia" w:asciiTheme="minorEastAsia" w:hAnsiTheme="minorEastAsia" w:eastAsiaTheme="minorEastAsia" w:cstheme="minorEastAsia"/>
                <w:spacing w:val="-1"/>
                <w:sz w:val="21"/>
                <w:szCs w:val="21"/>
              </w:rPr>
              <w:t>按优秀、良好、及格，不及格，分别得分，按照比</w:t>
            </w:r>
          </w:p>
          <w:p w14:paraId="103EEF87">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9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例折算</w:t>
            </w:r>
          </w:p>
        </w:tc>
        <w:tc>
          <w:tcPr>
            <w:tcW w:w="2630" w:type="dxa"/>
            <w:gridSpan w:val="8"/>
            <w:vAlign w:val="top"/>
          </w:tcPr>
          <w:p w14:paraId="65D234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5317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830A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B754B6">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课程目标1、2、3、4</w:t>
            </w:r>
          </w:p>
        </w:tc>
      </w:tr>
    </w:tbl>
    <w:p w14:paraId="510DA769">
      <w:pPr>
        <w:pStyle w:val="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AD1B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sectPr>
          <w:footerReference r:id="rId28" w:type="default"/>
          <w:pgSz w:w="11907" w:h="16840"/>
          <w:pgMar w:top="1440" w:right="1800" w:bottom="1440" w:left="1800" w:header="0" w:footer="997" w:gutter="0"/>
          <w:pgNumType w:fmt="decimal"/>
          <w:cols w:space="720" w:num="1"/>
        </w:sect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604"/>
      </w:tblGrid>
      <w:tr w14:paraId="75B39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75" w:hRule="atLeast"/>
        </w:trPr>
        <w:tc>
          <w:tcPr>
            <w:tcW w:w="1305" w:type="dxa"/>
            <w:vAlign w:val="top"/>
          </w:tcPr>
          <w:p w14:paraId="4DCB65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60EA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7C1F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F2A8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6DC6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3CD6DF">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6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I</w:t>
            </w:r>
          </w:p>
          <w:p w14:paraId="46CCDD77">
            <w:pPr>
              <w:pStyle w:val="43"/>
              <w:keepNext w:val="0"/>
              <w:keepLines w:val="0"/>
              <w:pageBreakBefore w:val="0"/>
              <w:widowControl w:val="0"/>
              <w:kinsoku/>
              <w:wordWrap/>
              <w:overflowPunct/>
              <w:topLinePunct w:val="0"/>
              <w:autoSpaceDE/>
              <w:autoSpaceDN/>
              <w:bidi w:val="0"/>
              <w:adjustRightInd w:val="0"/>
              <w:snapToGrid w:val="0"/>
              <w:spacing w:before="39" w:line="240" w:lineRule="auto"/>
              <w:ind w:left="1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7089E0A3">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及学习资料</w:t>
            </w:r>
          </w:p>
        </w:tc>
        <w:tc>
          <w:tcPr>
            <w:tcW w:w="7604" w:type="dxa"/>
            <w:vAlign w:val="top"/>
          </w:tcPr>
          <w:p w14:paraId="054C8329">
            <w:pPr>
              <w:pStyle w:val="43"/>
              <w:keepNext w:val="0"/>
              <w:keepLines w:val="0"/>
              <w:pageBreakBefore w:val="0"/>
              <w:widowControl w:val="0"/>
              <w:kinsoku/>
              <w:wordWrap/>
              <w:overflowPunct/>
              <w:topLinePunct w:val="0"/>
              <w:autoSpaceDE/>
              <w:autoSpaceDN/>
              <w:bidi w:val="0"/>
              <w:adjustRightInd w:val="0"/>
              <w:snapToGrid w:val="0"/>
              <w:spacing w:before="245" w:line="240" w:lineRule="auto"/>
              <w:ind w:left="13" w:right="5438"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教材：自编PPT讲义</w:t>
            </w:r>
            <w:r>
              <w:rPr>
                <w:rFonts w:hint="eastAsia" w:asciiTheme="minorEastAsia" w:hAnsiTheme="minorEastAsia" w:eastAsiaTheme="minorEastAsia" w:cstheme="minorEastAsia"/>
                <w:spacing w:val="-3"/>
                <w:sz w:val="21"/>
                <w:szCs w:val="21"/>
              </w:rPr>
              <w:t>学习资料：</w:t>
            </w:r>
          </w:p>
          <w:p w14:paraId="45952DD8">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[1]中国旅游教育蓝皮书(2017-2018)，中国旅游教育出版社</w:t>
            </w:r>
          </w:p>
          <w:p w14:paraId="32EC364C">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[2]旅游管理类教学质量国家标准（2018版）</w:t>
            </w:r>
          </w:p>
          <w:p w14:paraId="70D6A5FF">
            <w:pPr>
              <w:pStyle w:val="43"/>
              <w:keepNext w:val="0"/>
              <w:keepLines w:val="0"/>
              <w:pageBreakBefore w:val="0"/>
              <w:widowControl w:val="0"/>
              <w:kinsoku/>
              <w:wordWrap/>
              <w:overflowPunct/>
              <w:topLinePunct w:val="0"/>
              <w:autoSpaceDE/>
              <w:autoSpaceDN/>
              <w:bidi w:val="0"/>
              <w:adjustRightInd w:val="0"/>
              <w:snapToGrid w:val="0"/>
              <w:spacing w:before="245" w:line="240" w:lineRule="auto"/>
              <w:ind w:left="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[3]温兴琦,齐子鹏.旅游管理专业导论</w:t>
            </w:r>
            <w:r>
              <w:rPr>
                <w:rFonts w:hint="eastAsia" w:asciiTheme="minorEastAsia" w:hAnsiTheme="minorEastAsia" w:eastAsiaTheme="minorEastAsia" w:cstheme="minorEastAsia"/>
                <w:spacing w:val="-2"/>
                <w:sz w:val="21"/>
                <w:szCs w:val="21"/>
              </w:rPr>
              <w:t>,武汉大学出版社，2008.</w:t>
            </w:r>
          </w:p>
          <w:p w14:paraId="29CBFDFF">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[4]张金霞.旅游学导论,北京大学出版社，2012.</w:t>
            </w:r>
          </w:p>
          <w:p w14:paraId="4ECA1D16">
            <w:pPr>
              <w:pStyle w:val="43"/>
              <w:keepNext w:val="0"/>
              <w:keepLines w:val="0"/>
              <w:pageBreakBefore w:val="0"/>
              <w:widowControl w:val="0"/>
              <w:kinsoku/>
              <w:wordWrap/>
              <w:overflowPunct/>
              <w:topLinePunct w:val="0"/>
              <w:autoSpaceDE/>
              <w:autoSpaceDN/>
              <w:bidi w:val="0"/>
              <w:adjustRightInd w:val="0"/>
              <w:snapToGrid w:val="0"/>
              <w:spacing w:before="249" w:line="240" w:lineRule="auto"/>
              <w:ind w:left="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[5]马洪元.旅游学导论，南开大学，2016.</w:t>
            </w:r>
          </w:p>
        </w:tc>
      </w:tr>
      <w:tr w14:paraId="43E52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305" w:type="dxa"/>
            <w:vAlign w:val="top"/>
          </w:tcPr>
          <w:p w14:paraId="606254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5C0377">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70C7198B">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1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52CFE69D">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4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4"/>
                <w:sz w:val="21"/>
                <w:szCs w:val="21"/>
              </w:rPr>
              <w:t>需求</w:t>
            </w:r>
          </w:p>
        </w:tc>
        <w:tc>
          <w:tcPr>
            <w:tcW w:w="7604" w:type="dxa"/>
            <w:vAlign w:val="top"/>
          </w:tcPr>
          <w:p w14:paraId="7DC421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4F80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A44BCE">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8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多媒体教室资源、学科专业建设及人才培养成效材料等。</w:t>
            </w:r>
          </w:p>
        </w:tc>
      </w:tr>
      <w:tr w14:paraId="34C5B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1305" w:type="dxa"/>
            <w:vAlign w:val="top"/>
          </w:tcPr>
          <w:p w14:paraId="5678C2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8F20FC">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6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3C723137">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1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注意事项</w:t>
            </w:r>
          </w:p>
        </w:tc>
        <w:tc>
          <w:tcPr>
            <w:tcW w:w="7604" w:type="dxa"/>
            <w:vAlign w:val="top"/>
          </w:tcPr>
          <w:p w14:paraId="74E2F1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239798">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8" w:righ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课堂教学以学生为中心，教师为主导，围绕学生的特征进行教学设计。关</w:t>
            </w:r>
            <w:r>
              <w:rPr>
                <w:rFonts w:hint="eastAsia" w:asciiTheme="minorEastAsia" w:hAnsiTheme="minorEastAsia" w:eastAsiaTheme="minorEastAsia" w:cstheme="minorEastAsia"/>
                <w:spacing w:val="-1"/>
                <w:sz w:val="21"/>
                <w:szCs w:val="21"/>
              </w:rPr>
              <w:t>注学生理论知识的学习，亦注重学生实践技能的训练与掌握。</w:t>
            </w:r>
          </w:p>
        </w:tc>
      </w:tr>
      <w:tr w14:paraId="6995D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1" w:hRule="atLeast"/>
        </w:trPr>
        <w:tc>
          <w:tcPr>
            <w:tcW w:w="8909" w:type="dxa"/>
            <w:gridSpan w:val="2"/>
            <w:vAlign w:val="top"/>
          </w:tcPr>
          <w:p w14:paraId="050C74C8">
            <w:pPr>
              <w:pStyle w:val="43"/>
              <w:keepNext w:val="0"/>
              <w:keepLines w:val="0"/>
              <w:pageBreakBefore w:val="0"/>
              <w:widowControl w:val="0"/>
              <w:kinsoku/>
              <w:wordWrap/>
              <w:overflowPunct/>
              <w:topLinePunct w:val="0"/>
              <w:autoSpaceDE/>
              <w:autoSpaceDN/>
              <w:bidi w:val="0"/>
              <w:adjustRightInd w:val="0"/>
              <w:snapToGrid w:val="0"/>
              <w:spacing w:before="91" w:line="240" w:lineRule="auto"/>
              <w:ind w:left="6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备注：</w:t>
            </w:r>
          </w:p>
          <w:p w14:paraId="6F33D8B5">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605" w:right="5" w:firstLine="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1.课程大纲A—G项由所在部门和相关课</w:t>
            </w:r>
            <w:r>
              <w:rPr>
                <w:rFonts w:hint="eastAsia" w:asciiTheme="minorEastAsia" w:hAnsiTheme="minorEastAsia" w:eastAsiaTheme="minorEastAsia" w:cstheme="minorEastAsia"/>
                <w:spacing w:val="-1"/>
                <w:sz w:val="21"/>
                <w:szCs w:val="21"/>
              </w:rPr>
              <w:t>程委员会编写并审核通过，教师不能自</w:t>
            </w:r>
            <w:r>
              <w:rPr>
                <w:rFonts w:hint="eastAsia" w:asciiTheme="minorEastAsia" w:hAnsiTheme="minorEastAsia" w:eastAsiaTheme="minorEastAsia" w:cstheme="minorEastAsia"/>
                <w:spacing w:val="-4"/>
                <w:sz w:val="21"/>
                <w:szCs w:val="21"/>
              </w:rPr>
              <w:t>行更改；</w:t>
            </w:r>
          </w:p>
          <w:p w14:paraId="4D56833A">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602" w:right="5"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2.本课程大纲H—P项同一课程不同授课教师应协同讨论研究达成共同核心内</w:t>
            </w:r>
            <w:r>
              <w:rPr>
                <w:rFonts w:hint="eastAsia" w:asciiTheme="minorEastAsia" w:hAnsiTheme="minorEastAsia" w:eastAsiaTheme="minorEastAsia" w:cstheme="minorEastAsia"/>
                <w:spacing w:val="-1"/>
                <w:sz w:val="21"/>
                <w:szCs w:val="21"/>
              </w:rPr>
              <w:t>涵，教师不宜自行更改；</w:t>
            </w:r>
          </w:p>
          <w:p w14:paraId="05AF533E">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6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3.评价方式，可参酌下例方式：</w:t>
            </w:r>
          </w:p>
          <w:p w14:paraId="71AF3566">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6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(1)纸笔测验：小考纸笔测验、期末纸笔测验</w:t>
            </w:r>
          </w:p>
          <w:p w14:paraId="417AF4FF">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6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(2)实作评量：作业、实作成品、日常表现</w:t>
            </w:r>
            <w:r>
              <w:rPr>
                <w:rFonts w:hint="eastAsia" w:asciiTheme="minorEastAsia" w:hAnsiTheme="minorEastAsia" w:eastAsiaTheme="minorEastAsia" w:cstheme="minorEastAsia"/>
                <w:spacing w:val="-4"/>
                <w:sz w:val="21"/>
                <w:szCs w:val="21"/>
              </w:rPr>
              <w:t>、表演、观察、轶事记录</w:t>
            </w:r>
          </w:p>
          <w:p w14:paraId="122C212A">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6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(3)档案评量：昼面报告、专题档案</w:t>
            </w:r>
          </w:p>
          <w:p w14:paraId="600557E5">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6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(4)口语评量：口头报告、口试</w:t>
            </w:r>
          </w:p>
        </w:tc>
      </w:tr>
      <w:tr w14:paraId="0C965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6" w:hRule="atLeast"/>
        </w:trPr>
        <w:tc>
          <w:tcPr>
            <w:tcW w:w="1305" w:type="dxa"/>
            <w:vAlign w:val="top"/>
          </w:tcPr>
          <w:p w14:paraId="79B51D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18CE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11C8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9F9A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51BBA6">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审批意见</w:t>
            </w:r>
          </w:p>
        </w:tc>
        <w:tc>
          <w:tcPr>
            <w:tcW w:w="7604" w:type="dxa"/>
            <w:vAlign w:val="top"/>
          </w:tcPr>
          <w:p w14:paraId="66474BA5">
            <w:pPr>
              <w:pStyle w:val="43"/>
              <w:keepNext w:val="0"/>
              <w:keepLines w:val="0"/>
              <w:pageBreakBefore w:val="0"/>
              <w:widowControl w:val="0"/>
              <w:kinsoku/>
              <w:wordWrap/>
              <w:overflowPunct/>
              <w:topLinePunct w:val="0"/>
              <w:autoSpaceDE/>
              <w:autoSpaceDN/>
              <w:bidi w:val="0"/>
              <w:adjustRightInd w:val="0"/>
              <w:snapToGrid w:val="0"/>
              <w:spacing w:before="40"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课程教学大纲起草团队成员签名：</w:t>
            </w:r>
          </w:p>
          <w:p w14:paraId="2FB254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28896" behindDoc="0" locked="0" layoutInCell="1" allowOverlap="1">
                  <wp:simplePos x="0" y="0"/>
                  <wp:positionH relativeFrom="column">
                    <wp:posOffset>400685</wp:posOffset>
                  </wp:positionH>
                  <wp:positionV relativeFrom="paragraph">
                    <wp:posOffset>259080</wp:posOffset>
                  </wp:positionV>
                  <wp:extent cx="896620" cy="494665"/>
                  <wp:effectExtent l="0" t="0" r="5080" b="635"/>
                  <wp:wrapSquare wrapText="bothSides"/>
                  <wp:docPr id="9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4"/>
                          <pic:cNvPicPr>
                            <a:picLocks noChangeAspect="1"/>
                          </pic:cNvPicPr>
                        </pic:nvPicPr>
                        <pic:blipFill>
                          <a:blip r:embed="rId39"/>
                          <a:stretch>
                            <a:fillRect/>
                          </a:stretch>
                        </pic:blipFill>
                        <pic:spPr>
                          <a:xfrm>
                            <a:off x="0" y="0"/>
                            <a:ext cx="896620" cy="494665"/>
                          </a:xfrm>
                          <a:prstGeom prst="rect">
                            <a:avLst/>
                          </a:prstGeom>
                          <a:noFill/>
                          <a:ln>
                            <a:noFill/>
                          </a:ln>
                        </pic:spPr>
                      </pic:pic>
                    </a:graphicData>
                  </a:graphic>
                </wp:anchor>
              </w:drawing>
            </w:r>
          </w:p>
          <w:p w14:paraId="1AB3EA4A">
            <w:pPr>
              <w:keepNext w:val="0"/>
              <w:keepLines w:val="0"/>
              <w:pageBreakBefore w:val="0"/>
              <w:widowControl w:val="0"/>
              <w:kinsoku/>
              <w:wordWrap/>
              <w:overflowPunct/>
              <w:topLinePunct w:val="0"/>
              <w:autoSpaceDE/>
              <w:autoSpaceDN/>
              <w:bidi w:val="0"/>
              <w:adjustRightInd w:val="0"/>
              <w:snapToGrid w:val="0"/>
              <w:spacing w:line="240" w:lineRule="auto"/>
              <w:ind w:firstLine="21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29920" behindDoc="0" locked="0" layoutInCell="1" allowOverlap="1">
                  <wp:simplePos x="0" y="0"/>
                  <wp:positionH relativeFrom="column">
                    <wp:posOffset>1758950</wp:posOffset>
                  </wp:positionH>
                  <wp:positionV relativeFrom="paragraph">
                    <wp:posOffset>24130</wp:posOffset>
                  </wp:positionV>
                  <wp:extent cx="1005840" cy="457835"/>
                  <wp:effectExtent l="0" t="0" r="10160" b="12065"/>
                  <wp:wrapSquare wrapText="bothSides"/>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80"/>
                          <a:stretch>
                            <a:fillRect/>
                          </a:stretch>
                        </pic:blipFill>
                        <pic:spPr>
                          <a:xfrm>
                            <a:off x="0" y="0"/>
                            <a:ext cx="1005840" cy="457835"/>
                          </a:xfrm>
                          <a:prstGeom prst="rect">
                            <a:avLst/>
                          </a:prstGeom>
                          <a:noFill/>
                          <a:ln>
                            <a:noFill/>
                          </a:ln>
                        </pic:spPr>
                      </pic:pic>
                    </a:graphicData>
                  </a:graphic>
                </wp:anchor>
              </w:drawing>
            </w:r>
          </w:p>
          <w:p w14:paraId="39D186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9CA347">
            <w:pPr>
              <w:pStyle w:val="43"/>
              <w:keepNext w:val="0"/>
              <w:keepLines w:val="0"/>
              <w:pageBreakBefore w:val="0"/>
              <w:widowControl w:val="0"/>
              <w:kinsoku/>
              <w:wordWrap/>
              <w:overflowPunct/>
              <w:topLinePunct w:val="0"/>
              <w:autoSpaceDE/>
              <w:autoSpaceDN/>
              <w:bidi w:val="0"/>
              <w:adjustRightInd w:val="0"/>
              <w:snapToGrid w:val="0"/>
              <w:spacing w:before="78"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bl>
    <w:p w14:paraId="365A1564">
      <w:pPr>
        <w:pStyle w:val="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DDA5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sectPr>
          <w:footerReference r:id="rId29" w:type="default"/>
          <w:pgSz w:w="11907" w:h="16840"/>
          <w:pgMar w:top="1440" w:right="1800" w:bottom="1440" w:left="1800" w:header="0" w:footer="997" w:gutter="0"/>
          <w:pgNumType w:fmt="decimal"/>
          <w:cols w:space="720" w:num="1"/>
        </w:sectPr>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7604"/>
      </w:tblGrid>
      <w:tr w14:paraId="5246D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7" w:hRule="atLeast"/>
        </w:trPr>
        <w:tc>
          <w:tcPr>
            <w:tcW w:w="1305" w:type="dxa"/>
            <w:vMerge w:val="restart"/>
            <w:tcBorders>
              <w:bottom w:val="nil"/>
            </w:tcBorders>
            <w:vAlign w:val="top"/>
          </w:tcPr>
          <w:p w14:paraId="0A48D6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4" w:type="dxa"/>
            <w:vAlign w:val="top"/>
          </w:tcPr>
          <w:p w14:paraId="60969098">
            <w:pPr>
              <w:pStyle w:val="43"/>
              <w:keepNext w:val="0"/>
              <w:keepLines w:val="0"/>
              <w:pageBreakBefore w:val="0"/>
              <w:widowControl w:val="0"/>
              <w:kinsoku/>
              <w:wordWrap/>
              <w:overflowPunct/>
              <w:topLinePunct w:val="0"/>
              <w:autoSpaceDE/>
              <w:autoSpaceDN/>
              <w:bidi w:val="0"/>
              <w:adjustRightInd w:val="0"/>
              <w:snapToGrid w:val="0"/>
              <w:spacing w:before="41" w:line="240" w:lineRule="auto"/>
              <w:ind w:left="10"/>
              <w:textAlignment w:val="auto"/>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spacing w:val="-2"/>
                <w:sz w:val="21"/>
                <w:szCs w:val="21"/>
              </w:rPr>
              <w:t>专家组审定意见：</w:t>
            </w:r>
          </w:p>
          <w:p w14:paraId="6FE1072E">
            <w:pPr>
              <w:pStyle w:val="43"/>
              <w:keepNext w:val="0"/>
              <w:keepLines w:val="0"/>
              <w:pageBreakBefore w:val="0"/>
              <w:widowControl w:val="0"/>
              <w:kinsoku/>
              <w:wordWrap/>
              <w:overflowPunct/>
              <w:topLinePunct w:val="0"/>
              <w:autoSpaceDE/>
              <w:autoSpaceDN/>
              <w:bidi w:val="0"/>
              <w:adjustRightInd w:val="0"/>
              <w:snapToGrid w:val="0"/>
              <w:spacing w:before="41" w:line="240" w:lineRule="auto"/>
              <w:ind w:left="10"/>
              <w:textAlignment w:val="auto"/>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spacing w:val="-2"/>
                <w:sz w:val="21"/>
                <w:szCs w:val="21"/>
                <w:lang w:val="en-US" w:eastAsia="zh-CN"/>
              </w:rPr>
              <w:t>课程安排合理，思政元素融入恰当，符合培养方案要求。</w:t>
            </w:r>
          </w:p>
          <w:p w14:paraId="791025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24128" behindDoc="0" locked="0" layoutInCell="1" allowOverlap="1">
                  <wp:simplePos x="0" y="0"/>
                  <wp:positionH relativeFrom="column">
                    <wp:posOffset>1868805</wp:posOffset>
                  </wp:positionH>
                  <wp:positionV relativeFrom="paragraph">
                    <wp:posOffset>323215</wp:posOffset>
                  </wp:positionV>
                  <wp:extent cx="1225550" cy="742950"/>
                  <wp:effectExtent l="0" t="0" r="6350" b="6350"/>
                  <wp:wrapSquare wrapText="bothSides"/>
                  <wp:docPr id="2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22080" behindDoc="0" locked="0" layoutInCell="1" allowOverlap="1">
                  <wp:simplePos x="0" y="0"/>
                  <wp:positionH relativeFrom="column">
                    <wp:posOffset>-784860</wp:posOffset>
                  </wp:positionH>
                  <wp:positionV relativeFrom="paragraph">
                    <wp:posOffset>487680</wp:posOffset>
                  </wp:positionV>
                  <wp:extent cx="751205" cy="414020"/>
                  <wp:effectExtent l="0" t="0" r="10795" b="5080"/>
                  <wp:wrapSquare wrapText="bothSides"/>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09A119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23104" behindDoc="0" locked="0" layoutInCell="1" allowOverlap="1">
                  <wp:simplePos x="0" y="0"/>
                  <wp:positionH relativeFrom="column">
                    <wp:posOffset>911860</wp:posOffset>
                  </wp:positionH>
                  <wp:positionV relativeFrom="paragraph">
                    <wp:posOffset>82550</wp:posOffset>
                  </wp:positionV>
                  <wp:extent cx="956945" cy="662305"/>
                  <wp:effectExtent l="0" t="0" r="8255" b="10795"/>
                  <wp:wrapSquare wrapText="bothSides"/>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153303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B2D42F">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39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专家组成员签名：</w:t>
            </w:r>
          </w:p>
          <w:p w14:paraId="4D7AE8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5E55E1">
            <w:pPr>
              <w:pStyle w:val="43"/>
              <w:keepNext w:val="0"/>
              <w:keepLines w:val="0"/>
              <w:pageBreakBefore w:val="0"/>
              <w:widowControl w:val="0"/>
              <w:kinsoku/>
              <w:wordWrap/>
              <w:overflowPunct/>
              <w:topLinePunct w:val="0"/>
              <w:autoSpaceDE/>
              <w:autoSpaceDN/>
              <w:bidi w:val="0"/>
              <w:adjustRightInd w:val="0"/>
              <w:snapToGrid w:val="0"/>
              <w:spacing w:before="78"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23D75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7" w:hRule="atLeast"/>
        </w:trPr>
        <w:tc>
          <w:tcPr>
            <w:tcW w:w="1305" w:type="dxa"/>
            <w:vMerge w:val="continue"/>
            <w:tcBorders>
              <w:top w:val="nil"/>
            </w:tcBorders>
            <w:vAlign w:val="top"/>
          </w:tcPr>
          <w:p w14:paraId="1D3A85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4" w:type="dxa"/>
            <w:vAlign w:val="top"/>
          </w:tcPr>
          <w:p w14:paraId="28B9A28B">
            <w:pPr>
              <w:pStyle w:val="43"/>
              <w:keepNext w:val="0"/>
              <w:keepLines w:val="0"/>
              <w:pageBreakBefore w:val="0"/>
              <w:widowControl w:val="0"/>
              <w:kinsoku/>
              <w:wordWrap/>
              <w:overflowPunct/>
              <w:topLinePunct w:val="0"/>
              <w:autoSpaceDE/>
              <w:autoSpaceDN/>
              <w:bidi w:val="0"/>
              <w:adjustRightInd w:val="0"/>
              <w:snapToGrid w:val="0"/>
              <w:spacing w:before="38"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学院教学工作指导小组审议意见：</w:t>
            </w:r>
          </w:p>
          <w:p w14:paraId="6932A6E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25152" behindDoc="0" locked="0" layoutInCell="1" allowOverlap="1">
                  <wp:simplePos x="0" y="0"/>
                  <wp:positionH relativeFrom="column">
                    <wp:posOffset>3094355</wp:posOffset>
                  </wp:positionH>
                  <wp:positionV relativeFrom="paragraph">
                    <wp:posOffset>250190</wp:posOffset>
                  </wp:positionV>
                  <wp:extent cx="1386840" cy="577850"/>
                  <wp:effectExtent l="0" t="0" r="10160" b="6350"/>
                  <wp:wrapSquare wrapText="bothSides"/>
                  <wp:docPr id="296" name="图片 296"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335ACF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9D24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329976">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39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教学工作指导小组组长：</w:t>
            </w:r>
          </w:p>
          <w:p w14:paraId="6F5C4F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D57F27">
            <w:pPr>
              <w:pStyle w:val="43"/>
              <w:keepNext w:val="0"/>
              <w:keepLines w:val="0"/>
              <w:pageBreakBefore w:val="0"/>
              <w:widowControl w:val="0"/>
              <w:kinsoku/>
              <w:wordWrap/>
              <w:overflowPunct/>
              <w:topLinePunct w:val="0"/>
              <w:autoSpaceDE/>
              <w:autoSpaceDN/>
              <w:bidi w:val="0"/>
              <w:adjustRightInd w:val="0"/>
              <w:snapToGrid w:val="0"/>
              <w:spacing w:before="78"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73099195">
      <w:pPr>
        <w:pStyle w:val="7"/>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C89A71">
      <w:pPr>
        <w:pStyle w:val="7"/>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F9E2E4">
      <w:pPr>
        <w:pStyle w:val="7"/>
        <w:pageBreakBefore w:val="0"/>
        <w:kinsoku/>
        <w:wordWrap/>
        <w:overflowPunct/>
        <w:topLinePunct w:val="0"/>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4C9A73">
      <w:pPr>
        <w:pageBreakBefore w:val="0"/>
        <w:kinsoku/>
        <w:wordWrap/>
        <w:overflowPunct/>
        <w:topLinePunct w:val="0"/>
        <w:bidi w:val="0"/>
        <w:adjustRightInd w:val="0"/>
        <w:snapToGrid w:val="0"/>
        <w:spacing w:line="240" w:lineRule="auto"/>
        <w:textAlignment w:val="auto"/>
        <w:rPr>
          <w:rFonts w:hint="eastAsia" w:ascii="宋体" w:hAnsi="宋体" w:eastAsia="宋体" w:cs="宋体"/>
          <w:b/>
          <w:bCs/>
          <w:spacing w:val="4"/>
          <w:sz w:val="31"/>
          <w:szCs w:val="31"/>
        </w:rPr>
      </w:pPr>
      <w:r>
        <w:rPr>
          <w:rFonts w:hint="eastAsia" w:asciiTheme="minorEastAsia" w:hAnsiTheme="minorEastAsia" w:eastAsiaTheme="minorEastAsia" w:cstheme="minorEastAsia"/>
          <w:b/>
          <w:bCs/>
          <w:spacing w:val="4"/>
          <w:sz w:val="21"/>
          <w:szCs w:val="21"/>
        </w:rPr>
        <w:br w:type="page"/>
      </w:r>
    </w:p>
    <w:p w14:paraId="5266CA5A">
      <w:pPr>
        <w:pStyle w:val="3"/>
        <w:pageBreakBefore w:val="0"/>
        <w:kinsoku/>
        <w:wordWrap/>
        <w:overflowPunct/>
        <w:topLinePunct w:val="0"/>
        <w:bidi w:val="0"/>
        <w:adjustRightInd w:val="0"/>
        <w:snapToGrid w:val="0"/>
        <w:spacing w:line="240" w:lineRule="auto"/>
        <w:textAlignment w:val="auto"/>
        <w:rPr>
          <w:rFonts w:hint="eastAsia"/>
        </w:rPr>
      </w:pPr>
      <w:bookmarkStart w:id="128" w:name="_Toc6422"/>
      <w:bookmarkStart w:id="129" w:name="_Toc21828"/>
      <w:r>
        <w:rPr>
          <w:rFonts w:hint="eastAsia"/>
        </w:rPr>
        <w:t>4.2旅游学概论</w:t>
      </w:r>
      <w:bookmarkEnd w:id="128"/>
      <w:bookmarkEnd w:id="129"/>
    </w:p>
    <w:p w14:paraId="2E13492F">
      <w:pPr>
        <w:keepNext w:val="0"/>
        <w:keepLines w:val="0"/>
        <w:pageBreakBefore w:val="0"/>
        <w:widowControl w:val="0"/>
        <w:kinsoku/>
        <w:wordWrap/>
        <w:overflowPunct/>
        <w:topLinePunct w:val="0"/>
        <w:autoSpaceDE/>
        <w:autoSpaceDN/>
        <w:bidi w:val="0"/>
        <w:adjustRightInd w:val="0"/>
        <w:snapToGrid w:val="0"/>
        <w:spacing w:before="114" w:line="240" w:lineRule="auto"/>
        <w:ind w:left="0"/>
        <w:jc w:val="right"/>
        <w:textAlignment w:val="auto"/>
        <w:outlineLvl w:val="1"/>
        <w:rPr>
          <w:rFonts w:hint="eastAsia" w:ascii="宋体" w:hAnsi="宋体" w:eastAsia="宋体" w:cs="宋体"/>
          <w:sz w:val="35"/>
          <w:szCs w:val="35"/>
        </w:rPr>
      </w:pPr>
      <w:bookmarkStart w:id="130" w:name="_Toc28522"/>
      <w:bookmarkStart w:id="131" w:name="_Toc21634"/>
      <w:r>
        <w:rPr>
          <w:rFonts w:hint="eastAsia" w:ascii="宋体" w:hAnsi="宋体" w:eastAsia="宋体" w:cs="宋体"/>
          <w:b/>
          <w:bCs/>
          <w:spacing w:val="3"/>
          <w:sz w:val="35"/>
          <w:szCs w:val="35"/>
        </w:rPr>
        <w:t>三明学院</w:t>
      </w:r>
      <w:r>
        <w:rPr>
          <w:rFonts w:hint="eastAsia" w:ascii="宋体" w:hAnsi="宋体" w:eastAsia="宋体" w:cs="宋体"/>
          <w:b/>
          <w:bCs/>
          <w:spacing w:val="3"/>
          <w:sz w:val="30"/>
          <w:szCs w:val="30"/>
          <w:u w:val="single" w:color="auto"/>
        </w:rPr>
        <w:t>旅游管理与服务教育</w:t>
      </w:r>
      <w:r>
        <w:rPr>
          <w:rFonts w:hint="eastAsia" w:ascii="宋体" w:hAnsi="宋体" w:eastAsia="宋体" w:cs="宋体"/>
          <w:b/>
          <w:bCs/>
          <w:spacing w:val="3"/>
          <w:sz w:val="35"/>
          <w:szCs w:val="35"/>
        </w:rPr>
        <w:t>专业(理论课程)教学大纲</w:t>
      </w:r>
      <w:bookmarkEnd w:id="130"/>
      <w:bookmarkEnd w:id="131"/>
    </w:p>
    <w:p w14:paraId="42F697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rPr>
      </w:pPr>
    </w:p>
    <w:tbl>
      <w:tblPr>
        <w:tblStyle w:val="42"/>
        <w:tblW w:w="91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870"/>
        <w:gridCol w:w="1"/>
        <w:gridCol w:w="1563"/>
        <w:gridCol w:w="335"/>
        <w:gridCol w:w="979"/>
        <w:gridCol w:w="153"/>
        <w:gridCol w:w="664"/>
        <w:gridCol w:w="66"/>
        <w:gridCol w:w="476"/>
        <w:gridCol w:w="22"/>
        <w:gridCol w:w="352"/>
        <w:gridCol w:w="1012"/>
        <w:gridCol w:w="18"/>
      </w:tblGrid>
      <w:tr w14:paraId="08944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696A25FF">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1" w:type="dxa"/>
            <w:gridSpan w:val="5"/>
            <w:vAlign w:val="top"/>
          </w:tcPr>
          <w:p w14:paraId="00083D15">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13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旅游学概论</w:t>
            </w:r>
          </w:p>
        </w:tc>
        <w:tc>
          <w:tcPr>
            <w:tcW w:w="2673" w:type="dxa"/>
            <w:gridSpan w:val="6"/>
            <w:vAlign w:val="top"/>
          </w:tcPr>
          <w:p w14:paraId="47B9FDCE">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9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404" w:type="dxa"/>
            <w:gridSpan w:val="4"/>
            <w:vAlign w:val="top"/>
          </w:tcPr>
          <w:p w14:paraId="7B9B9E75">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2511330302</w:t>
            </w:r>
          </w:p>
        </w:tc>
      </w:tr>
      <w:tr w14:paraId="5CE29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305" w:type="dxa"/>
            <w:vAlign w:val="top"/>
          </w:tcPr>
          <w:p w14:paraId="319C0201">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2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1" w:type="dxa"/>
            <w:gridSpan w:val="5"/>
            <w:vAlign w:val="top"/>
          </w:tcPr>
          <w:p w14:paraId="290DE70D">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673" w:type="dxa"/>
            <w:gridSpan w:val="6"/>
            <w:vAlign w:val="top"/>
          </w:tcPr>
          <w:p w14:paraId="328AA8B0">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9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404" w:type="dxa"/>
            <w:gridSpan w:val="4"/>
            <w:vAlign w:val="top"/>
          </w:tcPr>
          <w:p w14:paraId="70244F04">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205"/>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邢伟</w:t>
            </w:r>
          </w:p>
        </w:tc>
      </w:tr>
      <w:tr w14:paraId="449EF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12DF35F9">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1" w:type="dxa"/>
            <w:gridSpan w:val="5"/>
            <w:vAlign w:val="top"/>
          </w:tcPr>
          <w:p w14:paraId="582D2001">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6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sym w:font="Wingdings 2" w:char="0052"/>
            </w:r>
            <w:r>
              <w:rPr>
                <w:rFonts w:hint="eastAsia" w:asciiTheme="minorEastAsia" w:hAnsiTheme="minorEastAsia" w:eastAsiaTheme="minorEastAsia" w:cstheme="minorEastAsia"/>
                <w:spacing w:val="7"/>
                <w:sz w:val="21"/>
                <w:szCs w:val="21"/>
              </w:rPr>
              <w:t>必修□选修</w:t>
            </w:r>
          </w:p>
        </w:tc>
        <w:tc>
          <w:tcPr>
            <w:tcW w:w="2673" w:type="dxa"/>
            <w:gridSpan w:val="6"/>
            <w:vAlign w:val="top"/>
          </w:tcPr>
          <w:p w14:paraId="77E16383">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9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404" w:type="dxa"/>
            <w:gridSpan w:val="4"/>
            <w:vAlign w:val="top"/>
          </w:tcPr>
          <w:p w14:paraId="62F598EB">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6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6FAB4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1DA39A89">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gridSpan w:val="2"/>
            <w:vAlign w:val="top"/>
          </w:tcPr>
          <w:p w14:paraId="3834ADCE">
            <w:pPr>
              <w:pStyle w:val="43"/>
              <w:keepNext w:val="0"/>
              <w:keepLines w:val="0"/>
              <w:pageBreakBefore w:val="0"/>
              <w:widowControl w:val="0"/>
              <w:kinsoku/>
              <w:wordWrap/>
              <w:overflowPunct/>
              <w:topLinePunct w:val="0"/>
              <w:autoSpaceDE/>
              <w:autoSpaceDN/>
              <w:bidi w:val="0"/>
              <w:adjustRightInd w:val="0"/>
              <w:snapToGrid w:val="0"/>
              <w:spacing w:before="259" w:line="240" w:lineRule="auto"/>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870" w:type="dxa"/>
            <w:vAlign w:val="top"/>
          </w:tcPr>
          <w:p w14:paraId="5BA4C982">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64" w:type="dxa"/>
            <w:gridSpan w:val="2"/>
            <w:vAlign w:val="top"/>
          </w:tcPr>
          <w:p w14:paraId="7E680EE9">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7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48</w:t>
            </w:r>
          </w:p>
        </w:tc>
        <w:tc>
          <w:tcPr>
            <w:tcW w:w="2673" w:type="dxa"/>
            <w:gridSpan w:val="6"/>
            <w:vAlign w:val="top"/>
          </w:tcPr>
          <w:p w14:paraId="01F4900C">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7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404" w:type="dxa"/>
            <w:gridSpan w:val="4"/>
            <w:vAlign w:val="top"/>
          </w:tcPr>
          <w:p w14:paraId="070412E2">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650"/>
              <w:textAlignment w:val="auto"/>
              <w:rPr>
                <w:rFonts w:hint="eastAsia" w:asciiTheme="minorEastAsia" w:hAnsiTheme="minorEastAsia" w:eastAsiaTheme="minorEastAsia" w:cstheme="minorEastAsia"/>
                <w:sz w:val="21"/>
                <w:szCs w:val="21"/>
              </w:rPr>
            </w:pPr>
          </w:p>
        </w:tc>
      </w:tr>
      <w:tr w14:paraId="40C0A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305" w:type="dxa"/>
            <w:vAlign w:val="top"/>
          </w:tcPr>
          <w:p w14:paraId="60C559FA">
            <w:pPr>
              <w:pStyle w:val="43"/>
              <w:keepNext w:val="0"/>
              <w:keepLines w:val="0"/>
              <w:pageBreakBefore w:val="0"/>
              <w:widowControl w:val="0"/>
              <w:kinsoku/>
              <w:wordWrap/>
              <w:overflowPunct/>
              <w:topLinePunct w:val="0"/>
              <w:autoSpaceDE/>
              <w:autoSpaceDN/>
              <w:bidi w:val="0"/>
              <w:adjustRightInd w:val="0"/>
              <w:snapToGrid w:val="0"/>
              <w:spacing w:before="104" w:line="240" w:lineRule="auto"/>
              <w:ind w:left="242" w:right="227" w:firstLine="1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828" w:type="dxa"/>
            <w:gridSpan w:val="15"/>
            <w:vAlign w:val="top"/>
          </w:tcPr>
          <w:p w14:paraId="224D1369">
            <w:pPr>
              <w:pStyle w:val="43"/>
              <w:keepNext w:val="0"/>
              <w:keepLines w:val="0"/>
              <w:pageBreakBefore w:val="0"/>
              <w:widowControl w:val="0"/>
              <w:kinsoku/>
              <w:wordWrap/>
              <w:overflowPunct/>
              <w:topLinePunct w:val="0"/>
              <w:autoSpaceDE/>
              <w:autoSpaceDN/>
              <w:bidi w:val="0"/>
              <w:adjustRightInd w:val="0"/>
              <w:snapToGrid w:val="0"/>
              <w:spacing w:before="274"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HYPERLINK"https://mooc1.chaoxing.com/course/202035336.html"</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https</w:t>
            </w:r>
            <w:r>
              <w:rPr>
                <w:rFonts w:hint="eastAsia" w:asciiTheme="minorEastAsia" w:hAnsiTheme="minorEastAsia" w:eastAsiaTheme="minorEastAsia" w:cstheme="minorEastAsia"/>
                <w:spacing w:val="13"/>
                <w:sz w:val="21"/>
                <w:szCs w:val="21"/>
              </w:rPr>
              <w:t>://</w:t>
            </w:r>
            <w:r>
              <w:rPr>
                <w:rFonts w:hint="eastAsia" w:asciiTheme="minorEastAsia" w:hAnsiTheme="minorEastAsia" w:eastAsiaTheme="minorEastAsia" w:cstheme="minorEastAsia"/>
                <w:sz w:val="21"/>
                <w:szCs w:val="21"/>
              </w:rPr>
              <w:t>mooc</w:t>
            </w:r>
            <w:r>
              <w:rPr>
                <w:rFonts w:hint="eastAsia" w:asciiTheme="minorEastAsia" w:hAnsiTheme="minorEastAsia" w:eastAsiaTheme="minorEastAsia" w:cstheme="minorEastAsia"/>
                <w:spacing w:val="13"/>
                <w:sz w:val="21"/>
                <w:szCs w:val="21"/>
              </w:rPr>
              <w:t>1.</w:t>
            </w:r>
            <w:r>
              <w:rPr>
                <w:rFonts w:hint="eastAsia" w:asciiTheme="minorEastAsia" w:hAnsiTheme="minorEastAsia" w:eastAsiaTheme="minorEastAsia" w:cstheme="minorEastAsia"/>
                <w:sz w:val="21"/>
                <w:szCs w:val="21"/>
              </w:rPr>
              <w:t>chaoxing</w:t>
            </w:r>
            <w:r>
              <w:rPr>
                <w:rFonts w:hint="eastAsia" w:asciiTheme="minorEastAsia" w:hAnsiTheme="minorEastAsia" w:eastAsiaTheme="minorEastAsia" w:cstheme="minorEastAsia"/>
                <w:spacing w:val="13"/>
                <w:sz w:val="21"/>
                <w:szCs w:val="21"/>
              </w:rPr>
              <w:t>.</w:t>
            </w:r>
            <w:r>
              <w:rPr>
                <w:rFonts w:hint="eastAsia" w:asciiTheme="minorEastAsia" w:hAnsiTheme="minorEastAsia" w:eastAsiaTheme="minorEastAsia" w:cstheme="minorEastAsia"/>
                <w:sz w:val="21"/>
                <w:szCs w:val="21"/>
              </w:rPr>
              <w:t>com</w:t>
            </w:r>
            <w:r>
              <w:rPr>
                <w:rFonts w:hint="eastAsia" w:asciiTheme="minorEastAsia" w:hAnsiTheme="minorEastAsia" w:eastAsiaTheme="minorEastAsia" w:cstheme="minorEastAsia"/>
                <w:spacing w:val="13"/>
                <w:sz w:val="21"/>
                <w:szCs w:val="21"/>
              </w:rPr>
              <w:t>/</w:t>
            </w:r>
            <w:r>
              <w:rPr>
                <w:rFonts w:hint="eastAsia" w:asciiTheme="minorEastAsia" w:hAnsiTheme="minorEastAsia" w:eastAsiaTheme="minorEastAsia" w:cstheme="minorEastAsia"/>
                <w:sz w:val="21"/>
                <w:szCs w:val="21"/>
              </w:rPr>
              <w:t>course</w:t>
            </w:r>
            <w:r>
              <w:rPr>
                <w:rFonts w:hint="eastAsia" w:asciiTheme="minorEastAsia" w:hAnsiTheme="minorEastAsia" w:eastAsiaTheme="minorEastAsia" w:cstheme="minorEastAsia"/>
                <w:spacing w:val="13"/>
                <w:sz w:val="21"/>
                <w:szCs w:val="21"/>
              </w:rPr>
              <w:t>/202035336.</w:t>
            </w:r>
            <w:r>
              <w:rPr>
                <w:rFonts w:hint="eastAsia" w:asciiTheme="minorEastAsia" w:hAnsiTheme="minorEastAsia" w:eastAsiaTheme="minorEastAsia" w:cstheme="minorEastAsia"/>
                <w:sz w:val="21"/>
                <w:szCs w:val="21"/>
              </w:rPr>
              <w:t>html</w:t>
            </w:r>
            <w:r>
              <w:rPr>
                <w:rFonts w:hint="eastAsia" w:asciiTheme="minorEastAsia" w:hAnsiTheme="minorEastAsia" w:eastAsiaTheme="minorEastAsia" w:cstheme="minorEastAsia"/>
                <w:sz w:val="21"/>
                <w:szCs w:val="21"/>
              </w:rPr>
              <w:fldChar w:fldCharType="end"/>
            </w:r>
          </w:p>
        </w:tc>
      </w:tr>
      <w:tr w14:paraId="24054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1305" w:type="dxa"/>
            <w:vAlign w:val="top"/>
          </w:tcPr>
          <w:p w14:paraId="356A64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FF49A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5F44877A">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074E3298">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4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828" w:type="dxa"/>
            <w:gridSpan w:val="15"/>
            <w:vAlign w:val="top"/>
          </w:tcPr>
          <w:p w14:paraId="25188388">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1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作为大一第一学期的专业基础课程，在大学修学期间无先修课程。</w:t>
            </w:r>
          </w:p>
          <w:p w14:paraId="76FD26B0">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17" w:right="2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作为本专业学生学习和掌握旅游管理专业知识的入门</w:t>
            </w:r>
            <w:r>
              <w:rPr>
                <w:rFonts w:hint="eastAsia" w:asciiTheme="minorEastAsia" w:hAnsiTheme="minorEastAsia" w:eastAsiaTheme="minorEastAsia" w:cstheme="minorEastAsia"/>
                <w:spacing w:val="7"/>
                <w:sz w:val="21"/>
                <w:szCs w:val="21"/>
              </w:rPr>
              <w:t>课程，与专业所有课程都具备联</w:t>
            </w:r>
            <w:r>
              <w:rPr>
                <w:rFonts w:hint="eastAsia" w:asciiTheme="minorEastAsia" w:hAnsiTheme="minorEastAsia" w:eastAsiaTheme="minorEastAsia" w:cstheme="minorEastAsia"/>
                <w:spacing w:val="8"/>
                <w:sz w:val="21"/>
                <w:szCs w:val="21"/>
              </w:rPr>
              <w:t>系。通过本课程学习，为后续《旅游接待业</w:t>
            </w:r>
            <w:r>
              <w:rPr>
                <w:rFonts w:hint="eastAsia" w:asciiTheme="minorEastAsia" w:hAnsiTheme="minorEastAsia" w:eastAsiaTheme="minorEastAsia" w:cstheme="minorEastAsia"/>
                <w:spacing w:val="7"/>
                <w:sz w:val="21"/>
                <w:szCs w:val="21"/>
              </w:rPr>
              <w:t>》、《旅行社经营管理》、《旅游规划与</w:t>
            </w:r>
            <w:r>
              <w:rPr>
                <w:rFonts w:hint="eastAsia" w:asciiTheme="minorEastAsia" w:hAnsiTheme="minorEastAsia" w:eastAsiaTheme="minorEastAsia" w:cstheme="minorEastAsia"/>
                <w:spacing w:val="8"/>
                <w:sz w:val="21"/>
                <w:szCs w:val="21"/>
              </w:rPr>
              <w:t>策划》等课程具备比较紧密的联系。</w:t>
            </w:r>
          </w:p>
        </w:tc>
      </w:tr>
      <w:tr w14:paraId="06F6C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1305" w:type="dxa"/>
            <w:vAlign w:val="top"/>
          </w:tcPr>
          <w:p w14:paraId="4E94FA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8CFA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F3175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3C396D6F">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828" w:type="dxa"/>
            <w:gridSpan w:val="15"/>
            <w:vAlign w:val="top"/>
          </w:tcPr>
          <w:p w14:paraId="7FBA49C2">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8"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《旅游学概论》是旅游管理专业开设的一门学科基础课，是该专业学生学习和掌</w:t>
            </w:r>
            <w:r>
              <w:rPr>
                <w:rFonts w:hint="eastAsia" w:asciiTheme="minorEastAsia" w:hAnsiTheme="minorEastAsia" w:eastAsiaTheme="minorEastAsia" w:cstheme="minorEastAsia"/>
                <w:spacing w:val="10"/>
                <w:sz w:val="21"/>
                <w:szCs w:val="21"/>
              </w:rPr>
              <w:t>握旅</w:t>
            </w:r>
            <w:r>
              <w:rPr>
                <w:rFonts w:hint="eastAsia" w:asciiTheme="minorEastAsia" w:hAnsiTheme="minorEastAsia" w:eastAsiaTheme="minorEastAsia" w:cstheme="minorEastAsia"/>
                <w:spacing w:val="11"/>
                <w:sz w:val="21"/>
                <w:szCs w:val="21"/>
              </w:rPr>
              <w:t>游管理专业知识的入门课程。</w:t>
            </w:r>
            <w:r>
              <w:rPr>
                <w:rFonts w:hint="eastAsia" w:asciiTheme="minorEastAsia" w:hAnsiTheme="minorEastAsia" w:eastAsiaTheme="minorEastAsia" w:cstheme="minorEastAsia"/>
                <w:b/>
                <w:bCs/>
                <w:spacing w:val="11"/>
                <w:sz w:val="21"/>
                <w:szCs w:val="21"/>
              </w:rPr>
              <w:t>教学目的</w:t>
            </w:r>
            <w:r>
              <w:rPr>
                <w:rFonts w:hint="eastAsia" w:asciiTheme="minorEastAsia" w:hAnsiTheme="minorEastAsia" w:eastAsiaTheme="minorEastAsia" w:cstheme="minorEastAsia"/>
                <w:spacing w:val="11"/>
                <w:sz w:val="21"/>
                <w:szCs w:val="21"/>
              </w:rPr>
              <w:t>是使旅游管理专业的学生初步掌握有关旅</w:t>
            </w:r>
            <w:r>
              <w:rPr>
                <w:rFonts w:hint="eastAsia" w:asciiTheme="minorEastAsia" w:hAnsiTheme="minorEastAsia" w:eastAsiaTheme="minorEastAsia" w:cstheme="minorEastAsia"/>
                <w:spacing w:val="10"/>
                <w:sz w:val="21"/>
                <w:szCs w:val="21"/>
              </w:rPr>
              <w:t>游学的基本理论和基础知识</w:t>
            </w:r>
            <w:r>
              <w:rPr>
                <w:rFonts w:hint="eastAsia" w:asciiTheme="minorEastAsia" w:hAnsiTheme="minorEastAsia" w:eastAsiaTheme="minorEastAsia" w:cstheme="minorEastAsia"/>
                <w:b/>
                <w:bCs/>
                <w:spacing w:val="10"/>
                <w:sz w:val="21"/>
                <w:szCs w:val="21"/>
              </w:rPr>
              <w:t>（过程</w:t>
            </w:r>
            <w:r>
              <w:rPr>
                <w:rFonts w:hint="eastAsia" w:asciiTheme="minorEastAsia" w:hAnsiTheme="minorEastAsia" w:eastAsiaTheme="minorEastAsia" w:cstheme="minorEastAsia"/>
                <w:b/>
                <w:bCs/>
                <w:spacing w:val="5"/>
                <w:sz w:val="21"/>
                <w:szCs w:val="21"/>
              </w:rPr>
              <w:t>）</w:t>
            </w:r>
            <w:r>
              <w:rPr>
                <w:rFonts w:hint="eastAsia" w:asciiTheme="minorEastAsia" w:hAnsiTheme="minorEastAsia" w:eastAsiaTheme="minorEastAsia" w:cstheme="minorEastAsia"/>
                <w:spacing w:val="5"/>
                <w:sz w:val="21"/>
                <w:szCs w:val="21"/>
              </w:rPr>
              <w:t>，</w:t>
            </w:r>
            <w:r>
              <w:rPr>
                <w:rFonts w:hint="eastAsia" w:asciiTheme="minorEastAsia" w:hAnsiTheme="minorEastAsia" w:eastAsiaTheme="minorEastAsia" w:cstheme="minorEastAsia"/>
                <w:spacing w:val="10"/>
                <w:sz w:val="21"/>
                <w:szCs w:val="21"/>
              </w:rPr>
              <w:t>帮助学生形成对旅游的总体认识，为进一步学习其</w:t>
            </w:r>
            <w:r>
              <w:rPr>
                <w:rFonts w:hint="eastAsia" w:asciiTheme="minorEastAsia" w:hAnsiTheme="minorEastAsia" w:eastAsiaTheme="minorEastAsia" w:cstheme="minorEastAsia"/>
                <w:spacing w:val="7"/>
                <w:sz w:val="21"/>
                <w:szCs w:val="21"/>
              </w:rPr>
              <w:t>他专业知识，以及毕业后从事旅游相关工作奠定基础</w:t>
            </w:r>
            <w:r>
              <w:rPr>
                <w:rFonts w:hint="eastAsia" w:asciiTheme="minorEastAsia" w:hAnsiTheme="minorEastAsia" w:eastAsiaTheme="minorEastAsia" w:cstheme="minorEastAsia"/>
                <w:b/>
                <w:bCs/>
                <w:spacing w:val="7"/>
                <w:sz w:val="21"/>
                <w:szCs w:val="21"/>
              </w:rPr>
              <w:t>（预期结果）</w:t>
            </w:r>
            <w:r>
              <w:rPr>
                <w:rFonts w:hint="eastAsia" w:asciiTheme="minorEastAsia" w:hAnsiTheme="minorEastAsia" w:eastAsiaTheme="minorEastAsia" w:cstheme="minorEastAsia"/>
                <w:spacing w:val="7"/>
                <w:sz w:val="21"/>
                <w:szCs w:val="21"/>
              </w:rPr>
              <w:t>。</w:t>
            </w:r>
          </w:p>
        </w:tc>
      </w:tr>
      <w:tr w14:paraId="1BE1C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8" w:hRule="atLeast"/>
        </w:trPr>
        <w:tc>
          <w:tcPr>
            <w:tcW w:w="1305" w:type="dxa"/>
            <w:vAlign w:val="top"/>
          </w:tcPr>
          <w:p w14:paraId="0F5150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762E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4DA6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DE7A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C25C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F096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BAB4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B9E5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625B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B4DC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6E31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5B5C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6F98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71E09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42205E3C">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828" w:type="dxa"/>
            <w:gridSpan w:val="15"/>
            <w:vAlign w:val="top"/>
          </w:tcPr>
          <w:p w14:paraId="0A9DAD6C">
            <w:pPr>
              <w:pStyle w:val="43"/>
              <w:keepNext w:val="0"/>
              <w:keepLines w:val="0"/>
              <w:pageBreakBefore w:val="0"/>
              <w:widowControl w:val="0"/>
              <w:kinsoku/>
              <w:wordWrap/>
              <w:overflowPunct/>
              <w:topLinePunct w:val="0"/>
              <w:autoSpaceDE/>
              <w:autoSpaceDN/>
              <w:bidi w:val="0"/>
              <w:adjustRightInd w:val="0"/>
              <w:snapToGrid w:val="0"/>
              <w:spacing w:before="121" w:line="240" w:lineRule="auto"/>
              <w:ind w:left="4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1、知识：</w:t>
            </w:r>
          </w:p>
          <w:p w14:paraId="451CE74B">
            <w:pPr>
              <w:pStyle w:val="43"/>
              <w:keepNext w:val="0"/>
              <w:keepLines w:val="0"/>
              <w:pageBreakBefore w:val="0"/>
              <w:widowControl w:val="0"/>
              <w:kinsoku/>
              <w:wordWrap/>
              <w:overflowPunct/>
              <w:topLinePunct w:val="0"/>
              <w:autoSpaceDE/>
              <w:autoSpaceDN/>
              <w:bidi w:val="0"/>
              <w:adjustRightInd w:val="0"/>
              <w:snapToGrid w:val="0"/>
              <w:spacing w:before="111" w:line="240" w:lineRule="auto"/>
              <w:ind w:left="8" w:right="25" w:firstLine="4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通过本课程的学习，学生必须重点掌握旅游、旅游者、旅游资源、旅游业、旅游</w:t>
            </w:r>
            <w:r>
              <w:rPr>
                <w:rFonts w:hint="eastAsia" w:asciiTheme="minorEastAsia" w:hAnsiTheme="minorEastAsia" w:eastAsiaTheme="minorEastAsia" w:cstheme="minorEastAsia"/>
                <w:spacing w:val="7"/>
                <w:sz w:val="21"/>
                <w:szCs w:val="21"/>
              </w:rPr>
              <w:t>产品、旅游市场等基本概念A1；</w:t>
            </w:r>
          </w:p>
          <w:p w14:paraId="5661BA77">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4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掌握一些重要的旅游组织A1；</w:t>
            </w:r>
          </w:p>
          <w:p w14:paraId="20301437">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7" w:right="22" w:firstLine="4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旅游对于社会、文化、经济和环境的影响以及旅游可持续发展的基本内容；了解</w:t>
            </w:r>
            <w:r>
              <w:rPr>
                <w:rFonts w:hint="eastAsia" w:asciiTheme="minorEastAsia" w:hAnsiTheme="minorEastAsia" w:eastAsiaTheme="minorEastAsia" w:cstheme="minorEastAsia"/>
                <w:spacing w:val="11"/>
                <w:sz w:val="21"/>
                <w:szCs w:val="21"/>
              </w:rPr>
              <w:t>旅游者、旅游资源、旅游业、旅游市场在旅游中</w:t>
            </w:r>
            <w:r>
              <w:rPr>
                <w:rFonts w:hint="eastAsia" w:asciiTheme="minorEastAsia" w:hAnsiTheme="minorEastAsia" w:eastAsiaTheme="minorEastAsia" w:cstheme="minorEastAsia"/>
                <w:spacing w:val="10"/>
                <w:sz w:val="21"/>
                <w:szCs w:val="21"/>
              </w:rPr>
              <w:t>的地位与作用。学会运用旅游学的基</w:t>
            </w:r>
            <w:r>
              <w:rPr>
                <w:rFonts w:hint="eastAsia" w:asciiTheme="minorEastAsia" w:hAnsiTheme="minorEastAsia" w:eastAsiaTheme="minorEastAsia" w:cstheme="minorEastAsia"/>
                <w:spacing w:val="8"/>
                <w:sz w:val="21"/>
                <w:szCs w:val="21"/>
              </w:rPr>
              <w:t>本理论来分析问题、解决问题A2。</w:t>
            </w:r>
          </w:p>
          <w:p w14:paraId="706AB33B">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4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2能力：</w:t>
            </w:r>
          </w:p>
          <w:p w14:paraId="25D6386E">
            <w:pPr>
              <w:pStyle w:val="43"/>
              <w:keepNext w:val="0"/>
              <w:keepLines w:val="0"/>
              <w:pageBreakBefore w:val="0"/>
              <w:widowControl w:val="0"/>
              <w:kinsoku/>
              <w:wordWrap/>
              <w:overflowPunct/>
              <w:topLinePunct w:val="0"/>
              <w:autoSpaceDE/>
              <w:autoSpaceDN/>
              <w:bidi w:val="0"/>
              <w:adjustRightInd w:val="0"/>
              <w:snapToGrid w:val="0"/>
              <w:spacing w:before="113" w:line="240" w:lineRule="auto"/>
              <w:ind w:left="12" w:right="22" w:firstLine="4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掌握旅游学相关基础理论及旅游学课程群体系知识，能用其指导相关课程学习认</w:t>
            </w:r>
            <w:r>
              <w:rPr>
                <w:rFonts w:hint="eastAsia" w:asciiTheme="minorEastAsia" w:hAnsiTheme="minorEastAsia" w:eastAsiaTheme="minorEastAsia" w:cstheme="minorEastAsia"/>
                <w:spacing w:val="7"/>
                <w:sz w:val="21"/>
                <w:szCs w:val="21"/>
              </w:rPr>
              <w:t>知活动B1，规范相关技能活动B2；</w:t>
            </w:r>
          </w:p>
          <w:p w14:paraId="66FDF0AC">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474" w:right="40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培养、增强表达能力与合作意识D1；</w:t>
            </w:r>
            <w:r>
              <w:rPr>
                <w:rFonts w:hint="eastAsia" w:asciiTheme="minorEastAsia" w:hAnsiTheme="minorEastAsia" w:eastAsiaTheme="minorEastAsia" w:cstheme="minorEastAsia"/>
                <w:spacing w:val="7"/>
                <w:sz w:val="21"/>
                <w:szCs w:val="21"/>
              </w:rPr>
              <w:t>提升协作精神与团队观念D2。</w:t>
            </w:r>
          </w:p>
          <w:p w14:paraId="04156A7E">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4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3、素质：</w:t>
            </w:r>
          </w:p>
          <w:p w14:paraId="4DEEDB3C">
            <w:pPr>
              <w:pStyle w:val="43"/>
              <w:keepNext w:val="0"/>
              <w:keepLines w:val="0"/>
              <w:pageBreakBefore w:val="0"/>
              <w:widowControl w:val="0"/>
              <w:kinsoku/>
              <w:wordWrap/>
              <w:overflowPunct/>
              <w:topLinePunct w:val="0"/>
              <w:autoSpaceDE/>
              <w:autoSpaceDN/>
              <w:bidi w:val="0"/>
              <w:adjustRightInd w:val="0"/>
              <w:snapToGrid w:val="0"/>
              <w:spacing w:before="148" w:line="240" w:lineRule="auto"/>
              <w:ind w:left="10" w:right="46" w:firstLine="4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初步确立旅游从业者、管理者视角和思路，提高个人素养，了解旅游学、旅游特色文化观，树立正确的人生价值观及是非观。E1</w:t>
            </w:r>
          </w:p>
        </w:tc>
      </w:tr>
      <w:tr w14:paraId="07BBE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818" w:hRule="atLeast"/>
        </w:trPr>
        <w:tc>
          <w:tcPr>
            <w:tcW w:w="1305" w:type="dxa"/>
            <w:vMerge w:val="restart"/>
            <w:tcBorders>
              <w:bottom w:val="nil"/>
            </w:tcBorders>
            <w:vAlign w:val="top"/>
          </w:tcPr>
          <w:p w14:paraId="154997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5524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2E0C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749B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18D4D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CDE1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55E3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6C41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BEE8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C18E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3735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5A44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D914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900C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9B4EB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00F5D6D5">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45D49637">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1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533C0D0B">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2188" w:type="dxa"/>
            <w:gridSpan w:val="4"/>
            <w:vAlign w:val="top"/>
          </w:tcPr>
          <w:p w14:paraId="7E2BB8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4E0EF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77" w:type="dxa"/>
            <w:gridSpan w:val="3"/>
            <w:vAlign w:val="top"/>
          </w:tcPr>
          <w:p w14:paraId="149D39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AA129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745" w:type="dxa"/>
            <w:gridSpan w:val="7"/>
            <w:vAlign w:val="top"/>
          </w:tcPr>
          <w:p w14:paraId="63A31D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309FA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5B464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366" w:hRule="atLeast"/>
        </w:trPr>
        <w:tc>
          <w:tcPr>
            <w:tcW w:w="1305" w:type="dxa"/>
            <w:vMerge w:val="continue"/>
            <w:tcBorders>
              <w:top w:val="nil"/>
              <w:bottom w:val="nil"/>
            </w:tcBorders>
            <w:vAlign w:val="top"/>
          </w:tcPr>
          <w:p w14:paraId="6CD5E4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Merge w:val="restart"/>
            <w:tcBorders>
              <w:bottom w:val="nil"/>
            </w:tcBorders>
            <w:vAlign w:val="top"/>
          </w:tcPr>
          <w:p w14:paraId="12B295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83C3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7764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6EF5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7768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EF61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D339E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A专业知能</w:t>
            </w:r>
          </w:p>
        </w:tc>
        <w:tc>
          <w:tcPr>
            <w:tcW w:w="2877" w:type="dxa"/>
            <w:gridSpan w:val="3"/>
            <w:vAlign w:val="top"/>
          </w:tcPr>
          <w:p w14:paraId="6B6189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09849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5" w:hanging="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A1.掌握比较系统的旅游专业知</w:t>
            </w:r>
            <w:r>
              <w:rPr>
                <w:rFonts w:hint="eastAsia" w:asciiTheme="minorEastAsia" w:hAnsiTheme="minorEastAsia" w:eastAsiaTheme="minorEastAsia" w:cstheme="minorEastAsia"/>
                <w:spacing w:val="6"/>
                <w:sz w:val="21"/>
                <w:szCs w:val="21"/>
              </w:rPr>
              <w:t>识和能力</w:t>
            </w:r>
          </w:p>
        </w:tc>
        <w:tc>
          <w:tcPr>
            <w:tcW w:w="2745" w:type="dxa"/>
            <w:gridSpan w:val="7"/>
            <w:vAlign w:val="top"/>
          </w:tcPr>
          <w:p w14:paraId="1342826E">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 w:right="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通过本课程的学习，学生必须重点掌握旅游、旅游者、旅游资源、旅游业、旅游产品、旅游市场等基本概念；掌握一些</w:t>
            </w:r>
            <w:r>
              <w:rPr>
                <w:rFonts w:hint="eastAsia" w:asciiTheme="minorEastAsia" w:hAnsiTheme="minorEastAsia" w:eastAsiaTheme="minorEastAsia" w:cstheme="minorEastAsia"/>
                <w:spacing w:val="7"/>
                <w:sz w:val="21"/>
                <w:szCs w:val="21"/>
              </w:rPr>
              <w:t>重要的旅游组织。</w:t>
            </w:r>
          </w:p>
        </w:tc>
      </w:tr>
      <w:tr w14:paraId="033B3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910" w:hRule="atLeast"/>
        </w:trPr>
        <w:tc>
          <w:tcPr>
            <w:tcW w:w="1305" w:type="dxa"/>
            <w:vMerge w:val="continue"/>
            <w:tcBorders>
              <w:top w:val="nil"/>
              <w:bottom w:val="nil"/>
            </w:tcBorders>
            <w:vAlign w:val="top"/>
          </w:tcPr>
          <w:p w14:paraId="538D7C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Merge w:val="continue"/>
            <w:tcBorders>
              <w:top w:val="nil"/>
            </w:tcBorders>
            <w:vAlign w:val="top"/>
          </w:tcPr>
          <w:p w14:paraId="700C03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gridSpan w:val="3"/>
            <w:vAlign w:val="top"/>
          </w:tcPr>
          <w:p w14:paraId="1B7CF3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EE60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75B3C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5" w:hanging="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A2.具备终身学习，推动旅游可</w:t>
            </w:r>
            <w:r>
              <w:rPr>
                <w:rFonts w:hint="eastAsia" w:asciiTheme="minorEastAsia" w:hAnsiTheme="minorEastAsia" w:eastAsiaTheme="minorEastAsia" w:cstheme="minorEastAsia"/>
                <w:spacing w:val="8"/>
                <w:sz w:val="21"/>
                <w:szCs w:val="21"/>
              </w:rPr>
              <w:t>持续发展的能力</w:t>
            </w:r>
          </w:p>
        </w:tc>
        <w:tc>
          <w:tcPr>
            <w:tcW w:w="2745" w:type="dxa"/>
            <w:gridSpan w:val="7"/>
            <w:vAlign w:val="top"/>
          </w:tcPr>
          <w:p w14:paraId="32A15EE5">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1" w:righ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旅游对于社会、文化、经济和环境的影响以及旅游可持续发展的基本内容；了解旅游者、旅游资源、旅游业、旅游市场在旅游中的地位与作用。学会运用旅游学的基本理论来分析</w:t>
            </w:r>
            <w:r>
              <w:rPr>
                <w:rFonts w:hint="eastAsia" w:asciiTheme="minorEastAsia" w:hAnsiTheme="minorEastAsia" w:eastAsiaTheme="minorEastAsia" w:cstheme="minorEastAsia"/>
                <w:spacing w:val="7"/>
                <w:sz w:val="21"/>
                <w:szCs w:val="21"/>
              </w:rPr>
              <w:t>问题、解决问题。</w:t>
            </w:r>
          </w:p>
        </w:tc>
      </w:tr>
      <w:tr w14:paraId="7D34C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821" w:hRule="atLeast"/>
        </w:trPr>
        <w:tc>
          <w:tcPr>
            <w:tcW w:w="1305" w:type="dxa"/>
            <w:vMerge w:val="continue"/>
            <w:tcBorders>
              <w:top w:val="nil"/>
              <w:bottom w:val="nil"/>
            </w:tcBorders>
            <w:vAlign w:val="top"/>
          </w:tcPr>
          <w:p w14:paraId="0FD629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Merge w:val="restart"/>
            <w:tcBorders>
              <w:bottom w:val="nil"/>
            </w:tcBorders>
            <w:vAlign w:val="top"/>
          </w:tcPr>
          <w:p w14:paraId="20A1EC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08B5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987FD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B实务技能</w:t>
            </w:r>
          </w:p>
        </w:tc>
        <w:tc>
          <w:tcPr>
            <w:tcW w:w="2877" w:type="dxa"/>
            <w:gridSpan w:val="3"/>
            <w:vAlign w:val="top"/>
          </w:tcPr>
          <w:p w14:paraId="585151DF">
            <w:pPr>
              <w:pStyle w:val="43"/>
              <w:keepNext w:val="0"/>
              <w:keepLines w:val="0"/>
              <w:pageBreakBefore w:val="0"/>
              <w:widowControl w:val="0"/>
              <w:kinsoku/>
              <w:wordWrap/>
              <w:overflowPunct/>
              <w:topLinePunct w:val="0"/>
              <w:autoSpaceDE/>
              <w:autoSpaceDN/>
              <w:bidi w:val="0"/>
              <w:adjustRightInd w:val="0"/>
              <w:snapToGrid w:val="0"/>
              <w:spacing w:before="170" w:line="240" w:lineRule="auto"/>
              <w:ind w:left="10" w:right="5"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B1.具备旅游职场所需的专业实</w:t>
            </w:r>
            <w:r>
              <w:rPr>
                <w:rFonts w:hint="eastAsia" w:asciiTheme="minorEastAsia" w:hAnsiTheme="minorEastAsia" w:eastAsiaTheme="minorEastAsia" w:cstheme="minorEastAsia"/>
                <w:spacing w:val="6"/>
                <w:sz w:val="21"/>
                <w:szCs w:val="21"/>
              </w:rPr>
              <w:t>务技能</w:t>
            </w:r>
          </w:p>
        </w:tc>
        <w:tc>
          <w:tcPr>
            <w:tcW w:w="2745" w:type="dxa"/>
            <w:gridSpan w:val="7"/>
            <w:vAlign w:val="top"/>
          </w:tcPr>
          <w:p w14:paraId="142221A8">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 w:right="4"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掌握旅游学相关基础理论及旅游学课程群体系知识，能用其</w:t>
            </w:r>
            <w:r>
              <w:rPr>
                <w:rFonts w:hint="eastAsia" w:asciiTheme="minorEastAsia" w:hAnsiTheme="minorEastAsia" w:eastAsiaTheme="minorEastAsia" w:cstheme="minorEastAsia"/>
                <w:spacing w:val="8"/>
                <w:sz w:val="21"/>
                <w:szCs w:val="21"/>
              </w:rPr>
              <w:t>指导相关课程学习认知活动。</w:t>
            </w:r>
          </w:p>
        </w:tc>
      </w:tr>
      <w:tr w14:paraId="3C192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550" w:hRule="atLeast"/>
        </w:trPr>
        <w:tc>
          <w:tcPr>
            <w:tcW w:w="1305" w:type="dxa"/>
            <w:vMerge w:val="continue"/>
            <w:tcBorders>
              <w:top w:val="nil"/>
              <w:bottom w:val="nil"/>
            </w:tcBorders>
            <w:vAlign w:val="top"/>
          </w:tcPr>
          <w:p w14:paraId="57D0F0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Merge w:val="continue"/>
            <w:tcBorders>
              <w:top w:val="nil"/>
            </w:tcBorders>
            <w:vAlign w:val="top"/>
          </w:tcPr>
          <w:p w14:paraId="4C9BE1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gridSpan w:val="3"/>
            <w:vAlign w:val="top"/>
          </w:tcPr>
          <w:p w14:paraId="360549AA">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20" w:right="5" w:hanging="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B2.具备旅游规划与管理专业所</w:t>
            </w:r>
            <w:r>
              <w:rPr>
                <w:rFonts w:hint="eastAsia" w:asciiTheme="minorEastAsia" w:hAnsiTheme="minorEastAsia" w:eastAsiaTheme="minorEastAsia" w:cstheme="minorEastAsia"/>
                <w:spacing w:val="4"/>
                <w:sz w:val="21"/>
                <w:szCs w:val="21"/>
              </w:rPr>
              <w:t>需的能力</w:t>
            </w:r>
          </w:p>
        </w:tc>
        <w:tc>
          <w:tcPr>
            <w:tcW w:w="2745" w:type="dxa"/>
            <w:gridSpan w:val="7"/>
            <w:vAlign w:val="top"/>
          </w:tcPr>
          <w:p w14:paraId="264E1B54">
            <w:pPr>
              <w:pStyle w:val="43"/>
              <w:keepNext w:val="0"/>
              <w:keepLines w:val="0"/>
              <w:pageBreakBefore w:val="0"/>
              <w:widowControl w:val="0"/>
              <w:kinsoku/>
              <w:wordWrap/>
              <w:overflowPunct/>
              <w:topLinePunct w:val="0"/>
              <w:autoSpaceDE/>
              <w:autoSpaceDN/>
              <w:bidi w:val="0"/>
              <w:adjustRightInd w:val="0"/>
              <w:snapToGrid w:val="0"/>
              <w:spacing w:before="17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规范相关旅游服务技能活动</w:t>
            </w:r>
          </w:p>
        </w:tc>
      </w:tr>
      <w:tr w14:paraId="45FE7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550" w:hRule="atLeast"/>
        </w:trPr>
        <w:tc>
          <w:tcPr>
            <w:tcW w:w="1305" w:type="dxa"/>
            <w:vMerge w:val="continue"/>
            <w:tcBorders>
              <w:top w:val="nil"/>
              <w:bottom w:val="nil"/>
            </w:tcBorders>
            <w:vAlign w:val="top"/>
          </w:tcPr>
          <w:p w14:paraId="0FB1BE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Merge w:val="restart"/>
            <w:tcBorders>
              <w:bottom w:val="nil"/>
            </w:tcBorders>
            <w:vAlign w:val="top"/>
          </w:tcPr>
          <w:p w14:paraId="7E6FA2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B8961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D协作整合</w:t>
            </w:r>
          </w:p>
        </w:tc>
        <w:tc>
          <w:tcPr>
            <w:tcW w:w="2877" w:type="dxa"/>
            <w:gridSpan w:val="3"/>
            <w:vAlign w:val="top"/>
          </w:tcPr>
          <w:p w14:paraId="4F772C9A">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right="5"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D1.具有良好的旅游互动关系者</w:t>
            </w:r>
            <w:r>
              <w:rPr>
                <w:rFonts w:hint="eastAsia" w:asciiTheme="minorEastAsia" w:hAnsiTheme="minorEastAsia" w:eastAsiaTheme="minorEastAsia" w:cstheme="minorEastAsia"/>
                <w:spacing w:val="8"/>
                <w:sz w:val="21"/>
                <w:szCs w:val="21"/>
              </w:rPr>
              <w:t>沟通、协作能力</w:t>
            </w:r>
          </w:p>
        </w:tc>
        <w:tc>
          <w:tcPr>
            <w:tcW w:w="2745" w:type="dxa"/>
            <w:gridSpan w:val="7"/>
            <w:vAlign w:val="top"/>
          </w:tcPr>
          <w:p w14:paraId="2F4875B8">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righ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培养、增强表达能力与合作意</w:t>
            </w:r>
            <w:r>
              <w:rPr>
                <w:rFonts w:hint="eastAsia" w:asciiTheme="minorEastAsia" w:hAnsiTheme="minorEastAsia" w:eastAsiaTheme="minorEastAsia" w:cstheme="minorEastAsia"/>
                <w:sz w:val="21"/>
                <w:szCs w:val="21"/>
              </w:rPr>
              <w:t>识</w:t>
            </w:r>
          </w:p>
        </w:tc>
      </w:tr>
      <w:tr w14:paraId="13FB8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43" w:hRule="atLeast"/>
        </w:trPr>
        <w:tc>
          <w:tcPr>
            <w:tcW w:w="1305" w:type="dxa"/>
            <w:vMerge w:val="continue"/>
            <w:tcBorders>
              <w:top w:val="nil"/>
              <w:bottom w:val="nil"/>
            </w:tcBorders>
            <w:vAlign w:val="top"/>
          </w:tcPr>
          <w:p w14:paraId="7A1A35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Merge w:val="continue"/>
            <w:tcBorders>
              <w:top w:val="nil"/>
            </w:tcBorders>
            <w:vAlign w:val="top"/>
          </w:tcPr>
          <w:p w14:paraId="224BD0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77" w:type="dxa"/>
            <w:gridSpan w:val="3"/>
            <w:vAlign w:val="top"/>
          </w:tcPr>
          <w:p w14:paraId="746AD889">
            <w:pPr>
              <w:pStyle w:val="43"/>
              <w:keepNext w:val="0"/>
              <w:keepLines w:val="0"/>
              <w:pageBreakBefore w:val="0"/>
              <w:widowControl w:val="0"/>
              <w:kinsoku/>
              <w:wordWrap/>
              <w:overflowPunct/>
              <w:topLinePunct w:val="0"/>
              <w:autoSpaceDE/>
              <w:autoSpaceDN/>
              <w:bidi w:val="0"/>
              <w:adjustRightInd w:val="0"/>
              <w:snapToGrid w:val="0"/>
              <w:spacing w:before="128" w:line="240" w:lineRule="auto"/>
              <w:ind w:left="120" w:right="2"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D2.具有“旅游+”统筹发展能</w:t>
            </w:r>
            <w:r>
              <w:rPr>
                <w:rFonts w:hint="eastAsia" w:asciiTheme="minorEastAsia" w:hAnsiTheme="minorEastAsia" w:eastAsiaTheme="minorEastAsia" w:cstheme="minorEastAsia"/>
                <w:sz w:val="21"/>
                <w:szCs w:val="21"/>
              </w:rPr>
              <w:t>力</w:t>
            </w:r>
          </w:p>
        </w:tc>
        <w:tc>
          <w:tcPr>
            <w:tcW w:w="2745" w:type="dxa"/>
            <w:gridSpan w:val="7"/>
            <w:vAlign w:val="top"/>
          </w:tcPr>
          <w:p w14:paraId="288B78D5">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提升协作精神与团队观念</w:t>
            </w:r>
          </w:p>
        </w:tc>
      </w:tr>
      <w:tr w14:paraId="4A448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366" w:hRule="atLeast"/>
        </w:trPr>
        <w:tc>
          <w:tcPr>
            <w:tcW w:w="1305" w:type="dxa"/>
            <w:vMerge w:val="continue"/>
            <w:tcBorders>
              <w:top w:val="nil"/>
            </w:tcBorders>
            <w:vAlign w:val="top"/>
          </w:tcPr>
          <w:p w14:paraId="51974D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49DDC8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75A6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D1E98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E社会责任</w:t>
            </w:r>
          </w:p>
        </w:tc>
        <w:tc>
          <w:tcPr>
            <w:tcW w:w="2877" w:type="dxa"/>
            <w:gridSpan w:val="3"/>
            <w:vAlign w:val="top"/>
          </w:tcPr>
          <w:p w14:paraId="7D74F4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7E7AD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right="5"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E1.具备良好人文精神和职业素</w:t>
            </w:r>
            <w:r>
              <w:rPr>
                <w:rFonts w:hint="eastAsia" w:asciiTheme="minorEastAsia" w:hAnsiTheme="minorEastAsia" w:eastAsiaTheme="minorEastAsia" w:cstheme="minorEastAsia"/>
                <w:sz w:val="21"/>
                <w:szCs w:val="21"/>
              </w:rPr>
              <w:t>养</w:t>
            </w:r>
          </w:p>
        </w:tc>
        <w:tc>
          <w:tcPr>
            <w:tcW w:w="2745" w:type="dxa"/>
            <w:gridSpan w:val="7"/>
            <w:vAlign w:val="top"/>
          </w:tcPr>
          <w:p w14:paraId="13A26FFD">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初步确立旅游从业者、管理者</w:t>
            </w:r>
            <w:r>
              <w:rPr>
                <w:rFonts w:hint="eastAsia" w:asciiTheme="minorEastAsia" w:hAnsiTheme="minorEastAsia" w:eastAsiaTheme="minorEastAsia" w:cstheme="minorEastAsia"/>
                <w:spacing w:val="7"/>
                <w:sz w:val="21"/>
                <w:szCs w:val="21"/>
              </w:rPr>
              <w:t>视角和思路，提高个人素养，</w:t>
            </w:r>
            <w:r>
              <w:rPr>
                <w:rFonts w:hint="eastAsia" w:asciiTheme="minorEastAsia" w:hAnsiTheme="minorEastAsia" w:eastAsiaTheme="minorEastAsia" w:cstheme="minorEastAsia"/>
                <w:spacing w:val="-6"/>
                <w:sz w:val="21"/>
                <w:szCs w:val="21"/>
              </w:rPr>
              <w:t>了解旅游学、旅游特色文化观，</w:t>
            </w:r>
            <w:r>
              <w:rPr>
                <w:rFonts w:hint="eastAsia" w:asciiTheme="minorEastAsia" w:hAnsiTheme="minorEastAsia" w:eastAsiaTheme="minorEastAsia" w:cstheme="minorEastAsia"/>
                <w:spacing w:val="5"/>
                <w:sz w:val="21"/>
                <w:szCs w:val="21"/>
              </w:rPr>
              <w:t>树立正确的人生价值观及是非</w:t>
            </w:r>
            <w:r>
              <w:rPr>
                <w:rFonts w:hint="eastAsia" w:asciiTheme="minorEastAsia" w:hAnsiTheme="minorEastAsia" w:eastAsiaTheme="minorEastAsia" w:cstheme="minorEastAsia"/>
                <w:spacing w:val="-1"/>
                <w:sz w:val="21"/>
                <w:szCs w:val="21"/>
              </w:rPr>
              <w:t>观。</w:t>
            </w:r>
          </w:p>
        </w:tc>
      </w:tr>
      <w:tr w14:paraId="67681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84" w:hRule="atLeast"/>
        </w:trPr>
        <w:tc>
          <w:tcPr>
            <w:tcW w:w="1305" w:type="dxa"/>
            <w:vMerge w:val="restart"/>
            <w:tcBorders>
              <w:bottom w:val="nil"/>
            </w:tcBorders>
            <w:vAlign w:val="top"/>
          </w:tcPr>
          <w:p w14:paraId="19AF32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914D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C95A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D32B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0D3F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22CD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1DAE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7BBD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141F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1909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8D742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12EE76FE">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5" w:type="dxa"/>
            <w:gridSpan w:val="7"/>
            <w:vMerge w:val="restart"/>
            <w:tcBorders>
              <w:bottom w:val="nil"/>
            </w:tcBorders>
            <w:vAlign w:val="top"/>
          </w:tcPr>
          <w:p w14:paraId="7EB7A1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58CB1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745" w:type="dxa"/>
            <w:gridSpan w:val="7"/>
            <w:vAlign w:val="top"/>
          </w:tcPr>
          <w:p w14:paraId="47F0FB94">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9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5D5AC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21" w:hRule="atLeast"/>
        </w:trPr>
        <w:tc>
          <w:tcPr>
            <w:tcW w:w="1305" w:type="dxa"/>
            <w:vMerge w:val="continue"/>
            <w:tcBorders>
              <w:top w:val="nil"/>
              <w:bottom w:val="nil"/>
            </w:tcBorders>
            <w:vAlign w:val="top"/>
          </w:tcPr>
          <w:p w14:paraId="09D041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Merge w:val="continue"/>
            <w:tcBorders>
              <w:top w:val="nil"/>
            </w:tcBorders>
            <w:vAlign w:val="top"/>
          </w:tcPr>
          <w:p w14:paraId="6C69A4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gridSpan w:val="3"/>
            <w:vAlign w:val="top"/>
          </w:tcPr>
          <w:p w14:paraId="1D3890EF">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gridSpan w:val="3"/>
            <w:vAlign w:val="top"/>
          </w:tcPr>
          <w:p w14:paraId="36895551">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1012" w:type="dxa"/>
            <w:vAlign w:val="top"/>
          </w:tcPr>
          <w:p w14:paraId="30230135">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3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19ECC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1C4C15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Align w:val="top"/>
          </w:tcPr>
          <w:p w14:paraId="5453B384">
            <w:pPr>
              <w:pStyle w:val="43"/>
              <w:keepNext w:val="0"/>
              <w:keepLines w:val="0"/>
              <w:pageBreakBefore w:val="0"/>
              <w:widowControl w:val="0"/>
              <w:kinsoku/>
              <w:wordWrap/>
              <w:overflowPunct/>
              <w:topLinePunct w:val="0"/>
              <w:autoSpaceDE/>
              <w:autoSpaceDN/>
              <w:bidi w:val="0"/>
              <w:adjustRightInd w:val="0"/>
              <w:snapToGrid w:val="0"/>
              <w:spacing w:before="206"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绪论</w:t>
            </w:r>
          </w:p>
        </w:tc>
        <w:tc>
          <w:tcPr>
            <w:tcW w:w="883" w:type="dxa"/>
            <w:gridSpan w:val="3"/>
            <w:vAlign w:val="top"/>
          </w:tcPr>
          <w:p w14:paraId="25BA8A94">
            <w:pPr>
              <w:keepNext w:val="0"/>
              <w:keepLines w:val="0"/>
              <w:pageBreakBefore w:val="0"/>
              <w:widowControl w:val="0"/>
              <w:kinsoku/>
              <w:wordWrap/>
              <w:overflowPunct/>
              <w:topLinePunct w:val="0"/>
              <w:autoSpaceDE/>
              <w:autoSpaceDN/>
              <w:bidi w:val="0"/>
              <w:adjustRightInd w:val="0"/>
              <w:snapToGrid w:val="0"/>
              <w:spacing w:before="271" w:line="240" w:lineRule="auto"/>
              <w:ind w:left="3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850" w:type="dxa"/>
            <w:gridSpan w:val="3"/>
            <w:vAlign w:val="top"/>
          </w:tcPr>
          <w:p w14:paraId="43C85CD9">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1012" w:type="dxa"/>
            <w:vAlign w:val="top"/>
          </w:tcPr>
          <w:p w14:paraId="6477F7F4">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r>
      <w:tr w14:paraId="4AE28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0BA8EA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Align w:val="top"/>
          </w:tcPr>
          <w:p w14:paraId="4B20AC73">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第一章旅游活动的历史发展</w:t>
            </w:r>
          </w:p>
        </w:tc>
        <w:tc>
          <w:tcPr>
            <w:tcW w:w="883" w:type="dxa"/>
            <w:gridSpan w:val="3"/>
            <w:vAlign w:val="top"/>
          </w:tcPr>
          <w:p w14:paraId="21B02E81">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850" w:type="dxa"/>
            <w:gridSpan w:val="3"/>
            <w:vAlign w:val="top"/>
          </w:tcPr>
          <w:p w14:paraId="5D0399E8">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1012" w:type="dxa"/>
            <w:vAlign w:val="top"/>
          </w:tcPr>
          <w:p w14:paraId="5234413B">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r>
      <w:tr w14:paraId="5217D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733554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Align w:val="top"/>
          </w:tcPr>
          <w:p w14:paraId="067F0CA6">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第二章认识旅游活动</w:t>
            </w:r>
          </w:p>
        </w:tc>
        <w:tc>
          <w:tcPr>
            <w:tcW w:w="883" w:type="dxa"/>
            <w:gridSpan w:val="3"/>
            <w:vAlign w:val="top"/>
          </w:tcPr>
          <w:p w14:paraId="74E2EE0F">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850" w:type="dxa"/>
            <w:gridSpan w:val="3"/>
            <w:vAlign w:val="top"/>
          </w:tcPr>
          <w:p w14:paraId="7F2872BF">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1012" w:type="dxa"/>
            <w:vAlign w:val="top"/>
          </w:tcPr>
          <w:p w14:paraId="611DB886">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r>
      <w:tr w14:paraId="29093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1602BB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Align w:val="top"/>
          </w:tcPr>
          <w:p w14:paraId="640529D7">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第三章旅游者</w:t>
            </w:r>
          </w:p>
        </w:tc>
        <w:tc>
          <w:tcPr>
            <w:tcW w:w="883" w:type="dxa"/>
            <w:gridSpan w:val="3"/>
            <w:vAlign w:val="top"/>
          </w:tcPr>
          <w:p w14:paraId="1265D0DA">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3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gridSpan w:val="3"/>
            <w:vAlign w:val="top"/>
          </w:tcPr>
          <w:p w14:paraId="1B17B8E9">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1012" w:type="dxa"/>
            <w:vAlign w:val="top"/>
          </w:tcPr>
          <w:p w14:paraId="4AC8866E">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4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56F58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242E80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Align w:val="top"/>
          </w:tcPr>
          <w:p w14:paraId="55283668">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校外见习（实践课）</w:t>
            </w:r>
          </w:p>
        </w:tc>
        <w:tc>
          <w:tcPr>
            <w:tcW w:w="883" w:type="dxa"/>
            <w:gridSpan w:val="3"/>
            <w:vAlign w:val="top"/>
          </w:tcPr>
          <w:p w14:paraId="5735FED8">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8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6</w:t>
            </w:r>
          </w:p>
        </w:tc>
        <w:tc>
          <w:tcPr>
            <w:tcW w:w="850" w:type="dxa"/>
            <w:gridSpan w:val="3"/>
            <w:vAlign w:val="top"/>
          </w:tcPr>
          <w:p w14:paraId="2BACE733">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012" w:type="dxa"/>
            <w:vAlign w:val="top"/>
          </w:tcPr>
          <w:p w14:paraId="4DE15FE3">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r>
      <w:tr w14:paraId="4343D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45B7A5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Align w:val="top"/>
          </w:tcPr>
          <w:p w14:paraId="11EEF2D6">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第四章旅游资源</w:t>
            </w:r>
          </w:p>
        </w:tc>
        <w:tc>
          <w:tcPr>
            <w:tcW w:w="883" w:type="dxa"/>
            <w:gridSpan w:val="3"/>
            <w:vAlign w:val="top"/>
          </w:tcPr>
          <w:p w14:paraId="5FE28BF6">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3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3"/>
            <w:vAlign w:val="top"/>
          </w:tcPr>
          <w:p w14:paraId="614E1B44">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1012" w:type="dxa"/>
            <w:vAlign w:val="top"/>
          </w:tcPr>
          <w:p w14:paraId="5B0AC08B">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823B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5E69BF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Align w:val="top"/>
          </w:tcPr>
          <w:p w14:paraId="0AAEA035">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第五章旅游业</w:t>
            </w:r>
          </w:p>
        </w:tc>
        <w:tc>
          <w:tcPr>
            <w:tcW w:w="883" w:type="dxa"/>
            <w:gridSpan w:val="3"/>
            <w:vAlign w:val="top"/>
          </w:tcPr>
          <w:p w14:paraId="0A582909">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3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3"/>
            <w:vAlign w:val="top"/>
          </w:tcPr>
          <w:p w14:paraId="5E610391">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1012" w:type="dxa"/>
            <w:vAlign w:val="top"/>
          </w:tcPr>
          <w:p w14:paraId="26B5B192">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342A4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21" w:hRule="atLeast"/>
        </w:trPr>
        <w:tc>
          <w:tcPr>
            <w:tcW w:w="1305" w:type="dxa"/>
            <w:vMerge w:val="continue"/>
            <w:tcBorders>
              <w:top w:val="nil"/>
            </w:tcBorders>
            <w:vAlign w:val="top"/>
          </w:tcPr>
          <w:p w14:paraId="262BE4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7"/>
            <w:vAlign w:val="top"/>
          </w:tcPr>
          <w:p w14:paraId="74D86D9C">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第六章旅游业中的主要经营部门</w:t>
            </w:r>
          </w:p>
        </w:tc>
        <w:tc>
          <w:tcPr>
            <w:tcW w:w="883" w:type="dxa"/>
            <w:gridSpan w:val="3"/>
            <w:vAlign w:val="top"/>
          </w:tcPr>
          <w:p w14:paraId="1E021C48">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3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10</w:t>
            </w:r>
          </w:p>
        </w:tc>
        <w:tc>
          <w:tcPr>
            <w:tcW w:w="850" w:type="dxa"/>
            <w:gridSpan w:val="3"/>
            <w:vAlign w:val="top"/>
          </w:tcPr>
          <w:p w14:paraId="4280F7DB">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1012" w:type="dxa"/>
            <w:vAlign w:val="top"/>
          </w:tcPr>
          <w:p w14:paraId="295B9F92">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4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10</w:t>
            </w:r>
          </w:p>
        </w:tc>
      </w:tr>
      <w:tr w14:paraId="3D832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24" w:hRule="atLeast"/>
        </w:trPr>
        <w:tc>
          <w:tcPr>
            <w:tcW w:w="1305" w:type="dxa"/>
            <w:vMerge w:val="restart"/>
            <w:tcBorders>
              <w:bottom w:val="nil"/>
            </w:tcBorders>
            <w:vAlign w:val="top"/>
          </w:tcPr>
          <w:p w14:paraId="1A2FCC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218" w:type="dxa"/>
            <w:gridSpan w:val="8"/>
            <w:vAlign w:val="top"/>
          </w:tcPr>
          <w:p w14:paraId="3B0A5C72">
            <w:pPr>
              <w:pStyle w:val="43"/>
              <w:keepNext w:val="0"/>
              <w:keepLines w:val="0"/>
              <w:pageBreakBefore w:val="0"/>
              <w:widowControl w:val="0"/>
              <w:kinsoku/>
              <w:wordWrap/>
              <w:overflowPunct/>
              <w:topLinePunct w:val="0"/>
              <w:autoSpaceDE/>
              <w:autoSpaceDN/>
              <w:bidi w:val="0"/>
              <w:adjustRightInd w:val="0"/>
              <w:snapToGrid w:val="0"/>
              <w:spacing w:before="206"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第七章政府调控与旅游组织</w:t>
            </w:r>
          </w:p>
        </w:tc>
        <w:tc>
          <w:tcPr>
            <w:tcW w:w="664" w:type="dxa"/>
            <w:vAlign w:val="top"/>
          </w:tcPr>
          <w:p w14:paraId="2016A81D">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452"/>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3</w:t>
            </w:r>
          </w:p>
        </w:tc>
        <w:tc>
          <w:tcPr>
            <w:tcW w:w="916" w:type="dxa"/>
            <w:gridSpan w:val="4"/>
            <w:vAlign w:val="top"/>
          </w:tcPr>
          <w:p w14:paraId="1830C7CA">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45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0</w:t>
            </w:r>
          </w:p>
        </w:tc>
        <w:tc>
          <w:tcPr>
            <w:tcW w:w="1012" w:type="dxa"/>
            <w:vAlign w:val="top"/>
          </w:tcPr>
          <w:p w14:paraId="3F8F5DA0">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5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447C9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bottom w:val="nil"/>
            </w:tcBorders>
            <w:vAlign w:val="top"/>
          </w:tcPr>
          <w:p w14:paraId="0B08E2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218" w:type="dxa"/>
            <w:gridSpan w:val="8"/>
            <w:vAlign w:val="top"/>
          </w:tcPr>
          <w:p w14:paraId="29EB614B">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第八章旅游市场</w:t>
            </w:r>
          </w:p>
        </w:tc>
        <w:tc>
          <w:tcPr>
            <w:tcW w:w="664" w:type="dxa"/>
            <w:vAlign w:val="top"/>
          </w:tcPr>
          <w:p w14:paraId="0C5550F9">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452"/>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3</w:t>
            </w:r>
          </w:p>
        </w:tc>
        <w:tc>
          <w:tcPr>
            <w:tcW w:w="916" w:type="dxa"/>
            <w:gridSpan w:val="4"/>
            <w:vAlign w:val="top"/>
          </w:tcPr>
          <w:p w14:paraId="5E461A63">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45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0</w:t>
            </w:r>
          </w:p>
        </w:tc>
        <w:tc>
          <w:tcPr>
            <w:tcW w:w="1012" w:type="dxa"/>
            <w:vAlign w:val="top"/>
          </w:tcPr>
          <w:p w14:paraId="66DD63AD">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5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53424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619" w:hRule="atLeast"/>
        </w:trPr>
        <w:tc>
          <w:tcPr>
            <w:tcW w:w="1305" w:type="dxa"/>
            <w:vMerge w:val="continue"/>
            <w:tcBorders>
              <w:top w:val="nil"/>
            </w:tcBorders>
            <w:vAlign w:val="top"/>
          </w:tcPr>
          <w:p w14:paraId="61E329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218" w:type="dxa"/>
            <w:gridSpan w:val="8"/>
            <w:vAlign w:val="top"/>
          </w:tcPr>
          <w:p w14:paraId="123C753D">
            <w:pPr>
              <w:pStyle w:val="43"/>
              <w:keepNext w:val="0"/>
              <w:keepLines w:val="0"/>
              <w:pageBreakBefore w:val="0"/>
              <w:widowControl w:val="0"/>
              <w:kinsoku/>
              <w:wordWrap/>
              <w:overflowPunct/>
              <w:topLinePunct w:val="0"/>
              <w:autoSpaceDE/>
              <w:autoSpaceDN/>
              <w:bidi w:val="0"/>
              <w:adjustRightInd w:val="0"/>
              <w:snapToGrid w:val="0"/>
              <w:spacing w:before="156" w:line="240" w:lineRule="auto"/>
              <w:ind w:left="22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664" w:type="dxa"/>
            <w:vAlign w:val="top"/>
          </w:tcPr>
          <w:p w14:paraId="39BFD23C">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39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1"/>
                <w:sz w:val="21"/>
                <w:szCs w:val="21"/>
              </w:rPr>
              <w:t>4</w:t>
            </w:r>
            <w:r>
              <w:rPr>
                <w:rFonts w:hint="eastAsia" w:asciiTheme="minorEastAsia" w:hAnsiTheme="minorEastAsia" w:eastAsiaTheme="minorEastAsia" w:cstheme="minorEastAsia"/>
                <w:spacing w:val="1"/>
                <w:sz w:val="21"/>
                <w:szCs w:val="21"/>
                <w:lang w:val="en-US" w:eastAsia="zh-CN"/>
              </w:rPr>
              <w:t>8</w:t>
            </w:r>
          </w:p>
        </w:tc>
        <w:tc>
          <w:tcPr>
            <w:tcW w:w="916" w:type="dxa"/>
            <w:gridSpan w:val="4"/>
            <w:vAlign w:val="top"/>
          </w:tcPr>
          <w:p w14:paraId="69066C7A">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43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0</w:t>
            </w:r>
          </w:p>
        </w:tc>
        <w:tc>
          <w:tcPr>
            <w:tcW w:w="1012" w:type="dxa"/>
            <w:vAlign w:val="top"/>
          </w:tcPr>
          <w:p w14:paraId="0147027D">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4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48</w:t>
            </w:r>
          </w:p>
        </w:tc>
      </w:tr>
      <w:tr w14:paraId="02FDB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715" w:hRule="atLeast"/>
        </w:trPr>
        <w:tc>
          <w:tcPr>
            <w:tcW w:w="1305" w:type="dxa"/>
            <w:vAlign w:val="top"/>
          </w:tcPr>
          <w:p w14:paraId="458D3C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646F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F1D15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43FEEE2B">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810" w:type="dxa"/>
            <w:gridSpan w:val="14"/>
            <w:vAlign w:val="top"/>
          </w:tcPr>
          <w:p w14:paraId="7BD043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A7B4BF">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2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口课堂讲授口讨论座谈口问题导向学习□分组合作学习</w:t>
            </w:r>
          </w:p>
          <w:p w14:paraId="5C784528">
            <w:pPr>
              <w:pStyle w:val="43"/>
              <w:keepNext w:val="0"/>
              <w:keepLines w:val="0"/>
              <w:pageBreakBefore w:val="0"/>
              <w:widowControl w:val="0"/>
              <w:kinsoku/>
              <w:wordWrap/>
              <w:overflowPunct/>
              <w:topLinePunct w:val="0"/>
              <w:autoSpaceDE/>
              <w:autoSpaceDN/>
              <w:bidi w:val="0"/>
              <w:adjustRightInd w:val="0"/>
              <w:snapToGrid w:val="0"/>
              <w:spacing w:before="29" w:line="240" w:lineRule="auto"/>
              <w:ind w:left="220" w:right="688"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□专题学习口实作学习□探究式学习口线上线下</w:t>
            </w:r>
            <w:r>
              <w:rPr>
                <w:rFonts w:hint="eastAsia" w:asciiTheme="minorEastAsia" w:hAnsiTheme="minorEastAsia" w:eastAsiaTheme="minorEastAsia" w:cstheme="minorEastAsia"/>
                <w:spacing w:val="8"/>
                <w:sz w:val="21"/>
                <w:szCs w:val="21"/>
              </w:rPr>
              <w:t>混合式学习</w:t>
            </w:r>
            <w:r>
              <w:rPr>
                <w:rFonts w:hint="eastAsia" w:asciiTheme="minorEastAsia" w:hAnsiTheme="minorEastAsia" w:eastAsiaTheme="minorEastAsia" w:cstheme="minorEastAsia"/>
                <w:spacing w:val="14"/>
                <w:sz w:val="21"/>
                <w:szCs w:val="21"/>
              </w:rPr>
              <w:t>□其他</w:t>
            </w:r>
          </w:p>
        </w:tc>
      </w:tr>
      <w:tr w14:paraId="515E4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550" w:hRule="atLeast"/>
        </w:trPr>
        <w:tc>
          <w:tcPr>
            <w:tcW w:w="1305" w:type="dxa"/>
            <w:vMerge w:val="restart"/>
            <w:tcBorders>
              <w:bottom w:val="nil"/>
            </w:tcBorders>
            <w:vAlign w:val="top"/>
          </w:tcPr>
          <w:p w14:paraId="35B50F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EE2F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FDF8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F04C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9A4D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EDEA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6AF9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BE89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8487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A418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73E6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AFC3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6719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EF5E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85AF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5E3F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2FFC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3E14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4D5C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31DF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569EB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01CF758F">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06BB744C">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83" w:right="7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619" w:type="dxa"/>
            <w:gridSpan w:val="3"/>
            <w:vMerge w:val="restart"/>
            <w:tcBorders>
              <w:bottom w:val="nil"/>
            </w:tcBorders>
            <w:vAlign w:val="top"/>
          </w:tcPr>
          <w:p w14:paraId="08615D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C7CA1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898" w:type="dxa"/>
            <w:gridSpan w:val="2"/>
            <w:vMerge w:val="restart"/>
            <w:tcBorders>
              <w:bottom w:val="nil"/>
            </w:tcBorders>
            <w:vAlign w:val="top"/>
          </w:tcPr>
          <w:p w14:paraId="34850AA8">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485" w:right="229" w:hanging="2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360" w:type="dxa"/>
            <w:gridSpan w:val="6"/>
            <w:vAlign w:val="top"/>
          </w:tcPr>
          <w:p w14:paraId="1F08CABA">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8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50173E00">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（根据实际情况至少填写3次）</w:t>
            </w:r>
          </w:p>
        </w:tc>
        <w:tc>
          <w:tcPr>
            <w:tcW w:w="1364" w:type="dxa"/>
            <w:gridSpan w:val="2"/>
            <w:vMerge w:val="restart"/>
            <w:tcBorders>
              <w:bottom w:val="nil"/>
            </w:tcBorders>
            <w:vAlign w:val="top"/>
          </w:tcPr>
          <w:p w14:paraId="53AA1BD8">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365" w:right="273" w:hanging="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7DC62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07" w:hRule="atLeast"/>
        </w:trPr>
        <w:tc>
          <w:tcPr>
            <w:tcW w:w="1305" w:type="dxa"/>
            <w:vMerge w:val="continue"/>
            <w:tcBorders>
              <w:top w:val="nil"/>
              <w:bottom w:val="nil"/>
            </w:tcBorders>
            <w:vAlign w:val="top"/>
          </w:tcPr>
          <w:p w14:paraId="54D22C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2E35F7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19" w:type="dxa"/>
            <w:gridSpan w:val="3"/>
            <w:vMerge w:val="continue"/>
            <w:tcBorders>
              <w:top w:val="nil"/>
            </w:tcBorders>
            <w:vAlign w:val="top"/>
          </w:tcPr>
          <w:p w14:paraId="3309A3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898" w:type="dxa"/>
            <w:gridSpan w:val="2"/>
            <w:vMerge w:val="continue"/>
            <w:tcBorders>
              <w:top w:val="nil"/>
            </w:tcBorders>
            <w:vAlign w:val="top"/>
          </w:tcPr>
          <w:p w14:paraId="7D7728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32" w:type="dxa"/>
            <w:gridSpan w:val="2"/>
            <w:vAlign w:val="top"/>
          </w:tcPr>
          <w:p w14:paraId="6EBF122B">
            <w:pPr>
              <w:pStyle w:val="43"/>
              <w:keepNext w:val="0"/>
              <w:keepLines w:val="0"/>
              <w:pageBreakBefore w:val="0"/>
              <w:widowControl w:val="0"/>
              <w:kinsoku/>
              <w:wordWrap/>
              <w:overflowPunct/>
              <w:topLinePunct w:val="0"/>
              <w:autoSpaceDE/>
              <w:autoSpaceDN/>
              <w:bidi w:val="0"/>
              <w:adjustRightInd w:val="0"/>
              <w:snapToGrid w:val="0"/>
              <w:spacing w:before="45" w:line="240" w:lineRule="auto"/>
              <w:ind w:left="3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228" w:type="dxa"/>
            <w:gridSpan w:val="4"/>
            <w:vAlign w:val="top"/>
          </w:tcPr>
          <w:p w14:paraId="232E063D">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2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364" w:type="dxa"/>
            <w:gridSpan w:val="2"/>
            <w:vMerge w:val="continue"/>
            <w:tcBorders>
              <w:top w:val="nil"/>
            </w:tcBorders>
            <w:vAlign w:val="top"/>
          </w:tcPr>
          <w:p w14:paraId="296FAB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7E2E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365" w:hRule="atLeast"/>
        </w:trPr>
        <w:tc>
          <w:tcPr>
            <w:tcW w:w="1305" w:type="dxa"/>
            <w:vMerge w:val="continue"/>
            <w:tcBorders>
              <w:top w:val="nil"/>
              <w:bottom w:val="nil"/>
            </w:tcBorders>
            <w:vAlign w:val="top"/>
          </w:tcPr>
          <w:p w14:paraId="6AFE28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70196D9">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p>
        </w:tc>
        <w:tc>
          <w:tcPr>
            <w:tcW w:w="1619" w:type="dxa"/>
            <w:gridSpan w:val="3"/>
            <w:vAlign w:val="top"/>
          </w:tcPr>
          <w:p w14:paraId="0A7D6A8C">
            <w:pPr>
              <w:pStyle w:val="43"/>
              <w:keepNext w:val="0"/>
              <w:keepLines w:val="0"/>
              <w:pageBreakBefore w:val="0"/>
              <w:widowControl w:val="0"/>
              <w:kinsoku/>
              <w:wordWrap/>
              <w:overflowPunct/>
              <w:topLinePunct w:val="0"/>
              <w:autoSpaceDE/>
              <w:autoSpaceDN/>
              <w:bidi w:val="0"/>
              <w:adjustRightInd w:val="0"/>
              <w:snapToGrid w:val="0"/>
              <w:spacing w:before="303" w:line="240" w:lineRule="auto"/>
              <w:ind w:left="7" w:firstLine="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绪论；第二章认识旅游活动：第一节</w:t>
            </w:r>
            <w:r>
              <w:rPr>
                <w:rFonts w:hint="eastAsia" w:asciiTheme="minorEastAsia" w:hAnsiTheme="minorEastAsia" w:eastAsiaTheme="minorEastAsia" w:cstheme="minorEastAsia"/>
                <w:sz w:val="21"/>
                <w:szCs w:val="21"/>
              </w:rPr>
              <w:t>旅游活动的界定；</w:t>
            </w:r>
          </w:p>
        </w:tc>
        <w:tc>
          <w:tcPr>
            <w:tcW w:w="1898" w:type="dxa"/>
            <w:gridSpan w:val="2"/>
            <w:vAlign w:val="top"/>
          </w:tcPr>
          <w:p w14:paraId="5A1FD809">
            <w:pPr>
              <w:pStyle w:val="43"/>
              <w:keepNext w:val="0"/>
              <w:keepLines w:val="0"/>
              <w:pageBreakBefore w:val="0"/>
              <w:widowControl w:val="0"/>
              <w:kinsoku/>
              <w:wordWrap/>
              <w:overflowPunct/>
              <w:topLinePunct w:val="0"/>
              <w:autoSpaceDE/>
              <w:autoSpaceDN/>
              <w:bidi w:val="0"/>
              <w:adjustRightInd w:val="0"/>
              <w:snapToGrid w:val="0"/>
              <w:spacing w:before="302"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6A1CB3B1">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唯物主义辩证法</w:t>
            </w:r>
          </w:p>
        </w:tc>
        <w:tc>
          <w:tcPr>
            <w:tcW w:w="1228" w:type="dxa"/>
            <w:gridSpan w:val="4"/>
            <w:vAlign w:val="top"/>
          </w:tcPr>
          <w:p w14:paraId="5AFC8AA5">
            <w:pPr>
              <w:pStyle w:val="43"/>
              <w:keepNext w:val="0"/>
              <w:keepLines w:val="0"/>
              <w:pageBreakBefore w:val="0"/>
              <w:widowControl w:val="0"/>
              <w:kinsoku/>
              <w:wordWrap/>
              <w:overflowPunct/>
              <w:topLinePunct w:val="0"/>
              <w:autoSpaceDE/>
              <w:autoSpaceDN/>
              <w:bidi w:val="0"/>
              <w:adjustRightInd w:val="0"/>
              <w:snapToGrid w:val="0"/>
              <w:spacing w:before="33" w:line="240" w:lineRule="auto"/>
              <w:ind w:right="23" w:firstLine="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5"/>
                <w:sz w:val="21"/>
                <w:szCs w:val="21"/>
              </w:rPr>
              <w:t>结合辩证法分</w:t>
            </w:r>
            <w:r>
              <w:rPr>
                <w:rFonts w:hint="eastAsia" w:asciiTheme="minorEastAsia" w:hAnsiTheme="minorEastAsia" w:eastAsiaTheme="minorEastAsia" w:cstheme="minorEastAsia"/>
                <w:spacing w:val="36"/>
                <w:sz w:val="21"/>
                <w:szCs w:val="21"/>
              </w:rPr>
              <w:t>析旅游活动的</w:t>
            </w:r>
            <w:r>
              <w:rPr>
                <w:rFonts w:hint="eastAsia" w:asciiTheme="minorEastAsia" w:hAnsiTheme="minorEastAsia" w:eastAsiaTheme="minorEastAsia" w:cstheme="minorEastAsia"/>
                <w:spacing w:val="2"/>
                <w:sz w:val="21"/>
                <w:szCs w:val="21"/>
              </w:rPr>
              <w:t>正负面影响，树</w:t>
            </w:r>
            <w:r>
              <w:rPr>
                <w:rFonts w:hint="eastAsia" w:asciiTheme="minorEastAsia" w:hAnsiTheme="minorEastAsia" w:eastAsiaTheme="minorEastAsia" w:cstheme="minorEastAsia"/>
                <w:spacing w:val="36"/>
                <w:sz w:val="21"/>
                <w:szCs w:val="21"/>
              </w:rPr>
              <w:t>立正确的旅游</w:t>
            </w:r>
            <w:r>
              <w:rPr>
                <w:rFonts w:hint="eastAsia" w:asciiTheme="minorEastAsia" w:hAnsiTheme="minorEastAsia" w:eastAsiaTheme="minorEastAsia" w:cstheme="minorEastAsia"/>
                <w:spacing w:val="5"/>
                <w:sz w:val="21"/>
                <w:szCs w:val="21"/>
              </w:rPr>
              <w:t>发展观</w:t>
            </w:r>
          </w:p>
        </w:tc>
        <w:tc>
          <w:tcPr>
            <w:tcW w:w="1364" w:type="dxa"/>
            <w:gridSpan w:val="2"/>
            <w:vAlign w:val="top"/>
          </w:tcPr>
          <w:p w14:paraId="345B7B93">
            <w:pPr>
              <w:pStyle w:val="43"/>
              <w:keepNext w:val="0"/>
              <w:keepLines w:val="0"/>
              <w:pageBreakBefore w:val="0"/>
              <w:widowControl w:val="0"/>
              <w:kinsoku/>
              <w:wordWrap/>
              <w:overflowPunct/>
              <w:topLinePunct w:val="0"/>
              <w:autoSpaceDE/>
              <w:autoSpaceDN/>
              <w:bidi w:val="0"/>
              <w:adjustRightInd w:val="0"/>
              <w:snapToGrid w:val="0"/>
              <w:spacing w:before="31"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p>
          <w:p w14:paraId="601777E1">
            <w:pPr>
              <w:pStyle w:val="43"/>
              <w:keepNext w:val="0"/>
              <w:keepLines w:val="0"/>
              <w:pageBreakBefore w:val="0"/>
              <w:widowControl w:val="0"/>
              <w:kinsoku/>
              <w:wordWrap/>
              <w:overflowPunct/>
              <w:topLinePunct w:val="0"/>
              <w:autoSpaceDE/>
              <w:autoSpaceDN/>
              <w:bidi w:val="0"/>
              <w:adjustRightInd w:val="0"/>
              <w:snapToGrid w:val="0"/>
              <w:spacing w:before="25"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线上线下混合</w:t>
            </w:r>
          </w:p>
        </w:tc>
      </w:tr>
      <w:tr w14:paraId="44242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38" w:hRule="atLeast"/>
        </w:trPr>
        <w:tc>
          <w:tcPr>
            <w:tcW w:w="1305" w:type="dxa"/>
            <w:vMerge w:val="continue"/>
            <w:tcBorders>
              <w:top w:val="nil"/>
              <w:bottom w:val="nil"/>
            </w:tcBorders>
            <w:vAlign w:val="top"/>
          </w:tcPr>
          <w:p w14:paraId="0837FA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EC27557">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2</w:t>
            </w:r>
          </w:p>
        </w:tc>
        <w:tc>
          <w:tcPr>
            <w:tcW w:w="1619" w:type="dxa"/>
            <w:gridSpan w:val="3"/>
            <w:vAlign w:val="top"/>
          </w:tcPr>
          <w:p w14:paraId="321CBCFF">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7"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第一章旅游活动</w:t>
            </w:r>
            <w:r>
              <w:rPr>
                <w:rFonts w:hint="eastAsia" w:asciiTheme="minorEastAsia" w:hAnsiTheme="minorEastAsia" w:eastAsiaTheme="minorEastAsia" w:cstheme="minorEastAsia"/>
                <w:sz w:val="21"/>
                <w:szCs w:val="21"/>
              </w:rPr>
              <w:t>的历史发展：第一</w:t>
            </w:r>
            <w:r>
              <w:rPr>
                <w:rFonts w:hint="eastAsia" w:asciiTheme="minorEastAsia" w:hAnsiTheme="minorEastAsia" w:eastAsiaTheme="minorEastAsia" w:cstheme="minorEastAsia"/>
                <w:spacing w:val="28"/>
                <w:sz w:val="21"/>
                <w:szCs w:val="21"/>
              </w:rPr>
              <w:t>节中国和西方古</w:t>
            </w:r>
            <w:r>
              <w:rPr>
                <w:rFonts w:hint="eastAsia" w:asciiTheme="minorEastAsia" w:hAnsiTheme="minorEastAsia" w:eastAsiaTheme="minorEastAsia" w:cstheme="minorEastAsia"/>
                <w:sz w:val="21"/>
                <w:szCs w:val="21"/>
              </w:rPr>
              <w:t>代旅行活动；第二</w:t>
            </w:r>
            <w:r>
              <w:rPr>
                <w:rFonts w:hint="eastAsia" w:asciiTheme="minorEastAsia" w:hAnsiTheme="minorEastAsia" w:eastAsiaTheme="minorEastAsia" w:cstheme="minorEastAsia"/>
                <w:spacing w:val="28"/>
                <w:sz w:val="21"/>
                <w:szCs w:val="21"/>
              </w:rPr>
              <w:t>节近现代旅游业</w:t>
            </w:r>
            <w:r>
              <w:rPr>
                <w:rFonts w:hint="eastAsia" w:asciiTheme="minorEastAsia" w:hAnsiTheme="minorEastAsia" w:eastAsiaTheme="minorEastAsia" w:cstheme="minorEastAsia"/>
                <w:spacing w:val="5"/>
                <w:sz w:val="21"/>
                <w:szCs w:val="21"/>
              </w:rPr>
              <w:t>的发展；</w:t>
            </w:r>
          </w:p>
        </w:tc>
        <w:tc>
          <w:tcPr>
            <w:tcW w:w="1898" w:type="dxa"/>
            <w:gridSpan w:val="2"/>
            <w:vAlign w:val="top"/>
          </w:tcPr>
          <w:p w14:paraId="55CD52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724EA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16E1A76A">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文化自信</w:t>
            </w:r>
          </w:p>
        </w:tc>
        <w:tc>
          <w:tcPr>
            <w:tcW w:w="1228" w:type="dxa"/>
            <w:gridSpan w:val="4"/>
            <w:vAlign w:val="top"/>
          </w:tcPr>
          <w:p w14:paraId="4AB3B065">
            <w:pPr>
              <w:pStyle w:val="43"/>
              <w:keepNext w:val="0"/>
              <w:keepLines w:val="0"/>
              <w:pageBreakBefore w:val="0"/>
              <w:widowControl w:val="0"/>
              <w:kinsoku/>
              <w:wordWrap/>
              <w:overflowPunct/>
              <w:topLinePunct w:val="0"/>
              <w:autoSpaceDE/>
              <w:autoSpaceDN/>
              <w:bidi w:val="0"/>
              <w:adjustRightInd w:val="0"/>
              <w:snapToGrid w:val="0"/>
              <w:spacing w:before="31" w:line="240" w:lineRule="auto"/>
              <w:ind w:right="23" w:firstLine="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5"/>
                <w:sz w:val="21"/>
                <w:szCs w:val="21"/>
              </w:rPr>
              <w:t>结合古代旅游</w:t>
            </w:r>
            <w:r>
              <w:rPr>
                <w:rFonts w:hint="eastAsia" w:asciiTheme="minorEastAsia" w:hAnsiTheme="minorEastAsia" w:eastAsiaTheme="minorEastAsia" w:cstheme="minorEastAsia"/>
                <w:spacing w:val="36"/>
                <w:sz w:val="21"/>
                <w:szCs w:val="21"/>
              </w:rPr>
              <w:t>发展的特点和</w:t>
            </w:r>
            <w:r>
              <w:rPr>
                <w:rFonts w:hint="eastAsia" w:asciiTheme="minorEastAsia" w:hAnsiTheme="minorEastAsia" w:eastAsiaTheme="minorEastAsia" w:cstheme="minorEastAsia"/>
                <w:spacing w:val="2"/>
                <w:sz w:val="21"/>
                <w:szCs w:val="21"/>
              </w:rPr>
              <w:t>具体案例，增强文化自信，强化</w:t>
            </w:r>
            <w:r>
              <w:rPr>
                <w:rFonts w:hint="eastAsia" w:asciiTheme="minorEastAsia" w:hAnsiTheme="minorEastAsia" w:eastAsiaTheme="minorEastAsia" w:cstheme="minorEastAsia"/>
                <w:spacing w:val="5"/>
                <w:sz w:val="21"/>
                <w:szCs w:val="21"/>
              </w:rPr>
              <w:t>唯物史观</w:t>
            </w:r>
          </w:p>
        </w:tc>
        <w:tc>
          <w:tcPr>
            <w:tcW w:w="1364" w:type="dxa"/>
            <w:gridSpan w:val="2"/>
            <w:vAlign w:val="top"/>
          </w:tcPr>
          <w:p w14:paraId="6922D412">
            <w:pPr>
              <w:pStyle w:val="43"/>
              <w:keepNext w:val="0"/>
              <w:keepLines w:val="0"/>
              <w:pageBreakBefore w:val="0"/>
              <w:widowControl w:val="0"/>
              <w:kinsoku/>
              <w:wordWrap/>
              <w:overflowPunct/>
              <w:topLinePunct w:val="0"/>
              <w:autoSpaceDE/>
              <w:autoSpaceDN/>
              <w:bidi w:val="0"/>
              <w:adjustRightInd w:val="0"/>
              <w:snapToGrid w:val="0"/>
              <w:spacing w:before="31"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p>
          <w:p w14:paraId="648D8F98">
            <w:pPr>
              <w:pStyle w:val="43"/>
              <w:keepNext w:val="0"/>
              <w:keepLines w:val="0"/>
              <w:pageBreakBefore w:val="0"/>
              <w:widowControl w:val="0"/>
              <w:kinsoku/>
              <w:wordWrap/>
              <w:overflowPunct/>
              <w:topLinePunct w:val="0"/>
              <w:autoSpaceDE/>
              <w:autoSpaceDN/>
              <w:bidi w:val="0"/>
              <w:adjustRightInd w:val="0"/>
              <w:snapToGrid w:val="0"/>
              <w:spacing w:before="27"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线上线下混合</w:t>
            </w:r>
          </w:p>
        </w:tc>
      </w:tr>
      <w:tr w14:paraId="0942F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39" w:hRule="atLeast"/>
        </w:trPr>
        <w:tc>
          <w:tcPr>
            <w:tcW w:w="1305" w:type="dxa"/>
            <w:vMerge w:val="continue"/>
            <w:tcBorders>
              <w:top w:val="nil"/>
              <w:bottom w:val="nil"/>
            </w:tcBorders>
            <w:vAlign w:val="top"/>
          </w:tcPr>
          <w:p w14:paraId="0554EC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AB556B7">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3</w:t>
            </w:r>
          </w:p>
        </w:tc>
        <w:tc>
          <w:tcPr>
            <w:tcW w:w="1619" w:type="dxa"/>
            <w:gridSpan w:val="3"/>
            <w:vAlign w:val="top"/>
          </w:tcPr>
          <w:p w14:paraId="48C1E719">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8"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第一章旅游活动</w:t>
            </w:r>
            <w:r>
              <w:rPr>
                <w:rFonts w:hint="eastAsia" w:asciiTheme="minorEastAsia" w:hAnsiTheme="minorEastAsia" w:eastAsiaTheme="minorEastAsia" w:cstheme="minorEastAsia"/>
                <w:sz w:val="21"/>
                <w:szCs w:val="21"/>
              </w:rPr>
              <w:t>的历史发展：第二</w:t>
            </w:r>
            <w:r>
              <w:rPr>
                <w:rFonts w:hint="eastAsia" w:asciiTheme="minorEastAsia" w:hAnsiTheme="minorEastAsia" w:eastAsiaTheme="minorEastAsia" w:cstheme="minorEastAsia"/>
                <w:spacing w:val="28"/>
                <w:sz w:val="21"/>
                <w:szCs w:val="21"/>
              </w:rPr>
              <w:t>节近现代旅游业</w:t>
            </w:r>
            <w:r>
              <w:rPr>
                <w:rFonts w:hint="eastAsia" w:asciiTheme="minorEastAsia" w:hAnsiTheme="minorEastAsia" w:eastAsiaTheme="minorEastAsia" w:cstheme="minorEastAsia"/>
                <w:sz w:val="21"/>
                <w:szCs w:val="21"/>
              </w:rPr>
              <w:t>的发展；第三节我</w:t>
            </w:r>
            <w:r>
              <w:rPr>
                <w:rFonts w:hint="eastAsia" w:asciiTheme="minorEastAsia" w:hAnsiTheme="minorEastAsia" w:eastAsiaTheme="minorEastAsia" w:cstheme="minorEastAsia"/>
                <w:spacing w:val="28"/>
                <w:sz w:val="21"/>
                <w:szCs w:val="21"/>
              </w:rPr>
              <w:t>国旅游业的历史</w:t>
            </w:r>
            <w:r>
              <w:rPr>
                <w:rFonts w:hint="eastAsia" w:asciiTheme="minorEastAsia" w:hAnsiTheme="minorEastAsia" w:eastAsiaTheme="minorEastAsia" w:cstheme="minorEastAsia"/>
                <w:spacing w:val="3"/>
                <w:sz w:val="21"/>
                <w:szCs w:val="21"/>
              </w:rPr>
              <w:t>发展；</w:t>
            </w:r>
          </w:p>
        </w:tc>
        <w:tc>
          <w:tcPr>
            <w:tcW w:w="1898" w:type="dxa"/>
            <w:gridSpan w:val="2"/>
            <w:vAlign w:val="top"/>
          </w:tcPr>
          <w:p w14:paraId="152423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FF46F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691A8ED2">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29" w:right="28" w:hanging="1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近现代史纲要反</w:t>
            </w:r>
            <w:r>
              <w:rPr>
                <w:rFonts w:hint="eastAsia" w:asciiTheme="minorEastAsia" w:hAnsiTheme="minorEastAsia" w:eastAsiaTheme="minorEastAsia" w:cstheme="minorEastAsia"/>
                <w:spacing w:val="7"/>
                <w:sz w:val="21"/>
                <w:szCs w:val="21"/>
              </w:rPr>
              <w:t>围剿、长征部分</w:t>
            </w:r>
            <w:r>
              <w:rPr>
                <w:rFonts w:hint="eastAsia" w:asciiTheme="minorEastAsia" w:hAnsiTheme="minorEastAsia" w:eastAsiaTheme="minorEastAsia" w:cstheme="minorEastAsia"/>
                <w:spacing w:val="-5"/>
                <w:sz w:val="21"/>
                <w:szCs w:val="21"/>
              </w:rPr>
              <w:t>内容</w:t>
            </w:r>
          </w:p>
        </w:tc>
        <w:tc>
          <w:tcPr>
            <w:tcW w:w="1228" w:type="dxa"/>
            <w:gridSpan w:val="4"/>
            <w:vAlign w:val="top"/>
          </w:tcPr>
          <w:p w14:paraId="453CA7A2">
            <w:pPr>
              <w:pStyle w:val="43"/>
              <w:keepNext w:val="0"/>
              <w:keepLines w:val="0"/>
              <w:pageBreakBefore w:val="0"/>
              <w:widowControl w:val="0"/>
              <w:kinsoku/>
              <w:wordWrap/>
              <w:overflowPunct/>
              <w:topLinePunct w:val="0"/>
              <w:autoSpaceDE/>
              <w:autoSpaceDN/>
              <w:bidi w:val="0"/>
              <w:adjustRightInd w:val="0"/>
              <w:snapToGrid w:val="0"/>
              <w:spacing w:before="32" w:line="240" w:lineRule="auto"/>
              <w:ind w:right="23"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5"/>
                <w:sz w:val="21"/>
                <w:szCs w:val="21"/>
              </w:rPr>
              <w:t>结合近现代旅</w:t>
            </w:r>
            <w:r>
              <w:rPr>
                <w:rFonts w:hint="eastAsia" w:asciiTheme="minorEastAsia" w:hAnsiTheme="minorEastAsia" w:eastAsiaTheme="minorEastAsia" w:cstheme="minorEastAsia"/>
                <w:spacing w:val="2"/>
                <w:sz w:val="21"/>
                <w:szCs w:val="21"/>
              </w:rPr>
              <w:t>游发展史，讲解</w:t>
            </w:r>
            <w:r>
              <w:rPr>
                <w:rFonts w:hint="eastAsia" w:asciiTheme="minorEastAsia" w:hAnsiTheme="minorEastAsia" w:eastAsiaTheme="minorEastAsia" w:cstheme="minorEastAsia"/>
                <w:spacing w:val="-2"/>
                <w:sz w:val="21"/>
                <w:szCs w:val="21"/>
              </w:rPr>
              <w:t>三明中央苏区</w:t>
            </w:r>
            <w:r>
              <w:rPr>
                <w:rFonts w:hint="eastAsia" w:asciiTheme="minorEastAsia" w:hAnsiTheme="minorEastAsia" w:eastAsiaTheme="minorEastAsia" w:cstheme="minorEastAsia"/>
                <w:spacing w:val="36"/>
                <w:sz w:val="21"/>
                <w:szCs w:val="21"/>
              </w:rPr>
              <w:t>及反围剿战役</w:t>
            </w:r>
            <w:r>
              <w:rPr>
                <w:rFonts w:hint="eastAsia" w:asciiTheme="minorEastAsia" w:hAnsiTheme="minorEastAsia" w:eastAsiaTheme="minorEastAsia" w:cstheme="minorEastAsia"/>
                <w:spacing w:val="3"/>
                <w:sz w:val="21"/>
                <w:szCs w:val="21"/>
              </w:rPr>
              <w:t>历史</w:t>
            </w:r>
          </w:p>
        </w:tc>
        <w:tc>
          <w:tcPr>
            <w:tcW w:w="1364" w:type="dxa"/>
            <w:gridSpan w:val="2"/>
            <w:vAlign w:val="top"/>
          </w:tcPr>
          <w:p w14:paraId="64D5BED7">
            <w:pPr>
              <w:pStyle w:val="43"/>
              <w:keepNext w:val="0"/>
              <w:keepLines w:val="0"/>
              <w:pageBreakBefore w:val="0"/>
              <w:widowControl w:val="0"/>
              <w:kinsoku/>
              <w:wordWrap/>
              <w:overflowPunct/>
              <w:topLinePunct w:val="0"/>
              <w:autoSpaceDE/>
              <w:autoSpaceDN/>
              <w:bidi w:val="0"/>
              <w:adjustRightInd w:val="0"/>
              <w:snapToGrid w:val="0"/>
              <w:spacing w:before="32"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p>
          <w:p w14:paraId="726F272F">
            <w:pPr>
              <w:pStyle w:val="43"/>
              <w:keepNext w:val="0"/>
              <w:keepLines w:val="0"/>
              <w:pageBreakBefore w:val="0"/>
              <w:widowControl w:val="0"/>
              <w:kinsoku/>
              <w:wordWrap/>
              <w:overflowPunct/>
              <w:topLinePunct w:val="0"/>
              <w:autoSpaceDE/>
              <w:autoSpaceDN/>
              <w:bidi w:val="0"/>
              <w:adjustRightInd w:val="0"/>
              <w:snapToGrid w:val="0"/>
              <w:spacing w:before="27"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线上线下混合</w:t>
            </w:r>
          </w:p>
        </w:tc>
      </w:tr>
      <w:tr w14:paraId="308FE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38" w:hRule="atLeast"/>
        </w:trPr>
        <w:tc>
          <w:tcPr>
            <w:tcW w:w="1305" w:type="dxa"/>
            <w:vMerge w:val="continue"/>
            <w:tcBorders>
              <w:top w:val="nil"/>
              <w:bottom w:val="nil"/>
            </w:tcBorders>
            <w:vAlign w:val="top"/>
          </w:tcPr>
          <w:p w14:paraId="334D4B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F951362">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4</w:t>
            </w:r>
          </w:p>
        </w:tc>
        <w:tc>
          <w:tcPr>
            <w:tcW w:w="1619" w:type="dxa"/>
            <w:gridSpan w:val="3"/>
            <w:vAlign w:val="top"/>
          </w:tcPr>
          <w:p w14:paraId="56754C96">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第一章旅游活动</w:t>
            </w:r>
            <w:r>
              <w:rPr>
                <w:rFonts w:hint="eastAsia" w:asciiTheme="minorEastAsia" w:hAnsiTheme="minorEastAsia" w:eastAsiaTheme="minorEastAsia" w:cstheme="minorEastAsia"/>
                <w:sz w:val="21"/>
                <w:szCs w:val="21"/>
              </w:rPr>
              <w:t>的历史发展：第二</w:t>
            </w:r>
            <w:r>
              <w:rPr>
                <w:rFonts w:hint="eastAsia" w:asciiTheme="minorEastAsia" w:hAnsiTheme="minorEastAsia" w:eastAsiaTheme="minorEastAsia" w:cstheme="minorEastAsia"/>
                <w:spacing w:val="28"/>
                <w:sz w:val="21"/>
                <w:szCs w:val="21"/>
              </w:rPr>
              <w:t>节近现代旅游业</w:t>
            </w:r>
            <w:r>
              <w:rPr>
                <w:rFonts w:hint="eastAsia" w:asciiTheme="minorEastAsia" w:hAnsiTheme="minorEastAsia" w:eastAsiaTheme="minorEastAsia" w:cstheme="minorEastAsia"/>
                <w:sz w:val="21"/>
                <w:szCs w:val="21"/>
              </w:rPr>
              <w:t>的发展；第三节我</w:t>
            </w:r>
            <w:r>
              <w:rPr>
                <w:rFonts w:hint="eastAsia" w:asciiTheme="minorEastAsia" w:hAnsiTheme="minorEastAsia" w:eastAsiaTheme="minorEastAsia" w:cstheme="minorEastAsia"/>
                <w:spacing w:val="28"/>
                <w:sz w:val="21"/>
                <w:szCs w:val="21"/>
              </w:rPr>
              <w:t>国旅游业的历史</w:t>
            </w:r>
            <w:r>
              <w:rPr>
                <w:rFonts w:hint="eastAsia" w:asciiTheme="minorEastAsia" w:hAnsiTheme="minorEastAsia" w:eastAsiaTheme="minorEastAsia" w:cstheme="minorEastAsia"/>
                <w:spacing w:val="3"/>
                <w:sz w:val="21"/>
                <w:szCs w:val="21"/>
              </w:rPr>
              <w:t>发展；</w:t>
            </w:r>
          </w:p>
        </w:tc>
        <w:tc>
          <w:tcPr>
            <w:tcW w:w="1898" w:type="dxa"/>
            <w:gridSpan w:val="2"/>
            <w:vAlign w:val="top"/>
          </w:tcPr>
          <w:p w14:paraId="5527AD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C31F9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502A85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28" w:type="dxa"/>
            <w:gridSpan w:val="4"/>
            <w:vAlign w:val="top"/>
          </w:tcPr>
          <w:p w14:paraId="6AF0EC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64" w:type="dxa"/>
            <w:gridSpan w:val="2"/>
            <w:vAlign w:val="top"/>
          </w:tcPr>
          <w:p w14:paraId="31BA7D1A">
            <w:pPr>
              <w:pStyle w:val="43"/>
              <w:keepNext w:val="0"/>
              <w:keepLines w:val="0"/>
              <w:pageBreakBefore w:val="0"/>
              <w:widowControl w:val="0"/>
              <w:kinsoku/>
              <w:wordWrap/>
              <w:overflowPunct/>
              <w:topLinePunct w:val="0"/>
              <w:autoSpaceDE/>
              <w:autoSpaceDN/>
              <w:bidi w:val="0"/>
              <w:adjustRightInd w:val="0"/>
              <w:snapToGrid w:val="0"/>
              <w:spacing w:before="32"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p>
          <w:p w14:paraId="1025820C">
            <w:pPr>
              <w:pStyle w:val="43"/>
              <w:keepNext w:val="0"/>
              <w:keepLines w:val="0"/>
              <w:pageBreakBefore w:val="0"/>
              <w:widowControl w:val="0"/>
              <w:kinsoku/>
              <w:wordWrap/>
              <w:overflowPunct/>
              <w:topLinePunct w:val="0"/>
              <w:autoSpaceDE/>
              <w:autoSpaceDN/>
              <w:bidi w:val="0"/>
              <w:adjustRightInd w:val="0"/>
              <w:snapToGrid w:val="0"/>
              <w:spacing w:before="27"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线上线下混合</w:t>
            </w:r>
          </w:p>
        </w:tc>
      </w:tr>
      <w:tr w14:paraId="43D68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822" w:hRule="atLeast"/>
        </w:trPr>
        <w:tc>
          <w:tcPr>
            <w:tcW w:w="1305" w:type="dxa"/>
            <w:vMerge w:val="continue"/>
            <w:tcBorders>
              <w:top w:val="nil"/>
              <w:bottom w:val="nil"/>
            </w:tcBorders>
            <w:vAlign w:val="top"/>
          </w:tcPr>
          <w:p w14:paraId="6C4941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6DD2676">
            <w:pPr>
              <w:pStyle w:val="43"/>
              <w:keepNext w:val="0"/>
              <w:keepLines w:val="0"/>
              <w:pageBreakBefore w:val="0"/>
              <w:widowControl w:val="0"/>
              <w:kinsoku/>
              <w:wordWrap/>
              <w:overflowPunct/>
              <w:topLinePunct w:val="0"/>
              <w:autoSpaceDE/>
              <w:autoSpaceDN/>
              <w:bidi w:val="0"/>
              <w:adjustRightInd w:val="0"/>
              <w:snapToGrid w:val="0"/>
              <w:spacing w:before="196"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5</w:t>
            </w:r>
          </w:p>
        </w:tc>
        <w:tc>
          <w:tcPr>
            <w:tcW w:w="1619" w:type="dxa"/>
            <w:gridSpan w:val="3"/>
            <w:vAlign w:val="top"/>
          </w:tcPr>
          <w:p w14:paraId="6BCA79BB">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1" w:right="3"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第二章认识旅游</w:t>
            </w:r>
            <w:r>
              <w:rPr>
                <w:rFonts w:hint="eastAsia" w:asciiTheme="minorEastAsia" w:hAnsiTheme="minorEastAsia" w:eastAsiaTheme="minorEastAsia" w:cstheme="minorEastAsia"/>
                <w:spacing w:val="-1"/>
                <w:sz w:val="21"/>
                <w:szCs w:val="21"/>
              </w:rPr>
              <w:t>活动：第二节旅游</w:t>
            </w:r>
            <w:r>
              <w:rPr>
                <w:rFonts w:hint="eastAsia" w:asciiTheme="minorEastAsia" w:hAnsiTheme="minorEastAsia" w:eastAsiaTheme="minorEastAsia" w:cstheme="minorEastAsia"/>
                <w:spacing w:val="7"/>
                <w:sz w:val="21"/>
                <w:szCs w:val="21"/>
              </w:rPr>
              <w:t>活动的类型</w:t>
            </w:r>
          </w:p>
        </w:tc>
        <w:tc>
          <w:tcPr>
            <w:tcW w:w="1898" w:type="dxa"/>
            <w:gridSpan w:val="2"/>
            <w:vAlign w:val="top"/>
          </w:tcPr>
          <w:p w14:paraId="64ACACBB">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40F375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28" w:type="dxa"/>
            <w:gridSpan w:val="4"/>
            <w:vAlign w:val="top"/>
          </w:tcPr>
          <w:p w14:paraId="500E2F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64" w:type="dxa"/>
            <w:gridSpan w:val="2"/>
            <w:vAlign w:val="top"/>
          </w:tcPr>
          <w:p w14:paraId="5D323EEF">
            <w:pPr>
              <w:pStyle w:val="43"/>
              <w:keepNext w:val="0"/>
              <w:keepLines w:val="0"/>
              <w:pageBreakBefore w:val="0"/>
              <w:widowControl w:val="0"/>
              <w:kinsoku/>
              <w:wordWrap/>
              <w:overflowPunct/>
              <w:topLinePunct w:val="0"/>
              <w:autoSpaceDE/>
              <w:autoSpaceDN/>
              <w:bidi w:val="0"/>
              <w:adjustRightInd w:val="0"/>
              <w:snapToGrid w:val="0"/>
              <w:spacing w:before="33"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p>
          <w:p w14:paraId="5B3A2768">
            <w:pPr>
              <w:pStyle w:val="43"/>
              <w:keepNext w:val="0"/>
              <w:keepLines w:val="0"/>
              <w:pageBreakBefore w:val="0"/>
              <w:widowControl w:val="0"/>
              <w:kinsoku/>
              <w:wordWrap/>
              <w:overflowPunct/>
              <w:topLinePunct w:val="0"/>
              <w:autoSpaceDE/>
              <w:autoSpaceDN/>
              <w:bidi w:val="0"/>
              <w:adjustRightInd w:val="0"/>
              <w:snapToGrid w:val="0"/>
              <w:spacing w:before="27"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线上线下混合</w:t>
            </w:r>
          </w:p>
        </w:tc>
      </w:tr>
      <w:tr w14:paraId="01A2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822" w:hRule="atLeast"/>
        </w:trPr>
        <w:tc>
          <w:tcPr>
            <w:tcW w:w="1305" w:type="dxa"/>
            <w:vMerge w:val="continue"/>
            <w:tcBorders>
              <w:top w:val="nil"/>
              <w:bottom w:val="nil"/>
            </w:tcBorders>
            <w:vAlign w:val="top"/>
          </w:tcPr>
          <w:p w14:paraId="0D4646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561BCCA">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6</w:t>
            </w:r>
          </w:p>
        </w:tc>
        <w:tc>
          <w:tcPr>
            <w:tcW w:w="1619" w:type="dxa"/>
            <w:gridSpan w:val="3"/>
            <w:vAlign w:val="top"/>
          </w:tcPr>
          <w:p w14:paraId="38BC715A">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第二章认识旅游</w:t>
            </w:r>
            <w:r>
              <w:rPr>
                <w:rFonts w:hint="eastAsia" w:asciiTheme="minorEastAsia" w:hAnsiTheme="minorEastAsia" w:eastAsiaTheme="minorEastAsia" w:cstheme="minorEastAsia"/>
                <w:sz w:val="21"/>
                <w:szCs w:val="21"/>
              </w:rPr>
              <w:t>活动：第三节现代</w:t>
            </w:r>
            <w:r>
              <w:rPr>
                <w:rFonts w:hint="eastAsia" w:asciiTheme="minorEastAsia" w:hAnsiTheme="minorEastAsia" w:eastAsiaTheme="minorEastAsia" w:cstheme="minorEastAsia"/>
                <w:spacing w:val="8"/>
                <w:sz w:val="21"/>
                <w:szCs w:val="21"/>
              </w:rPr>
              <w:t>旅游活动的特点</w:t>
            </w:r>
          </w:p>
        </w:tc>
        <w:tc>
          <w:tcPr>
            <w:tcW w:w="1898" w:type="dxa"/>
            <w:gridSpan w:val="2"/>
            <w:vAlign w:val="top"/>
          </w:tcPr>
          <w:p w14:paraId="65A9BB8F">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06F5E5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28" w:type="dxa"/>
            <w:gridSpan w:val="4"/>
            <w:vAlign w:val="top"/>
          </w:tcPr>
          <w:p w14:paraId="1D22FC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64" w:type="dxa"/>
            <w:gridSpan w:val="2"/>
            <w:vAlign w:val="top"/>
          </w:tcPr>
          <w:p w14:paraId="2A279AF5">
            <w:pPr>
              <w:pStyle w:val="43"/>
              <w:keepNext w:val="0"/>
              <w:keepLines w:val="0"/>
              <w:pageBreakBefore w:val="0"/>
              <w:widowControl w:val="0"/>
              <w:kinsoku/>
              <w:wordWrap/>
              <w:overflowPunct/>
              <w:topLinePunct w:val="0"/>
              <w:autoSpaceDE/>
              <w:autoSpaceDN/>
              <w:bidi w:val="0"/>
              <w:adjustRightInd w:val="0"/>
              <w:snapToGrid w:val="0"/>
              <w:spacing w:before="34"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p>
          <w:p w14:paraId="0E770B72">
            <w:pPr>
              <w:pStyle w:val="43"/>
              <w:keepNext w:val="0"/>
              <w:keepLines w:val="0"/>
              <w:pageBreakBefore w:val="0"/>
              <w:widowControl w:val="0"/>
              <w:kinsoku/>
              <w:wordWrap/>
              <w:overflowPunct/>
              <w:topLinePunct w:val="0"/>
              <w:autoSpaceDE/>
              <w:autoSpaceDN/>
              <w:bidi w:val="0"/>
              <w:adjustRightInd w:val="0"/>
              <w:snapToGrid w:val="0"/>
              <w:spacing w:before="24"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线上线下混合</w:t>
            </w:r>
          </w:p>
        </w:tc>
      </w:tr>
      <w:tr w14:paraId="55767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41" w:hRule="atLeast"/>
        </w:trPr>
        <w:tc>
          <w:tcPr>
            <w:tcW w:w="1305" w:type="dxa"/>
            <w:vMerge w:val="continue"/>
            <w:tcBorders>
              <w:top w:val="nil"/>
            </w:tcBorders>
            <w:vAlign w:val="top"/>
          </w:tcPr>
          <w:p w14:paraId="1357A2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3214EE2">
            <w:pPr>
              <w:pStyle w:val="43"/>
              <w:keepNext w:val="0"/>
              <w:keepLines w:val="0"/>
              <w:pageBreakBefore w:val="0"/>
              <w:widowControl w:val="0"/>
              <w:kinsoku/>
              <w:wordWrap/>
              <w:overflowPunct/>
              <w:topLinePunct w:val="0"/>
              <w:autoSpaceDE/>
              <w:autoSpaceDN/>
              <w:bidi w:val="0"/>
              <w:adjustRightInd w:val="0"/>
              <w:snapToGrid w:val="0"/>
              <w:spacing w:before="196"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7</w:t>
            </w:r>
          </w:p>
        </w:tc>
        <w:tc>
          <w:tcPr>
            <w:tcW w:w="1619" w:type="dxa"/>
            <w:gridSpan w:val="3"/>
            <w:vAlign w:val="top"/>
          </w:tcPr>
          <w:p w14:paraId="4F6F6E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BA1E3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第二章认识旅游</w:t>
            </w:r>
            <w:r>
              <w:rPr>
                <w:rFonts w:hint="eastAsia" w:asciiTheme="minorEastAsia" w:hAnsiTheme="minorEastAsia" w:eastAsiaTheme="minorEastAsia" w:cstheme="minorEastAsia"/>
                <w:sz w:val="21"/>
                <w:szCs w:val="21"/>
              </w:rPr>
              <w:t>活动：第四节旅游</w:t>
            </w:r>
            <w:r>
              <w:rPr>
                <w:rFonts w:hint="eastAsia" w:asciiTheme="minorEastAsia" w:hAnsiTheme="minorEastAsia" w:eastAsiaTheme="minorEastAsia" w:cstheme="minorEastAsia"/>
                <w:spacing w:val="28"/>
                <w:sz w:val="21"/>
                <w:szCs w:val="21"/>
              </w:rPr>
              <w:t>活动状况的基本</w:t>
            </w:r>
            <w:r>
              <w:rPr>
                <w:rFonts w:hint="eastAsia" w:asciiTheme="minorEastAsia" w:hAnsiTheme="minorEastAsia" w:eastAsiaTheme="minorEastAsia" w:cstheme="minorEastAsia"/>
                <w:spacing w:val="7"/>
                <w:sz w:val="21"/>
                <w:szCs w:val="21"/>
              </w:rPr>
              <w:t>测量指标</w:t>
            </w:r>
          </w:p>
        </w:tc>
        <w:tc>
          <w:tcPr>
            <w:tcW w:w="1898" w:type="dxa"/>
            <w:gridSpan w:val="2"/>
            <w:vAlign w:val="top"/>
          </w:tcPr>
          <w:p w14:paraId="05A2A493">
            <w:pPr>
              <w:pStyle w:val="43"/>
              <w:keepNext w:val="0"/>
              <w:keepLines w:val="0"/>
              <w:pageBreakBefore w:val="0"/>
              <w:widowControl w:val="0"/>
              <w:kinsoku/>
              <w:wordWrap/>
              <w:overflowPunct/>
              <w:topLinePunct w:val="0"/>
              <w:autoSpaceDE/>
              <w:autoSpaceDN/>
              <w:bidi w:val="0"/>
              <w:adjustRightInd w:val="0"/>
              <w:snapToGrid w:val="0"/>
              <w:spacing w:before="38" w:line="240" w:lineRule="auto"/>
              <w:ind w:left="10" w:right="2"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3"/>
                <w:sz w:val="21"/>
                <w:szCs w:val="21"/>
              </w:rPr>
              <w:t>统的旅游专业</w:t>
            </w:r>
            <w:r>
              <w:rPr>
                <w:rFonts w:hint="eastAsia" w:asciiTheme="minorEastAsia" w:hAnsiTheme="minorEastAsia" w:eastAsiaTheme="minorEastAsia" w:cstheme="minorEastAsia"/>
                <w:spacing w:val="11"/>
                <w:sz w:val="21"/>
                <w:szCs w:val="21"/>
              </w:rPr>
              <w:t>知识和能力A2</w:t>
            </w:r>
            <w:r>
              <w:rPr>
                <w:rFonts w:hint="eastAsia" w:asciiTheme="minorEastAsia" w:hAnsiTheme="minorEastAsia" w:eastAsiaTheme="minorEastAsia" w:cstheme="minorEastAsia"/>
                <w:spacing w:val="-3"/>
                <w:sz w:val="21"/>
                <w:szCs w:val="21"/>
              </w:rPr>
              <w:t>具备终身学</w:t>
            </w:r>
            <w:r>
              <w:rPr>
                <w:rFonts w:hint="eastAsia" w:asciiTheme="minorEastAsia" w:hAnsiTheme="minorEastAsia" w:eastAsiaTheme="minorEastAsia" w:cstheme="minorEastAsia"/>
                <w:spacing w:val="13"/>
                <w:sz w:val="21"/>
                <w:szCs w:val="21"/>
              </w:rPr>
              <w:t>习，推动旅游可持续发展的</w:t>
            </w:r>
          </w:p>
        </w:tc>
        <w:tc>
          <w:tcPr>
            <w:tcW w:w="1132" w:type="dxa"/>
            <w:gridSpan w:val="2"/>
            <w:vAlign w:val="top"/>
          </w:tcPr>
          <w:p w14:paraId="567636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28" w:type="dxa"/>
            <w:gridSpan w:val="4"/>
            <w:vAlign w:val="top"/>
          </w:tcPr>
          <w:p w14:paraId="66DC49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64" w:type="dxa"/>
            <w:gridSpan w:val="2"/>
            <w:vAlign w:val="top"/>
          </w:tcPr>
          <w:p w14:paraId="397C6223">
            <w:pPr>
              <w:pStyle w:val="43"/>
              <w:keepNext w:val="0"/>
              <w:keepLines w:val="0"/>
              <w:pageBreakBefore w:val="0"/>
              <w:widowControl w:val="0"/>
              <w:kinsoku/>
              <w:wordWrap/>
              <w:overflowPunct/>
              <w:topLinePunct w:val="0"/>
              <w:autoSpaceDE/>
              <w:autoSpaceDN/>
              <w:bidi w:val="0"/>
              <w:adjustRightInd w:val="0"/>
              <w:snapToGrid w:val="0"/>
              <w:spacing w:before="35"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p>
          <w:p w14:paraId="68F5FDD0">
            <w:pPr>
              <w:pStyle w:val="43"/>
              <w:keepNext w:val="0"/>
              <w:keepLines w:val="0"/>
              <w:pageBreakBefore w:val="0"/>
              <w:widowControl w:val="0"/>
              <w:kinsoku/>
              <w:wordWrap/>
              <w:overflowPunct/>
              <w:topLinePunct w:val="0"/>
              <w:autoSpaceDE/>
              <w:autoSpaceDN/>
              <w:bidi w:val="0"/>
              <w:adjustRightInd w:val="0"/>
              <w:snapToGrid w:val="0"/>
              <w:spacing w:before="24"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线上线下混合</w:t>
            </w:r>
          </w:p>
        </w:tc>
      </w:tr>
      <w:tr w14:paraId="3205D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98" w:hRule="atLeast"/>
        </w:trPr>
        <w:tc>
          <w:tcPr>
            <w:tcW w:w="1305" w:type="dxa"/>
            <w:vAlign w:val="top"/>
          </w:tcPr>
          <w:p w14:paraId="560FCA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5CE98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19" w:type="dxa"/>
            <w:gridSpan w:val="3"/>
            <w:vAlign w:val="top"/>
          </w:tcPr>
          <w:p w14:paraId="7D455E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898" w:type="dxa"/>
            <w:gridSpan w:val="2"/>
            <w:vAlign w:val="top"/>
          </w:tcPr>
          <w:p w14:paraId="01979A64">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right="1" w:firstLine="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能力B1具备</w:t>
            </w:r>
            <w:r>
              <w:rPr>
                <w:rFonts w:hint="eastAsia" w:asciiTheme="minorEastAsia" w:hAnsiTheme="minorEastAsia" w:eastAsiaTheme="minorEastAsia" w:cstheme="minorEastAsia"/>
                <w:spacing w:val="13"/>
                <w:sz w:val="21"/>
                <w:szCs w:val="21"/>
              </w:rPr>
              <w:t>旅游职场所需的专业实务技</w:t>
            </w:r>
            <w:r>
              <w:rPr>
                <w:rFonts w:hint="eastAsia" w:asciiTheme="minorEastAsia" w:hAnsiTheme="minorEastAsia" w:eastAsiaTheme="minorEastAsia" w:cstheme="minorEastAsia"/>
                <w:spacing w:val="1"/>
                <w:sz w:val="21"/>
                <w:szCs w:val="21"/>
              </w:rPr>
              <w:t>能</w:t>
            </w:r>
          </w:p>
        </w:tc>
        <w:tc>
          <w:tcPr>
            <w:tcW w:w="1132" w:type="dxa"/>
            <w:gridSpan w:val="2"/>
            <w:vAlign w:val="top"/>
          </w:tcPr>
          <w:p w14:paraId="0A61C9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03A10C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43FF21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2E3E1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2728" w:hRule="atLeast"/>
        </w:trPr>
        <w:tc>
          <w:tcPr>
            <w:tcW w:w="1305" w:type="dxa"/>
            <w:vAlign w:val="top"/>
          </w:tcPr>
          <w:p w14:paraId="363F7A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4987234">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8</w:t>
            </w:r>
          </w:p>
        </w:tc>
        <w:tc>
          <w:tcPr>
            <w:tcW w:w="1619" w:type="dxa"/>
            <w:gridSpan w:val="3"/>
            <w:vAlign w:val="top"/>
          </w:tcPr>
          <w:p w14:paraId="3556E2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80B3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0F0B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157E94">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1" w:right="3"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第三章旅游者：第</w:t>
            </w:r>
            <w:r>
              <w:rPr>
                <w:rFonts w:hint="eastAsia" w:asciiTheme="minorEastAsia" w:hAnsiTheme="minorEastAsia" w:eastAsiaTheme="minorEastAsia" w:cstheme="minorEastAsia"/>
                <w:spacing w:val="28"/>
                <w:sz w:val="21"/>
                <w:szCs w:val="21"/>
              </w:rPr>
              <w:t>一节旅游者的界</w:t>
            </w:r>
            <w:r>
              <w:rPr>
                <w:rFonts w:hint="eastAsia" w:asciiTheme="minorEastAsia" w:hAnsiTheme="minorEastAsia" w:eastAsiaTheme="minorEastAsia" w:cstheme="minorEastAsia"/>
                <w:spacing w:val="-1"/>
                <w:sz w:val="21"/>
                <w:szCs w:val="21"/>
              </w:rPr>
              <w:t>定；第四节旅游者</w:t>
            </w:r>
            <w:r>
              <w:rPr>
                <w:rFonts w:hint="eastAsia" w:asciiTheme="minorEastAsia" w:hAnsiTheme="minorEastAsia" w:eastAsiaTheme="minorEastAsia" w:cstheme="minorEastAsia"/>
                <w:spacing w:val="6"/>
                <w:sz w:val="21"/>
                <w:szCs w:val="21"/>
              </w:rPr>
              <w:t>的类别划分；</w:t>
            </w:r>
          </w:p>
        </w:tc>
        <w:tc>
          <w:tcPr>
            <w:tcW w:w="1898" w:type="dxa"/>
            <w:gridSpan w:val="2"/>
            <w:vAlign w:val="top"/>
          </w:tcPr>
          <w:p w14:paraId="1D80C071">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7" w:right="1"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3"/>
                <w:sz w:val="21"/>
                <w:szCs w:val="21"/>
              </w:rPr>
              <w:t>统的旅游专业</w:t>
            </w:r>
            <w:r>
              <w:rPr>
                <w:rFonts w:hint="eastAsia" w:asciiTheme="minorEastAsia" w:hAnsiTheme="minorEastAsia" w:eastAsiaTheme="minorEastAsia" w:cstheme="minorEastAsia"/>
                <w:spacing w:val="11"/>
                <w:sz w:val="21"/>
                <w:szCs w:val="21"/>
              </w:rPr>
              <w:t>知识和能力A2</w:t>
            </w:r>
            <w:r>
              <w:rPr>
                <w:rFonts w:hint="eastAsia" w:asciiTheme="minorEastAsia" w:hAnsiTheme="minorEastAsia" w:eastAsiaTheme="minorEastAsia" w:cstheme="minorEastAsia"/>
                <w:spacing w:val="-3"/>
                <w:sz w:val="21"/>
                <w:szCs w:val="21"/>
              </w:rPr>
              <w:t>具备终身学</w:t>
            </w:r>
            <w:r>
              <w:rPr>
                <w:rFonts w:hint="eastAsia" w:asciiTheme="minorEastAsia" w:hAnsiTheme="minorEastAsia" w:eastAsiaTheme="minorEastAsia" w:cstheme="minorEastAsia"/>
                <w:spacing w:val="13"/>
                <w:sz w:val="21"/>
                <w:szCs w:val="21"/>
              </w:rPr>
              <w:t>习，推动旅游可持续发展的</w:t>
            </w:r>
            <w:r>
              <w:rPr>
                <w:rFonts w:hint="eastAsia" w:asciiTheme="minorEastAsia" w:hAnsiTheme="minorEastAsia" w:eastAsiaTheme="minorEastAsia" w:cstheme="minorEastAsia"/>
                <w:sz w:val="21"/>
                <w:szCs w:val="21"/>
              </w:rPr>
              <w:t>能力B1具备</w:t>
            </w:r>
            <w:r>
              <w:rPr>
                <w:rFonts w:hint="eastAsia" w:asciiTheme="minorEastAsia" w:hAnsiTheme="minorEastAsia" w:eastAsiaTheme="minorEastAsia" w:cstheme="minorEastAsia"/>
                <w:spacing w:val="13"/>
                <w:sz w:val="21"/>
                <w:szCs w:val="21"/>
              </w:rPr>
              <w:t>旅游职场所需的专业实务技</w:t>
            </w:r>
            <w:r>
              <w:rPr>
                <w:rFonts w:hint="eastAsia" w:asciiTheme="minorEastAsia" w:hAnsiTheme="minorEastAsia" w:eastAsiaTheme="minorEastAsia" w:cstheme="minorEastAsia"/>
                <w:spacing w:val="1"/>
                <w:sz w:val="21"/>
                <w:szCs w:val="21"/>
              </w:rPr>
              <w:t>能</w:t>
            </w:r>
          </w:p>
        </w:tc>
        <w:tc>
          <w:tcPr>
            <w:tcW w:w="1132" w:type="dxa"/>
            <w:gridSpan w:val="2"/>
            <w:vAlign w:val="top"/>
          </w:tcPr>
          <w:p w14:paraId="6D0F85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2FB4C7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48313468">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18E9A0AE">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2309B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94" w:hRule="atLeast"/>
        </w:trPr>
        <w:tc>
          <w:tcPr>
            <w:tcW w:w="1305" w:type="dxa"/>
            <w:vAlign w:val="top"/>
          </w:tcPr>
          <w:p w14:paraId="37BB04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D60C138">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9</w:t>
            </w:r>
          </w:p>
        </w:tc>
        <w:tc>
          <w:tcPr>
            <w:tcW w:w="1619" w:type="dxa"/>
            <w:gridSpan w:val="3"/>
            <w:vAlign w:val="top"/>
          </w:tcPr>
          <w:p w14:paraId="679918D7">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第三章旅游者：第二节、第四节决定</w:t>
            </w:r>
            <w:r>
              <w:rPr>
                <w:rFonts w:hint="eastAsia" w:asciiTheme="minorEastAsia" w:hAnsiTheme="minorEastAsia" w:eastAsiaTheme="minorEastAsia" w:cstheme="minorEastAsia"/>
                <w:spacing w:val="28"/>
                <w:sz w:val="21"/>
                <w:szCs w:val="21"/>
              </w:rPr>
              <w:t>个人旅游需求的</w:t>
            </w:r>
            <w:r>
              <w:rPr>
                <w:rFonts w:hint="eastAsia" w:asciiTheme="minorEastAsia" w:hAnsiTheme="minorEastAsia" w:eastAsiaTheme="minorEastAsia" w:cstheme="minorEastAsia"/>
                <w:spacing w:val="6"/>
                <w:sz w:val="21"/>
                <w:szCs w:val="21"/>
              </w:rPr>
              <w:t>主客观因素；</w:t>
            </w:r>
          </w:p>
        </w:tc>
        <w:tc>
          <w:tcPr>
            <w:tcW w:w="1898" w:type="dxa"/>
            <w:gridSpan w:val="2"/>
            <w:vAlign w:val="top"/>
          </w:tcPr>
          <w:p w14:paraId="5BCA6779">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0" w:right="4"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A2具备终身学</w:t>
            </w:r>
            <w:r>
              <w:rPr>
                <w:rFonts w:hint="eastAsia" w:asciiTheme="minorEastAsia" w:hAnsiTheme="minorEastAsia" w:eastAsiaTheme="minorEastAsia" w:cstheme="minorEastAsia"/>
                <w:spacing w:val="13"/>
                <w:sz w:val="21"/>
                <w:szCs w:val="21"/>
              </w:rPr>
              <w:t>习，推动旅游可持续发展的</w:t>
            </w:r>
            <w:r>
              <w:rPr>
                <w:rFonts w:hint="eastAsia" w:asciiTheme="minorEastAsia" w:hAnsiTheme="minorEastAsia" w:eastAsiaTheme="minorEastAsia" w:cstheme="minorEastAsia"/>
                <w:spacing w:val="3"/>
                <w:sz w:val="21"/>
                <w:szCs w:val="21"/>
              </w:rPr>
              <w:t>能力</w:t>
            </w:r>
          </w:p>
        </w:tc>
        <w:tc>
          <w:tcPr>
            <w:tcW w:w="1132" w:type="dxa"/>
            <w:gridSpan w:val="2"/>
            <w:vAlign w:val="top"/>
          </w:tcPr>
          <w:p w14:paraId="4AEC0E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7A132A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74E8BE80">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4E254ABB">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3272A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38" w:hRule="atLeast"/>
        </w:trPr>
        <w:tc>
          <w:tcPr>
            <w:tcW w:w="1305" w:type="dxa"/>
            <w:vAlign w:val="top"/>
          </w:tcPr>
          <w:p w14:paraId="335F52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5CEB978">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10</w:t>
            </w:r>
          </w:p>
        </w:tc>
        <w:tc>
          <w:tcPr>
            <w:tcW w:w="1619" w:type="dxa"/>
            <w:gridSpan w:val="3"/>
            <w:vAlign w:val="top"/>
          </w:tcPr>
          <w:p w14:paraId="41E2E4E1">
            <w:pPr>
              <w:pStyle w:val="43"/>
              <w:keepNext w:val="0"/>
              <w:keepLines w:val="0"/>
              <w:pageBreakBefore w:val="0"/>
              <w:widowControl w:val="0"/>
              <w:kinsoku/>
              <w:wordWrap/>
              <w:overflowPunct/>
              <w:topLinePunct w:val="0"/>
              <w:autoSpaceDE/>
              <w:autoSpaceDN/>
              <w:bidi w:val="0"/>
              <w:adjustRightInd w:val="0"/>
              <w:snapToGrid w:val="0"/>
              <w:spacing w:before="304" w:line="240" w:lineRule="auto"/>
              <w:ind w:left="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第四章旅游资源：</w:t>
            </w:r>
            <w:r>
              <w:rPr>
                <w:rFonts w:hint="eastAsia" w:asciiTheme="minorEastAsia" w:hAnsiTheme="minorEastAsia" w:eastAsiaTheme="minorEastAsia" w:cstheme="minorEastAsia"/>
                <w:spacing w:val="26"/>
                <w:sz w:val="21"/>
                <w:szCs w:val="21"/>
              </w:rPr>
              <w:t>第一节认识旅游</w:t>
            </w:r>
            <w:r>
              <w:rPr>
                <w:rFonts w:hint="eastAsia" w:asciiTheme="minorEastAsia" w:hAnsiTheme="minorEastAsia" w:eastAsiaTheme="minorEastAsia" w:cstheme="minorEastAsia"/>
                <w:spacing w:val="-2"/>
                <w:sz w:val="21"/>
                <w:szCs w:val="21"/>
              </w:rPr>
              <w:t>资源；第二节旅游</w:t>
            </w:r>
            <w:r>
              <w:rPr>
                <w:rFonts w:hint="eastAsia" w:asciiTheme="minorEastAsia" w:hAnsiTheme="minorEastAsia" w:eastAsiaTheme="minorEastAsia" w:cstheme="minorEastAsia"/>
                <w:spacing w:val="5"/>
                <w:sz w:val="21"/>
                <w:szCs w:val="21"/>
              </w:rPr>
              <w:t>资源的开发；</w:t>
            </w:r>
          </w:p>
        </w:tc>
        <w:tc>
          <w:tcPr>
            <w:tcW w:w="1898" w:type="dxa"/>
            <w:gridSpan w:val="2"/>
            <w:vAlign w:val="top"/>
          </w:tcPr>
          <w:p w14:paraId="6BBE35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612C0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10B2B4EF">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0" w:right="3" w:firstLine="1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习近平总书记生</w:t>
            </w:r>
            <w:r>
              <w:rPr>
                <w:rFonts w:hint="eastAsia" w:asciiTheme="minorEastAsia" w:hAnsiTheme="minorEastAsia" w:eastAsiaTheme="minorEastAsia" w:cstheme="minorEastAsia"/>
                <w:spacing w:val="-18"/>
                <w:sz w:val="21"/>
                <w:szCs w:val="21"/>
              </w:rPr>
              <w:t>态文明思</w:t>
            </w:r>
            <w:r>
              <w:rPr>
                <w:rFonts w:hint="eastAsia" w:asciiTheme="minorEastAsia" w:hAnsiTheme="minorEastAsia" w:eastAsiaTheme="minorEastAsia" w:cstheme="minorEastAsia"/>
                <w:spacing w:val="-17"/>
                <w:sz w:val="21"/>
                <w:szCs w:val="21"/>
              </w:rPr>
              <w:t>想，“</w:t>
            </w:r>
            <w:r>
              <w:rPr>
                <w:rFonts w:hint="eastAsia" w:asciiTheme="minorEastAsia" w:hAnsiTheme="minorEastAsia" w:eastAsiaTheme="minorEastAsia" w:cstheme="minorEastAsia"/>
                <w:spacing w:val="-13"/>
                <w:sz w:val="21"/>
                <w:szCs w:val="21"/>
              </w:rPr>
              <w:t>两</w:t>
            </w:r>
            <w:r>
              <w:rPr>
                <w:rFonts w:hint="eastAsia" w:asciiTheme="minorEastAsia" w:hAnsiTheme="minorEastAsia" w:eastAsiaTheme="minorEastAsia" w:cstheme="minorEastAsia"/>
                <w:spacing w:val="25"/>
                <w:sz w:val="21"/>
                <w:szCs w:val="21"/>
              </w:rPr>
              <w:t>山理论”</w:t>
            </w:r>
          </w:p>
        </w:tc>
        <w:tc>
          <w:tcPr>
            <w:tcW w:w="1206" w:type="dxa"/>
            <w:gridSpan w:val="3"/>
            <w:vAlign w:val="top"/>
          </w:tcPr>
          <w:p w14:paraId="5678970F">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1" w:right="1"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7"/>
                <w:sz w:val="21"/>
                <w:szCs w:val="21"/>
              </w:rPr>
              <w:t>结合自然旅游</w:t>
            </w:r>
            <w:r>
              <w:rPr>
                <w:rFonts w:hint="eastAsia" w:asciiTheme="minorEastAsia" w:hAnsiTheme="minorEastAsia" w:eastAsiaTheme="minorEastAsia" w:cstheme="minorEastAsia"/>
                <w:spacing w:val="38"/>
                <w:sz w:val="21"/>
                <w:szCs w:val="21"/>
              </w:rPr>
              <w:t>资源的开发和</w:t>
            </w:r>
            <w:r>
              <w:rPr>
                <w:rFonts w:hint="eastAsia" w:asciiTheme="minorEastAsia" w:hAnsiTheme="minorEastAsia" w:eastAsiaTheme="minorEastAsia" w:cstheme="minorEastAsia"/>
                <w:spacing w:val="4"/>
                <w:sz w:val="21"/>
                <w:szCs w:val="21"/>
              </w:rPr>
              <w:t>保护，讲解“两</w:t>
            </w:r>
            <w:r>
              <w:rPr>
                <w:rFonts w:hint="eastAsia" w:asciiTheme="minorEastAsia" w:hAnsiTheme="minorEastAsia" w:eastAsiaTheme="minorEastAsia" w:cstheme="minorEastAsia"/>
                <w:sz w:val="21"/>
                <w:szCs w:val="21"/>
              </w:rPr>
              <w:t>山理论”及习近</w:t>
            </w:r>
            <w:r>
              <w:rPr>
                <w:rFonts w:hint="eastAsia" w:asciiTheme="minorEastAsia" w:hAnsiTheme="minorEastAsia" w:eastAsiaTheme="minorEastAsia" w:cstheme="minorEastAsia"/>
                <w:spacing w:val="38"/>
                <w:sz w:val="21"/>
                <w:szCs w:val="21"/>
              </w:rPr>
              <w:t>平总书记生态</w:t>
            </w:r>
            <w:r>
              <w:rPr>
                <w:rFonts w:hint="eastAsia" w:asciiTheme="minorEastAsia" w:hAnsiTheme="minorEastAsia" w:eastAsiaTheme="minorEastAsia" w:cstheme="minorEastAsia"/>
                <w:spacing w:val="7"/>
                <w:sz w:val="21"/>
                <w:szCs w:val="21"/>
              </w:rPr>
              <w:t>文明思想</w:t>
            </w:r>
          </w:p>
        </w:tc>
        <w:tc>
          <w:tcPr>
            <w:tcW w:w="1386" w:type="dxa"/>
            <w:gridSpan w:val="3"/>
            <w:vAlign w:val="top"/>
          </w:tcPr>
          <w:p w14:paraId="6DBC23DD">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6" w:right="7"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课堂讲授、线上</w:t>
            </w:r>
            <w:r>
              <w:rPr>
                <w:rFonts w:hint="eastAsia" w:asciiTheme="minorEastAsia" w:hAnsiTheme="minorEastAsia" w:eastAsiaTheme="minorEastAsia" w:cstheme="minorEastAsia"/>
                <w:spacing w:val="-7"/>
                <w:sz w:val="21"/>
                <w:szCs w:val="21"/>
              </w:rPr>
              <w:t>线下混合、外出</w:t>
            </w:r>
            <w:r>
              <w:rPr>
                <w:rFonts w:hint="eastAsia" w:asciiTheme="minorEastAsia" w:hAnsiTheme="minorEastAsia" w:eastAsiaTheme="minorEastAsia" w:cstheme="minorEastAsia"/>
                <w:spacing w:val="6"/>
                <w:sz w:val="21"/>
                <w:szCs w:val="21"/>
              </w:rPr>
              <w:t>实践考察</w:t>
            </w:r>
          </w:p>
        </w:tc>
      </w:tr>
      <w:tr w14:paraId="6E28E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38" w:hRule="atLeast"/>
        </w:trPr>
        <w:tc>
          <w:tcPr>
            <w:tcW w:w="1305" w:type="dxa"/>
            <w:vAlign w:val="top"/>
          </w:tcPr>
          <w:p w14:paraId="7C6E38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4226BEC">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11</w:t>
            </w:r>
          </w:p>
        </w:tc>
        <w:tc>
          <w:tcPr>
            <w:tcW w:w="1619" w:type="dxa"/>
            <w:gridSpan w:val="3"/>
            <w:vAlign w:val="top"/>
          </w:tcPr>
          <w:p w14:paraId="4D86F7DB">
            <w:pPr>
              <w:pStyle w:val="43"/>
              <w:keepNext w:val="0"/>
              <w:keepLines w:val="0"/>
              <w:pageBreakBefore w:val="0"/>
              <w:widowControl w:val="0"/>
              <w:kinsoku/>
              <w:wordWrap/>
              <w:overflowPunct/>
              <w:topLinePunct w:val="0"/>
              <w:autoSpaceDE/>
              <w:autoSpaceDN/>
              <w:bidi w:val="0"/>
              <w:adjustRightInd w:val="0"/>
              <w:snapToGrid w:val="0"/>
              <w:spacing w:before="305" w:line="240" w:lineRule="auto"/>
              <w:ind w:left="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第四章旅游资源：</w:t>
            </w:r>
            <w:r>
              <w:rPr>
                <w:rFonts w:hint="eastAsia" w:asciiTheme="minorEastAsia" w:hAnsiTheme="minorEastAsia" w:eastAsiaTheme="minorEastAsia" w:cstheme="minorEastAsia"/>
                <w:spacing w:val="26"/>
                <w:sz w:val="21"/>
                <w:szCs w:val="21"/>
              </w:rPr>
              <w:t>第二节旅游资源</w:t>
            </w:r>
            <w:r>
              <w:rPr>
                <w:rFonts w:hint="eastAsia" w:asciiTheme="minorEastAsia" w:hAnsiTheme="minorEastAsia" w:eastAsiaTheme="minorEastAsia" w:cstheme="minorEastAsia"/>
                <w:spacing w:val="-2"/>
                <w:sz w:val="21"/>
                <w:szCs w:val="21"/>
              </w:rPr>
              <w:t>的开发；第三节旅</w:t>
            </w:r>
            <w:r>
              <w:rPr>
                <w:rFonts w:hint="eastAsia" w:asciiTheme="minorEastAsia" w:hAnsiTheme="minorEastAsia" w:eastAsiaTheme="minorEastAsia" w:cstheme="minorEastAsia"/>
                <w:spacing w:val="5"/>
                <w:sz w:val="21"/>
                <w:szCs w:val="21"/>
              </w:rPr>
              <w:t>游资源的保护；</w:t>
            </w:r>
          </w:p>
        </w:tc>
        <w:tc>
          <w:tcPr>
            <w:tcW w:w="1898" w:type="dxa"/>
            <w:gridSpan w:val="2"/>
            <w:vAlign w:val="top"/>
          </w:tcPr>
          <w:p w14:paraId="47EEE297">
            <w:pPr>
              <w:pStyle w:val="43"/>
              <w:keepNext w:val="0"/>
              <w:keepLines w:val="0"/>
              <w:pageBreakBefore w:val="0"/>
              <w:widowControl w:val="0"/>
              <w:kinsoku/>
              <w:wordWrap/>
              <w:overflowPunct/>
              <w:topLinePunct w:val="0"/>
              <w:autoSpaceDE/>
              <w:autoSpaceDN/>
              <w:bidi w:val="0"/>
              <w:adjustRightInd w:val="0"/>
              <w:snapToGrid w:val="0"/>
              <w:spacing w:before="304" w:line="240" w:lineRule="auto"/>
              <w:ind w:left="10" w:right="4"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A2具备终身学</w:t>
            </w:r>
            <w:r>
              <w:rPr>
                <w:rFonts w:hint="eastAsia" w:asciiTheme="minorEastAsia" w:hAnsiTheme="minorEastAsia" w:eastAsiaTheme="minorEastAsia" w:cstheme="minorEastAsia"/>
                <w:spacing w:val="13"/>
                <w:sz w:val="21"/>
                <w:szCs w:val="21"/>
              </w:rPr>
              <w:t>习，推动旅游可持续发展的</w:t>
            </w:r>
            <w:r>
              <w:rPr>
                <w:rFonts w:hint="eastAsia" w:asciiTheme="minorEastAsia" w:hAnsiTheme="minorEastAsia" w:eastAsiaTheme="minorEastAsia" w:cstheme="minorEastAsia"/>
                <w:spacing w:val="3"/>
                <w:sz w:val="21"/>
                <w:szCs w:val="21"/>
              </w:rPr>
              <w:t>能力</w:t>
            </w:r>
          </w:p>
        </w:tc>
        <w:tc>
          <w:tcPr>
            <w:tcW w:w="1132" w:type="dxa"/>
            <w:gridSpan w:val="2"/>
            <w:vAlign w:val="top"/>
          </w:tcPr>
          <w:p w14:paraId="2D406DC1">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0" w:right="3" w:firstLine="1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习近平总书记生</w:t>
            </w:r>
            <w:r>
              <w:rPr>
                <w:rFonts w:hint="eastAsia" w:asciiTheme="minorEastAsia" w:hAnsiTheme="minorEastAsia" w:eastAsiaTheme="minorEastAsia" w:cstheme="minorEastAsia"/>
                <w:spacing w:val="-18"/>
                <w:sz w:val="21"/>
                <w:szCs w:val="21"/>
              </w:rPr>
              <w:t>态文明思</w:t>
            </w:r>
            <w:r>
              <w:rPr>
                <w:rFonts w:hint="eastAsia" w:asciiTheme="minorEastAsia" w:hAnsiTheme="minorEastAsia" w:eastAsiaTheme="minorEastAsia" w:cstheme="minorEastAsia"/>
                <w:spacing w:val="-17"/>
                <w:sz w:val="21"/>
                <w:szCs w:val="21"/>
              </w:rPr>
              <w:t>想，“</w:t>
            </w:r>
            <w:r>
              <w:rPr>
                <w:rFonts w:hint="eastAsia" w:asciiTheme="minorEastAsia" w:hAnsiTheme="minorEastAsia" w:eastAsiaTheme="minorEastAsia" w:cstheme="minorEastAsia"/>
                <w:spacing w:val="-13"/>
                <w:sz w:val="21"/>
                <w:szCs w:val="21"/>
              </w:rPr>
              <w:t>两</w:t>
            </w:r>
            <w:r>
              <w:rPr>
                <w:rFonts w:hint="eastAsia" w:asciiTheme="minorEastAsia" w:hAnsiTheme="minorEastAsia" w:eastAsiaTheme="minorEastAsia" w:cstheme="minorEastAsia"/>
                <w:spacing w:val="25"/>
                <w:sz w:val="21"/>
                <w:szCs w:val="21"/>
              </w:rPr>
              <w:t>山理论”</w:t>
            </w:r>
          </w:p>
        </w:tc>
        <w:tc>
          <w:tcPr>
            <w:tcW w:w="1206" w:type="dxa"/>
            <w:gridSpan w:val="3"/>
            <w:vAlign w:val="top"/>
          </w:tcPr>
          <w:p w14:paraId="78FECB40">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1" w:right="1"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7"/>
                <w:sz w:val="21"/>
                <w:szCs w:val="21"/>
              </w:rPr>
              <w:t>结合自然旅游</w:t>
            </w:r>
            <w:r>
              <w:rPr>
                <w:rFonts w:hint="eastAsia" w:asciiTheme="minorEastAsia" w:hAnsiTheme="minorEastAsia" w:eastAsiaTheme="minorEastAsia" w:cstheme="minorEastAsia"/>
                <w:spacing w:val="38"/>
                <w:sz w:val="21"/>
                <w:szCs w:val="21"/>
              </w:rPr>
              <w:t>资源的开发和</w:t>
            </w:r>
            <w:r>
              <w:rPr>
                <w:rFonts w:hint="eastAsia" w:asciiTheme="minorEastAsia" w:hAnsiTheme="minorEastAsia" w:eastAsiaTheme="minorEastAsia" w:cstheme="minorEastAsia"/>
                <w:spacing w:val="4"/>
                <w:sz w:val="21"/>
                <w:szCs w:val="21"/>
              </w:rPr>
              <w:t>保护，讲解“两</w:t>
            </w:r>
            <w:r>
              <w:rPr>
                <w:rFonts w:hint="eastAsia" w:asciiTheme="minorEastAsia" w:hAnsiTheme="minorEastAsia" w:eastAsiaTheme="minorEastAsia" w:cstheme="minorEastAsia"/>
                <w:sz w:val="21"/>
                <w:szCs w:val="21"/>
              </w:rPr>
              <w:t>山理论”及习近</w:t>
            </w:r>
            <w:r>
              <w:rPr>
                <w:rFonts w:hint="eastAsia" w:asciiTheme="minorEastAsia" w:hAnsiTheme="minorEastAsia" w:eastAsiaTheme="minorEastAsia" w:cstheme="minorEastAsia"/>
                <w:spacing w:val="38"/>
                <w:sz w:val="21"/>
                <w:szCs w:val="21"/>
              </w:rPr>
              <w:t>平总书记生态</w:t>
            </w:r>
            <w:r>
              <w:rPr>
                <w:rFonts w:hint="eastAsia" w:asciiTheme="minorEastAsia" w:hAnsiTheme="minorEastAsia" w:eastAsiaTheme="minorEastAsia" w:cstheme="minorEastAsia"/>
                <w:spacing w:val="7"/>
                <w:sz w:val="21"/>
                <w:szCs w:val="21"/>
              </w:rPr>
              <w:t>文明思想</w:t>
            </w:r>
          </w:p>
        </w:tc>
        <w:tc>
          <w:tcPr>
            <w:tcW w:w="1386" w:type="dxa"/>
            <w:gridSpan w:val="3"/>
            <w:vAlign w:val="top"/>
          </w:tcPr>
          <w:p w14:paraId="31FA749E">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外出实践考察</w:t>
            </w:r>
          </w:p>
        </w:tc>
      </w:tr>
      <w:tr w14:paraId="4EACC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39" w:hRule="atLeast"/>
        </w:trPr>
        <w:tc>
          <w:tcPr>
            <w:tcW w:w="1305" w:type="dxa"/>
            <w:vAlign w:val="top"/>
          </w:tcPr>
          <w:p w14:paraId="3754AE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1D1FA43">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12</w:t>
            </w:r>
          </w:p>
        </w:tc>
        <w:tc>
          <w:tcPr>
            <w:tcW w:w="1619" w:type="dxa"/>
            <w:gridSpan w:val="3"/>
            <w:vAlign w:val="top"/>
          </w:tcPr>
          <w:p w14:paraId="71CF8CC4">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第五章旅游业：第</w:t>
            </w:r>
            <w:r>
              <w:rPr>
                <w:rFonts w:hint="eastAsia" w:asciiTheme="minorEastAsia" w:hAnsiTheme="minorEastAsia" w:eastAsiaTheme="minorEastAsia" w:cstheme="minorEastAsia"/>
                <w:spacing w:val="28"/>
                <w:sz w:val="21"/>
                <w:szCs w:val="21"/>
              </w:rPr>
              <w:t>一节旅游业的概</w:t>
            </w:r>
            <w:r>
              <w:rPr>
                <w:rFonts w:hint="eastAsia" w:asciiTheme="minorEastAsia" w:hAnsiTheme="minorEastAsia" w:eastAsiaTheme="minorEastAsia" w:cstheme="minorEastAsia"/>
                <w:sz w:val="21"/>
                <w:szCs w:val="21"/>
              </w:rPr>
              <w:t>念；第二节旅游业的作用；第三节旅</w:t>
            </w:r>
            <w:r>
              <w:rPr>
                <w:rFonts w:hint="eastAsia" w:asciiTheme="minorEastAsia" w:hAnsiTheme="minorEastAsia" w:eastAsiaTheme="minorEastAsia" w:cstheme="minorEastAsia"/>
                <w:spacing w:val="28"/>
                <w:sz w:val="21"/>
                <w:szCs w:val="21"/>
              </w:rPr>
              <w:t>游业的性质和特</w:t>
            </w:r>
            <w:r>
              <w:rPr>
                <w:rFonts w:hint="eastAsia" w:asciiTheme="minorEastAsia" w:hAnsiTheme="minorEastAsia" w:eastAsiaTheme="minorEastAsia" w:cstheme="minorEastAsia"/>
                <w:sz w:val="21"/>
                <w:szCs w:val="21"/>
              </w:rPr>
              <w:t>点；</w:t>
            </w:r>
          </w:p>
        </w:tc>
        <w:tc>
          <w:tcPr>
            <w:tcW w:w="1898" w:type="dxa"/>
            <w:gridSpan w:val="2"/>
            <w:vAlign w:val="top"/>
          </w:tcPr>
          <w:p w14:paraId="640718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16DAF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38362C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0B75EC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48D78450">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089E77DE">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1D79F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911" w:hRule="atLeast"/>
        </w:trPr>
        <w:tc>
          <w:tcPr>
            <w:tcW w:w="1305" w:type="dxa"/>
            <w:vAlign w:val="top"/>
          </w:tcPr>
          <w:p w14:paraId="73A683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A2248A3">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13</w:t>
            </w:r>
          </w:p>
        </w:tc>
        <w:tc>
          <w:tcPr>
            <w:tcW w:w="1619" w:type="dxa"/>
            <w:gridSpan w:val="3"/>
            <w:vAlign w:val="top"/>
          </w:tcPr>
          <w:p w14:paraId="4584462A">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7"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第五章旅游业：第</w:t>
            </w:r>
            <w:r>
              <w:rPr>
                <w:rFonts w:hint="eastAsia" w:asciiTheme="minorEastAsia" w:hAnsiTheme="minorEastAsia" w:eastAsiaTheme="minorEastAsia" w:cstheme="minorEastAsia"/>
                <w:spacing w:val="28"/>
                <w:sz w:val="21"/>
                <w:szCs w:val="21"/>
              </w:rPr>
              <w:t>三节旅游业的性</w:t>
            </w:r>
            <w:r>
              <w:rPr>
                <w:rFonts w:hint="eastAsia" w:asciiTheme="minorEastAsia" w:hAnsiTheme="minorEastAsia" w:eastAsiaTheme="minorEastAsia" w:cstheme="minorEastAsia"/>
                <w:sz w:val="21"/>
                <w:szCs w:val="21"/>
              </w:rPr>
              <w:t>质和特点；第四节旅游业的产品；第</w:t>
            </w:r>
            <w:r>
              <w:rPr>
                <w:rFonts w:hint="eastAsia" w:asciiTheme="minorEastAsia" w:hAnsiTheme="minorEastAsia" w:eastAsiaTheme="minorEastAsia" w:cstheme="minorEastAsia"/>
                <w:spacing w:val="28"/>
                <w:sz w:val="21"/>
                <w:szCs w:val="21"/>
              </w:rPr>
              <w:t>六章旅游业中的</w:t>
            </w:r>
          </w:p>
          <w:p w14:paraId="649463E7">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10"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主要经营部门：第</w:t>
            </w:r>
            <w:r>
              <w:rPr>
                <w:rFonts w:hint="eastAsia" w:asciiTheme="minorEastAsia" w:hAnsiTheme="minorEastAsia" w:eastAsiaTheme="minorEastAsia" w:cstheme="minorEastAsia"/>
                <w:sz w:val="21"/>
                <w:szCs w:val="21"/>
              </w:rPr>
              <w:t>一节旅行社行业；</w:t>
            </w:r>
          </w:p>
        </w:tc>
        <w:tc>
          <w:tcPr>
            <w:tcW w:w="1898" w:type="dxa"/>
            <w:gridSpan w:val="2"/>
            <w:vAlign w:val="top"/>
          </w:tcPr>
          <w:p w14:paraId="6C9B27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B5B3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B78FE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1072EA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3BB359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4B2F33C3">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29F6E997">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4FF9C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38" w:hRule="atLeast"/>
        </w:trPr>
        <w:tc>
          <w:tcPr>
            <w:tcW w:w="1305" w:type="dxa"/>
            <w:vAlign w:val="top"/>
          </w:tcPr>
          <w:p w14:paraId="1C1DAD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7981CAD">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14</w:t>
            </w:r>
          </w:p>
        </w:tc>
        <w:tc>
          <w:tcPr>
            <w:tcW w:w="1619" w:type="dxa"/>
            <w:gridSpan w:val="3"/>
            <w:vAlign w:val="top"/>
          </w:tcPr>
          <w:p w14:paraId="2B3F47B9">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6"/>
                <w:sz w:val="21"/>
                <w:szCs w:val="21"/>
              </w:rPr>
              <w:t>第六章旅游业中</w:t>
            </w:r>
            <w:r>
              <w:rPr>
                <w:rFonts w:hint="eastAsia" w:asciiTheme="minorEastAsia" w:hAnsiTheme="minorEastAsia" w:eastAsiaTheme="minorEastAsia" w:cstheme="minorEastAsia"/>
                <w:sz w:val="21"/>
                <w:szCs w:val="21"/>
              </w:rPr>
              <w:t>的主要经营部门：</w:t>
            </w:r>
            <w:r>
              <w:rPr>
                <w:rFonts w:hint="eastAsia" w:asciiTheme="minorEastAsia" w:hAnsiTheme="minorEastAsia" w:eastAsiaTheme="minorEastAsia" w:cstheme="minorEastAsia"/>
                <w:spacing w:val="26"/>
                <w:sz w:val="21"/>
                <w:szCs w:val="21"/>
              </w:rPr>
              <w:t>第二节饭店与住</w:t>
            </w:r>
            <w:r>
              <w:rPr>
                <w:rFonts w:hint="eastAsia" w:asciiTheme="minorEastAsia" w:hAnsiTheme="minorEastAsia" w:eastAsiaTheme="minorEastAsia" w:cstheme="minorEastAsia"/>
                <w:spacing w:val="-2"/>
                <w:sz w:val="21"/>
                <w:szCs w:val="21"/>
              </w:rPr>
              <w:t>宿业；第三节旅游交通；第四节旅游</w:t>
            </w:r>
            <w:r>
              <w:rPr>
                <w:rFonts w:hint="eastAsia" w:asciiTheme="minorEastAsia" w:hAnsiTheme="minorEastAsia" w:eastAsiaTheme="minorEastAsia" w:cstheme="minorEastAsia"/>
                <w:spacing w:val="2"/>
                <w:sz w:val="21"/>
                <w:szCs w:val="21"/>
              </w:rPr>
              <w:t>景点；</w:t>
            </w:r>
          </w:p>
        </w:tc>
        <w:tc>
          <w:tcPr>
            <w:tcW w:w="1898" w:type="dxa"/>
            <w:gridSpan w:val="2"/>
            <w:vAlign w:val="top"/>
          </w:tcPr>
          <w:p w14:paraId="79673F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FC1C1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2B3490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710F53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43F661CE">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787045B6">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5C79F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553" w:hRule="atLeast"/>
        </w:trPr>
        <w:tc>
          <w:tcPr>
            <w:tcW w:w="1305" w:type="dxa"/>
            <w:vAlign w:val="top"/>
          </w:tcPr>
          <w:p w14:paraId="1C4C27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81248EE">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15</w:t>
            </w:r>
          </w:p>
        </w:tc>
        <w:tc>
          <w:tcPr>
            <w:tcW w:w="1619" w:type="dxa"/>
            <w:gridSpan w:val="3"/>
            <w:vAlign w:val="top"/>
          </w:tcPr>
          <w:p w14:paraId="31A6CFD6">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24" w:hanging="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6"/>
                <w:sz w:val="21"/>
                <w:szCs w:val="21"/>
              </w:rPr>
              <w:t>第六章旅游业中</w:t>
            </w:r>
            <w:r>
              <w:rPr>
                <w:rFonts w:hint="eastAsia" w:asciiTheme="minorEastAsia" w:hAnsiTheme="minorEastAsia" w:eastAsiaTheme="minorEastAsia" w:cstheme="minorEastAsia"/>
                <w:spacing w:val="-2"/>
                <w:sz w:val="21"/>
                <w:szCs w:val="21"/>
              </w:rPr>
              <w:t>的主要经营部门：</w:t>
            </w:r>
          </w:p>
        </w:tc>
        <w:tc>
          <w:tcPr>
            <w:tcW w:w="1898" w:type="dxa"/>
            <w:gridSpan w:val="2"/>
            <w:vAlign w:val="top"/>
          </w:tcPr>
          <w:p w14:paraId="6BAC5CC5">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13" w:right="4"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p>
        </w:tc>
        <w:tc>
          <w:tcPr>
            <w:tcW w:w="1132" w:type="dxa"/>
            <w:gridSpan w:val="2"/>
            <w:vAlign w:val="top"/>
          </w:tcPr>
          <w:p w14:paraId="02B8CF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47F993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7A8DE4EF">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6EC311EC">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2055A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554" w:hRule="atLeast"/>
        </w:trPr>
        <w:tc>
          <w:tcPr>
            <w:tcW w:w="1305" w:type="dxa"/>
            <w:vAlign w:val="top"/>
          </w:tcPr>
          <w:p w14:paraId="79AD1A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730AC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19" w:type="dxa"/>
            <w:gridSpan w:val="3"/>
            <w:vAlign w:val="top"/>
          </w:tcPr>
          <w:p w14:paraId="3B93E20C">
            <w:pPr>
              <w:pStyle w:val="43"/>
              <w:keepNext w:val="0"/>
              <w:keepLines w:val="0"/>
              <w:pageBreakBefore w:val="0"/>
              <w:widowControl w:val="0"/>
              <w:kinsoku/>
              <w:wordWrap/>
              <w:overflowPunct/>
              <w:topLinePunct w:val="0"/>
              <w:autoSpaceDE/>
              <w:autoSpaceDN/>
              <w:bidi w:val="0"/>
              <w:adjustRightInd w:val="0"/>
              <w:snapToGrid w:val="0"/>
              <w:spacing w:before="37" w:line="240" w:lineRule="auto"/>
              <w:ind w:left="9" w:right="5"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第二节饭店与住</w:t>
            </w:r>
            <w:r>
              <w:rPr>
                <w:rFonts w:hint="eastAsia" w:asciiTheme="minorEastAsia" w:hAnsiTheme="minorEastAsia" w:eastAsiaTheme="minorEastAsia" w:cstheme="minorEastAsia"/>
                <w:spacing w:val="2"/>
                <w:sz w:val="21"/>
                <w:szCs w:val="21"/>
              </w:rPr>
              <w:t>宿业；</w:t>
            </w:r>
          </w:p>
        </w:tc>
        <w:tc>
          <w:tcPr>
            <w:tcW w:w="1898" w:type="dxa"/>
            <w:gridSpan w:val="2"/>
            <w:vAlign w:val="top"/>
          </w:tcPr>
          <w:p w14:paraId="575736C8">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033FFD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7C281F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064913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50223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93" w:hRule="atLeast"/>
        </w:trPr>
        <w:tc>
          <w:tcPr>
            <w:tcW w:w="1305" w:type="dxa"/>
            <w:vAlign w:val="top"/>
          </w:tcPr>
          <w:p w14:paraId="598799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1587136">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16</w:t>
            </w:r>
          </w:p>
        </w:tc>
        <w:tc>
          <w:tcPr>
            <w:tcW w:w="1619" w:type="dxa"/>
            <w:gridSpan w:val="3"/>
            <w:vAlign w:val="top"/>
          </w:tcPr>
          <w:p w14:paraId="2076B5D9">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6"/>
                <w:sz w:val="21"/>
                <w:szCs w:val="21"/>
              </w:rPr>
              <w:t>第六章旅游业中</w:t>
            </w:r>
            <w:r>
              <w:rPr>
                <w:rFonts w:hint="eastAsia" w:asciiTheme="minorEastAsia" w:hAnsiTheme="minorEastAsia" w:eastAsiaTheme="minorEastAsia" w:cstheme="minorEastAsia"/>
                <w:sz w:val="21"/>
                <w:szCs w:val="21"/>
              </w:rPr>
              <w:t>的主要经营部门：第三节旅游交通；第四节旅游景点；</w:t>
            </w:r>
          </w:p>
        </w:tc>
        <w:tc>
          <w:tcPr>
            <w:tcW w:w="1898" w:type="dxa"/>
            <w:gridSpan w:val="2"/>
            <w:vAlign w:val="top"/>
          </w:tcPr>
          <w:p w14:paraId="01037398">
            <w:pPr>
              <w:pStyle w:val="43"/>
              <w:keepNext w:val="0"/>
              <w:keepLines w:val="0"/>
              <w:pageBreakBefore w:val="0"/>
              <w:widowControl w:val="0"/>
              <w:kinsoku/>
              <w:wordWrap/>
              <w:overflowPunct/>
              <w:topLinePunct w:val="0"/>
              <w:autoSpaceDE/>
              <w:autoSpaceDN/>
              <w:bidi w:val="0"/>
              <w:adjustRightInd w:val="0"/>
              <w:snapToGrid w:val="0"/>
              <w:spacing w:before="164" w:line="240" w:lineRule="auto"/>
              <w:ind w:left="12" w:right="4" w:hanging="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A1掌握比较系</w:t>
            </w:r>
            <w:r>
              <w:rPr>
                <w:rFonts w:hint="eastAsia" w:asciiTheme="minorEastAsia" w:hAnsiTheme="minorEastAsia" w:eastAsiaTheme="minorEastAsia" w:cstheme="minorEastAsia"/>
                <w:spacing w:val="12"/>
                <w:sz w:val="21"/>
                <w:szCs w:val="21"/>
              </w:rPr>
              <w:t>统的旅游专业</w:t>
            </w:r>
            <w:r>
              <w:rPr>
                <w:rFonts w:hint="eastAsia" w:asciiTheme="minorEastAsia" w:hAnsiTheme="minorEastAsia" w:eastAsiaTheme="minorEastAsia" w:cstheme="minorEastAsia"/>
                <w:spacing w:val="7"/>
                <w:sz w:val="21"/>
                <w:szCs w:val="21"/>
              </w:rPr>
              <w:t>知识和能力</w:t>
            </w:r>
          </w:p>
        </w:tc>
        <w:tc>
          <w:tcPr>
            <w:tcW w:w="1132" w:type="dxa"/>
            <w:gridSpan w:val="2"/>
            <w:vAlign w:val="top"/>
          </w:tcPr>
          <w:p w14:paraId="3C2E35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49638B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4EB9C9D8">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39FDC683">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72134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94" w:hRule="atLeast"/>
        </w:trPr>
        <w:tc>
          <w:tcPr>
            <w:tcW w:w="1305" w:type="dxa"/>
            <w:vAlign w:val="top"/>
          </w:tcPr>
          <w:p w14:paraId="729CB8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A2F596A">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17</w:t>
            </w:r>
          </w:p>
        </w:tc>
        <w:tc>
          <w:tcPr>
            <w:tcW w:w="1619" w:type="dxa"/>
            <w:gridSpan w:val="3"/>
            <w:vAlign w:val="top"/>
          </w:tcPr>
          <w:p w14:paraId="5424F4C4">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第七章政府调控</w:t>
            </w:r>
            <w:r>
              <w:rPr>
                <w:rFonts w:hint="eastAsia" w:asciiTheme="minorEastAsia" w:hAnsiTheme="minorEastAsia" w:eastAsiaTheme="minorEastAsia" w:cstheme="minorEastAsia"/>
                <w:sz w:val="21"/>
                <w:szCs w:val="21"/>
              </w:rPr>
              <w:t>与旅游组织：国际旅游组织、国家旅</w:t>
            </w:r>
            <w:r>
              <w:rPr>
                <w:rFonts w:hint="eastAsia" w:asciiTheme="minorEastAsia" w:hAnsiTheme="minorEastAsia" w:eastAsiaTheme="minorEastAsia" w:cstheme="minorEastAsia"/>
                <w:spacing w:val="5"/>
                <w:sz w:val="21"/>
                <w:szCs w:val="21"/>
              </w:rPr>
              <w:t>游组织。</w:t>
            </w:r>
          </w:p>
        </w:tc>
        <w:tc>
          <w:tcPr>
            <w:tcW w:w="1898" w:type="dxa"/>
            <w:gridSpan w:val="2"/>
            <w:vAlign w:val="top"/>
          </w:tcPr>
          <w:p w14:paraId="6FE76AD0">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0" w:right="4"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A2具备终身学</w:t>
            </w:r>
            <w:r>
              <w:rPr>
                <w:rFonts w:hint="eastAsia" w:asciiTheme="minorEastAsia" w:hAnsiTheme="minorEastAsia" w:eastAsiaTheme="minorEastAsia" w:cstheme="minorEastAsia"/>
                <w:spacing w:val="13"/>
                <w:sz w:val="21"/>
                <w:szCs w:val="21"/>
              </w:rPr>
              <w:t>习，推动旅游可持续发展的</w:t>
            </w:r>
            <w:r>
              <w:rPr>
                <w:rFonts w:hint="eastAsia" w:asciiTheme="minorEastAsia" w:hAnsiTheme="minorEastAsia" w:eastAsiaTheme="minorEastAsia" w:cstheme="minorEastAsia"/>
                <w:spacing w:val="3"/>
                <w:sz w:val="21"/>
                <w:szCs w:val="21"/>
              </w:rPr>
              <w:t>能力</w:t>
            </w:r>
          </w:p>
        </w:tc>
        <w:tc>
          <w:tcPr>
            <w:tcW w:w="1132" w:type="dxa"/>
            <w:gridSpan w:val="2"/>
            <w:vAlign w:val="top"/>
          </w:tcPr>
          <w:p w14:paraId="14B48E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53D41C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6EEE8A3B">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6CBE41C2">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1EF0F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366" w:hRule="atLeast"/>
        </w:trPr>
        <w:tc>
          <w:tcPr>
            <w:tcW w:w="1305" w:type="dxa"/>
            <w:vAlign w:val="top"/>
          </w:tcPr>
          <w:p w14:paraId="36BC45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8540ADF">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18</w:t>
            </w:r>
          </w:p>
        </w:tc>
        <w:tc>
          <w:tcPr>
            <w:tcW w:w="1619" w:type="dxa"/>
            <w:gridSpan w:val="3"/>
            <w:vAlign w:val="top"/>
          </w:tcPr>
          <w:p w14:paraId="42729EF4">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第八章旅游市</w:t>
            </w:r>
            <w:r>
              <w:rPr>
                <w:rFonts w:hint="eastAsia" w:asciiTheme="minorEastAsia" w:hAnsiTheme="minorEastAsia" w:eastAsiaTheme="minorEastAsia" w:cstheme="minorEastAsia"/>
                <w:spacing w:val="17"/>
                <w:sz w:val="21"/>
                <w:szCs w:val="21"/>
              </w:rPr>
              <w:t>场：旅游市场细</w:t>
            </w:r>
            <w:r>
              <w:rPr>
                <w:rFonts w:hint="eastAsia" w:asciiTheme="minorEastAsia" w:hAnsiTheme="minorEastAsia" w:eastAsiaTheme="minorEastAsia" w:cstheme="minorEastAsia"/>
                <w:sz w:val="21"/>
                <w:szCs w:val="21"/>
              </w:rPr>
              <w:t>分；我国的入境、</w:t>
            </w:r>
            <w:r>
              <w:rPr>
                <w:rFonts w:hint="eastAsia" w:asciiTheme="minorEastAsia" w:hAnsiTheme="minorEastAsia" w:eastAsiaTheme="minorEastAsia" w:cstheme="minorEastAsia"/>
                <w:spacing w:val="-4"/>
                <w:sz w:val="21"/>
                <w:szCs w:val="21"/>
              </w:rPr>
              <w:t>国内、出境旅游市</w:t>
            </w:r>
            <w:r>
              <w:rPr>
                <w:rFonts w:hint="eastAsia" w:asciiTheme="minorEastAsia" w:hAnsiTheme="minorEastAsia" w:eastAsiaTheme="minorEastAsia" w:cstheme="minorEastAsia"/>
                <w:spacing w:val="-2"/>
                <w:sz w:val="21"/>
                <w:szCs w:val="21"/>
              </w:rPr>
              <w:t>场。</w:t>
            </w:r>
          </w:p>
        </w:tc>
        <w:tc>
          <w:tcPr>
            <w:tcW w:w="1898" w:type="dxa"/>
            <w:gridSpan w:val="2"/>
            <w:vAlign w:val="top"/>
          </w:tcPr>
          <w:p w14:paraId="4C218AB6">
            <w:pPr>
              <w:pStyle w:val="43"/>
              <w:keepNext w:val="0"/>
              <w:keepLines w:val="0"/>
              <w:pageBreakBefore w:val="0"/>
              <w:widowControl w:val="0"/>
              <w:kinsoku/>
              <w:wordWrap/>
              <w:overflowPunct/>
              <w:topLinePunct w:val="0"/>
              <w:autoSpaceDE/>
              <w:autoSpaceDN/>
              <w:bidi w:val="0"/>
              <w:adjustRightInd w:val="0"/>
              <w:snapToGrid w:val="0"/>
              <w:spacing w:before="166" w:line="240" w:lineRule="auto"/>
              <w:ind w:left="10" w:right="4"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A2具备终身学</w:t>
            </w:r>
            <w:r>
              <w:rPr>
                <w:rFonts w:hint="eastAsia" w:asciiTheme="minorEastAsia" w:hAnsiTheme="minorEastAsia" w:eastAsiaTheme="minorEastAsia" w:cstheme="minorEastAsia"/>
                <w:spacing w:val="13"/>
                <w:sz w:val="21"/>
                <w:szCs w:val="21"/>
              </w:rPr>
              <w:t>习，推动旅游可持续发展的</w:t>
            </w:r>
            <w:r>
              <w:rPr>
                <w:rFonts w:hint="eastAsia" w:asciiTheme="minorEastAsia" w:hAnsiTheme="minorEastAsia" w:eastAsiaTheme="minorEastAsia" w:cstheme="minorEastAsia"/>
                <w:spacing w:val="3"/>
                <w:sz w:val="21"/>
                <w:szCs w:val="21"/>
              </w:rPr>
              <w:t>能力</w:t>
            </w:r>
          </w:p>
        </w:tc>
        <w:tc>
          <w:tcPr>
            <w:tcW w:w="1132" w:type="dxa"/>
            <w:gridSpan w:val="2"/>
            <w:vAlign w:val="top"/>
          </w:tcPr>
          <w:p w14:paraId="4099F3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06" w:type="dxa"/>
            <w:gridSpan w:val="3"/>
            <w:vAlign w:val="top"/>
          </w:tcPr>
          <w:p w14:paraId="479A7B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6" w:type="dxa"/>
            <w:gridSpan w:val="3"/>
            <w:vAlign w:val="top"/>
          </w:tcPr>
          <w:p w14:paraId="75F47F36">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p>
          <w:p w14:paraId="0E03DBE0">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线上线下混合</w:t>
            </w:r>
          </w:p>
        </w:tc>
      </w:tr>
      <w:tr w14:paraId="004EE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719" w:hRule="atLeast"/>
        </w:trPr>
        <w:tc>
          <w:tcPr>
            <w:tcW w:w="1305" w:type="dxa"/>
            <w:vMerge w:val="restart"/>
            <w:tcBorders>
              <w:bottom w:val="nil"/>
            </w:tcBorders>
            <w:vAlign w:val="top"/>
          </w:tcPr>
          <w:p w14:paraId="69ECD3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604C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DA5D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AB0C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0D6A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65A3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AB082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0B72AE3F">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2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8" w:type="dxa"/>
            <w:gridSpan w:val="4"/>
            <w:vAlign w:val="top"/>
          </w:tcPr>
          <w:p w14:paraId="3C5E22BC">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3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3030" w:type="dxa"/>
            <w:gridSpan w:val="4"/>
            <w:vAlign w:val="top"/>
          </w:tcPr>
          <w:p w14:paraId="61EAE0B7">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7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592" w:type="dxa"/>
            <w:gridSpan w:val="6"/>
            <w:vAlign w:val="top"/>
          </w:tcPr>
          <w:p w14:paraId="5068CE74">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7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3A349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789" w:hRule="atLeast"/>
        </w:trPr>
        <w:tc>
          <w:tcPr>
            <w:tcW w:w="1305" w:type="dxa"/>
            <w:vMerge w:val="continue"/>
            <w:tcBorders>
              <w:top w:val="nil"/>
              <w:bottom w:val="nil"/>
            </w:tcBorders>
            <w:vAlign w:val="top"/>
          </w:tcPr>
          <w:p w14:paraId="0F5453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03E1319F">
            <w:pPr>
              <w:pStyle w:val="43"/>
              <w:keepNext w:val="0"/>
              <w:keepLines w:val="0"/>
              <w:pageBreakBefore w:val="0"/>
              <w:widowControl w:val="0"/>
              <w:kinsoku/>
              <w:wordWrap/>
              <w:overflowPunct/>
              <w:topLinePunct w:val="0"/>
              <w:autoSpaceDE/>
              <w:autoSpaceDN/>
              <w:bidi w:val="0"/>
              <w:adjustRightInd w:val="0"/>
              <w:snapToGrid w:val="0"/>
              <w:spacing w:before="290" w:line="240" w:lineRule="auto"/>
              <w:ind w:left="3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平时成绩（20%）</w:t>
            </w:r>
          </w:p>
        </w:tc>
        <w:tc>
          <w:tcPr>
            <w:tcW w:w="3030" w:type="dxa"/>
            <w:gridSpan w:val="4"/>
            <w:vAlign w:val="top"/>
          </w:tcPr>
          <w:p w14:paraId="1F2823DB">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116"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教师随机课堂提问，抢答、投</w:t>
            </w:r>
            <w:r>
              <w:rPr>
                <w:rFonts w:hint="eastAsia" w:asciiTheme="minorEastAsia" w:hAnsiTheme="minorEastAsia" w:eastAsiaTheme="minorEastAsia" w:cstheme="minorEastAsia"/>
                <w:spacing w:val="9"/>
                <w:sz w:val="21"/>
                <w:szCs w:val="21"/>
              </w:rPr>
              <w:t>票等互动，个人作业，考勤</w:t>
            </w:r>
          </w:p>
        </w:tc>
        <w:tc>
          <w:tcPr>
            <w:tcW w:w="2592" w:type="dxa"/>
            <w:gridSpan w:val="6"/>
            <w:vAlign w:val="top"/>
          </w:tcPr>
          <w:p w14:paraId="750F40EA">
            <w:pPr>
              <w:pStyle w:val="43"/>
              <w:keepNext w:val="0"/>
              <w:keepLines w:val="0"/>
              <w:pageBreakBefore w:val="0"/>
              <w:widowControl w:val="0"/>
              <w:kinsoku/>
              <w:wordWrap/>
              <w:overflowPunct/>
              <w:topLinePunct w:val="0"/>
              <w:autoSpaceDE/>
              <w:autoSpaceDN/>
              <w:bidi w:val="0"/>
              <w:adjustRightInd w:val="0"/>
              <w:snapToGrid w:val="0"/>
              <w:spacing w:before="153" w:line="240" w:lineRule="auto"/>
              <w:ind w:left="17" w:right="93"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掌握比较系统的旅游专业知识</w:t>
            </w:r>
            <w:r>
              <w:rPr>
                <w:rFonts w:hint="eastAsia" w:asciiTheme="minorEastAsia" w:hAnsiTheme="minorEastAsia" w:eastAsiaTheme="minorEastAsia" w:cstheme="minorEastAsia"/>
                <w:spacing w:val="6"/>
                <w:sz w:val="21"/>
                <w:szCs w:val="21"/>
              </w:rPr>
              <w:t>和能力</w:t>
            </w:r>
          </w:p>
        </w:tc>
      </w:tr>
      <w:tr w14:paraId="0EE13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19" w:hRule="atLeast"/>
        </w:trPr>
        <w:tc>
          <w:tcPr>
            <w:tcW w:w="1305" w:type="dxa"/>
            <w:vMerge w:val="continue"/>
            <w:tcBorders>
              <w:top w:val="nil"/>
              <w:bottom w:val="nil"/>
            </w:tcBorders>
            <w:vAlign w:val="top"/>
          </w:tcPr>
          <w:p w14:paraId="3BE53E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1EA7A2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9F127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见习报告（10%）</w:t>
            </w:r>
          </w:p>
        </w:tc>
        <w:tc>
          <w:tcPr>
            <w:tcW w:w="3030" w:type="dxa"/>
            <w:gridSpan w:val="4"/>
            <w:vAlign w:val="top"/>
          </w:tcPr>
          <w:p w14:paraId="05914740">
            <w:pPr>
              <w:pStyle w:val="43"/>
              <w:keepNext w:val="0"/>
              <w:keepLines w:val="0"/>
              <w:pageBreakBefore w:val="0"/>
              <w:widowControl w:val="0"/>
              <w:kinsoku/>
              <w:wordWrap/>
              <w:overflowPunct/>
              <w:topLinePunct w:val="0"/>
              <w:autoSpaceDE/>
              <w:autoSpaceDN/>
              <w:bidi w:val="0"/>
              <w:adjustRightInd w:val="0"/>
              <w:snapToGrid w:val="0"/>
              <w:spacing w:before="245" w:line="240" w:lineRule="auto"/>
              <w:ind w:left="10" w:right="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走访校外实习实践基地，围绕</w:t>
            </w:r>
            <w:r>
              <w:rPr>
                <w:rFonts w:hint="eastAsia" w:asciiTheme="minorEastAsia" w:hAnsiTheme="minorEastAsia" w:eastAsiaTheme="minorEastAsia" w:cstheme="minorEastAsia"/>
                <w:spacing w:val="7"/>
                <w:sz w:val="21"/>
                <w:szCs w:val="21"/>
              </w:rPr>
              <w:t>主题提交报告</w:t>
            </w:r>
          </w:p>
        </w:tc>
        <w:tc>
          <w:tcPr>
            <w:tcW w:w="2592" w:type="dxa"/>
            <w:gridSpan w:val="6"/>
            <w:vAlign w:val="top"/>
          </w:tcPr>
          <w:p w14:paraId="4087B584">
            <w:pPr>
              <w:pStyle w:val="43"/>
              <w:keepNext w:val="0"/>
              <w:keepLines w:val="0"/>
              <w:pageBreakBefore w:val="0"/>
              <w:widowControl w:val="0"/>
              <w:kinsoku/>
              <w:wordWrap/>
              <w:overflowPunct/>
              <w:topLinePunct w:val="0"/>
              <w:autoSpaceDE/>
              <w:autoSpaceDN/>
              <w:bidi w:val="0"/>
              <w:adjustRightInd w:val="0"/>
              <w:snapToGrid w:val="0"/>
              <w:spacing w:before="218" w:line="240" w:lineRule="auto"/>
              <w:ind w:left="92" w:right="230" w:firstLine="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具备旅游职场所需的专业实</w:t>
            </w:r>
            <w:r>
              <w:rPr>
                <w:rFonts w:hint="eastAsia" w:asciiTheme="minorEastAsia" w:hAnsiTheme="minorEastAsia" w:eastAsiaTheme="minorEastAsia" w:cstheme="minorEastAsia"/>
                <w:spacing w:val="6"/>
                <w:sz w:val="21"/>
                <w:szCs w:val="21"/>
              </w:rPr>
              <w:t>务技能</w:t>
            </w:r>
          </w:p>
        </w:tc>
      </w:tr>
      <w:tr w14:paraId="03351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68" w:hRule="atLeast"/>
        </w:trPr>
        <w:tc>
          <w:tcPr>
            <w:tcW w:w="1305" w:type="dxa"/>
            <w:vMerge w:val="continue"/>
            <w:tcBorders>
              <w:top w:val="nil"/>
            </w:tcBorders>
            <w:vAlign w:val="top"/>
          </w:tcPr>
          <w:p w14:paraId="23C821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105A98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1F36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09097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期末成绩（70%）</w:t>
            </w:r>
          </w:p>
        </w:tc>
        <w:tc>
          <w:tcPr>
            <w:tcW w:w="3030" w:type="dxa"/>
            <w:gridSpan w:val="4"/>
            <w:vAlign w:val="top"/>
          </w:tcPr>
          <w:p w14:paraId="26CC25CA">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按卷面成绩确定（总分100，</w:t>
            </w:r>
          </w:p>
          <w:p w14:paraId="3F9F3547">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题型应包括单项选择题、多项</w:t>
            </w:r>
            <w:r>
              <w:rPr>
                <w:rFonts w:hint="eastAsia" w:asciiTheme="minorEastAsia" w:hAnsiTheme="minorEastAsia" w:eastAsiaTheme="minorEastAsia" w:cstheme="minorEastAsia"/>
                <w:spacing w:val="7"/>
                <w:sz w:val="21"/>
                <w:szCs w:val="21"/>
              </w:rPr>
              <w:t>选择题、名词解释、简答题、</w:t>
            </w:r>
            <w:r>
              <w:rPr>
                <w:rFonts w:hint="eastAsia" w:asciiTheme="minorEastAsia" w:hAnsiTheme="minorEastAsia" w:eastAsiaTheme="minorEastAsia" w:cstheme="minorEastAsia"/>
                <w:spacing w:val="5"/>
                <w:sz w:val="21"/>
                <w:szCs w:val="21"/>
              </w:rPr>
              <w:t>案例/材料分析题、论述题等）</w:t>
            </w:r>
          </w:p>
        </w:tc>
        <w:tc>
          <w:tcPr>
            <w:tcW w:w="2592" w:type="dxa"/>
            <w:gridSpan w:val="6"/>
            <w:vAlign w:val="top"/>
          </w:tcPr>
          <w:p w14:paraId="581A27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F053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E970B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69" w:right="52" w:hanging="2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专业知能、实务技能、应用创</w:t>
            </w:r>
            <w:r>
              <w:rPr>
                <w:rFonts w:hint="eastAsia" w:asciiTheme="minorEastAsia" w:hAnsiTheme="minorEastAsia" w:eastAsiaTheme="minorEastAsia" w:cstheme="minorEastAsia"/>
                <w:spacing w:val="8"/>
                <w:sz w:val="21"/>
                <w:szCs w:val="21"/>
              </w:rPr>
              <w:t>新、协作整合、社会责任</w:t>
            </w:r>
          </w:p>
        </w:tc>
      </w:tr>
      <w:tr w14:paraId="3A83A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2744" w:hRule="atLeast"/>
        </w:trPr>
        <w:tc>
          <w:tcPr>
            <w:tcW w:w="1305" w:type="dxa"/>
            <w:vAlign w:val="top"/>
          </w:tcPr>
          <w:p w14:paraId="49B9C9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2CD2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11DC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733AF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572B96E9">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0D4E2305">
            <w:pPr>
              <w:pStyle w:val="43"/>
              <w:keepNext w:val="0"/>
              <w:keepLines w:val="0"/>
              <w:pageBreakBefore w:val="0"/>
              <w:widowControl w:val="0"/>
              <w:kinsoku/>
              <w:wordWrap/>
              <w:overflowPunct/>
              <w:topLinePunct w:val="0"/>
              <w:autoSpaceDE/>
              <w:autoSpaceDN/>
              <w:bidi w:val="0"/>
              <w:adjustRightInd w:val="0"/>
              <w:snapToGrid w:val="0"/>
              <w:spacing w:before="150" w:line="240" w:lineRule="auto"/>
              <w:ind w:left="1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810" w:type="dxa"/>
            <w:gridSpan w:val="14"/>
            <w:vAlign w:val="top"/>
          </w:tcPr>
          <w:p w14:paraId="2E57CA9B">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9" w:right="28"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建议教材：</w:t>
            </w:r>
            <w:r>
              <w:rPr>
                <w:rFonts w:hint="eastAsia" w:asciiTheme="minorEastAsia" w:hAnsiTheme="minorEastAsia" w:eastAsiaTheme="minorEastAsia" w:cstheme="minorEastAsia"/>
                <w:spacing w:val="6"/>
                <w:sz w:val="21"/>
                <w:szCs w:val="21"/>
              </w:rPr>
              <w:t>李天元主编《旅游学概论》（第七版</w:t>
            </w:r>
            <w:r>
              <w:rPr>
                <w:rFonts w:hint="eastAsia" w:asciiTheme="minorEastAsia" w:hAnsiTheme="minorEastAsia" w:eastAsiaTheme="minorEastAsia" w:cstheme="minorEastAsia"/>
                <w:spacing w:val="11"/>
                <w:sz w:val="21"/>
                <w:szCs w:val="21"/>
              </w:rPr>
              <w:t>），</w:t>
            </w:r>
            <w:r>
              <w:rPr>
                <w:rFonts w:hint="eastAsia" w:asciiTheme="minorEastAsia" w:hAnsiTheme="minorEastAsia" w:eastAsiaTheme="minorEastAsia" w:cstheme="minorEastAsia"/>
                <w:spacing w:val="6"/>
                <w:sz w:val="21"/>
                <w:szCs w:val="21"/>
              </w:rPr>
              <w:t>高等教育出版社，2014年10月</w:t>
            </w:r>
            <w:r>
              <w:rPr>
                <w:rFonts w:hint="eastAsia" w:asciiTheme="minorEastAsia" w:hAnsiTheme="minorEastAsia" w:eastAsiaTheme="minorEastAsia" w:cstheme="minorEastAsia"/>
                <w:sz w:val="21"/>
                <w:szCs w:val="21"/>
              </w:rPr>
              <w:t>版</w:t>
            </w:r>
          </w:p>
          <w:p w14:paraId="6F3F3DAB">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学习资料：</w:t>
            </w:r>
            <w:r>
              <w:rPr>
                <w:rFonts w:hint="eastAsia" w:asciiTheme="minorEastAsia" w:hAnsiTheme="minorEastAsia" w:eastAsiaTheme="minorEastAsia" w:cstheme="minorEastAsia"/>
                <w:spacing w:val="8"/>
                <w:sz w:val="21"/>
                <w:szCs w:val="21"/>
              </w:rPr>
              <w:t>1、刁宗广主编：《旅游学概论》，安徽大学出版社2008年版</w:t>
            </w:r>
          </w:p>
          <w:p w14:paraId="4588C87E">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2、王娟主编：《旅游学》，合肥工业大学出版社2009年版</w:t>
            </w:r>
          </w:p>
          <w:p w14:paraId="79C8AA51">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3、王明星主编：《旅游学基础教程》，中国林业出版社2009</w:t>
            </w:r>
            <w:r>
              <w:rPr>
                <w:rFonts w:hint="eastAsia" w:asciiTheme="minorEastAsia" w:hAnsiTheme="minorEastAsia" w:eastAsiaTheme="minorEastAsia" w:cstheme="minorEastAsia"/>
                <w:spacing w:val="7"/>
                <w:sz w:val="21"/>
                <w:szCs w:val="21"/>
              </w:rPr>
              <w:t>年版</w:t>
            </w:r>
          </w:p>
          <w:p w14:paraId="2F1DE0C0">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4、周武忠主编：《旅游学研究》，东南大学出版社2004年版</w:t>
            </w:r>
          </w:p>
          <w:p w14:paraId="4B97DD45">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5、常莉主编：《旅游学概论》，对外经济贸易大学出版社2008年版</w:t>
            </w:r>
          </w:p>
          <w:p w14:paraId="33CED920">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13" w:right="352"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6、刘住着：《旅游学学科体系框架与前沿领</w:t>
            </w:r>
            <w:r>
              <w:rPr>
                <w:rFonts w:hint="eastAsia" w:asciiTheme="minorEastAsia" w:hAnsiTheme="minorEastAsia" w:eastAsiaTheme="minorEastAsia" w:cstheme="minorEastAsia"/>
                <w:spacing w:val="8"/>
                <w:sz w:val="21"/>
                <w:szCs w:val="21"/>
              </w:rPr>
              <w:t>域》，中国旅游出版社2008年版7、李云霞等编著：《旅游学概论：理论与案例》，高等教育出版社2008年版</w:t>
            </w:r>
          </w:p>
        </w:tc>
      </w:tr>
      <w:tr w14:paraId="3A232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951" w:hRule="atLeast"/>
        </w:trPr>
        <w:tc>
          <w:tcPr>
            <w:tcW w:w="1305" w:type="dxa"/>
            <w:vAlign w:val="top"/>
          </w:tcPr>
          <w:p w14:paraId="3491B57D">
            <w:pPr>
              <w:pStyle w:val="43"/>
              <w:keepNext w:val="0"/>
              <w:keepLines w:val="0"/>
              <w:pageBreakBefore w:val="0"/>
              <w:widowControl w:val="0"/>
              <w:kinsoku/>
              <w:wordWrap/>
              <w:overflowPunct/>
              <w:topLinePunct w:val="0"/>
              <w:autoSpaceDE/>
              <w:autoSpaceDN/>
              <w:bidi w:val="0"/>
              <w:adjustRightInd w:val="0"/>
              <w:snapToGrid w:val="0"/>
              <w:spacing w:before="113" w:line="240" w:lineRule="auto"/>
              <w:ind w:left="6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505859E6">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70D6F31A">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810" w:type="dxa"/>
            <w:gridSpan w:val="14"/>
            <w:vAlign w:val="top"/>
          </w:tcPr>
          <w:p w14:paraId="098E86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6D2D3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超星尔雅课程、必要电脑硬件、多媒体设备</w:t>
            </w:r>
            <w:r>
              <w:rPr>
                <w:rFonts w:hint="eastAsia" w:asciiTheme="minorEastAsia" w:hAnsiTheme="minorEastAsia" w:eastAsiaTheme="minorEastAsia" w:cstheme="minorEastAsia"/>
                <w:spacing w:val="9"/>
                <w:sz w:val="21"/>
                <w:szCs w:val="21"/>
              </w:rPr>
              <w:t>，校外实践教学基地</w:t>
            </w:r>
          </w:p>
        </w:tc>
      </w:tr>
      <w:tr w14:paraId="116DF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754" w:hRule="atLeast"/>
        </w:trPr>
        <w:tc>
          <w:tcPr>
            <w:tcW w:w="1305" w:type="dxa"/>
            <w:vAlign w:val="top"/>
          </w:tcPr>
          <w:p w14:paraId="792102D7">
            <w:pPr>
              <w:pStyle w:val="43"/>
              <w:keepNext w:val="0"/>
              <w:keepLines w:val="0"/>
              <w:pageBreakBefore w:val="0"/>
              <w:widowControl w:val="0"/>
              <w:kinsoku/>
              <w:wordWrap/>
              <w:overflowPunct/>
              <w:topLinePunct w:val="0"/>
              <w:autoSpaceDE/>
              <w:autoSpaceDN/>
              <w:bidi w:val="0"/>
              <w:adjustRightInd w:val="0"/>
              <w:snapToGrid w:val="0"/>
              <w:spacing w:before="232" w:line="240" w:lineRule="auto"/>
              <w:ind w:left="6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6F1EB170">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810" w:type="dxa"/>
            <w:gridSpan w:val="14"/>
            <w:vAlign w:val="top"/>
          </w:tcPr>
          <w:p w14:paraId="568B29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0E7F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254" w:hRule="atLeast"/>
        </w:trPr>
        <w:tc>
          <w:tcPr>
            <w:tcW w:w="9115" w:type="dxa"/>
            <w:gridSpan w:val="15"/>
            <w:vAlign w:val="top"/>
          </w:tcPr>
          <w:p w14:paraId="4AB71862">
            <w:pPr>
              <w:pStyle w:val="43"/>
              <w:keepNext w:val="0"/>
              <w:keepLines w:val="0"/>
              <w:pageBreakBefore w:val="0"/>
              <w:widowControl w:val="0"/>
              <w:kinsoku/>
              <w:wordWrap/>
              <w:overflowPunct/>
              <w:topLinePunct w:val="0"/>
              <w:autoSpaceDE/>
              <w:autoSpaceDN/>
              <w:bidi w:val="0"/>
              <w:adjustRightInd w:val="0"/>
              <w:snapToGrid w:val="0"/>
              <w:spacing w:before="101" w:line="240" w:lineRule="auto"/>
              <w:ind w:left="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1F5B3324">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3" w:right="103" w:firstLine="4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w:t>
            </w:r>
            <w:r>
              <w:rPr>
                <w:rFonts w:hint="eastAsia" w:asciiTheme="minorEastAsia" w:hAnsiTheme="minorEastAsia" w:eastAsiaTheme="minorEastAsia" w:cstheme="minorEastAsia"/>
                <w:spacing w:val="7"/>
                <w:sz w:val="21"/>
                <w:szCs w:val="21"/>
              </w:rPr>
              <w:t>核心内涵。经教学</w:t>
            </w:r>
            <w:r>
              <w:rPr>
                <w:rFonts w:hint="eastAsia" w:asciiTheme="minorEastAsia" w:hAnsiTheme="minorEastAsia" w:eastAsiaTheme="minorEastAsia" w:cstheme="minorEastAsia"/>
                <w:spacing w:val="9"/>
                <w:sz w:val="21"/>
                <w:szCs w:val="21"/>
              </w:rPr>
              <w:t>工作指导小组审议通过的课程教学大纲不宜自行更改。</w:t>
            </w:r>
          </w:p>
          <w:p w14:paraId="7CC01223">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tc>
      </w:tr>
      <w:tr w14:paraId="2E735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308" w:hRule="atLeast"/>
        </w:trPr>
        <w:tc>
          <w:tcPr>
            <w:tcW w:w="9115" w:type="dxa"/>
            <w:gridSpan w:val="15"/>
            <w:vAlign w:val="top"/>
          </w:tcPr>
          <w:p w14:paraId="165152DD">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733A5FA1">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15E6D06D">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(3)档案评价：书面报告、专题档案</w:t>
            </w:r>
          </w:p>
          <w:p w14:paraId="5DE7F46F">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34CAA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607" w:hRule="atLeast"/>
        </w:trPr>
        <w:tc>
          <w:tcPr>
            <w:tcW w:w="1305" w:type="dxa"/>
            <w:vMerge w:val="restart"/>
            <w:tcBorders>
              <w:bottom w:val="nil"/>
            </w:tcBorders>
            <w:vAlign w:val="top"/>
          </w:tcPr>
          <w:p w14:paraId="0DAB4C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4151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B47F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FE73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CEAF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E9A5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6C01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8C6F6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810" w:type="dxa"/>
            <w:gridSpan w:val="14"/>
            <w:vAlign w:val="top"/>
          </w:tcPr>
          <w:p w14:paraId="79F22D45">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30944" behindDoc="0" locked="0" layoutInCell="1" allowOverlap="1">
                  <wp:simplePos x="0" y="0"/>
                  <wp:positionH relativeFrom="column">
                    <wp:posOffset>433070</wp:posOffset>
                  </wp:positionH>
                  <wp:positionV relativeFrom="paragraph">
                    <wp:posOffset>386715</wp:posOffset>
                  </wp:positionV>
                  <wp:extent cx="956945" cy="662305"/>
                  <wp:effectExtent l="0" t="0" r="8255" b="10795"/>
                  <wp:wrapSquare wrapText="bothSides"/>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inorEastAsia" w:hAnsiTheme="minorEastAsia" w:eastAsiaTheme="minorEastAsia" w:cstheme="minorEastAsia"/>
                <w:spacing w:val="8"/>
                <w:sz w:val="21"/>
                <w:szCs w:val="21"/>
              </w:rPr>
              <w:t>课程教学大纲起草团队成员签名：</w:t>
            </w:r>
          </w:p>
          <w:p w14:paraId="46A7496D">
            <w:pPr>
              <w:keepNext w:val="0"/>
              <w:keepLines w:val="0"/>
              <w:pageBreakBefore w:val="0"/>
              <w:widowControl w:val="0"/>
              <w:kinsoku/>
              <w:wordWrap/>
              <w:overflowPunct/>
              <w:topLinePunct w:val="0"/>
              <w:autoSpaceDE/>
              <w:autoSpaceDN/>
              <w:bidi w:val="0"/>
              <w:adjustRightInd w:val="0"/>
              <w:snapToGrid w:val="0"/>
              <w:spacing w:before="80" w:line="240" w:lineRule="auto"/>
              <w:ind w:firstLine="15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26176" behindDoc="0" locked="0" layoutInCell="1" allowOverlap="1">
                  <wp:simplePos x="0" y="0"/>
                  <wp:positionH relativeFrom="column">
                    <wp:posOffset>1699260</wp:posOffset>
                  </wp:positionH>
                  <wp:positionV relativeFrom="paragraph">
                    <wp:posOffset>15240</wp:posOffset>
                  </wp:positionV>
                  <wp:extent cx="918210" cy="675005"/>
                  <wp:effectExtent l="0" t="0" r="0" b="0"/>
                  <wp:wrapSquare wrapText="bothSides"/>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00"/>
                          <a:stretch>
                            <a:fillRect/>
                          </a:stretch>
                        </pic:blipFill>
                        <pic:spPr>
                          <a:xfrm>
                            <a:off x="0" y="0"/>
                            <a:ext cx="918210" cy="675005"/>
                          </a:xfrm>
                          <a:prstGeom prst="rect">
                            <a:avLst/>
                          </a:prstGeom>
                          <a:noFill/>
                          <a:ln>
                            <a:noFill/>
                          </a:ln>
                        </pic:spPr>
                      </pic:pic>
                    </a:graphicData>
                  </a:graphic>
                </wp:anchor>
              </w:drawing>
            </w:r>
          </w:p>
          <w:p w14:paraId="0141A4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F760A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3"/>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26093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295" w:hRule="atLeast"/>
        </w:trPr>
        <w:tc>
          <w:tcPr>
            <w:tcW w:w="1305" w:type="dxa"/>
            <w:vMerge w:val="continue"/>
            <w:tcBorders>
              <w:top w:val="nil"/>
              <w:bottom w:val="nil"/>
            </w:tcBorders>
            <w:vAlign w:val="top"/>
          </w:tcPr>
          <w:p w14:paraId="1E7C36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810" w:type="dxa"/>
            <w:gridSpan w:val="14"/>
            <w:vAlign w:val="top"/>
          </w:tcPr>
          <w:p w14:paraId="10504E17">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28DB3395">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inorEastAsia" w:hAnsiTheme="minorEastAsia" w:eastAsiaTheme="minorEastAsia" w:cstheme="minorEastAsia"/>
                <w:spacing w:val="7"/>
                <w:sz w:val="21"/>
                <w:szCs w:val="21"/>
                <w:lang w:val="en-US" w:eastAsia="zh-CN"/>
              </w:rPr>
            </w:pPr>
          </w:p>
          <w:p w14:paraId="7F67DF82">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29248" behindDoc="0" locked="0" layoutInCell="1" allowOverlap="1">
                  <wp:simplePos x="0" y="0"/>
                  <wp:positionH relativeFrom="column">
                    <wp:posOffset>3907155</wp:posOffset>
                  </wp:positionH>
                  <wp:positionV relativeFrom="paragraph">
                    <wp:posOffset>110490</wp:posOffset>
                  </wp:positionV>
                  <wp:extent cx="690245" cy="418465"/>
                  <wp:effectExtent l="0" t="0" r="8255" b="635"/>
                  <wp:wrapSquare wrapText="bothSides"/>
                  <wp:docPr id="2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
                          <pic:cNvPicPr>
                            <a:picLocks noChangeAspect="1"/>
                          </pic:cNvPicPr>
                        </pic:nvPicPr>
                        <pic:blipFill>
                          <a:blip r:embed="rId40"/>
                          <a:stretch>
                            <a:fillRect/>
                          </a:stretch>
                        </pic:blipFill>
                        <pic:spPr>
                          <a:xfrm>
                            <a:off x="0" y="0"/>
                            <a:ext cx="690245" cy="4184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28224" behindDoc="0" locked="0" layoutInCell="1" allowOverlap="1">
                  <wp:simplePos x="0" y="0"/>
                  <wp:positionH relativeFrom="column">
                    <wp:posOffset>2530475</wp:posOffset>
                  </wp:positionH>
                  <wp:positionV relativeFrom="paragraph">
                    <wp:posOffset>53340</wp:posOffset>
                  </wp:positionV>
                  <wp:extent cx="603885" cy="417830"/>
                  <wp:effectExtent l="0" t="0" r="5715" b="1270"/>
                  <wp:wrapSquare wrapText="bothSides"/>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47"/>
                          <a:stretch>
                            <a:fillRect/>
                          </a:stretch>
                        </pic:blipFill>
                        <pic:spPr>
                          <a:xfrm>
                            <a:off x="0" y="0"/>
                            <a:ext cx="603885" cy="41783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27200" behindDoc="0" locked="0" layoutInCell="1" allowOverlap="1">
                  <wp:simplePos x="0" y="0"/>
                  <wp:positionH relativeFrom="column">
                    <wp:posOffset>638810</wp:posOffset>
                  </wp:positionH>
                  <wp:positionV relativeFrom="paragraph">
                    <wp:posOffset>57150</wp:posOffset>
                  </wp:positionV>
                  <wp:extent cx="751205" cy="414020"/>
                  <wp:effectExtent l="0" t="0" r="10795" b="5080"/>
                  <wp:wrapSquare wrapText="bothSides"/>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09549ACB">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inorEastAsia" w:hAnsiTheme="minorEastAsia" w:eastAsiaTheme="minorEastAsia" w:cstheme="minorEastAsia"/>
                <w:spacing w:val="7"/>
                <w:sz w:val="21"/>
                <w:szCs w:val="21"/>
                <w:lang w:val="en-US" w:eastAsia="zh-CN"/>
              </w:rPr>
            </w:pPr>
          </w:p>
          <w:p w14:paraId="010B76CF">
            <w:pPr>
              <w:pStyle w:val="43"/>
              <w:keepNext w:val="0"/>
              <w:keepLines w:val="0"/>
              <w:pageBreakBefore w:val="0"/>
              <w:widowControl w:val="0"/>
              <w:kinsoku/>
              <w:wordWrap/>
              <w:overflowPunct/>
              <w:topLinePunct w:val="0"/>
              <w:autoSpaceDE/>
              <w:autoSpaceDN/>
              <w:bidi w:val="0"/>
              <w:adjustRightInd w:val="0"/>
              <w:snapToGrid w:val="0"/>
              <w:spacing w:before="298" w:line="240" w:lineRule="auto"/>
              <w:ind w:left="34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24BF0984">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35855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99" w:hRule="atLeast"/>
        </w:trPr>
        <w:tc>
          <w:tcPr>
            <w:tcW w:w="1305" w:type="dxa"/>
            <w:vMerge w:val="continue"/>
            <w:tcBorders>
              <w:top w:val="nil"/>
            </w:tcBorders>
            <w:vAlign w:val="top"/>
          </w:tcPr>
          <w:p w14:paraId="431675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810" w:type="dxa"/>
            <w:gridSpan w:val="14"/>
            <w:vAlign w:val="top"/>
          </w:tcPr>
          <w:p w14:paraId="0BE0A8EE">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textAlignment w:val="auto"/>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pacing w:val="8"/>
                <w:sz w:val="21"/>
                <w:szCs w:val="21"/>
              </w:rPr>
              <w:t>学院教学工作指导小组审议意见：</w:t>
            </w:r>
          </w:p>
          <w:p w14:paraId="65EE6347">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textAlignment w:val="auto"/>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30272" behindDoc="0" locked="0" layoutInCell="1" allowOverlap="1">
                  <wp:simplePos x="0" y="0"/>
                  <wp:positionH relativeFrom="column">
                    <wp:posOffset>2841625</wp:posOffset>
                  </wp:positionH>
                  <wp:positionV relativeFrom="paragraph">
                    <wp:posOffset>177800</wp:posOffset>
                  </wp:positionV>
                  <wp:extent cx="1123950" cy="468630"/>
                  <wp:effectExtent l="0" t="0" r="6350" b="1270"/>
                  <wp:wrapSquare wrapText="bothSides"/>
                  <wp:docPr id="301" name="图片 301"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1a05a8301db2645048513914c8397f59"/>
                          <pic:cNvPicPr>
                            <a:picLocks noChangeAspect="1"/>
                          </pic:cNvPicPr>
                        </pic:nvPicPr>
                        <pic:blipFill>
                          <a:blip r:embed="rId42"/>
                          <a:stretch>
                            <a:fillRect/>
                          </a:stretch>
                        </pic:blipFill>
                        <pic:spPr>
                          <a:xfrm>
                            <a:off x="0" y="0"/>
                            <a:ext cx="1123950" cy="468630"/>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545C8EE6">
            <w:pPr>
              <w:pStyle w:val="43"/>
              <w:keepNext w:val="0"/>
              <w:keepLines w:val="0"/>
              <w:pageBreakBefore w:val="0"/>
              <w:widowControl w:val="0"/>
              <w:kinsoku/>
              <w:wordWrap/>
              <w:overflowPunct/>
              <w:topLinePunct w:val="0"/>
              <w:autoSpaceDE/>
              <w:autoSpaceDN/>
              <w:bidi w:val="0"/>
              <w:adjustRightInd w:val="0"/>
              <w:snapToGrid w:val="0"/>
              <w:spacing w:before="297" w:line="240" w:lineRule="auto"/>
              <w:ind w:left="371" w:leftChars="0" w:hanging="371" w:hangingChars="166"/>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3F04DD08">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74162BB7">
      <w:pPr>
        <w:pStyle w:val="7"/>
        <w:rPr>
          <w:rFonts w:hint="eastAsia" w:asciiTheme="minorEastAsia" w:hAnsiTheme="minorEastAsia" w:eastAsiaTheme="minorEastAsia" w:cstheme="minorEastAsia"/>
          <w:sz w:val="21"/>
          <w:szCs w:val="21"/>
        </w:rPr>
      </w:pPr>
    </w:p>
    <w:p w14:paraId="7F84DDE3">
      <w:pPr>
        <w:rPr>
          <w:rFonts w:hint="eastAsia"/>
        </w:rPr>
      </w:pPr>
      <w:bookmarkStart w:id="132" w:name="_Toc25911"/>
      <w:r>
        <w:rPr>
          <w:rFonts w:hint="eastAsia"/>
        </w:rPr>
        <w:br w:type="page"/>
      </w:r>
    </w:p>
    <w:p w14:paraId="65D73CCD">
      <w:pPr>
        <w:pStyle w:val="3"/>
        <w:bidi w:val="0"/>
        <w:rPr>
          <w:rFonts w:hint="eastAsia" w:ascii="宋体" w:hAnsi="宋体" w:eastAsia="宋体" w:cs="宋体"/>
          <w:szCs w:val="31"/>
          <w:lang w:val="en-US" w:eastAsia="zh-CN"/>
        </w:rPr>
      </w:pPr>
      <w:bookmarkStart w:id="133" w:name="_Toc9574"/>
      <w:r>
        <w:rPr>
          <w:rFonts w:hint="eastAsia"/>
        </w:rPr>
        <w:t>4.3</w:t>
      </w:r>
      <w:r>
        <w:rPr>
          <w:rFonts w:hint="eastAsia"/>
          <w:lang w:eastAsia="zh-CN"/>
        </w:rPr>
        <w:t>旅游资源学</w:t>
      </w:r>
      <w:bookmarkEnd w:id="133"/>
    </w:p>
    <w:p w14:paraId="67927BA9">
      <w:pPr>
        <w:keepNext w:val="0"/>
        <w:keepLines w:val="0"/>
        <w:pageBreakBefore w:val="0"/>
        <w:widowControl w:val="0"/>
        <w:tabs>
          <w:tab w:val="left" w:pos="6510"/>
          <w:tab w:val="left" w:pos="8400"/>
        </w:tabs>
        <w:kinsoku/>
        <w:wordWrap/>
        <w:overflowPunct/>
        <w:topLinePunct w:val="0"/>
        <w:autoSpaceDE/>
        <w:autoSpaceDN/>
        <w:bidi w:val="0"/>
        <w:adjustRightInd w:val="0"/>
        <w:snapToGrid w:val="0"/>
        <w:spacing w:before="113" w:line="377" w:lineRule="auto"/>
        <w:ind w:left="2908" w:leftChars="0" w:right="0" w:hanging="2908" w:firstLineChars="0"/>
        <w:jc w:val="center"/>
        <w:textAlignment w:val="auto"/>
        <w:outlineLvl w:val="1"/>
        <w:rPr>
          <w:rFonts w:hint="eastAsia" w:ascii="宋体" w:hAnsi="宋体" w:eastAsia="宋体" w:cs="宋体"/>
          <w:sz w:val="35"/>
          <w:szCs w:val="35"/>
        </w:rPr>
      </w:pPr>
      <w:bookmarkStart w:id="134" w:name="_Toc22785"/>
      <w:bookmarkStart w:id="135" w:name="_Toc18096"/>
      <w:r>
        <w:rPr>
          <w:rFonts w:hint="eastAsia" w:ascii="宋体" w:hAnsi="宋体" w:eastAsia="宋体" w:cs="宋体"/>
          <w:b/>
          <w:bCs/>
          <w:spacing w:val="6"/>
          <w:sz w:val="32"/>
          <w:szCs w:val="32"/>
        </w:rPr>
        <w:t>三明学院</w:t>
      </w:r>
      <w:r>
        <w:rPr>
          <w:rFonts w:hint="eastAsia" w:ascii="宋体" w:hAnsi="宋体" w:eastAsia="宋体" w:cs="宋体"/>
          <w:b/>
          <w:bCs/>
          <w:spacing w:val="6"/>
          <w:sz w:val="32"/>
          <w:szCs w:val="32"/>
          <w:u w:val="single" w:color="auto"/>
        </w:rPr>
        <w:t>旅游管理与服务教育</w:t>
      </w:r>
      <w:r>
        <w:rPr>
          <w:rFonts w:hint="eastAsia" w:ascii="宋体" w:hAnsi="宋体" w:eastAsia="宋体" w:cs="宋体"/>
          <w:b/>
          <w:bCs/>
          <w:spacing w:val="6"/>
          <w:sz w:val="32"/>
          <w:szCs w:val="32"/>
        </w:rPr>
        <w:t>专业</w:t>
      </w:r>
      <w:r>
        <w:rPr>
          <w:rFonts w:hint="eastAsia" w:ascii="宋体" w:hAnsi="宋体" w:eastAsia="宋体" w:cs="宋体"/>
          <w:b/>
          <w:bCs/>
          <w:spacing w:val="-1"/>
          <w:sz w:val="32"/>
          <w:szCs w:val="32"/>
        </w:rPr>
        <w:t>(理论课程)教学大纲</w:t>
      </w:r>
      <w:bookmarkEnd w:id="134"/>
      <w:bookmarkEnd w:id="135"/>
    </w:p>
    <w:tbl>
      <w:tblPr>
        <w:tblStyle w:val="42"/>
        <w:tblW w:w="93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6"/>
        <w:gridCol w:w="1"/>
        <w:gridCol w:w="568"/>
        <w:gridCol w:w="1"/>
        <w:gridCol w:w="747"/>
        <w:gridCol w:w="150"/>
        <w:gridCol w:w="942"/>
        <w:gridCol w:w="1"/>
        <w:gridCol w:w="1"/>
        <w:gridCol w:w="524"/>
        <w:gridCol w:w="550"/>
        <w:gridCol w:w="264"/>
        <w:gridCol w:w="1222"/>
        <w:gridCol w:w="1"/>
        <w:gridCol w:w="1"/>
        <w:gridCol w:w="833"/>
        <w:gridCol w:w="138"/>
        <w:gridCol w:w="1"/>
        <w:gridCol w:w="1"/>
        <w:gridCol w:w="474"/>
        <w:gridCol w:w="1124"/>
        <w:gridCol w:w="58"/>
        <w:gridCol w:w="464"/>
      </w:tblGrid>
      <w:tr w14:paraId="464E1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566" w:hRule="atLeast"/>
        </w:trPr>
        <w:tc>
          <w:tcPr>
            <w:tcW w:w="1307" w:type="dxa"/>
            <w:gridSpan w:val="2"/>
            <w:vAlign w:val="top"/>
          </w:tcPr>
          <w:p w14:paraId="37222458">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2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课程名称</w:t>
            </w:r>
          </w:p>
        </w:tc>
        <w:tc>
          <w:tcPr>
            <w:tcW w:w="3748" w:type="dxa"/>
            <w:gridSpan w:val="10"/>
            <w:vAlign w:val="top"/>
          </w:tcPr>
          <w:p w14:paraId="6B1F26A6">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1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旅游资源学</w:t>
            </w:r>
          </w:p>
        </w:tc>
        <w:tc>
          <w:tcPr>
            <w:tcW w:w="2671" w:type="dxa"/>
            <w:gridSpan w:val="8"/>
            <w:vAlign w:val="top"/>
          </w:tcPr>
          <w:p w14:paraId="54BB2339">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9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课程代码</w:t>
            </w:r>
          </w:p>
        </w:tc>
        <w:tc>
          <w:tcPr>
            <w:tcW w:w="1182" w:type="dxa"/>
            <w:gridSpan w:val="2"/>
            <w:vAlign w:val="top"/>
          </w:tcPr>
          <w:p w14:paraId="31212330">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2511330303</w:t>
            </w:r>
          </w:p>
        </w:tc>
      </w:tr>
      <w:tr w14:paraId="3E8F9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769" w:hRule="atLeast"/>
        </w:trPr>
        <w:tc>
          <w:tcPr>
            <w:tcW w:w="1307" w:type="dxa"/>
            <w:gridSpan w:val="2"/>
            <w:vAlign w:val="top"/>
          </w:tcPr>
          <w:p w14:paraId="420FF6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C25BD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课程类型</w:t>
            </w:r>
          </w:p>
        </w:tc>
        <w:tc>
          <w:tcPr>
            <w:tcW w:w="3748" w:type="dxa"/>
            <w:gridSpan w:val="10"/>
            <w:vAlign w:val="top"/>
          </w:tcPr>
          <w:p w14:paraId="7345C8D6">
            <w:pPr>
              <w:pStyle w:val="43"/>
              <w:keepNext w:val="0"/>
              <w:keepLines w:val="0"/>
              <w:pageBreakBefore w:val="0"/>
              <w:widowControl w:val="0"/>
              <w:kinsoku/>
              <w:wordWrap/>
              <w:overflowPunct/>
              <w:topLinePunct w:val="0"/>
              <w:autoSpaceDE/>
              <w:autoSpaceDN/>
              <w:bidi w:val="0"/>
              <w:adjustRightInd w:val="0"/>
              <w:snapToGrid w:val="0"/>
              <w:spacing w:before="84" w:line="240" w:lineRule="auto"/>
              <w:ind w:right="36"/>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671" w:type="dxa"/>
            <w:gridSpan w:val="8"/>
            <w:vAlign w:val="top"/>
          </w:tcPr>
          <w:p w14:paraId="0E6A96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8DDA1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9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授课教师</w:t>
            </w:r>
          </w:p>
        </w:tc>
        <w:tc>
          <w:tcPr>
            <w:tcW w:w="1182" w:type="dxa"/>
            <w:gridSpan w:val="2"/>
            <w:vAlign w:val="top"/>
          </w:tcPr>
          <w:p w14:paraId="2F45738A">
            <w:pPr>
              <w:pStyle w:val="43"/>
              <w:keepNext w:val="0"/>
              <w:keepLines w:val="0"/>
              <w:pageBreakBefore w:val="0"/>
              <w:widowControl w:val="0"/>
              <w:kinsoku/>
              <w:wordWrap/>
              <w:overflowPunct/>
              <w:topLinePunct w:val="0"/>
              <w:autoSpaceDE/>
              <w:autoSpaceDN/>
              <w:bidi w:val="0"/>
              <w:adjustRightInd w:val="0"/>
              <w:snapToGrid w:val="0"/>
              <w:spacing w:before="151" w:line="240" w:lineRule="auto"/>
              <w:ind w:left="419" w:right="200" w:hanging="1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高爱仙、陈星</w:t>
            </w:r>
          </w:p>
        </w:tc>
      </w:tr>
      <w:tr w14:paraId="4676F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573" w:hRule="atLeast"/>
        </w:trPr>
        <w:tc>
          <w:tcPr>
            <w:tcW w:w="1307" w:type="dxa"/>
            <w:gridSpan w:val="2"/>
            <w:vAlign w:val="top"/>
          </w:tcPr>
          <w:p w14:paraId="42A0A92D">
            <w:pPr>
              <w:pStyle w:val="43"/>
              <w:keepNext w:val="0"/>
              <w:keepLines w:val="0"/>
              <w:pageBreakBefore w:val="0"/>
              <w:widowControl w:val="0"/>
              <w:kinsoku/>
              <w:wordWrap/>
              <w:overflowPunct/>
              <w:topLinePunct w:val="0"/>
              <w:autoSpaceDE/>
              <w:autoSpaceDN/>
              <w:bidi w:val="0"/>
              <w:adjustRightInd w:val="0"/>
              <w:snapToGrid w:val="0"/>
              <w:spacing w:before="232" w:line="240" w:lineRule="auto"/>
              <w:ind w:left="2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修读方式</w:t>
            </w:r>
          </w:p>
        </w:tc>
        <w:tc>
          <w:tcPr>
            <w:tcW w:w="3748" w:type="dxa"/>
            <w:gridSpan w:val="10"/>
            <w:vAlign w:val="top"/>
          </w:tcPr>
          <w:p w14:paraId="0D5D9940">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7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sym w:font="Wingdings 2" w:char="0052"/>
            </w:r>
            <w:r>
              <w:rPr>
                <w:rFonts w:hint="eastAsia" w:asciiTheme="minorEastAsia" w:hAnsiTheme="minorEastAsia" w:eastAsiaTheme="minorEastAsia" w:cstheme="minorEastAsia"/>
                <w:spacing w:val="7"/>
                <w:sz w:val="21"/>
                <w:szCs w:val="21"/>
              </w:rPr>
              <w:t>必修□选修</w:t>
            </w:r>
          </w:p>
        </w:tc>
        <w:tc>
          <w:tcPr>
            <w:tcW w:w="2671" w:type="dxa"/>
            <w:gridSpan w:val="8"/>
            <w:vAlign w:val="top"/>
          </w:tcPr>
          <w:p w14:paraId="4B681C8F">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9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182" w:type="dxa"/>
            <w:gridSpan w:val="2"/>
            <w:vAlign w:val="top"/>
          </w:tcPr>
          <w:p w14:paraId="644C1AB8">
            <w:pPr>
              <w:pStyle w:val="43"/>
              <w:keepNext w:val="0"/>
              <w:keepLines w:val="0"/>
              <w:pageBreakBefore w:val="0"/>
              <w:widowControl w:val="0"/>
              <w:kinsoku/>
              <w:wordWrap/>
              <w:overflowPunct/>
              <w:topLinePunct w:val="0"/>
              <w:autoSpaceDE/>
              <w:autoSpaceDN/>
              <w:bidi w:val="0"/>
              <w:adjustRightInd w:val="0"/>
              <w:snapToGrid w:val="0"/>
              <w:spacing w:before="264" w:line="240" w:lineRule="auto"/>
              <w:ind w:left="5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7FD72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597" w:hRule="atLeast"/>
        </w:trPr>
        <w:tc>
          <w:tcPr>
            <w:tcW w:w="1307" w:type="dxa"/>
            <w:gridSpan w:val="2"/>
            <w:vAlign w:val="top"/>
          </w:tcPr>
          <w:p w14:paraId="4DA3FC84">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2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开课学期</w:t>
            </w:r>
          </w:p>
        </w:tc>
        <w:tc>
          <w:tcPr>
            <w:tcW w:w="1316" w:type="dxa"/>
            <w:gridSpan w:val="3"/>
            <w:vAlign w:val="top"/>
          </w:tcPr>
          <w:p w14:paraId="501E5D52">
            <w:pPr>
              <w:pStyle w:val="43"/>
              <w:keepNext w:val="0"/>
              <w:keepLines w:val="0"/>
              <w:pageBreakBefore w:val="0"/>
              <w:widowControl w:val="0"/>
              <w:kinsoku/>
              <w:wordWrap/>
              <w:overflowPunct/>
              <w:topLinePunct w:val="0"/>
              <w:autoSpaceDE/>
              <w:autoSpaceDN/>
              <w:bidi w:val="0"/>
              <w:adjustRightInd w:val="0"/>
              <w:snapToGrid w:val="0"/>
              <w:spacing w:before="245" w:line="240" w:lineRule="auto"/>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1092" w:type="dxa"/>
            <w:gridSpan w:val="2"/>
            <w:vAlign w:val="top"/>
          </w:tcPr>
          <w:p w14:paraId="06F16D8B">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25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总学时</w:t>
            </w:r>
          </w:p>
        </w:tc>
        <w:tc>
          <w:tcPr>
            <w:tcW w:w="1340" w:type="dxa"/>
            <w:gridSpan w:val="5"/>
            <w:vAlign w:val="top"/>
          </w:tcPr>
          <w:p w14:paraId="093FD3B8">
            <w:pPr>
              <w:pStyle w:val="43"/>
              <w:keepNext w:val="0"/>
              <w:keepLines w:val="0"/>
              <w:pageBreakBefore w:val="0"/>
              <w:widowControl w:val="0"/>
              <w:kinsoku/>
              <w:wordWrap/>
              <w:overflowPunct/>
              <w:topLinePunct w:val="0"/>
              <w:autoSpaceDE/>
              <w:autoSpaceDN/>
              <w:bidi w:val="0"/>
              <w:adjustRightInd w:val="0"/>
              <w:snapToGrid w:val="0"/>
              <w:spacing w:before="276" w:line="240" w:lineRule="auto"/>
              <w:ind w:left="6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48</w:t>
            </w:r>
          </w:p>
        </w:tc>
        <w:tc>
          <w:tcPr>
            <w:tcW w:w="2671" w:type="dxa"/>
            <w:gridSpan w:val="8"/>
            <w:vAlign w:val="top"/>
          </w:tcPr>
          <w:p w14:paraId="5EA194DD">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7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其中实践学时</w:t>
            </w:r>
          </w:p>
        </w:tc>
        <w:tc>
          <w:tcPr>
            <w:tcW w:w="1182" w:type="dxa"/>
            <w:gridSpan w:val="2"/>
            <w:vAlign w:val="top"/>
          </w:tcPr>
          <w:p w14:paraId="34B1ABE3">
            <w:pPr>
              <w:pStyle w:val="43"/>
              <w:keepNext w:val="0"/>
              <w:keepLines w:val="0"/>
              <w:pageBreakBefore w:val="0"/>
              <w:widowControl w:val="0"/>
              <w:kinsoku/>
              <w:wordWrap/>
              <w:overflowPunct/>
              <w:topLinePunct w:val="0"/>
              <w:autoSpaceDE/>
              <w:autoSpaceDN/>
              <w:bidi w:val="0"/>
              <w:adjustRightInd w:val="0"/>
              <w:snapToGrid w:val="0"/>
              <w:spacing w:before="276" w:line="240" w:lineRule="auto"/>
              <w:ind w:left="5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r>
      <w:tr w14:paraId="44074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076" w:hRule="atLeast"/>
        </w:trPr>
        <w:tc>
          <w:tcPr>
            <w:tcW w:w="1307" w:type="dxa"/>
            <w:gridSpan w:val="2"/>
            <w:vAlign w:val="top"/>
          </w:tcPr>
          <w:p w14:paraId="2557BF5B">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244" w:right="243" w:firstLine="11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混合式</w:t>
            </w:r>
            <w:r>
              <w:rPr>
                <w:rFonts w:hint="eastAsia" w:asciiTheme="minorEastAsia" w:hAnsiTheme="minorEastAsia" w:eastAsiaTheme="minorEastAsia" w:cstheme="minorEastAsia"/>
                <w:spacing w:val="-4"/>
                <w:sz w:val="21"/>
                <w:szCs w:val="21"/>
              </w:rPr>
              <w:t>课程网</w:t>
            </w:r>
            <w:r>
              <w:rPr>
                <w:rFonts w:hint="eastAsia" w:asciiTheme="minorEastAsia" w:hAnsiTheme="minorEastAsia" w:eastAsiaTheme="minorEastAsia" w:cstheme="minorEastAsia"/>
                <w:spacing w:val="2"/>
                <w:sz w:val="21"/>
                <w:szCs w:val="21"/>
              </w:rPr>
              <w:t>址</w:t>
            </w:r>
          </w:p>
        </w:tc>
        <w:tc>
          <w:tcPr>
            <w:tcW w:w="7601" w:type="dxa"/>
            <w:gridSpan w:val="20"/>
            <w:vAlign w:val="top"/>
          </w:tcPr>
          <w:p w14:paraId="057CC2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23C924">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p>
        </w:tc>
      </w:tr>
      <w:tr w14:paraId="1CD39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508" w:hRule="atLeast"/>
        </w:trPr>
        <w:tc>
          <w:tcPr>
            <w:tcW w:w="1307" w:type="dxa"/>
            <w:gridSpan w:val="2"/>
            <w:vAlign w:val="top"/>
          </w:tcPr>
          <w:p w14:paraId="3D68F7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204AB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31203E27">
            <w:pPr>
              <w:pStyle w:val="43"/>
              <w:keepNext w:val="0"/>
              <w:keepLines w:val="0"/>
              <w:pageBreakBefore w:val="0"/>
              <w:widowControl w:val="0"/>
              <w:kinsoku/>
              <w:wordWrap/>
              <w:overflowPunct/>
              <w:topLinePunct w:val="0"/>
              <w:autoSpaceDE/>
              <w:autoSpaceDN/>
              <w:bidi w:val="0"/>
              <w:adjustRightInd w:val="0"/>
              <w:snapToGrid w:val="0"/>
              <w:spacing w:before="129" w:line="240" w:lineRule="auto"/>
              <w:ind w:left="1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先修及后续</w:t>
            </w:r>
          </w:p>
          <w:p w14:paraId="02BE9ECB">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4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课程</w:t>
            </w:r>
          </w:p>
        </w:tc>
        <w:tc>
          <w:tcPr>
            <w:tcW w:w="7601" w:type="dxa"/>
            <w:gridSpan w:val="20"/>
            <w:vAlign w:val="top"/>
          </w:tcPr>
          <w:p w14:paraId="152D62A6">
            <w:pPr>
              <w:pStyle w:val="43"/>
              <w:keepNext w:val="0"/>
              <w:keepLines w:val="0"/>
              <w:pageBreakBefore w:val="0"/>
              <w:widowControl w:val="0"/>
              <w:kinsoku/>
              <w:wordWrap/>
              <w:overflowPunct/>
              <w:topLinePunct w:val="0"/>
              <w:autoSpaceDE/>
              <w:autoSpaceDN/>
              <w:bidi w:val="0"/>
              <w:adjustRightInd w:val="0"/>
              <w:snapToGrid w:val="0"/>
              <w:spacing w:before="139" w:line="240" w:lineRule="auto"/>
              <w:ind w:left="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先修课程：旅游学概论（同期课程）</w:t>
            </w:r>
          </w:p>
          <w:p w14:paraId="40625E83">
            <w:pPr>
              <w:pStyle w:val="43"/>
              <w:keepNext w:val="0"/>
              <w:keepLines w:val="0"/>
              <w:pageBreakBefore w:val="0"/>
              <w:widowControl w:val="0"/>
              <w:kinsoku/>
              <w:wordWrap/>
              <w:overflowPunct/>
              <w:topLinePunct w:val="0"/>
              <w:autoSpaceDE/>
              <w:autoSpaceDN/>
              <w:bidi w:val="0"/>
              <w:adjustRightInd w:val="0"/>
              <w:snapToGrid w:val="0"/>
              <w:spacing w:before="135" w:line="240" w:lineRule="auto"/>
              <w:ind w:left="15" w:right="17" w:firstLine="4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后续课程：旅游目的地管理、旅游规划与开发、导游艺术与解说技巧、康养旅</w:t>
            </w:r>
            <w:r>
              <w:rPr>
                <w:rFonts w:hint="eastAsia" w:asciiTheme="minorEastAsia" w:hAnsiTheme="minorEastAsia" w:eastAsiaTheme="minorEastAsia" w:cstheme="minorEastAsia"/>
                <w:spacing w:val="16"/>
                <w:sz w:val="21"/>
                <w:szCs w:val="21"/>
              </w:rPr>
              <w:t>游项目策划与运营、研学课程设计与创新、乡村旅游项目运营。</w:t>
            </w:r>
          </w:p>
        </w:tc>
      </w:tr>
      <w:tr w14:paraId="3681D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3" w:hRule="atLeast"/>
        </w:trPr>
        <w:tc>
          <w:tcPr>
            <w:tcW w:w="1307" w:type="dxa"/>
            <w:gridSpan w:val="2"/>
            <w:vAlign w:val="top"/>
          </w:tcPr>
          <w:p w14:paraId="53B452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5D49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66DA8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38DD1D02">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1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课程描述</w:t>
            </w:r>
          </w:p>
        </w:tc>
        <w:tc>
          <w:tcPr>
            <w:tcW w:w="7601" w:type="dxa"/>
            <w:gridSpan w:val="20"/>
            <w:vAlign w:val="top"/>
          </w:tcPr>
          <w:p w14:paraId="463B770A">
            <w:pPr>
              <w:pStyle w:val="43"/>
              <w:keepNext w:val="0"/>
              <w:keepLines w:val="0"/>
              <w:pageBreakBefore w:val="0"/>
              <w:widowControl w:val="0"/>
              <w:kinsoku/>
              <w:wordWrap/>
              <w:overflowPunct/>
              <w:topLinePunct w:val="0"/>
              <w:autoSpaceDE/>
              <w:autoSpaceDN/>
              <w:bidi w:val="0"/>
              <w:adjustRightInd w:val="0"/>
              <w:snapToGrid w:val="0"/>
              <w:spacing w:before="151" w:line="240" w:lineRule="auto"/>
              <w:ind w:left="13" w:firstLine="45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本课程是研究旅游资源的类型、形成机制、开发功能、合理保护的一门综合</w:t>
            </w:r>
            <w:r>
              <w:rPr>
                <w:rFonts w:hint="eastAsia" w:asciiTheme="minorEastAsia" w:hAnsiTheme="minorEastAsia" w:eastAsiaTheme="minorEastAsia" w:cstheme="minorEastAsia"/>
                <w:spacing w:val="16"/>
                <w:sz w:val="21"/>
                <w:szCs w:val="21"/>
              </w:rPr>
              <w:t>学科；是旅游教育的重要内容之一，是旅游管理与服务教育专业基础课程。本课</w:t>
            </w:r>
            <w:r>
              <w:rPr>
                <w:rFonts w:hint="eastAsia" w:asciiTheme="minorEastAsia" w:hAnsiTheme="minorEastAsia" w:eastAsiaTheme="minorEastAsia" w:cstheme="minorEastAsia"/>
                <w:spacing w:val="17"/>
                <w:sz w:val="21"/>
                <w:szCs w:val="21"/>
              </w:rPr>
              <w:t>程的学习，旨在使学生系统地掌握旅游资源学科的基础知</w:t>
            </w:r>
            <w:r>
              <w:rPr>
                <w:rFonts w:hint="eastAsia" w:asciiTheme="minorEastAsia" w:hAnsiTheme="minorEastAsia" w:eastAsiaTheme="minorEastAsia" w:cstheme="minorEastAsia"/>
                <w:spacing w:val="16"/>
                <w:sz w:val="21"/>
                <w:szCs w:val="21"/>
              </w:rPr>
              <w:t>识、思维方法及运用理</w:t>
            </w:r>
            <w:r>
              <w:rPr>
                <w:rFonts w:hint="eastAsia" w:asciiTheme="minorEastAsia" w:hAnsiTheme="minorEastAsia" w:eastAsiaTheme="minorEastAsia" w:cstheme="minorEastAsia"/>
                <w:spacing w:val="12"/>
                <w:sz w:val="21"/>
                <w:szCs w:val="21"/>
              </w:rPr>
              <w:t>论知识、思维方法解决旅游实践问题的能力（目的）。通过理论教学、案例分析、</w:t>
            </w:r>
            <w:r>
              <w:rPr>
                <w:rFonts w:hint="eastAsia" w:asciiTheme="minorEastAsia" w:hAnsiTheme="minorEastAsia" w:eastAsiaTheme="minorEastAsia" w:cstheme="minorEastAsia"/>
                <w:spacing w:val="23"/>
                <w:sz w:val="21"/>
                <w:szCs w:val="21"/>
              </w:rPr>
              <w:t>小组讨论等方法，使学生掌握旅游活动与</w:t>
            </w:r>
            <w:r>
              <w:rPr>
                <w:rFonts w:hint="eastAsia" w:asciiTheme="minorEastAsia" w:hAnsiTheme="minorEastAsia" w:eastAsiaTheme="minorEastAsia" w:cstheme="minorEastAsia"/>
                <w:spacing w:val="22"/>
                <w:sz w:val="21"/>
                <w:szCs w:val="21"/>
              </w:rPr>
              <w:t>旅游资源之间相互作用和相互协调发</w:t>
            </w:r>
            <w:r>
              <w:rPr>
                <w:rFonts w:hint="eastAsia" w:asciiTheme="minorEastAsia" w:hAnsiTheme="minorEastAsia" w:eastAsiaTheme="minorEastAsia" w:cstheme="minorEastAsia"/>
                <w:spacing w:val="19"/>
                <w:sz w:val="21"/>
                <w:szCs w:val="21"/>
              </w:rPr>
              <w:t>展的关系，提升分析问题、解决问题的能力及综合素养（过程</w:t>
            </w:r>
            <w:r>
              <w:rPr>
                <w:rFonts w:hint="eastAsia" w:asciiTheme="minorEastAsia" w:hAnsiTheme="minorEastAsia" w:eastAsiaTheme="minorEastAsia" w:cstheme="minorEastAsia"/>
                <w:spacing w:val="-11"/>
                <w:sz w:val="21"/>
                <w:szCs w:val="21"/>
              </w:rPr>
              <w:t>），</w:t>
            </w:r>
            <w:r>
              <w:rPr>
                <w:rFonts w:hint="eastAsia" w:asciiTheme="minorEastAsia" w:hAnsiTheme="minorEastAsia" w:eastAsiaTheme="minorEastAsia" w:cstheme="minorEastAsia"/>
                <w:spacing w:val="19"/>
                <w:sz w:val="21"/>
                <w:szCs w:val="21"/>
              </w:rPr>
              <w:t>为今后旅游专业课程学习、旅游景区实习及今后从事旅游管理工作打</w:t>
            </w:r>
            <w:r>
              <w:rPr>
                <w:rFonts w:hint="eastAsia" w:asciiTheme="minorEastAsia" w:hAnsiTheme="minorEastAsia" w:eastAsiaTheme="minorEastAsia" w:cstheme="minorEastAsia"/>
                <w:spacing w:val="18"/>
                <w:sz w:val="21"/>
                <w:szCs w:val="21"/>
              </w:rPr>
              <w:t>好基础（预期结果）。</w:t>
            </w:r>
          </w:p>
        </w:tc>
      </w:tr>
      <w:tr w14:paraId="5555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118" w:hRule="atLeast"/>
        </w:trPr>
        <w:tc>
          <w:tcPr>
            <w:tcW w:w="1307" w:type="dxa"/>
            <w:gridSpan w:val="2"/>
            <w:vAlign w:val="top"/>
          </w:tcPr>
          <w:p w14:paraId="4A1A27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B4C8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8B2C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451A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55EB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440E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1A20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EBBC77A">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6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C</w:t>
            </w:r>
          </w:p>
          <w:p w14:paraId="2EBCCE96">
            <w:pPr>
              <w:pStyle w:val="43"/>
              <w:keepNext w:val="0"/>
              <w:keepLines w:val="0"/>
              <w:pageBreakBefore w:val="0"/>
              <w:widowControl w:val="0"/>
              <w:kinsoku/>
              <w:wordWrap/>
              <w:overflowPunct/>
              <w:topLinePunct w:val="0"/>
              <w:autoSpaceDE/>
              <w:autoSpaceDN/>
              <w:bidi w:val="0"/>
              <w:adjustRightInd w:val="0"/>
              <w:snapToGrid w:val="0"/>
              <w:spacing w:before="128" w:line="240" w:lineRule="auto"/>
              <w:ind w:left="2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课程目标</w:t>
            </w:r>
          </w:p>
        </w:tc>
        <w:tc>
          <w:tcPr>
            <w:tcW w:w="7601" w:type="dxa"/>
            <w:gridSpan w:val="20"/>
            <w:vMerge w:val="restart"/>
            <w:vAlign w:val="top"/>
          </w:tcPr>
          <w:p w14:paraId="5B208A18">
            <w:pPr>
              <w:pStyle w:val="43"/>
              <w:keepNext w:val="0"/>
              <w:keepLines w:val="0"/>
              <w:pageBreakBefore w:val="0"/>
              <w:widowControl w:val="0"/>
              <w:kinsoku/>
              <w:wordWrap/>
              <w:overflowPunct/>
              <w:topLinePunct w:val="0"/>
              <w:autoSpaceDE/>
              <w:autoSpaceDN/>
              <w:bidi w:val="0"/>
              <w:adjustRightInd w:val="0"/>
              <w:snapToGrid w:val="0"/>
              <w:spacing w:before="144" w:line="240" w:lineRule="auto"/>
              <w:ind w:left="4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课程目标1知识</w:t>
            </w:r>
          </w:p>
          <w:p w14:paraId="598966B2">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13" w:firstLine="4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理解旅游资源在旅游业中的重要作用和基础地位，掌握旅游资源学基本知</w:t>
            </w:r>
            <w:r>
              <w:rPr>
                <w:rFonts w:hint="eastAsia" w:asciiTheme="minorEastAsia" w:hAnsiTheme="minorEastAsia" w:eastAsiaTheme="minorEastAsia" w:cstheme="minorEastAsia"/>
                <w:spacing w:val="18"/>
                <w:sz w:val="21"/>
                <w:szCs w:val="21"/>
              </w:rPr>
              <w:t>识、基本原理、基本原则。理解和掌握各类旅游资源类型及形成的环境、特点、</w:t>
            </w:r>
            <w:r>
              <w:rPr>
                <w:rFonts w:hint="eastAsia" w:asciiTheme="minorEastAsia" w:hAnsiTheme="minorEastAsia" w:eastAsiaTheme="minorEastAsia" w:cstheme="minorEastAsia"/>
                <w:spacing w:val="23"/>
                <w:sz w:val="21"/>
                <w:szCs w:val="21"/>
              </w:rPr>
              <w:t>分布、代表性景观及发展规律。掌握旅游资源保护的理论知识、绿色发展理念</w:t>
            </w:r>
            <w:r>
              <w:rPr>
                <w:rFonts w:hint="eastAsia" w:asciiTheme="minorEastAsia" w:hAnsiTheme="minorEastAsia" w:eastAsiaTheme="minorEastAsia" w:cstheme="minorEastAsia"/>
                <w:spacing w:val="13"/>
                <w:sz w:val="21"/>
                <w:szCs w:val="21"/>
              </w:rPr>
              <w:t>内涵理论。（支撑毕业要求1.1，支撑培养目标1）</w:t>
            </w:r>
          </w:p>
          <w:p w14:paraId="65E20ECB">
            <w:pPr>
              <w:pStyle w:val="43"/>
              <w:keepNext w:val="0"/>
              <w:keepLines w:val="0"/>
              <w:pageBreakBefore w:val="0"/>
              <w:widowControl w:val="0"/>
              <w:kinsoku/>
              <w:wordWrap/>
              <w:overflowPunct/>
              <w:topLinePunct w:val="0"/>
              <w:autoSpaceDE/>
              <w:autoSpaceDN/>
              <w:bidi w:val="0"/>
              <w:adjustRightInd w:val="0"/>
              <w:snapToGrid w:val="0"/>
              <w:spacing w:before="51" w:line="240" w:lineRule="auto"/>
              <w:ind w:left="4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课程目标2能力</w:t>
            </w:r>
          </w:p>
          <w:p w14:paraId="4530EA81">
            <w:pPr>
              <w:pStyle w:val="43"/>
              <w:keepNext w:val="0"/>
              <w:keepLines w:val="0"/>
              <w:pageBreakBefore w:val="0"/>
              <w:widowControl w:val="0"/>
              <w:kinsoku/>
              <w:wordWrap/>
              <w:overflowPunct/>
              <w:topLinePunct w:val="0"/>
              <w:autoSpaceDE/>
              <w:autoSpaceDN/>
              <w:bidi w:val="0"/>
              <w:adjustRightInd w:val="0"/>
              <w:snapToGrid w:val="0"/>
              <w:spacing w:before="133" w:line="240" w:lineRule="auto"/>
              <w:ind w:left="14" w:firstLine="4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初步具备旅游资源调查、评价和开发的基本实践能力。提高学生独立学习、</w:t>
            </w:r>
            <w:r>
              <w:rPr>
                <w:rFonts w:hint="eastAsia" w:asciiTheme="minorEastAsia" w:hAnsiTheme="minorEastAsia" w:eastAsiaTheme="minorEastAsia" w:cstheme="minorEastAsia"/>
                <w:spacing w:val="18"/>
                <w:sz w:val="21"/>
                <w:szCs w:val="21"/>
              </w:rPr>
              <w:t>思考、分析和解决问题的能力。具备旅游资源审美能力。（支撑毕业要求2.1，</w:t>
            </w:r>
            <w:r>
              <w:rPr>
                <w:rFonts w:hint="eastAsia" w:asciiTheme="minorEastAsia" w:hAnsiTheme="minorEastAsia" w:eastAsiaTheme="minorEastAsia" w:cstheme="minorEastAsia"/>
                <w:spacing w:val="9"/>
                <w:sz w:val="21"/>
                <w:szCs w:val="21"/>
              </w:rPr>
              <w:t>支撑培养目标3）</w:t>
            </w:r>
          </w:p>
          <w:p w14:paraId="0A878E91">
            <w:pPr>
              <w:pStyle w:val="43"/>
              <w:keepNext w:val="0"/>
              <w:keepLines w:val="0"/>
              <w:pageBreakBefore w:val="0"/>
              <w:widowControl w:val="0"/>
              <w:kinsoku/>
              <w:wordWrap/>
              <w:overflowPunct/>
              <w:topLinePunct w:val="0"/>
              <w:autoSpaceDE/>
              <w:autoSpaceDN/>
              <w:bidi w:val="0"/>
              <w:adjustRightInd w:val="0"/>
              <w:snapToGrid w:val="0"/>
              <w:spacing w:before="50" w:line="240" w:lineRule="auto"/>
              <w:ind w:left="4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课程目标3素养</w:t>
            </w:r>
          </w:p>
          <w:p w14:paraId="3784E11A">
            <w:pPr>
              <w:pStyle w:val="43"/>
              <w:keepNext w:val="0"/>
              <w:keepLines w:val="0"/>
              <w:pageBreakBefore w:val="0"/>
              <w:widowControl w:val="0"/>
              <w:kinsoku/>
              <w:wordWrap/>
              <w:overflowPunct/>
              <w:topLinePunct w:val="0"/>
              <w:autoSpaceDE/>
              <w:autoSpaceDN/>
              <w:bidi w:val="0"/>
              <w:adjustRightInd w:val="0"/>
              <w:snapToGrid w:val="0"/>
              <w:spacing w:before="138" w:line="240" w:lineRule="auto"/>
              <w:ind w:left="13" w:firstLine="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6"/>
                <w:sz w:val="21"/>
                <w:szCs w:val="21"/>
              </w:rPr>
              <w:t>具备热爱自然、保护生态的高度责任感和职业意识以及可持续旅游发展理</w:t>
            </w:r>
            <w:r>
              <w:rPr>
                <w:rFonts w:hint="eastAsia" w:asciiTheme="minorEastAsia" w:hAnsiTheme="minorEastAsia" w:eastAsiaTheme="minorEastAsia" w:cstheme="minorEastAsia"/>
                <w:spacing w:val="14"/>
                <w:sz w:val="21"/>
                <w:szCs w:val="21"/>
              </w:rPr>
              <w:t>念，能够从我国丰富旅游资源审美教育中，增强学生的爱国热情和民族自豪感，自</w:t>
            </w:r>
            <w:r>
              <w:rPr>
                <w:rFonts w:hint="eastAsia" w:asciiTheme="minorEastAsia" w:hAnsiTheme="minorEastAsia" w:eastAsiaTheme="minorEastAsia" w:cstheme="minorEastAsia"/>
                <w:spacing w:val="4"/>
                <w:sz w:val="21"/>
                <w:szCs w:val="21"/>
              </w:rPr>
              <w:t>信心。树立唯物辩证观点，理解旅游与环境的关系，具备绿色发展理念,提升人文素养。</w:t>
            </w:r>
            <w:r>
              <w:rPr>
                <w:rFonts w:hint="eastAsia" w:asciiTheme="minorEastAsia" w:hAnsiTheme="minorEastAsia" w:eastAsiaTheme="minorEastAsia" w:cstheme="minorEastAsia"/>
                <w:spacing w:val="3"/>
                <w:sz w:val="21"/>
                <w:szCs w:val="21"/>
              </w:rPr>
              <w:t>（支</w:t>
            </w:r>
            <w:r>
              <w:rPr>
                <w:rFonts w:hint="eastAsia" w:asciiTheme="minorEastAsia" w:hAnsiTheme="minorEastAsia" w:eastAsiaTheme="minorEastAsia" w:cstheme="minorEastAsia"/>
                <w:spacing w:val="15"/>
                <w:sz w:val="21"/>
                <w:szCs w:val="21"/>
              </w:rPr>
              <w:t>撑毕业要求5.2，支撑培养目标2）</w:t>
            </w:r>
          </w:p>
        </w:tc>
      </w:tr>
      <w:tr w14:paraId="360EA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546" w:hRule="atLeast"/>
        </w:trPr>
        <w:tc>
          <w:tcPr>
            <w:tcW w:w="1307" w:type="dxa"/>
            <w:gridSpan w:val="2"/>
            <w:vAlign w:val="top"/>
          </w:tcPr>
          <w:p w14:paraId="66A639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1" w:type="dxa"/>
            <w:gridSpan w:val="20"/>
            <w:vMerge w:val="continue"/>
            <w:vAlign w:val="top"/>
          </w:tcPr>
          <w:p w14:paraId="4CF5F9A1">
            <w:pPr>
              <w:pStyle w:val="43"/>
              <w:keepNext w:val="0"/>
              <w:keepLines w:val="0"/>
              <w:pageBreakBefore w:val="0"/>
              <w:widowControl w:val="0"/>
              <w:kinsoku/>
              <w:wordWrap/>
              <w:overflowPunct/>
              <w:topLinePunct w:val="0"/>
              <w:autoSpaceDE/>
              <w:autoSpaceDN/>
              <w:bidi w:val="0"/>
              <w:adjustRightInd w:val="0"/>
              <w:snapToGrid w:val="0"/>
              <w:spacing w:before="143" w:line="240" w:lineRule="auto"/>
              <w:ind w:left="10"/>
              <w:textAlignment w:val="auto"/>
              <w:rPr>
                <w:rFonts w:hint="eastAsia" w:asciiTheme="minorEastAsia" w:hAnsiTheme="minorEastAsia" w:eastAsiaTheme="minorEastAsia" w:cstheme="minorEastAsia"/>
                <w:sz w:val="21"/>
                <w:szCs w:val="21"/>
              </w:rPr>
            </w:pPr>
          </w:p>
        </w:tc>
      </w:tr>
      <w:tr w14:paraId="0ECCC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814" w:hRule="atLeast"/>
        </w:trPr>
        <w:tc>
          <w:tcPr>
            <w:tcW w:w="1307" w:type="dxa"/>
            <w:gridSpan w:val="2"/>
            <w:vMerge w:val="restart"/>
            <w:tcBorders>
              <w:bottom w:val="nil"/>
            </w:tcBorders>
            <w:vAlign w:val="top"/>
          </w:tcPr>
          <w:p w14:paraId="166990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199D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C2C0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7FC0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3511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AD16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A4C9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B622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86663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1AA6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662A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76EE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79CD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456C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82A1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05F9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00BA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0325C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4854588A">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1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课程目标与</w:t>
            </w:r>
          </w:p>
          <w:p w14:paraId="16AF0E19">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毕业要求的</w:t>
            </w:r>
          </w:p>
          <w:p w14:paraId="53938C0D">
            <w:pPr>
              <w:pStyle w:val="43"/>
              <w:keepNext w:val="0"/>
              <w:keepLines w:val="0"/>
              <w:pageBreakBefore w:val="0"/>
              <w:widowControl w:val="0"/>
              <w:kinsoku/>
              <w:wordWrap/>
              <w:overflowPunct/>
              <w:topLinePunct w:val="0"/>
              <w:autoSpaceDE/>
              <w:autoSpaceDN/>
              <w:bidi w:val="0"/>
              <w:adjustRightInd w:val="0"/>
              <w:snapToGrid w:val="0"/>
              <w:spacing w:before="120" w:line="240" w:lineRule="auto"/>
              <w:ind w:left="2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对应关系</w:t>
            </w:r>
          </w:p>
        </w:tc>
        <w:tc>
          <w:tcPr>
            <w:tcW w:w="2410" w:type="dxa"/>
            <w:gridSpan w:val="7"/>
            <w:vAlign w:val="top"/>
          </w:tcPr>
          <w:p w14:paraId="413C1E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A4B870">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8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毕业要求</w:t>
            </w:r>
          </w:p>
        </w:tc>
        <w:tc>
          <w:tcPr>
            <w:tcW w:w="2562" w:type="dxa"/>
            <w:gridSpan w:val="6"/>
            <w:vAlign w:val="top"/>
          </w:tcPr>
          <w:p w14:paraId="5933F5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A7E09D">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6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毕业要求指标点</w:t>
            </w:r>
          </w:p>
        </w:tc>
        <w:tc>
          <w:tcPr>
            <w:tcW w:w="2629" w:type="dxa"/>
            <w:gridSpan w:val="7"/>
            <w:vAlign w:val="top"/>
          </w:tcPr>
          <w:p w14:paraId="2C31A5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7FE2B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9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课程目标</w:t>
            </w:r>
          </w:p>
        </w:tc>
      </w:tr>
      <w:tr w14:paraId="7D584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4272" w:hRule="atLeast"/>
        </w:trPr>
        <w:tc>
          <w:tcPr>
            <w:tcW w:w="1307" w:type="dxa"/>
            <w:gridSpan w:val="2"/>
            <w:vMerge w:val="continue"/>
            <w:tcBorders>
              <w:top w:val="nil"/>
              <w:bottom w:val="nil"/>
            </w:tcBorders>
            <w:vAlign w:val="top"/>
          </w:tcPr>
          <w:p w14:paraId="6F53B7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10" w:type="dxa"/>
            <w:gridSpan w:val="7"/>
            <w:vAlign w:val="top"/>
          </w:tcPr>
          <w:p w14:paraId="7DFD7B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04E0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8B5C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ACFA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F45E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0509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F410E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1.专业知能</w:t>
            </w:r>
          </w:p>
        </w:tc>
        <w:tc>
          <w:tcPr>
            <w:tcW w:w="2562" w:type="dxa"/>
            <w:gridSpan w:val="6"/>
            <w:vAlign w:val="top"/>
          </w:tcPr>
          <w:p w14:paraId="2033EF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EDA7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2606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6166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40B30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3B34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31E25B">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9" w:right="50" w:firstLine="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1.1掌握比较系统的专业</w:t>
            </w:r>
            <w:r>
              <w:rPr>
                <w:rFonts w:hint="eastAsia" w:asciiTheme="minorEastAsia" w:hAnsiTheme="minorEastAsia" w:eastAsiaTheme="minorEastAsia" w:cstheme="minorEastAsia"/>
                <w:spacing w:val="9"/>
                <w:sz w:val="21"/>
                <w:szCs w:val="21"/>
              </w:rPr>
              <w:t>知识和能力。</w:t>
            </w:r>
          </w:p>
        </w:tc>
        <w:tc>
          <w:tcPr>
            <w:tcW w:w="2629" w:type="dxa"/>
            <w:gridSpan w:val="7"/>
            <w:vAlign w:val="top"/>
          </w:tcPr>
          <w:p w14:paraId="4E5EC5CA">
            <w:pPr>
              <w:pStyle w:val="43"/>
              <w:keepNext w:val="0"/>
              <w:keepLines w:val="0"/>
              <w:pageBreakBefore w:val="0"/>
              <w:widowControl w:val="0"/>
              <w:kinsoku/>
              <w:wordWrap/>
              <w:overflowPunct/>
              <w:topLinePunct w:val="0"/>
              <w:autoSpaceDE/>
              <w:autoSpaceDN/>
              <w:bidi w:val="0"/>
              <w:adjustRightInd w:val="0"/>
              <w:snapToGrid w:val="0"/>
              <w:spacing w:before="139" w:line="240" w:lineRule="auto"/>
              <w:ind w:left="4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课程目标1(H高支撑)</w:t>
            </w:r>
          </w:p>
          <w:p w14:paraId="43BBD388">
            <w:pPr>
              <w:pStyle w:val="43"/>
              <w:keepNext w:val="0"/>
              <w:keepLines w:val="0"/>
              <w:pageBreakBefore w:val="0"/>
              <w:widowControl w:val="0"/>
              <w:kinsoku/>
              <w:wordWrap/>
              <w:overflowPunct/>
              <w:topLinePunct w:val="0"/>
              <w:autoSpaceDE/>
              <w:autoSpaceDN/>
              <w:bidi w:val="0"/>
              <w:adjustRightInd w:val="0"/>
              <w:snapToGrid w:val="0"/>
              <w:spacing w:before="135" w:line="240" w:lineRule="auto"/>
              <w:ind w:left="37" w:right="68" w:firstLine="4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9"/>
                <w:sz w:val="21"/>
                <w:szCs w:val="21"/>
              </w:rPr>
              <w:t>理解旅游资源在旅游</w:t>
            </w:r>
            <w:r>
              <w:rPr>
                <w:rFonts w:hint="eastAsia" w:asciiTheme="minorEastAsia" w:hAnsiTheme="minorEastAsia" w:eastAsiaTheme="minorEastAsia" w:cstheme="minorEastAsia"/>
                <w:spacing w:val="23"/>
                <w:sz w:val="21"/>
                <w:szCs w:val="21"/>
              </w:rPr>
              <w:t>业中的重要作用和基础地</w:t>
            </w:r>
            <w:r>
              <w:rPr>
                <w:rFonts w:hint="eastAsia" w:asciiTheme="minorEastAsia" w:hAnsiTheme="minorEastAsia" w:eastAsiaTheme="minorEastAsia" w:cstheme="minorEastAsia"/>
                <w:spacing w:val="1"/>
                <w:sz w:val="21"/>
                <w:szCs w:val="21"/>
              </w:rPr>
              <w:t>位，</w:t>
            </w:r>
          </w:p>
          <w:p w14:paraId="111D1CA6">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18" w:right="87" w:firstLine="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掌握旅游资源学基本知识、</w:t>
            </w:r>
            <w:r>
              <w:rPr>
                <w:rFonts w:hint="eastAsia" w:asciiTheme="minorEastAsia" w:hAnsiTheme="minorEastAsia" w:eastAsiaTheme="minorEastAsia" w:cstheme="minorEastAsia"/>
                <w:spacing w:val="17"/>
                <w:sz w:val="21"/>
                <w:szCs w:val="21"/>
              </w:rPr>
              <w:t>基本原理、基本原则。理解</w:t>
            </w:r>
            <w:r>
              <w:rPr>
                <w:rFonts w:hint="eastAsia" w:asciiTheme="minorEastAsia" w:hAnsiTheme="minorEastAsia" w:eastAsiaTheme="minorEastAsia" w:cstheme="minorEastAsia"/>
                <w:spacing w:val="35"/>
                <w:sz w:val="21"/>
                <w:szCs w:val="21"/>
              </w:rPr>
              <w:t>和掌握各类旅游资源类型</w:t>
            </w:r>
            <w:r>
              <w:rPr>
                <w:rFonts w:hint="eastAsia" w:asciiTheme="minorEastAsia" w:hAnsiTheme="minorEastAsia" w:eastAsiaTheme="minorEastAsia" w:cstheme="minorEastAsia"/>
                <w:spacing w:val="16"/>
                <w:sz w:val="21"/>
                <w:szCs w:val="21"/>
              </w:rPr>
              <w:t>及形成的环境、特点、分</w:t>
            </w:r>
            <w:r>
              <w:rPr>
                <w:rFonts w:hint="eastAsia" w:asciiTheme="minorEastAsia" w:hAnsiTheme="minorEastAsia" w:eastAsiaTheme="minorEastAsia" w:cstheme="minorEastAsia"/>
                <w:spacing w:val="1"/>
                <w:sz w:val="21"/>
                <w:szCs w:val="21"/>
              </w:rPr>
              <w:t>布、</w:t>
            </w:r>
          </w:p>
          <w:p w14:paraId="77548F82">
            <w:pPr>
              <w:pStyle w:val="43"/>
              <w:keepNext w:val="0"/>
              <w:keepLines w:val="0"/>
              <w:pageBreakBefore w:val="0"/>
              <w:widowControl w:val="0"/>
              <w:kinsoku/>
              <w:wordWrap/>
              <w:overflowPunct/>
              <w:topLinePunct w:val="0"/>
              <w:autoSpaceDE/>
              <w:autoSpaceDN/>
              <w:bidi w:val="0"/>
              <w:adjustRightInd w:val="0"/>
              <w:snapToGrid w:val="0"/>
              <w:spacing w:before="57" w:line="240" w:lineRule="auto"/>
              <w:ind w:left="16" w:right="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代表性景观及发展规律。掌</w:t>
            </w:r>
            <w:r>
              <w:rPr>
                <w:rFonts w:hint="eastAsia" w:asciiTheme="minorEastAsia" w:hAnsiTheme="minorEastAsia" w:eastAsiaTheme="minorEastAsia" w:cstheme="minorEastAsia"/>
                <w:spacing w:val="25"/>
                <w:sz w:val="21"/>
                <w:szCs w:val="21"/>
              </w:rPr>
              <w:t>握旅游资源保护的理论知</w:t>
            </w:r>
            <w:r>
              <w:rPr>
                <w:rFonts w:hint="eastAsia" w:asciiTheme="minorEastAsia" w:hAnsiTheme="minorEastAsia" w:eastAsiaTheme="minorEastAsia" w:cstheme="minorEastAsia"/>
                <w:spacing w:val="8"/>
                <w:sz w:val="21"/>
                <w:szCs w:val="21"/>
              </w:rPr>
              <w:t>识、绿色发展理念内涵理论。</w:t>
            </w:r>
          </w:p>
        </w:tc>
      </w:tr>
      <w:tr w14:paraId="68CE7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923" w:hRule="atLeast"/>
        </w:trPr>
        <w:tc>
          <w:tcPr>
            <w:tcW w:w="1307" w:type="dxa"/>
            <w:gridSpan w:val="2"/>
            <w:vMerge w:val="continue"/>
            <w:tcBorders>
              <w:top w:val="nil"/>
              <w:bottom w:val="nil"/>
            </w:tcBorders>
            <w:vAlign w:val="top"/>
          </w:tcPr>
          <w:p w14:paraId="531994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10" w:type="dxa"/>
            <w:gridSpan w:val="7"/>
            <w:vAlign w:val="top"/>
          </w:tcPr>
          <w:p w14:paraId="383606AD">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2.实务技能</w:t>
            </w:r>
          </w:p>
        </w:tc>
        <w:tc>
          <w:tcPr>
            <w:tcW w:w="2562" w:type="dxa"/>
            <w:gridSpan w:val="6"/>
            <w:vAlign w:val="top"/>
          </w:tcPr>
          <w:p w14:paraId="2A1BFD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70D9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654765">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0" w:right="161"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2.1具备职场所需的专业</w:t>
            </w:r>
            <w:r>
              <w:rPr>
                <w:rFonts w:hint="eastAsia" w:asciiTheme="minorEastAsia" w:hAnsiTheme="minorEastAsia" w:eastAsiaTheme="minorEastAsia" w:cstheme="minorEastAsia"/>
                <w:spacing w:val="10"/>
                <w:sz w:val="21"/>
                <w:szCs w:val="21"/>
              </w:rPr>
              <w:t>实务技术</w:t>
            </w:r>
          </w:p>
        </w:tc>
        <w:tc>
          <w:tcPr>
            <w:tcW w:w="2629" w:type="dxa"/>
            <w:gridSpan w:val="7"/>
            <w:vAlign w:val="top"/>
          </w:tcPr>
          <w:p w14:paraId="2EFEAC18">
            <w:pPr>
              <w:pStyle w:val="43"/>
              <w:keepNext w:val="0"/>
              <w:keepLines w:val="0"/>
              <w:pageBreakBefore w:val="0"/>
              <w:widowControl w:val="0"/>
              <w:kinsoku/>
              <w:wordWrap/>
              <w:overflowPunct/>
              <w:topLinePunct w:val="0"/>
              <w:autoSpaceDE/>
              <w:autoSpaceDN/>
              <w:bidi w:val="0"/>
              <w:adjustRightInd w:val="0"/>
              <w:snapToGrid w:val="0"/>
              <w:spacing w:before="149" w:line="240" w:lineRule="auto"/>
              <w:ind w:left="16" w:right="48" w:firstLine="46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课程目标2(M中支撑)</w:t>
            </w:r>
            <w:r>
              <w:rPr>
                <w:rFonts w:hint="eastAsia" w:asciiTheme="minorEastAsia" w:hAnsiTheme="minorEastAsia" w:eastAsiaTheme="minorEastAsia" w:cstheme="minorEastAsia"/>
                <w:spacing w:val="17"/>
                <w:sz w:val="21"/>
                <w:szCs w:val="21"/>
              </w:rPr>
              <w:t>初步具备旅游资源调查、评</w:t>
            </w:r>
            <w:r>
              <w:rPr>
                <w:rFonts w:hint="eastAsia" w:asciiTheme="minorEastAsia" w:hAnsiTheme="minorEastAsia" w:eastAsiaTheme="minorEastAsia" w:cstheme="minorEastAsia"/>
                <w:spacing w:val="23"/>
                <w:sz w:val="21"/>
                <w:szCs w:val="21"/>
              </w:rPr>
              <w:t>价和开发的基本实践能力。</w:t>
            </w:r>
            <w:r>
              <w:rPr>
                <w:rFonts w:hint="eastAsia" w:asciiTheme="minorEastAsia" w:hAnsiTheme="minorEastAsia" w:eastAsiaTheme="minorEastAsia" w:cstheme="minorEastAsia"/>
                <w:spacing w:val="19"/>
                <w:sz w:val="21"/>
                <w:szCs w:val="21"/>
              </w:rPr>
              <w:t>提高学生独立学习、思考、</w:t>
            </w:r>
            <w:r>
              <w:rPr>
                <w:rFonts w:hint="eastAsia" w:asciiTheme="minorEastAsia" w:hAnsiTheme="minorEastAsia" w:eastAsiaTheme="minorEastAsia" w:cstheme="minorEastAsia"/>
                <w:spacing w:val="17"/>
                <w:sz w:val="21"/>
                <w:szCs w:val="21"/>
              </w:rPr>
              <w:t>分析和解决问题的能力。具</w:t>
            </w:r>
            <w:r>
              <w:rPr>
                <w:rFonts w:hint="eastAsia" w:asciiTheme="minorEastAsia" w:hAnsiTheme="minorEastAsia" w:eastAsiaTheme="minorEastAsia" w:cstheme="minorEastAsia"/>
                <w:spacing w:val="21"/>
                <w:sz w:val="21"/>
                <w:szCs w:val="21"/>
              </w:rPr>
              <w:t>备旅游资源审美能力。</w:t>
            </w:r>
          </w:p>
        </w:tc>
      </w:tr>
      <w:tr w14:paraId="2C587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3456" w:hRule="atLeast"/>
        </w:trPr>
        <w:tc>
          <w:tcPr>
            <w:tcW w:w="1307" w:type="dxa"/>
            <w:gridSpan w:val="2"/>
            <w:vMerge w:val="continue"/>
            <w:tcBorders>
              <w:top w:val="nil"/>
            </w:tcBorders>
            <w:vAlign w:val="top"/>
          </w:tcPr>
          <w:p w14:paraId="56124C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10" w:type="dxa"/>
            <w:gridSpan w:val="7"/>
            <w:vAlign w:val="top"/>
          </w:tcPr>
          <w:p w14:paraId="6428CCFA">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5.社会责任</w:t>
            </w:r>
          </w:p>
        </w:tc>
        <w:tc>
          <w:tcPr>
            <w:tcW w:w="2562" w:type="dxa"/>
            <w:gridSpan w:val="6"/>
            <w:vAlign w:val="top"/>
          </w:tcPr>
          <w:p w14:paraId="2444A7D9">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22" w:right="5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5.2.具备绿色发展理念与</w:t>
            </w:r>
            <w:r>
              <w:rPr>
                <w:rFonts w:hint="eastAsia" w:asciiTheme="minorEastAsia" w:hAnsiTheme="minorEastAsia" w:eastAsiaTheme="minorEastAsia" w:cstheme="minorEastAsia"/>
                <w:spacing w:val="-3"/>
                <w:sz w:val="21"/>
                <w:szCs w:val="21"/>
              </w:rPr>
              <w:t>实践。</w:t>
            </w:r>
          </w:p>
        </w:tc>
        <w:tc>
          <w:tcPr>
            <w:tcW w:w="2629" w:type="dxa"/>
            <w:gridSpan w:val="7"/>
            <w:vAlign w:val="top"/>
          </w:tcPr>
          <w:p w14:paraId="32745DF2">
            <w:pPr>
              <w:pStyle w:val="43"/>
              <w:keepNext w:val="0"/>
              <w:keepLines w:val="0"/>
              <w:pageBreakBefore w:val="0"/>
              <w:widowControl w:val="0"/>
              <w:kinsoku/>
              <w:wordWrap/>
              <w:overflowPunct/>
              <w:topLinePunct w:val="0"/>
              <w:autoSpaceDE/>
              <w:autoSpaceDN/>
              <w:bidi w:val="0"/>
              <w:adjustRightInd w:val="0"/>
              <w:snapToGrid w:val="0"/>
              <w:spacing w:before="162" w:line="240" w:lineRule="auto"/>
              <w:ind w:left="18" w:right="110" w:firstLine="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课程目标3(H高支撑)</w:t>
            </w:r>
            <w:r>
              <w:rPr>
                <w:rFonts w:hint="eastAsia" w:asciiTheme="minorEastAsia" w:hAnsiTheme="minorEastAsia" w:eastAsiaTheme="minorEastAsia" w:cstheme="minorEastAsia"/>
                <w:spacing w:val="16"/>
                <w:sz w:val="21"/>
                <w:szCs w:val="21"/>
              </w:rPr>
              <w:t>具备热爱自然、保护生态的</w:t>
            </w:r>
            <w:r>
              <w:rPr>
                <w:rFonts w:hint="eastAsia" w:asciiTheme="minorEastAsia" w:hAnsiTheme="minorEastAsia" w:eastAsiaTheme="minorEastAsia" w:cstheme="minorEastAsia"/>
                <w:spacing w:val="10"/>
                <w:sz w:val="21"/>
                <w:szCs w:val="21"/>
              </w:rPr>
              <w:t>高度责任感和职业意识以</w:t>
            </w:r>
            <w:r>
              <w:rPr>
                <w:rFonts w:hint="eastAsia" w:asciiTheme="minorEastAsia" w:hAnsiTheme="minorEastAsia" w:eastAsiaTheme="minorEastAsia" w:cstheme="minorEastAsia"/>
                <w:spacing w:val="21"/>
                <w:sz w:val="21"/>
                <w:szCs w:val="21"/>
              </w:rPr>
              <w:t>及可持续旅游发展理念，</w:t>
            </w:r>
            <w:r>
              <w:rPr>
                <w:rFonts w:hint="eastAsia" w:asciiTheme="minorEastAsia" w:hAnsiTheme="minorEastAsia" w:eastAsiaTheme="minorEastAsia" w:cstheme="minorEastAsia"/>
                <w:spacing w:val="23"/>
                <w:sz w:val="21"/>
                <w:szCs w:val="21"/>
              </w:rPr>
              <w:t>能够从我国丰富旅游资源</w:t>
            </w:r>
            <w:r>
              <w:rPr>
                <w:rFonts w:hint="eastAsia" w:asciiTheme="minorEastAsia" w:hAnsiTheme="minorEastAsia" w:eastAsiaTheme="minorEastAsia" w:cstheme="minorEastAsia"/>
                <w:spacing w:val="19"/>
                <w:sz w:val="21"/>
                <w:szCs w:val="21"/>
              </w:rPr>
              <w:t>审美教育中，增强学生的</w:t>
            </w:r>
            <w:r>
              <w:rPr>
                <w:rFonts w:hint="eastAsia" w:asciiTheme="minorEastAsia" w:hAnsiTheme="minorEastAsia" w:eastAsiaTheme="minorEastAsia" w:cstheme="minorEastAsia"/>
                <w:spacing w:val="16"/>
                <w:sz w:val="21"/>
                <w:szCs w:val="21"/>
              </w:rPr>
              <w:t>爱国热情和民族自豪感，</w:t>
            </w:r>
            <w:r>
              <w:rPr>
                <w:rFonts w:hint="eastAsia" w:asciiTheme="minorEastAsia" w:hAnsiTheme="minorEastAsia" w:eastAsiaTheme="minorEastAsia" w:cstheme="minorEastAsia"/>
                <w:spacing w:val="20"/>
                <w:sz w:val="21"/>
                <w:szCs w:val="21"/>
              </w:rPr>
              <w:t>自信心。树立唯物辩证观</w:t>
            </w:r>
            <w:r>
              <w:rPr>
                <w:rFonts w:hint="eastAsia" w:asciiTheme="minorEastAsia" w:hAnsiTheme="minorEastAsia" w:eastAsiaTheme="minorEastAsia" w:cstheme="minorEastAsia"/>
                <w:spacing w:val="16"/>
                <w:sz w:val="21"/>
                <w:szCs w:val="21"/>
              </w:rPr>
              <w:t>点，理解旅游与环境的关</w:t>
            </w:r>
            <w:r>
              <w:rPr>
                <w:rFonts w:hint="eastAsia" w:asciiTheme="minorEastAsia" w:hAnsiTheme="minorEastAsia" w:eastAsiaTheme="minorEastAsia" w:cstheme="minorEastAsia"/>
                <w:spacing w:val="7"/>
                <w:sz w:val="21"/>
                <w:szCs w:val="21"/>
              </w:rPr>
              <w:t>系，具备绿色发展理念,</w:t>
            </w:r>
            <w:r>
              <w:rPr>
                <w:rFonts w:hint="eastAsia" w:asciiTheme="minorEastAsia" w:hAnsiTheme="minorEastAsia" w:eastAsiaTheme="minorEastAsia" w:cstheme="minorEastAsia"/>
                <w:spacing w:val="17"/>
                <w:sz w:val="21"/>
                <w:szCs w:val="21"/>
              </w:rPr>
              <w:t>提升人文素养。</w:t>
            </w:r>
          </w:p>
        </w:tc>
      </w:tr>
      <w:tr w14:paraId="32C9F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536" w:hRule="atLeast"/>
        </w:trPr>
        <w:tc>
          <w:tcPr>
            <w:tcW w:w="1307" w:type="dxa"/>
            <w:gridSpan w:val="2"/>
            <w:vMerge w:val="restart"/>
            <w:tcBorders>
              <w:bottom w:val="nil"/>
            </w:tcBorders>
            <w:vAlign w:val="top"/>
          </w:tcPr>
          <w:p w14:paraId="61321A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0D78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98DF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53DE4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A04D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806954">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E</w:t>
            </w:r>
          </w:p>
          <w:p w14:paraId="63C7C0CE">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教学内容</w:t>
            </w:r>
          </w:p>
        </w:tc>
        <w:tc>
          <w:tcPr>
            <w:tcW w:w="4972" w:type="dxa"/>
            <w:gridSpan w:val="13"/>
            <w:vMerge w:val="restart"/>
            <w:tcBorders>
              <w:bottom w:val="nil"/>
            </w:tcBorders>
            <w:vAlign w:val="top"/>
          </w:tcPr>
          <w:p w14:paraId="223143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45DBDF">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0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章节内容</w:t>
            </w:r>
          </w:p>
        </w:tc>
        <w:tc>
          <w:tcPr>
            <w:tcW w:w="2629" w:type="dxa"/>
            <w:gridSpan w:val="7"/>
            <w:vAlign w:val="top"/>
          </w:tcPr>
          <w:p w14:paraId="12F0AD08">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9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学时分配</w:t>
            </w:r>
          </w:p>
        </w:tc>
      </w:tr>
      <w:tr w14:paraId="043F9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361" w:hRule="atLeast"/>
        </w:trPr>
        <w:tc>
          <w:tcPr>
            <w:tcW w:w="1307" w:type="dxa"/>
            <w:gridSpan w:val="2"/>
            <w:vMerge w:val="continue"/>
            <w:tcBorders>
              <w:top w:val="nil"/>
              <w:bottom w:val="nil"/>
            </w:tcBorders>
            <w:vAlign w:val="top"/>
          </w:tcPr>
          <w:p w14:paraId="4ADEF3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2" w:type="dxa"/>
            <w:gridSpan w:val="13"/>
            <w:vMerge w:val="continue"/>
            <w:tcBorders>
              <w:top w:val="nil"/>
            </w:tcBorders>
            <w:vAlign w:val="top"/>
          </w:tcPr>
          <w:p w14:paraId="29DDBB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973" w:type="dxa"/>
            <w:gridSpan w:val="4"/>
            <w:vAlign w:val="top"/>
          </w:tcPr>
          <w:p w14:paraId="64CEC20A">
            <w:pPr>
              <w:pStyle w:val="43"/>
              <w:keepNext w:val="0"/>
              <w:keepLines w:val="0"/>
              <w:pageBreakBefore w:val="0"/>
              <w:widowControl w:val="0"/>
              <w:kinsoku/>
              <w:wordWrap/>
              <w:overflowPunct/>
              <w:topLinePunct w:val="0"/>
              <w:autoSpaceDE/>
              <w:autoSpaceDN/>
              <w:bidi w:val="0"/>
              <w:adjustRightInd w:val="0"/>
              <w:snapToGrid w:val="0"/>
              <w:spacing w:before="124" w:line="240" w:lineRule="auto"/>
              <w:ind w:left="2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理论</w:t>
            </w:r>
          </w:p>
        </w:tc>
        <w:tc>
          <w:tcPr>
            <w:tcW w:w="474" w:type="dxa"/>
            <w:vAlign w:val="top"/>
          </w:tcPr>
          <w:p w14:paraId="5CE93B54">
            <w:pPr>
              <w:pStyle w:val="43"/>
              <w:keepNext w:val="0"/>
              <w:keepLines w:val="0"/>
              <w:pageBreakBefore w:val="0"/>
              <w:widowControl w:val="0"/>
              <w:kinsoku/>
              <w:wordWrap/>
              <w:overflowPunct/>
              <w:topLinePunct w:val="0"/>
              <w:autoSpaceDE/>
              <w:autoSpaceDN/>
              <w:bidi w:val="0"/>
              <w:adjustRightInd w:val="0"/>
              <w:snapToGrid w:val="0"/>
              <w:spacing w:before="120"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实践</w:t>
            </w:r>
          </w:p>
        </w:tc>
        <w:tc>
          <w:tcPr>
            <w:tcW w:w="1182" w:type="dxa"/>
            <w:gridSpan w:val="2"/>
            <w:vAlign w:val="top"/>
          </w:tcPr>
          <w:p w14:paraId="15D73C91">
            <w:pPr>
              <w:pStyle w:val="43"/>
              <w:keepNext w:val="0"/>
              <w:keepLines w:val="0"/>
              <w:pageBreakBefore w:val="0"/>
              <w:widowControl w:val="0"/>
              <w:kinsoku/>
              <w:wordWrap/>
              <w:overflowPunct/>
              <w:topLinePunct w:val="0"/>
              <w:autoSpaceDE/>
              <w:autoSpaceDN/>
              <w:bidi w:val="0"/>
              <w:adjustRightInd w:val="0"/>
              <w:snapToGrid w:val="0"/>
              <w:spacing w:before="122" w:line="240" w:lineRule="auto"/>
              <w:ind w:left="2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合计</w:t>
            </w:r>
          </w:p>
        </w:tc>
      </w:tr>
      <w:tr w14:paraId="3A098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413" w:hRule="atLeast"/>
        </w:trPr>
        <w:tc>
          <w:tcPr>
            <w:tcW w:w="1307" w:type="dxa"/>
            <w:gridSpan w:val="2"/>
            <w:vMerge w:val="continue"/>
            <w:tcBorders>
              <w:top w:val="nil"/>
            </w:tcBorders>
            <w:vAlign w:val="top"/>
          </w:tcPr>
          <w:p w14:paraId="2147D2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2" w:type="dxa"/>
            <w:gridSpan w:val="13"/>
            <w:vAlign w:val="top"/>
          </w:tcPr>
          <w:p w14:paraId="60F374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19AB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FF72C1">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第一章导论</w:t>
            </w:r>
          </w:p>
          <w:p w14:paraId="5181DBE2">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15" w:right="789"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知道：旅游资源在旅游业发展中的地位与作</w:t>
            </w:r>
            <w:r>
              <w:rPr>
                <w:rFonts w:hint="eastAsia" w:asciiTheme="minorEastAsia" w:hAnsiTheme="minorEastAsia" w:eastAsiaTheme="minorEastAsia" w:cstheme="minorEastAsia"/>
                <w:spacing w:val="15"/>
                <w:sz w:val="21"/>
                <w:szCs w:val="21"/>
              </w:rPr>
              <w:t>用领会：旅游资源的概念、内涵与特点</w:t>
            </w:r>
          </w:p>
          <w:p w14:paraId="205F2D6E">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应用：应用旅游资源的基本知识及研究方法</w:t>
            </w:r>
          </w:p>
        </w:tc>
        <w:tc>
          <w:tcPr>
            <w:tcW w:w="973" w:type="dxa"/>
            <w:gridSpan w:val="4"/>
            <w:vAlign w:val="top"/>
          </w:tcPr>
          <w:p w14:paraId="646749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ACDA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8EA9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455B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07542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474" w:type="dxa"/>
            <w:vAlign w:val="top"/>
          </w:tcPr>
          <w:p w14:paraId="356A37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025D94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r>
      <w:tr w14:paraId="6D7B7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562" w:hRule="atLeast"/>
        </w:trPr>
        <w:tc>
          <w:tcPr>
            <w:tcW w:w="1307" w:type="dxa"/>
            <w:gridSpan w:val="2"/>
            <w:vMerge w:val="restart"/>
            <w:tcBorders>
              <w:bottom w:val="nil"/>
            </w:tcBorders>
            <w:vAlign w:val="top"/>
          </w:tcPr>
          <w:p w14:paraId="012D65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1" w:type="dxa"/>
            <w:gridSpan w:val="12"/>
            <w:vAlign w:val="top"/>
          </w:tcPr>
          <w:p w14:paraId="3046B1B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54BB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647F04">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第二章旅游资源分类</w:t>
            </w:r>
          </w:p>
          <w:p w14:paraId="0443E7AA">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知道：旅游资源分类意义原则</w:t>
            </w:r>
          </w:p>
          <w:p w14:paraId="22CCE9C4">
            <w:pPr>
              <w:pStyle w:val="43"/>
              <w:keepNext w:val="0"/>
              <w:keepLines w:val="0"/>
              <w:pageBreakBefore w:val="0"/>
              <w:widowControl w:val="0"/>
              <w:kinsoku/>
              <w:wordWrap/>
              <w:overflowPunct/>
              <w:topLinePunct w:val="0"/>
              <w:autoSpaceDE/>
              <w:autoSpaceDN/>
              <w:bidi w:val="0"/>
              <w:adjustRightInd w:val="0"/>
              <w:snapToGrid w:val="0"/>
              <w:spacing w:before="89" w:line="240" w:lineRule="auto"/>
              <w:ind w:left="14" w:right="1626"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领会：分类常见方法及国家分类标</w:t>
            </w:r>
            <w:r>
              <w:rPr>
                <w:rFonts w:hint="eastAsia" w:asciiTheme="minorEastAsia" w:hAnsiTheme="minorEastAsia" w:eastAsiaTheme="minorEastAsia" w:cstheme="minorEastAsia"/>
                <w:spacing w:val="13"/>
                <w:sz w:val="21"/>
                <w:szCs w:val="21"/>
              </w:rPr>
              <w:t>准应用：国家分类标准</w:t>
            </w:r>
          </w:p>
        </w:tc>
        <w:tc>
          <w:tcPr>
            <w:tcW w:w="973" w:type="dxa"/>
            <w:gridSpan w:val="4"/>
            <w:vAlign w:val="top"/>
          </w:tcPr>
          <w:p w14:paraId="25D784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39EE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8F78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F17D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5C0F1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475" w:type="dxa"/>
            <w:gridSpan w:val="2"/>
            <w:vAlign w:val="top"/>
          </w:tcPr>
          <w:p w14:paraId="3A8A3C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0A99FD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r>
      <w:tr w14:paraId="12B93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413" w:hRule="atLeast"/>
        </w:trPr>
        <w:tc>
          <w:tcPr>
            <w:tcW w:w="1307" w:type="dxa"/>
            <w:gridSpan w:val="2"/>
            <w:vMerge w:val="continue"/>
            <w:tcBorders>
              <w:top w:val="nil"/>
              <w:bottom w:val="nil"/>
            </w:tcBorders>
            <w:vAlign w:val="top"/>
          </w:tcPr>
          <w:p w14:paraId="79A7A2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1" w:type="dxa"/>
            <w:gridSpan w:val="12"/>
            <w:vAlign w:val="top"/>
          </w:tcPr>
          <w:p w14:paraId="3BDC87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21FEA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第三章自然旅游资源的形成与特</w:t>
            </w:r>
          </w:p>
          <w:p w14:paraId="7B2CC0D3">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点知道：自然旅游资源的形成机理</w:t>
            </w:r>
          </w:p>
          <w:p w14:paraId="3F7B500E">
            <w:pPr>
              <w:pStyle w:val="43"/>
              <w:keepNext w:val="0"/>
              <w:keepLines w:val="0"/>
              <w:pageBreakBefore w:val="0"/>
              <w:widowControl w:val="0"/>
              <w:kinsoku/>
              <w:wordWrap/>
              <w:overflowPunct/>
              <w:topLinePunct w:val="0"/>
              <w:autoSpaceDE/>
              <w:autoSpaceDN/>
              <w:bidi w:val="0"/>
              <w:adjustRightInd w:val="0"/>
              <w:snapToGrid w:val="0"/>
              <w:spacing w:before="93" w:line="240" w:lineRule="auto"/>
              <w:ind w:left="15" w:right="13"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领会：各类自然旅游资源的构景类型，主要特点及旅</w:t>
            </w:r>
            <w:r>
              <w:rPr>
                <w:rFonts w:hint="eastAsia" w:asciiTheme="minorEastAsia" w:hAnsiTheme="minorEastAsia" w:eastAsiaTheme="minorEastAsia" w:cstheme="minorEastAsia"/>
                <w:spacing w:val="5"/>
                <w:sz w:val="21"/>
                <w:szCs w:val="21"/>
              </w:rPr>
              <w:t>游功能</w:t>
            </w:r>
          </w:p>
          <w:p w14:paraId="49AB88EC">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23" w:right="37" w:hanging="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应用：应用自然旅游资源基本知识指导旅游实践、提升</w:t>
            </w:r>
            <w:r>
              <w:rPr>
                <w:rFonts w:hint="eastAsia" w:asciiTheme="minorEastAsia" w:hAnsiTheme="minorEastAsia" w:eastAsiaTheme="minorEastAsia" w:cstheme="minorEastAsia"/>
                <w:spacing w:val="13"/>
                <w:sz w:val="21"/>
                <w:szCs w:val="21"/>
              </w:rPr>
              <w:t>爱国热情</w:t>
            </w:r>
          </w:p>
        </w:tc>
        <w:tc>
          <w:tcPr>
            <w:tcW w:w="973" w:type="dxa"/>
            <w:gridSpan w:val="4"/>
            <w:vAlign w:val="top"/>
          </w:tcPr>
          <w:p w14:paraId="4E73D1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68BE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1BCC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47D4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AB9487">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12</w:t>
            </w:r>
          </w:p>
        </w:tc>
        <w:tc>
          <w:tcPr>
            <w:tcW w:w="475" w:type="dxa"/>
            <w:gridSpan w:val="2"/>
            <w:vAlign w:val="top"/>
          </w:tcPr>
          <w:p w14:paraId="259D7F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71F755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12</w:t>
            </w:r>
          </w:p>
        </w:tc>
      </w:tr>
      <w:tr w14:paraId="6566A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262" w:hRule="atLeast"/>
        </w:trPr>
        <w:tc>
          <w:tcPr>
            <w:tcW w:w="1307" w:type="dxa"/>
            <w:gridSpan w:val="2"/>
            <w:vMerge w:val="continue"/>
            <w:tcBorders>
              <w:top w:val="nil"/>
              <w:bottom w:val="nil"/>
            </w:tcBorders>
            <w:vAlign w:val="top"/>
          </w:tcPr>
          <w:p w14:paraId="2D08D6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1" w:type="dxa"/>
            <w:gridSpan w:val="12"/>
            <w:vAlign w:val="top"/>
          </w:tcPr>
          <w:p w14:paraId="381648E2">
            <w:pPr>
              <w:pStyle w:val="43"/>
              <w:keepNext w:val="0"/>
              <w:keepLines w:val="0"/>
              <w:pageBreakBefore w:val="0"/>
              <w:widowControl w:val="0"/>
              <w:kinsoku/>
              <w:wordWrap/>
              <w:overflowPunct/>
              <w:topLinePunct w:val="0"/>
              <w:autoSpaceDE/>
              <w:autoSpaceDN/>
              <w:bidi w:val="0"/>
              <w:adjustRightInd w:val="0"/>
              <w:snapToGrid w:val="0"/>
              <w:spacing w:before="274" w:line="240" w:lineRule="auto"/>
              <w:ind w:left="25" w:right="1626" w:hanging="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第四章人文旅游资源的形成与特</w:t>
            </w:r>
            <w:r>
              <w:rPr>
                <w:rFonts w:hint="eastAsia" w:asciiTheme="minorEastAsia" w:hAnsiTheme="minorEastAsia" w:eastAsiaTheme="minorEastAsia" w:cstheme="minorEastAsia"/>
                <w:spacing w:val="20"/>
                <w:sz w:val="21"/>
                <w:szCs w:val="21"/>
              </w:rPr>
              <w:t>点知道：人文旅游资源的形成机理</w:t>
            </w:r>
          </w:p>
          <w:p w14:paraId="7B27EE50">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5" w:right="13"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领会：各类人文旅游资源的构景类型，主要特点及旅</w:t>
            </w:r>
            <w:r>
              <w:rPr>
                <w:rFonts w:hint="eastAsia" w:asciiTheme="minorEastAsia" w:hAnsiTheme="minorEastAsia" w:eastAsiaTheme="minorEastAsia" w:cstheme="minorEastAsia"/>
                <w:spacing w:val="5"/>
                <w:sz w:val="21"/>
                <w:szCs w:val="21"/>
              </w:rPr>
              <w:t>游功能</w:t>
            </w:r>
          </w:p>
          <w:p w14:paraId="5128432A">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23" w:right="37" w:hanging="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应用：应用人文旅游资源基本知识指导旅游实践、提升爱国热情、民族自豪感、文化自信、</w:t>
            </w:r>
          </w:p>
        </w:tc>
        <w:tc>
          <w:tcPr>
            <w:tcW w:w="973" w:type="dxa"/>
            <w:gridSpan w:val="4"/>
            <w:vAlign w:val="top"/>
          </w:tcPr>
          <w:p w14:paraId="199869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2579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D616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4DB8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F20BD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21</w:t>
            </w:r>
          </w:p>
        </w:tc>
        <w:tc>
          <w:tcPr>
            <w:tcW w:w="475" w:type="dxa"/>
            <w:gridSpan w:val="2"/>
            <w:vAlign w:val="top"/>
          </w:tcPr>
          <w:p w14:paraId="4225E2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4A97F9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21</w:t>
            </w:r>
          </w:p>
        </w:tc>
      </w:tr>
      <w:tr w14:paraId="195F0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969" w:hRule="atLeast"/>
        </w:trPr>
        <w:tc>
          <w:tcPr>
            <w:tcW w:w="1307" w:type="dxa"/>
            <w:gridSpan w:val="2"/>
            <w:vMerge w:val="continue"/>
            <w:tcBorders>
              <w:top w:val="nil"/>
              <w:bottom w:val="nil"/>
            </w:tcBorders>
            <w:vAlign w:val="top"/>
          </w:tcPr>
          <w:p w14:paraId="77BE72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1" w:type="dxa"/>
            <w:gridSpan w:val="12"/>
            <w:vAlign w:val="top"/>
          </w:tcPr>
          <w:p w14:paraId="02861A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A19668">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第五章旅游资源审美</w:t>
            </w:r>
          </w:p>
          <w:p w14:paraId="56B59B51">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知道：旅游资源审美历程</w:t>
            </w:r>
          </w:p>
          <w:p w14:paraId="3FDDFF93">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领会：各类旅游资源的审美特征、审美原理</w:t>
            </w:r>
          </w:p>
          <w:p w14:paraId="0E952590">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应用：提升自身旅游审美潜能、感受祖国旅</w:t>
            </w:r>
            <w:r>
              <w:rPr>
                <w:rFonts w:hint="eastAsia" w:asciiTheme="minorEastAsia" w:hAnsiTheme="minorEastAsia" w:eastAsiaTheme="minorEastAsia" w:cstheme="minorEastAsia"/>
                <w:spacing w:val="15"/>
                <w:sz w:val="21"/>
                <w:szCs w:val="21"/>
              </w:rPr>
              <w:t>游资源之美</w:t>
            </w:r>
          </w:p>
        </w:tc>
        <w:tc>
          <w:tcPr>
            <w:tcW w:w="973" w:type="dxa"/>
            <w:gridSpan w:val="4"/>
            <w:vAlign w:val="top"/>
          </w:tcPr>
          <w:p w14:paraId="52D368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4865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CD41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346BE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自学</w:t>
            </w:r>
          </w:p>
        </w:tc>
        <w:tc>
          <w:tcPr>
            <w:tcW w:w="475" w:type="dxa"/>
            <w:gridSpan w:val="2"/>
            <w:vAlign w:val="top"/>
          </w:tcPr>
          <w:p w14:paraId="02AB88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501BA6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66059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267" w:hRule="atLeast"/>
        </w:trPr>
        <w:tc>
          <w:tcPr>
            <w:tcW w:w="1307" w:type="dxa"/>
            <w:gridSpan w:val="2"/>
            <w:vMerge w:val="continue"/>
            <w:tcBorders>
              <w:top w:val="nil"/>
              <w:bottom w:val="nil"/>
            </w:tcBorders>
            <w:vAlign w:val="top"/>
          </w:tcPr>
          <w:p w14:paraId="79B78E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1" w:type="dxa"/>
            <w:gridSpan w:val="12"/>
            <w:vAlign w:val="top"/>
          </w:tcPr>
          <w:p w14:paraId="31C14D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D760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2EA97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第六章旅游资源调查</w:t>
            </w:r>
          </w:p>
          <w:p w14:paraId="6F5ED1E0">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知道：旅游资源调查意义及原则</w:t>
            </w:r>
          </w:p>
          <w:p w14:paraId="744CE70D">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领会：旅游资源调查的基本内容、形式、方法程</w:t>
            </w:r>
          </w:p>
          <w:p w14:paraId="73B867C9">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序应用：编制旅游资源调查报告</w:t>
            </w:r>
          </w:p>
        </w:tc>
        <w:tc>
          <w:tcPr>
            <w:tcW w:w="973" w:type="dxa"/>
            <w:gridSpan w:val="4"/>
            <w:vAlign w:val="top"/>
          </w:tcPr>
          <w:p w14:paraId="24CD49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6787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B998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BAC3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10336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475" w:type="dxa"/>
            <w:gridSpan w:val="2"/>
            <w:vAlign w:val="top"/>
          </w:tcPr>
          <w:p w14:paraId="3D6C43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5753EE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r>
      <w:tr w14:paraId="2CD9F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123" w:hRule="atLeast"/>
        </w:trPr>
        <w:tc>
          <w:tcPr>
            <w:tcW w:w="1307" w:type="dxa"/>
            <w:gridSpan w:val="2"/>
            <w:vMerge w:val="continue"/>
            <w:tcBorders>
              <w:top w:val="nil"/>
            </w:tcBorders>
            <w:vAlign w:val="top"/>
          </w:tcPr>
          <w:p w14:paraId="21F7AD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1" w:type="dxa"/>
            <w:gridSpan w:val="12"/>
            <w:vAlign w:val="top"/>
          </w:tcPr>
          <w:p w14:paraId="3304BE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A2372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第七章旅游资源评价</w:t>
            </w:r>
          </w:p>
          <w:p w14:paraId="7AE212E0">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知道：旅游资源评价的目的、意义</w:t>
            </w:r>
          </w:p>
          <w:p w14:paraId="3095D50D">
            <w:pPr>
              <w:pStyle w:val="43"/>
              <w:keepNext w:val="0"/>
              <w:keepLines w:val="0"/>
              <w:pageBreakBefore w:val="0"/>
              <w:widowControl w:val="0"/>
              <w:kinsoku/>
              <w:wordWrap/>
              <w:overflowPunct/>
              <w:topLinePunct w:val="0"/>
              <w:autoSpaceDE/>
              <w:autoSpaceDN/>
              <w:bidi w:val="0"/>
              <w:adjustRightInd w:val="0"/>
              <w:snapToGrid w:val="0"/>
              <w:spacing w:before="89" w:line="240" w:lineRule="auto"/>
              <w:ind w:left="13" w:right="12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领会：旅游资源评价的原则、内容、方</w:t>
            </w:r>
            <w:r>
              <w:rPr>
                <w:rFonts w:hint="eastAsia" w:asciiTheme="minorEastAsia" w:hAnsiTheme="minorEastAsia" w:eastAsiaTheme="minorEastAsia" w:cstheme="minorEastAsia"/>
                <w:spacing w:val="20"/>
                <w:sz w:val="21"/>
                <w:szCs w:val="21"/>
              </w:rPr>
              <w:t>法应用：对具体旅游资源进行评价</w:t>
            </w:r>
          </w:p>
        </w:tc>
        <w:tc>
          <w:tcPr>
            <w:tcW w:w="973" w:type="dxa"/>
            <w:gridSpan w:val="4"/>
            <w:vAlign w:val="top"/>
          </w:tcPr>
          <w:p w14:paraId="05AF57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1576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D783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CA767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475" w:type="dxa"/>
            <w:gridSpan w:val="2"/>
            <w:vAlign w:val="top"/>
          </w:tcPr>
          <w:p w14:paraId="6BE84A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1E00B8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r>
      <w:tr w14:paraId="10425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845" w:hRule="atLeast"/>
        </w:trPr>
        <w:tc>
          <w:tcPr>
            <w:tcW w:w="1307" w:type="dxa"/>
            <w:gridSpan w:val="2"/>
            <w:vMerge w:val="restart"/>
            <w:tcBorders>
              <w:bottom w:val="nil"/>
            </w:tcBorders>
            <w:vAlign w:val="top"/>
          </w:tcPr>
          <w:p w14:paraId="350EE6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0" w:type="dxa"/>
            <w:gridSpan w:val="11"/>
            <w:vAlign w:val="top"/>
          </w:tcPr>
          <w:p w14:paraId="4B33A9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1955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6B4F6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第八章旅游资源开发规划</w:t>
            </w:r>
          </w:p>
          <w:p w14:paraId="7B3D17AD">
            <w:pPr>
              <w:pStyle w:val="43"/>
              <w:keepNext w:val="0"/>
              <w:keepLines w:val="0"/>
              <w:pageBreakBefore w:val="0"/>
              <w:widowControl w:val="0"/>
              <w:kinsoku/>
              <w:wordWrap/>
              <w:overflowPunct/>
              <w:topLinePunct w:val="0"/>
              <w:autoSpaceDE/>
              <w:autoSpaceDN/>
              <w:bidi w:val="0"/>
              <w:adjustRightInd w:val="0"/>
              <w:snapToGrid w:val="0"/>
              <w:spacing w:before="90" w:line="240" w:lineRule="auto"/>
              <w:ind w:left="13" w:right="12" w:firstLine="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知道：旅游资源开发规划的目的、意义、可行性分析</w:t>
            </w:r>
            <w:r>
              <w:rPr>
                <w:rFonts w:hint="eastAsia" w:asciiTheme="minorEastAsia" w:hAnsiTheme="minorEastAsia" w:eastAsiaTheme="minorEastAsia" w:cstheme="minorEastAsia"/>
                <w:spacing w:val="11"/>
                <w:sz w:val="21"/>
                <w:szCs w:val="21"/>
              </w:rPr>
              <w:t>基本要点</w:t>
            </w:r>
          </w:p>
          <w:p w14:paraId="1217E713">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6" w:right="365"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领会：旅游资源开发规划的理论基础、特点及原</w:t>
            </w:r>
            <w:r>
              <w:rPr>
                <w:rFonts w:hint="eastAsia" w:asciiTheme="minorEastAsia" w:hAnsiTheme="minorEastAsia" w:eastAsiaTheme="minorEastAsia" w:cstheme="minorEastAsia"/>
                <w:spacing w:val="21"/>
                <w:sz w:val="21"/>
                <w:szCs w:val="21"/>
              </w:rPr>
              <w:t>则应用：熟悉编制旅游资源开发规划编制程序与</w:t>
            </w:r>
            <w:r>
              <w:rPr>
                <w:rFonts w:hint="eastAsia" w:asciiTheme="minorEastAsia" w:hAnsiTheme="minorEastAsia" w:eastAsiaTheme="minorEastAsia" w:cstheme="minorEastAsia"/>
                <w:spacing w:val="12"/>
                <w:sz w:val="21"/>
                <w:szCs w:val="21"/>
              </w:rPr>
              <w:t>内容</w:t>
            </w:r>
          </w:p>
        </w:tc>
        <w:tc>
          <w:tcPr>
            <w:tcW w:w="973" w:type="dxa"/>
            <w:gridSpan w:val="4"/>
            <w:vAlign w:val="top"/>
          </w:tcPr>
          <w:p w14:paraId="364142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EC73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F94F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FEC7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0971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62CA2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自学</w:t>
            </w:r>
          </w:p>
        </w:tc>
        <w:tc>
          <w:tcPr>
            <w:tcW w:w="476" w:type="dxa"/>
            <w:gridSpan w:val="3"/>
            <w:vAlign w:val="top"/>
          </w:tcPr>
          <w:p w14:paraId="2968CB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1A048E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20AC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412" w:hRule="atLeast"/>
        </w:trPr>
        <w:tc>
          <w:tcPr>
            <w:tcW w:w="1307" w:type="dxa"/>
            <w:gridSpan w:val="2"/>
            <w:vMerge w:val="continue"/>
            <w:tcBorders>
              <w:top w:val="nil"/>
              <w:bottom w:val="nil"/>
            </w:tcBorders>
            <w:vAlign w:val="top"/>
          </w:tcPr>
          <w:p w14:paraId="1F93FB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0" w:type="dxa"/>
            <w:gridSpan w:val="11"/>
            <w:vAlign w:val="top"/>
          </w:tcPr>
          <w:p w14:paraId="139EC0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6292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1A8B20">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第九章旅游资源开发</w:t>
            </w:r>
          </w:p>
          <w:p w14:paraId="11B2476C">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学会：旅游资源开发的含义、必要性</w:t>
            </w:r>
          </w:p>
          <w:p w14:paraId="6D3FC79C">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领会：旅游资源开发的基本理论及原则</w:t>
            </w:r>
          </w:p>
          <w:p w14:paraId="58B7838D">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4"/>
                <w:sz w:val="21"/>
                <w:szCs w:val="21"/>
              </w:rPr>
              <w:t>应用：掌握区域旅游资源开发的基础及实施</w:t>
            </w:r>
            <w:r>
              <w:rPr>
                <w:rFonts w:hint="eastAsia" w:asciiTheme="minorEastAsia" w:hAnsiTheme="minorEastAsia" w:eastAsiaTheme="minorEastAsia" w:cstheme="minorEastAsia"/>
                <w:spacing w:val="23"/>
                <w:sz w:val="21"/>
                <w:szCs w:val="21"/>
              </w:rPr>
              <w:t>途径</w:t>
            </w:r>
          </w:p>
        </w:tc>
        <w:tc>
          <w:tcPr>
            <w:tcW w:w="973" w:type="dxa"/>
            <w:gridSpan w:val="4"/>
            <w:vAlign w:val="top"/>
          </w:tcPr>
          <w:p w14:paraId="545B37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06EF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E42B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935C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CD816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自学</w:t>
            </w:r>
          </w:p>
        </w:tc>
        <w:tc>
          <w:tcPr>
            <w:tcW w:w="476" w:type="dxa"/>
            <w:gridSpan w:val="3"/>
            <w:vAlign w:val="top"/>
          </w:tcPr>
          <w:p w14:paraId="23A920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341378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140FA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545" w:hRule="atLeast"/>
        </w:trPr>
        <w:tc>
          <w:tcPr>
            <w:tcW w:w="1307" w:type="dxa"/>
            <w:gridSpan w:val="2"/>
            <w:vMerge w:val="continue"/>
            <w:tcBorders>
              <w:top w:val="nil"/>
              <w:bottom w:val="nil"/>
            </w:tcBorders>
            <w:vAlign w:val="top"/>
          </w:tcPr>
          <w:p w14:paraId="29947D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0" w:type="dxa"/>
            <w:gridSpan w:val="11"/>
            <w:vAlign w:val="top"/>
          </w:tcPr>
          <w:p w14:paraId="4DFC8E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6F7C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DE004C">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6" w:right="1625"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第十章旅游资源保护与可持续发</w:t>
            </w:r>
            <w:r>
              <w:rPr>
                <w:rFonts w:hint="eastAsia" w:asciiTheme="minorEastAsia" w:hAnsiTheme="minorEastAsia" w:eastAsiaTheme="minorEastAsia" w:cstheme="minorEastAsia"/>
                <w:spacing w:val="18"/>
                <w:sz w:val="21"/>
                <w:szCs w:val="21"/>
              </w:rPr>
              <w:t>展知识：旅游资源保护的必要性</w:t>
            </w:r>
          </w:p>
          <w:p w14:paraId="51B70DFD">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领会：可持续发展的概念、特征、原则、内容</w:t>
            </w:r>
          </w:p>
          <w:p w14:paraId="2F0919FF">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应用：可持续发展理论指导旅游实践、培养职业情怀</w:t>
            </w:r>
          </w:p>
        </w:tc>
        <w:tc>
          <w:tcPr>
            <w:tcW w:w="973" w:type="dxa"/>
            <w:gridSpan w:val="4"/>
            <w:vAlign w:val="top"/>
          </w:tcPr>
          <w:p w14:paraId="788EAA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6B22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8BD5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5D27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C8A10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476" w:type="dxa"/>
            <w:gridSpan w:val="3"/>
            <w:vAlign w:val="top"/>
          </w:tcPr>
          <w:p w14:paraId="086D68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68CF2A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r>
      <w:tr w14:paraId="0EAA4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619" w:hRule="atLeast"/>
        </w:trPr>
        <w:tc>
          <w:tcPr>
            <w:tcW w:w="1307" w:type="dxa"/>
            <w:gridSpan w:val="2"/>
            <w:vMerge w:val="continue"/>
            <w:tcBorders>
              <w:top w:val="nil"/>
            </w:tcBorders>
            <w:vAlign w:val="top"/>
          </w:tcPr>
          <w:p w14:paraId="5574CD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970" w:type="dxa"/>
            <w:gridSpan w:val="11"/>
            <w:vAlign w:val="top"/>
          </w:tcPr>
          <w:p w14:paraId="2D1C1E86">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22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合计</w:t>
            </w:r>
          </w:p>
        </w:tc>
        <w:tc>
          <w:tcPr>
            <w:tcW w:w="973" w:type="dxa"/>
            <w:gridSpan w:val="4"/>
            <w:vAlign w:val="top"/>
          </w:tcPr>
          <w:p w14:paraId="37CA04F7">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48</w:t>
            </w:r>
          </w:p>
        </w:tc>
        <w:tc>
          <w:tcPr>
            <w:tcW w:w="476" w:type="dxa"/>
            <w:gridSpan w:val="3"/>
            <w:vAlign w:val="top"/>
          </w:tcPr>
          <w:p w14:paraId="41730B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5E130B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48</w:t>
            </w:r>
          </w:p>
        </w:tc>
      </w:tr>
      <w:tr w14:paraId="0A96F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159" w:hRule="atLeast"/>
        </w:trPr>
        <w:tc>
          <w:tcPr>
            <w:tcW w:w="1307" w:type="dxa"/>
            <w:gridSpan w:val="2"/>
            <w:vMerge w:val="restart"/>
            <w:tcBorders>
              <w:bottom w:val="nil"/>
            </w:tcBorders>
            <w:vAlign w:val="top"/>
          </w:tcPr>
          <w:p w14:paraId="3DA44B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A357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56FFCD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F</w:t>
            </w:r>
          </w:p>
          <w:p w14:paraId="690C974A">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2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教学方式</w:t>
            </w:r>
          </w:p>
        </w:tc>
        <w:tc>
          <w:tcPr>
            <w:tcW w:w="1466" w:type="dxa"/>
            <w:gridSpan w:val="4"/>
            <w:tcBorders>
              <w:bottom w:val="nil"/>
              <w:right w:val="nil"/>
            </w:tcBorders>
            <w:vAlign w:val="top"/>
          </w:tcPr>
          <w:p w14:paraId="49C493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EC529A">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2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□课堂讲授</w:t>
            </w:r>
          </w:p>
          <w:p w14:paraId="7D69AFA6">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□专题学习</w:t>
            </w:r>
          </w:p>
        </w:tc>
        <w:tc>
          <w:tcPr>
            <w:tcW w:w="1468" w:type="dxa"/>
            <w:gridSpan w:val="4"/>
            <w:tcBorders>
              <w:left w:val="nil"/>
              <w:bottom w:val="nil"/>
              <w:right w:val="nil"/>
            </w:tcBorders>
            <w:vAlign w:val="top"/>
          </w:tcPr>
          <w:p w14:paraId="1B2F1D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5C9A59">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1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□讨论座谈</w:t>
            </w:r>
          </w:p>
          <w:p w14:paraId="5D4B4017">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1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□实作学习</w:t>
            </w:r>
          </w:p>
        </w:tc>
        <w:tc>
          <w:tcPr>
            <w:tcW w:w="3485" w:type="dxa"/>
            <w:gridSpan w:val="10"/>
            <w:tcBorders>
              <w:left w:val="nil"/>
              <w:bottom w:val="nil"/>
              <w:right w:val="nil"/>
            </w:tcBorders>
            <w:vAlign w:val="top"/>
          </w:tcPr>
          <w:p w14:paraId="500442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F6A288">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2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□问题导向学习</w:t>
            </w:r>
          </w:p>
          <w:p w14:paraId="7CE049D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□探究式学习</w:t>
            </w:r>
          </w:p>
        </w:tc>
        <w:tc>
          <w:tcPr>
            <w:tcW w:w="1182" w:type="dxa"/>
            <w:gridSpan w:val="2"/>
            <w:tcBorders>
              <w:left w:val="nil"/>
              <w:bottom w:val="nil"/>
            </w:tcBorders>
            <w:vAlign w:val="top"/>
          </w:tcPr>
          <w:p w14:paraId="5B8595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7B90AF">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1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□分组合作学习</w:t>
            </w:r>
          </w:p>
          <w:p w14:paraId="60C06B80">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1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□线上线下混合式学习</w:t>
            </w:r>
          </w:p>
        </w:tc>
      </w:tr>
      <w:tr w14:paraId="5436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555" w:hRule="atLeast"/>
        </w:trPr>
        <w:tc>
          <w:tcPr>
            <w:tcW w:w="1307" w:type="dxa"/>
            <w:gridSpan w:val="2"/>
            <w:vMerge w:val="continue"/>
            <w:tcBorders>
              <w:top w:val="nil"/>
            </w:tcBorders>
            <w:vAlign w:val="top"/>
          </w:tcPr>
          <w:p w14:paraId="23D2F6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1" w:type="dxa"/>
            <w:gridSpan w:val="20"/>
            <w:tcBorders>
              <w:top w:val="nil"/>
            </w:tcBorders>
            <w:vAlign w:val="top"/>
          </w:tcPr>
          <w:p w14:paraId="717E8D55">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□其他自学</w:t>
            </w:r>
          </w:p>
        </w:tc>
      </w:tr>
      <w:tr w14:paraId="23ACD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836" w:hRule="atLeast"/>
        </w:trPr>
        <w:tc>
          <w:tcPr>
            <w:tcW w:w="1307" w:type="dxa"/>
            <w:gridSpan w:val="2"/>
            <w:vMerge w:val="restart"/>
            <w:tcBorders>
              <w:bottom w:val="nil"/>
            </w:tcBorders>
            <w:vAlign w:val="top"/>
          </w:tcPr>
          <w:p w14:paraId="389A1238">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G</w:t>
            </w:r>
          </w:p>
          <w:p w14:paraId="58F2109C">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教学安排</w:t>
            </w:r>
          </w:p>
        </w:tc>
        <w:tc>
          <w:tcPr>
            <w:tcW w:w="569" w:type="dxa"/>
            <w:gridSpan w:val="2"/>
            <w:vMerge w:val="restart"/>
            <w:tcBorders>
              <w:bottom w:val="nil"/>
            </w:tcBorders>
            <w:textDirection w:val="tbRlV"/>
            <w:vAlign w:val="top"/>
          </w:tcPr>
          <w:p w14:paraId="0D91CAFB">
            <w:pPr>
              <w:pStyle w:val="43"/>
              <w:keepNext w:val="0"/>
              <w:keepLines w:val="0"/>
              <w:pageBreakBefore w:val="0"/>
              <w:widowControl w:val="0"/>
              <w:kinsoku/>
              <w:wordWrap/>
              <w:overflowPunct/>
              <w:topLinePunct w:val="0"/>
              <w:autoSpaceDE/>
              <w:autoSpaceDN/>
              <w:bidi w:val="0"/>
              <w:adjustRightInd w:val="0"/>
              <w:snapToGrid w:val="0"/>
              <w:spacing w:before="283" w:line="240" w:lineRule="auto"/>
              <w:ind w:left="8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授课次别</w:t>
            </w:r>
          </w:p>
        </w:tc>
        <w:tc>
          <w:tcPr>
            <w:tcW w:w="1840" w:type="dxa"/>
            <w:gridSpan w:val="4"/>
            <w:vMerge w:val="restart"/>
            <w:tcBorders>
              <w:bottom w:val="nil"/>
            </w:tcBorders>
            <w:vAlign w:val="top"/>
          </w:tcPr>
          <w:p w14:paraId="3FA6BF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A220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1A2D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D247A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教学内容</w:t>
            </w:r>
          </w:p>
        </w:tc>
        <w:tc>
          <w:tcPr>
            <w:tcW w:w="1075" w:type="dxa"/>
            <w:gridSpan w:val="3"/>
            <w:vMerge w:val="restart"/>
            <w:tcBorders>
              <w:bottom w:val="nil"/>
            </w:tcBorders>
            <w:vAlign w:val="top"/>
          </w:tcPr>
          <w:p w14:paraId="29573B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1F82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60E3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C5D71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77" w:right="86" w:hanging="2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支撑课</w:t>
            </w:r>
            <w:r>
              <w:rPr>
                <w:rFonts w:hint="eastAsia" w:asciiTheme="minorEastAsia" w:hAnsiTheme="minorEastAsia" w:eastAsiaTheme="minorEastAsia" w:cstheme="minorEastAsia"/>
                <w:spacing w:val="-13"/>
                <w:sz w:val="21"/>
                <w:szCs w:val="21"/>
              </w:rPr>
              <w:t>程目</w:t>
            </w:r>
            <w:r>
              <w:rPr>
                <w:rFonts w:hint="eastAsia" w:asciiTheme="minorEastAsia" w:hAnsiTheme="minorEastAsia" w:eastAsiaTheme="minorEastAsia" w:cstheme="minorEastAsia"/>
                <w:spacing w:val="2"/>
                <w:sz w:val="21"/>
                <w:szCs w:val="21"/>
              </w:rPr>
              <w:t>标</w:t>
            </w:r>
          </w:p>
        </w:tc>
        <w:tc>
          <w:tcPr>
            <w:tcW w:w="2935" w:type="dxa"/>
            <w:gridSpan w:val="9"/>
            <w:vAlign w:val="top"/>
          </w:tcPr>
          <w:p w14:paraId="56CA75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91C6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D0E27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课程思政融入</w:t>
            </w:r>
          </w:p>
          <w:p w14:paraId="49C30960">
            <w:pPr>
              <w:pStyle w:val="43"/>
              <w:keepNext w:val="0"/>
              <w:keepLines w:val="0"/>
              <w:pageBreakBefore w:val="0"/>
              <w:widowControl w:val="0"/>
              <w:kinsoku/>
              <w:wordWrap/>
              <w:overflowPunct/>
              <w:topLinePunct w:val="0"/>
              <w:autoSpaceDE/>
              <w:autoSpaceDN/>
              <w:bidi w:val="0"/>
              <w:adjustRightInd w:val="0"/>
              <w:snapToGrid w:val="0"/>
              <w:spacing w:before="76"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（根据实际情况至少填写3次）</w:t>
            </w:r>
          </w:p>
        </w:tc>
        <w:tc>
          <w:tcPr>
            <w:tcW w:w="1182" w:type="dxa"/>
            <w:gridSpan w:val="2"/>
            <w:tcBorders>
              <w:bottom w:val="nil"/>
            </w:tcBorders>
            <w:vAlign w:val="top"/>
          </w:tcPr>
          <w:p w14:paraId="0061EE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534F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6643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EC2D4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93" w:right="178" w:hanging="1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教学方</w:t>
            </w:r>
            <w:r>
              <w:rPr>
                <w:rFonts w:hint="eastAsia" w:asciiTheme="minorEastAsia" w:hAnsiTheme="minorEastAsia" w:eastAsiaTheme="minorEastAsia" w:cstheme="minorEastAsia"/>
                <w:spacing w:val="-1"/>
                <w:sz w:val="21"/>
                <w:szCs w:val="21"/>
              </w:rPr>
              <w:t>式与</w:t>
            </w:r>
            <w:r>
              <w:rPr>
                <w:rFonts w:hint="eastAsia" w:asciiTheme="minorEastAsia" w:hAnsiTheme="minorEastAsia" w:eastAsiaTheme="minorEastAsia" w:cstheme="minorEastAsia"/>
                <w:spacing w:val="10"/>
                <w:sz w:val="21"/>
                <w:szCs w:val="21"/>
              </w:rPr>
              <w:t>手段</w:t>
            </w:r>
          </w:p>
        </w:tc>
      </w:tr>
      <w:tr w14:paraId="6039A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7" w:type="dxa"/>
            <w:gridSpan w:val="2"/>
            <w:vMerge w:val="continue"/>
            <w:tcBorders>
              <w:top w:val="nil"/>
              <w:bottom w:val="nil"/>
            </w:tcBorders>
            <w:vAlign w:val="top"/>
          </w:tcPr>
          <w:p w14:paraId="523976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Merge w:val="continue"/>
            <w:tcBorders>
              <w:top w:val="nil"/>
            </w:tcBorders>
            <w:textDirection w:val="tbRlV"/>
            <w:vAlign w:val="top"/>
          </w:tcPr>
          <w:p w14:paraId="1462DD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840" w:type="dxa"/>
            <w:gridSpan w:val="4"/>
            <w:vMerge w:val="continue"/>
            <w:tcBorders>
              <w:top w:val="nil"/>
            </w:tcBorders>
            <w:vAlign w:val="top"/>
          </w:tcPr>
          <w:p w14:paraId="0A00B4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75" w:type="dxa"/>
            <w:gridSpan w:val="3"/>
            <w:vMerge w:val="continue"/>
            <w:tcBorders>
              <w:top w:val="nil"/>
            </w:tcBorders>
            <w:vAlign w:val="top"/>
          </w:tcPr>
          <w:p w14:paraId="259FF4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935" w:type="dxa"/>
            <w:gridSpan w:val="9"/>
            <w:vAlign w:val="top"/>
          </w:tcPr>
          <w:p w14:paraId="38C8761A">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思政元素</w:t>
            </w:r>
          </w:p>
        </w:tc>
        <w:tc>
          <w:tcPr>
            <w:tcW w:w="1124" w:type="dxa"/>
            <w:vAlign w:val="top"/>
          </w:tcPr>
          <w:p w14:paraId="0159050A">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3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思政目标</w:t>
            </w:r>
          </w:p>
        </w:tc>
        <w:tc>
          <w:tcPr>
            <w:tcW w:w="522" w:type="dxa"/>
            <w:gridSpan w:val="2"/>
            <w:tcBorders>
              <w:top w:val="nil"/>
            </w:tcBorders>
            <w:vAlign w:val="top"/>
          </w:tcPr>
          <w:p w14:paraId="1F9F72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13F85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7" w:hRule="atLeast"/>
        </w:trPr>
        <w:tc>
          <w:tcPr>
            <w:tcW w:w="1307" w:type="dxa"/>
            <w:gridSpan w:val="2"/>
            <w:vMerge w:val="continue"/>
            <w:tcBorders>
              <w:top w:val="nil"/>
            </w:tcBorders>
            <w:vAlign w:val="top"/>
          </w:tcPr>
          <w:p w14:paraId="08DF6A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21E33B04">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40" w:type="dxa"/>
            <w:gridSpan w:val="4"/>
            <w:vAlign w:val="top"/>
          </w:tcPr>
          <w:p w14:paraId="4F125994">
            <w:pPr>
              <w:pStyle w:val="43"/>
              <w:keepNext w:val="0"/>
              <w:keepLines w:val="0"/>
              <w:pageBreakBefore w:val="0"/>
              <w:widowControl w:val="0"/>
              <w:kinsoku/>
              <w:wordWrap/>
              <w:overflowPunct/>
              <w:topLinePunct w:val="0"/>
              <w:autoSpaceDE/>
              <w:autoSpaceDN/>
              <w:bidi w:val="0"/>
              <w:adjustRightInd w:val="0"/>
              <w:snapToGrid w:val="0"/>
              <w:spacing w:before="136"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第一章导论</w:t>
            </w:r>
          </w:p>
          <w:p w14:paraId="686FD545">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14" w:right="93"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第一节旅游资源的概念</w:t>
            </w:r>
            <w:r>
              <w:rPr>
                <w:rFonts w:hint="eastAsia" w:asciiTheme="minorEastAsia" w:hAnsiTheme="minorEastAsia" w:eastAsiaTheme="minorEastAsia" w:cstheme="minorEastAsia"/>
                <w:spacing w:val="-5"/>
                <w:sz w:val="21"/>
                <w:szCs w:val="21"/>
              </w:rPr>
              <w:t>与内涵</w:t>
            </w:r>
          </w:p>
          <w:p w14:paraId="27C3C756">
            <w:pPr>
              <w:pStyle w:val="43"/>
              <w:keepNext w:val="0"/>
              <w:keepLines w:val="0"/>
              <w:pageBreakBefore w:val="0"/>
              <w:widowControl w:val="0"/>
              <w:kinsoku/>
              <w:wordWrap/>
              <w:overflowPunct/>
              <w:topLinePunct w:val="0"/>
              <w:autoSpaceDE/>
              <w:autoSpaceDN/>
              <w:bidi w:val="0"/>
              <w:adjustRightInd w:val="0"/>
              <w:snapToGrid w:val="0"/>
              <w:spacing w:before="21" w:line="240" w:lineRule="auto"/>
              <w:ind w:left="9" w:right="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第二节旅游资源的学科研究</w:t>
            </w:r>
          </w:p>
        </w:tc>
        <w:tc>
          <w:tcPr>
            <w:tcW w:w="1075" w:type="dxa"/>
            <w:gridSpan w:val="3"/>
            <w:vAlign w:val="top"/>
          </w:tcPr>
          <w:p w14:paraId="7D9C1E9E">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4"/>
                <w:sz w:val="21"/>
                <w:szCs w:val="21"/>
              </w:rPr>
              <w:t>标1</w:t>
            </w:r>
          </w:p>
        </w:tc>
        <w:tc>
          <w:tcPr>
            <w:tcW w:w="2935" w:type="dxa"/>
            <w:gridSpan w:val="9"/>
            <w:vAlign w:val="top"/>
          </w:tcPr>
          <w:p w14:paraId="707A1E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24" w:type="dxa"/>
            <w:vAlign w:val="top"/>
          </w:tcPr>
          <w:p w14:paraId="1B461C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22" w:type="dxa"/>
            <w:gridSpan w:val="2"/>
            <w:vAlign w:val="top"/>
          </w:tcPr>
          <w:p w14:paraId="2CF6DED2">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18" w:right="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课堂讲授、问</w:t>
            </w:r>
            <w:r>
              <w:rPr>
                <w:rFonts w:hint="eastAsia" w:asciiTheme="minorEastAsia" w:hAnsiTheme="minorEastAsia" w:eastAsiaTheme="minorEastAsia" w:cstheme="minorEastAsia"/>
                <w:spacing w:val="-4"/>
                <w:sz w:val="21"/>
                <w:szCs w:val="21"/>
              </w:rPr>
              <w:t>题导向学习</w:t>
            </w:r>
          </w:p>
        </w:tc>
      </w:tr>
      <w:tr w14:paraId="69FDA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844" w:hRule="atLeast"/>
        </w:trPr>
        <w:tc>
          <w:tcPr>
            <w:tcW w:w="1306" w:type="dxa"/>
            <w:vMerge w:val="restart"/>
            <w:tcBorders>
              <w:bottom w:val="nil"/>
            </w:tcBorders>
            <w:vAlign w:val="top"/>
          </w:tcPr>
          <w:p w14:paraId="33A436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151BB9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841" w:type="dxa"/>
            <w:gridSpan w:val="5"/>
            <w:vAlign w:val="top"/>
          </w:tcPr>
          <w:p w14:paraId="316428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75" w:type="dxa"/>
            <w:gridSpan w:val="3"/>
            <w:vAlign w:val="top"/>
          </w:tcPr>
          <w:p w14:paraId="69F21F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935" w:type="dxa"/>
            <w:gridSpan w:val="9"/>
            <w:vAlign w:val="top"/>
          </w:tcPr>
          <w:p w14:paraId="435E86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2" w:type="dxa"/>
            <w:gridSpan w:val="2"/>
            <w:vAlign w:val="top"/>
          </w:tcPr>
          <w:p w14:paraId="499F67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4E048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3" w:hRule="atLeast"/>
        </w:trPr>
        <w:tc>
          <w:tcPr>
            <w:tcW w:w="1306" w:type="dxa"/>
            <w:vMerge w:val="continue"/>
            <w:tcBorders>
              <w:top w:val="nil"/>
              <w:bottom w:val="nil"/>
            </w:tcBorders>
            <w:vAlign w:val="top"/>
          </w:tcPr>
          <w:p w14:paraId="58D45B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656228FE">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841" w:type="dxa"/>
            <w:gridSpan w:val="5"/>
            <w:vAlign w:val="top"/>
          </w:tcPr>
          <w:p w14:paraId="43C869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2471F5">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10" w:right="9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第二章旅游资源的分类第一节旅游资源分类概</w:t>
            </w:r>
            <w:r>
              <w:rPr>
                <w:rFonts w:hint="eastAsia" w:asciiTheme="minorEastAsia" w:hAnsiTheme="minorEastAsia" w:eastAsiaTheme="minorEastAsia" w:cstheme="minorEastAsia"/>
                <w:sz w:val="21"/>
                <w:szCs w:val="21"/>
              </w:rPr>
              <w:t>述</w:t>
            </w:r>
          </w:p>
          <w:p w14:paraId="3A9C040D">
            <w:pPr>
              <w:pStyle w:val="43"/>
              <w:keepNext w:val="0"/>
              <w:keepLines w:val="0"/>
              <w:pageBreakBefore w:val="0"/>
              <w:widowControl w:val="0"/>
              <w:kinsoku/>
              <w:wordWrap/>
              <w:overflowPunct/>
              <w:topLinePunct w:val="0"/>
              <w:autoSpaceDE/>
              <w:autoSpaceDN/>
              <w:bidi w:val="0"/>
              <w:adjustRightInd w:val="0"/>
              <w:snapToGrid w:val="0"/>
              <w:spacing w:before="13" w:line="240" w:lineRule="auto"/>
              <w:ind w:left="10" w:right="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第二节旅游资源分类的方法</w:t>
            </w:r>
          </w:p>
        </w:tc>
        <w:tc>
          <w:tcPr>
            <w:tcW w:w="1075" w:type="dxa"/>
            <w:gridSpan w:val="3"/>
            <w:vAlign w:val="top"/>
          </w:tcPr>
          <w:p w14:paraId="6EFF5A69">
            <w:pPr>
              <w:pStyle w:val="43"/>
              <w:keepNext w:val="0"/>
              <w:keepLines w:val="0"/>
              <w:pageBreakBefore w:val="0"/>
              <w:widowControl w:val="0"/>
              <w:kinsoku/>
              <w:wordWrap/>
              <w:overflowPunct/>
              <w:topLinePunct w:val="0"/>
              <w:autoSpaceDE/>
              <w:autoSpaceDN/>
              <w:bidi w:val="0"/>
              <w:adjustRightInd w:val="0"/>
              <w:snapToGrid w:val="0"/>
              <w:spacing w:before="182"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w:t>
            </w:r>
          </w:p>
        </w:tc>
        <w:tc>
          <w:tcPr>
            <w:tcW w:w="2935" w:type="dxa"/>
            <w:gridSpan w:val="9"/>
            <w:vAlign w:val="top"/>
          </w:tcPr>
          <w:p w14:paraId="227EAD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24" w:type="dxa"/>
            <w:vAlign w:val="top"/>
          </w:tcPr>
          <w:p w14:paraId="35E7C7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22" w:type="dxa"/>
            <w:gridSpan w:val="2"/>
            <w:vAlign w:val="top"/>
          </w:tcPr>
          <w:p w14:paraId="087D5F9D">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18" w:right="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课堂讲授、问题导向学习、</w:t>
            </w:r>
            <w:r>
              <w:rPr>
                <w:rFonts w:hint="eastAsia" w:asciiTheme="minorEastAsia" w:hAnsiTheme="minorEastAsia" w:eastAsiaTheme="minorEastAsia" w:cstheme="minorEastAsia"/>
                <w:spacing w:val="-4"/>
                <w:sz w:val="21"/>
                <w:szCs w:val="21"/>
              </w:rPr>
              <w:t>分组合作学习</w:t>
            </w:r>
          </w:p>
        </w:tc>
      </w:tr>
      <w:tr w14:paraId="56E15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306" w:type="dxa"/>
            <w:vMerge w:val="continue"/>
            <w:tcBorders>
              <w:top w:val="nil"/>
              <w:bottom w:val="nil"/>
            </w:tcBorders>
            <w:vAlign w:val="top"/>
          </w:tcPr>
          <w:p w14:paraId="43CF3D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6C817F2A">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841" w:type="dxa"/>
            <w:gridSpan w:val="5"/>
            <w:vAlign w:val="top"/>
          </w:tcPr>
          <w:p w14:paraId="4B2A6FE4">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1" w:right="64"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第三章自然旅游资源形</w:t>
            </w:r>
            <w:r>
              <w:rPr>
                <w:rFonts w:hint="eastAsia" w:asciiTheme="minorEastAsia" w:hAnsiTheme="minorEastAsia" w:eastAsiaTheme="minorEastAsia" w:cstheme="minorEastAsia"/>
                <w:spacing w:val="-4"/>
                <w:sz w:val="21"/>
                <w:szCs w:val="21"/>
              </w:rPr>
              <w:t>成与特点</w:t>
            </w:r>
          </w:p>
          <w:p w14:paraId="7B8C0D47">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7"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第一节地文景观旅游资</w:t>
            </w:r>
            <w:r>
              <w:rPr>
                <w:rFonts w:hint="eastAsia" w:asciiTheme="minorEastAsia" w:hAnsiTheme="minorEastAsia" w:eastAsiaTheme="minorEastAsia" w:cstheme="minorEastAsia"/>
                <w:spacing w:val="-3"/>
                <w:sz w:val="21"/>
                <w:szCs w:val="21"/>
              </w:rPr>
              <w:t>源的形成与特点</w:t>
            </w:r>
          </w:p>
        </w:tc>
        <w:tc>
          <w:tcPr>
            <w:tcW w:w="1075" w:type="dxa"/>
            <w:gridSpan w:val="3"/>
            <w:vAlign w:val="top"/>
          </w:tcPr>
          <w:p w14:paraId="1A68366C">
            <w:pPr>
              <w:pStyle w:val="43"/>
              <w:keepNext w:val="0"/>
              <w:keepLines w:val="0"/>
              <w:pageBreakBefore w:val="0"/>
              <w:widowControl w:val="0"/>
              <w:kinsoku/>
              <w:wordWrap/>
              <w:overflowPunct/>
              <w:topLinePunct w:val="0"/>
              <w:autoSpaceDE/>
              <w:autoSpaceDN/>
              <w:bidi w:val="0"/>
              <w:adjustRightInd w:val="0"/>
              <w:snapToGrid w:val="0"/>
              <w:spacing w:before="184"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0C7CDA41">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59" w:right="31" w:hanging="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中国自然旅游资源</w:t>
            </w:r>
            <w:r>
              <w:rPr>
                <w:rFonts w:hint="eastAsia" w:asciiTheme="minorEastAsia" w:hAnsiTheme="minorEastAsia" w:eastAsiaTheme="minorEastAsia" w:cstheme="minorEastAsia"/>
                <w:spacing w:val="-16"/>
                <w:sz w:val="21"/>
                <w:szCs w:val="21"/>
              </w:rPr>
              <w:t>内容丰富</w:t>
            </w:r>
          </w:p>
        </w:tc>
        <w:tc>
          <w:tcPr>
            <w:tcW w:w="1124" w:type="dxa"/>
            <w:vAlign w:val="top"/>
          </w:tcPr>
          <w:p w14:paraId="7833D893">
            <w:pPr>
              <w:pStyle w:val="43"/>
              <w:keepNext w:val="0"/>
              <w:keepLines w:val="0"/>
              <w:pageBreakBefore w:val="0"/>
              <w:widowControl w:val="0"/>
              <w:kinsoku/>
              <w:wordWrap/>
              <w:overflowPunct/>
              <w:topLinePunct w:val="0"/>
              <w:autoSpaceDE/>
              <w:autoSpaceDN/>
              <w:bidi w:val="0"/>
              <w:adjustRightInd w:val="0"/>
              <w:snapToGrid w:val="0"/>
              <w:spacing w:before="175"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热爱祖国</w:t>
            </w:r>
          </w:p>
        </w:tc>
        <w:tc>
          <w:tcPr>
            <w:tcW w:w="522" w:type="dxa"/>
            <w:gridSpan w:val="2"/>
            <w:vAlign w:val="top"/>
          </w:tcPr>
          <w:p w14:paraId="75831691">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22" w:right="85"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w:t>
            </w:r>
            <w:r>
              <w:rPr>
                <w:rFonts w:hint="eastAsia" w:asciiTheme="minorEastAsia" w:hAnsiTheme="minorEastAsia" w:eastAsiaTheme="minorEastAsia" w:cstheme="minorEastAsia"/>
                <w:spacing w:val="-5"/>
                <w:sz w:val="21"/>
                <w:szCs w:val="21"/>
              </w:rPr>
              <w:t>学习</w:t>
            </w:r>
          </w:p>
        </w:tc>
      </w:tr>
      <w:tr w14:paraId="4CFD6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trPr>
        <w:tc>
          <w:tcPr>
            <w:tcW w:w="1306" w:type="dxa"/>
            <w:vMerge w:val="continue"/>
            <w:tcBorders>
              <w:top w:val="nil"/>
              <w:bottom w:val="nil"/>
            </w:tcBorders>
            <w:vAlign w:val="top"/>
          </w:tcPr>
          <w:p w14:paraId="36C9C7B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524631D5">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841" w:type="dxa"/>
            <w:gridSpan w:val="5"/>
            <w:vAlign w:val="top"/>
          </w:tcPr>
          <w:p w14:paraId="40F808A5">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1" w:right="64"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第三章自然旅游资源形</w:t>
            </w:r>
            <w:r>
              <w:rPr>
                <w:rFonts w:hint="eastAsia" w:asciiTheme="minorEastAsia" w:hAnsiTheme="minorEastAsia" w:eastAsiaTheme="minorEastAsia" w:cstheme="minorEastAsia"/>
                <w:spacing w:val="-4"/>
                <w:sz w:val="21"/>
                <w:szCs w:val="21"/>
              </w:rPr>
              <w:t>成与特点</w:t>
            </w:r>
          </w:p>
          <w:p w14:paraId="035593E4">
            <w:pPr>
              <w:pStyle w:val="43"/>
              <w:keepNext w:val="0"/>
              <w:keepLines w:val="0"/>
              <w:pageBreakBefore w:val="0"/>
              <w:widowControl w:val="0"/>
              <w:kinsoku/>
              <w:wordWrap/>
              <w:overflowPunct/>
              <w:topLinePunct w:val="0"/>
              <w:autoSpaceDE/>
              <w:autoSpaceDN/>
              <w:bidi w:val="0"/>
              <w:adjustRightInd w:val="0"/>
              <w:snapToGrid w:val="0"/>
              <w:spacing w:before="44" w:line="240" w:lineRule="auto"/>
              <w:ind w:left="7"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第一节地文景观旅游资</w:t>
            </w:r>
            <w:r>
              <w:rPr>
                <w:rFonts w:hint="eastAsia" w:asciiTheme="minorEastAsia" w:hAnsiTheme="minorEastAsia" w:eastAsiaTheme="minorEastAsia" w:cstheme="minorEastAsia"/>
                <w:spacing w:val="-3"/>
                <w:sz w:val="21"/>
                <w:szCs w:val="21"/>
              </w:rPr>
              <w:t>源的形成与特点</w:t>
            </w:r>
          </w:p>
          <w:p w14:paraId="4C776B66">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第二节水域风光旅游资</w:t>
            </w:r>
          </w:p>
        </w:tc>
        <w:tc>
          <w:tcPr>
            <w:tcW w:w="1075" w:type="dxa"/>
            <w:gridSpan w:val="3"/>
            <w:vAlign w:val="top"/>
          </w:tcPr>
          <w:p w14:paraId="633E3C52">
            <w:pPr>
              <w:pStyle w:val="43"/>
              <w:keepNext w:val="0"/>
              <w:keepLines w:val="0"/>
              <w:pageBreakBefore w:val="0"/>
              <w:widowControl w:val="0"/>
              <w:kinsoku/>
              <w:wordWrap/>
              <w:overflowPunct/>
              <w:topLinePunct w:val="0"/>
              <w:autoSpaceDE/>
              <w:autoSpaceDN/>
              <w:bidi w:val="0"/>
              <w:adjustRightInd w:val="0"/>
              <w:snapToGrid w:val="0"/>
              <w:spacing w:before="184"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23B42B55">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59" w:right="31" w:hanging="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中国自然旅游资源</w:t>
            </w:r>
            <w:r>
              <w:rPr>
                <w:rFonts w:hint="eastAsia" w:asciiTheme="minorEastAsia" w:hAnsiTheme="minorEastAsia" w:eastAsiaTheme="minorEastAsia" w:cstheme="minorEastAsia"/>
                <w:spacing w:val="-16"/>
                <w:sz w:val="21"/>
                <w:szCs w:val="21"/>
              </w:rPr>
              <w:t>内容丰富</w:t>
            </w:r>
          </w:p>
        </w:tc>
        <w:tc>
          <w:tcPr>
            <w:tcW w:w="1124" w:type="dxa"/>
            <w:vAlign w:val="top"/>
          </w:tcPr>
          <w:p w14:paraId="7D258590">
            <w:pPr>
              <w:pStyle w:val="43"/>
              <w:keepNext w:val="0"/>
              <w:keepLines w:val="0"/>
              <w:pageBreakBefore w:val="0"/>
              <w:widowControl w:val="0"/>
              <w:kinsoku/>
              <w:wordWrap/>
              <w:overflowPunct/>
              <w:topLinePunct w:val="0"/>
              <w:autoSpaceDE/>
              <w:autoSpaceDN/>
              <w:bidi w:val="0"/>
              <w:adjustRightInd w:val="0"/>
              <w:snapToGrid w:val="0"/>
              <w:spacing w:before="174"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热爱祖国</w:t>
            </w:r>
          </w:p>
        </w:tc>
        <w:tc>
          <w:tcPr>
            <w:tcW w:w="522" w:type="dxa"/>
            <w:gridSpan w:val="2"/>
            <w:vAlign w:val="top"/>
          </w:tcPr>
          <w:p w14:paraId="1F1C57AC">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22" w:right="85"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w:t>
            </w:r>
            <w:r>
              <w:rPr>
                <w:rFonts w:hint="eastAsia" w:asciiTheme="minorEastAsia" w:hAnsiTheme="minorEastAsia" w:eastAsiaTheme="minorEastAsia" w:cstheme="minorEastAsia"/>
                <w:spacing w:val="-5"/>
                <w:sz w:val="21"/>
                <w:szCs w:val="21"/>
              </w:rPr>
              <w:t>学习</w:t>
            </w:r>
          </w:p>
        </w:tc>
      </w:tr>
      <w:tr w14:paraId="09D17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7" w:hRule="atLeast"/>
        </w:trPr>
        <w:tc>
          <w:tcPr>
            <w:tcW w:w="1306" w:type="dxa"/>
            <w:vMerge w:val="continue"/>
            <w:tcBorders>
              <w:top w:val="nil"/>
              <w:bottom w:val="nil"/>
            </w:tcBorders>
            <w:vAlign w:val="top"/>
          </w:tcPr>
          <w:p w14:paraId="51C94B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2EE251B8">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841" w:type="dxa"/>
            <w:gridSpan w:val="5"/>
            <w:vAlign w:val="top"/>
          </w:tcPr>
          <w:p w14:paraId="4565B862">
            <w:pPr>
              <w:pStyle w:val="43"/>
              <w:keepNext w:val="0"/>
              <w:keepLines w:val="0"/>
              <w:pageBreakBefore w:val="0"/>
              <w:widowControl w:val="0"/>
              <w:kinsoku/>
              <w:wordWrap/>
              <w:overflowPunct/>
              <w:topLinePunct w:val="0"/>
              <w:autoSpaceDE/>
              <w:autoSpaceDN/>
              <w:bidi w:val="0"/>
              <w:adjustRightInd w:val="0"/>
              <w:snapToGrid w:val="0"/>
              <w:spacing w:before="194" w:line="240" w:lineRule="auto"/>
              <w:ind w:left="11" w:right="64"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第三章自然旅游资源形</w:t>
            </w:r>
            <w:r>
              <w:rPr>
                <w:rFonts w:hint="eastAsia" w:asciiTheme="minorEastAsia" w:hAnsiTheme="minorEastAsia" w:eastAsiaTheme="minorEastAsia" w:cstheme="minorEastAsia"/>
                <w:spacing w:val="-4"/>
                <w:sz w:val="21"/>
                <w:szCs w:val="21"/>
              </w:rPr>
              <w:t>成与特点</w:t>
            </w:r>
          </w:p>
          <w:p w14:paraId="2A44F5EC">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7"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第二节水域风光旅游资</w:t>
            </w:r>
            <w:r>
              <w:rPr>
                <w:rFonts w:hint="eastAsia" w:asciiTheme="minorEastAsia" w:hAnsiTheme="minorEastAsia" w:eastAsiaTheme="minorEastAsia" w:cstheme="minorEastAsia"/>
                <w:spacing w:val="-3"/>
                <w:sz w:val="21"/>
                <w:szCs w:val="21"/>
              </w:rPr>
              <w:t>源的形成与特点</w:t>
            </w:r>
          </w:p>
        </w:tc>
        <w:tc>
          <w:tcPr>
            <w:tcW w:w="1075" w:type="dxa"/>
            <w:gridSpan w:val="3"/>
            <w:vAlign w:val="top"/>
          </w:tcPr>
          <w:p w14:paraId="041115D5">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72FC5E6D">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59" w:right="31" w:hanging="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中国自然旅游资源</w:t>
            </w:r>
            <w:r>
              <w:rPr>
                <w:rFonts w:hint="eastAsia" w:asciiTheme="minorEastAsia" w:hAnsiTheme="minorEastAsia" w:eastAsiaTheme="minorEastAsia" w:cstheme="minorEastAsia"/>
                <w:spacing w:val="-16"/>
                <w:sz w:val="21"/>
                <w:szCs w:val="21"/>
              </w:rPr>
              <w:t>内容丰富</w:t>
            </w:r>
          </w:p>
        </w:tc>
        <w:tc>
          <w:tcPr>
            <w:tcW w:w="1124" w:type="dxa"/>
            <w:vAlign w:val="top"/>
          </w:tcPr>
          <w:p w14:paraId="552AF7AF">
            <w:pPr>
              <w:pStyle w:val="43"/>
              <w:keepNext w:val="0"/>
              <w:keepLines w:val="0"/>
              <w:pageBreakBefore w:val="0"/>
              <w:widowControl w:val="0"/>
              <w:kinsoku/>
              <w:wordWrap/>
              <w:overflowPunct/>
              <w:topLinePunct w:val="0"/>
              <w:autoSpaceDE/>
              <w:autoSpaceDN/>
              <w:bidi w:val="0"/>
              <w:adjustRightInd w:val="0"/>
              <w:snapToGrid w:val="0"/>
              <w:spacing w:before="175"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热爱祖国</w:t>
            </w:r>
          </w:p>
        </w:tc>
        <w:tc>
          <w:tcPr>
            <w:tcW w:w="522" w:type="dxa"/>
            <w:gridSpan w:val="2"/>
            <w:vAlign w:val="top"/>
          </w:tcPr>
          <w:p w14:paraId="1E95079C">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19" w:right="85"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课堂讲授、讨论座谈、专题学习、分组合</w:t>
            </w:r>
            <w:r>
              <w:rPr>
                <w:rFonts w:hint="eastAsia" w:asciiTheme="minorEastAsia" w:hAnsiTheme="minorEastAsia" w:eastAsiaTheme="minorEastAsia" w:cstheme="minorEastAsia"/>
                <w:spacing w:val="-5"/>
                <w:sz w:val="21"/>
                <w:szCs w:val="21"/>
              </w:rPr>
              <w:t>作学习</w:t>
            </w:r>
          </w:p>
        </w:tc>
      </w:tr>
      <w:tr w14:paraId="187D5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1306" w:type="dxa"/>
            <w:vMerge w:val="continue"/>
            <w:tcBorders>
              <w:top w:val="nil"/>
              <w:bottom w:val="nil"/>
            </w:tcBorders>
            <w:vAlign w:val="top"/>
          </w:tcPr>
          <w:p w14:paraId="7A4F08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0FD99D4E">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841" w:type="dxa"/>
            <w:gridSpan w:val="5"/>
            <w:vAlign w:val="top"/>
          </w:tcPr>
          <w:p w14:paraId="407844CD">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11" w:right="64"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第三章自然旅游资源形</w:t>
            </w:r>
            <w:r>
              <w:rPr>
                <w:rFonts w:hint="eastAsia" w:asciiTheme="minorEastAsia" w:hAnsiTheme="minorEastAsia" w:eastAsiaTheme="minorEastAsia" w:cstheme="minorEastAsia"/>
                <w:spacing w:val="-4"/>
                <w:sz w:val="21"/>
                <w:szCs w:val="21"/>
              </w:rPr>
              <w:t>成与特点</w:t>
            </w:r>
          </w:p>
          <w:p w14:paraId="02CECE3E">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7"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第三节生物景观旅游资</w:t>
            </w:r>
            <w:r>
              <w:rPr>
                <w:rFonts w:hint="eastAsia" w:asciiTheme="minorEastAsia" w:hAnsiTheme="minorEastAsia" w:eastAsiaTheme="minorEastAsia" w:cstheme="minorEastAsia"/>
                <w:spacing w:val="-3"/>
                <w:sz w:val="21"/>
                <w:szCs w:val="21"/>
              </w:rPr>
              <w:t>源形成与特点</w:t>
            </w:r>
          </w:p>
          <w:p w14:paraId="277BBE2F">
            <w:pPr>
              <w:pStyle w:val="43"/>
              <w:keepNext w:val="0"/>
              <w:keepLines w:val="0"/>
              <w:pageBreakBefore w:val="0"/>
              <w:widowControl w:val="0"/>
              <w:kinsoku/>
              <w:wordWrap/>
              <w:overflowPunct/>
              <w:topLinePunct w:val="0"/>
              <w:autoSpaceDE/>
              <w:autoSpaceDN/>
              <w:bidi w:val="0"/>
              <w:adjustRightInd w:val="0"/>
              <w:snapToGrid w:val="0"/>
              <w:spacing w:before="44" w:line="240" w:lineRule="auto"/>
              <w:ind w:left="7"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第四节天象与气候景观</w:t>
            </w:r>
            <w:r>
              <w:rPr>
                <w:rFonts w:hint="eastAsia" w:asciiTheme="minorEastAsia" w:hAnsiTheme="minorEastAsia" w:eastAsiaTheme="minorEastAsia" w:cstheme="minorEastAsia"/>
                <w:spacing w:val="-2"/>
                <w:sz w:val="21"/>
                <w:szCs w:val="21"/>
              </w:rPr>
              <w:t>旅游资源的形成与特点</w:t>
            </w:r>
          </w:p>
        </w:tc>
        <w:tc>
          <w:tcPr>
            <w:tcW w:w="1075" w:type="dxa"/>
            <w:gridSpan w:val="3"/>
            <w:vAlign w:val="top"/>
          </w:tcPr>
          <w:p w14:paraId="518F2589">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6FC52F59">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59" w:right="31" w:hanging="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中国自然旅游资源</w:t>
            </w:r>
            <w:r>
              <w:rPr>
                <w:rFonts w:hint="eastAsia" w:asciiTheme="minorEastAsia" w:hAnsiTheme="minorEastAsia" w:eastAsiaTheme="minorEastAsia" w:cstheme="minorEastAsia"/>
                <w:spacing w:val="-16"/>
                <w:sz w:val="21"/>
                <w:szCs w:val="21"/>
              </w:rPr>
              <w:t>内容丰富</w:t>
            </w:r>
          </w:p>
        </w:tc>
        <w:tc>
          <w:tcPr>
            <w:tcW w:w="1124" w:type="dxa"/>
            <w:vAlign w:val="top"/>
          </w:tcPr>
          <w:p w14:paraId="6DB9F0D4">
            <w:pPr>
              <w:pStyle w:val="43"/>
              <w:keepNext w:val="0"/>
              <w:keepLines w:val="0"/>
              <w:pageBreakBefore w:val="0"/>
              <w:widowControl w:val="0"/>
              <w:kinsoku/>
              <w:wordWrap/>
              <w:overflowPunct/>
              <w:topLinePunct w:val="0"/>
              <w:autoSpaceDE/>
              <w:autoSpaceDN/>
              <w:bidi w:val="0"/>
              <w:adjustRightInd w:val="0"/>
              <w:snapToGrid w:val="0"/>
              <w:spacing w:before="176"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热爱祖国</w:t>
            </w:r>
          </w:p>
        </w:tc>
        <w:tc>
          <w:tcPr>
            <w:tcW w:w="522" w:type="dxa"/>
            <w:gridSpan w:val="2"/>
            <w:vAlign w:val="top"/>
          </w:tcPr>
          <w:p w14:paraId="5E2381DB">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22" w:right="85"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w:t>
            </w:r>
            <w:r>
              <w:rPr>
                <w:rFonts w:hint="eastAsia" w:asciiTheme="minorEastAsia" w:hAnsiTheme="minorEastAsia" w:eastAsiaTheme="minorEastAsia" w:cstheme="minorEastAsia"/>
                <w:spacing w:val="-5"/>
                <w:sz w:val="21"/>
                <w:szCs w:val="21"/>
              </w:rPr>
              <w:t>学习</w:t>
            </w:r>
          </w:p>
        </w:tc>
      </w:tr>
      <w:tr w14:paraId="14A67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1306" w:type="dxa"/>
            <w:vMerge w:val="continue"/>
            <w:tcBorders>
              <w:top w:val="nil"/>
              <w:bottom w:val="nil"/>
            </w:tcBorders>
            <w:vAlign w:val="top"/>
          </w:tcPr>
          <w:p w14:paraId="644EEE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4F8DB3A3">
            <w:pPr>
              <w:pStyle w:val="43"/>
              <w:keepNext w:val="0"/>
              <w:keepLines w:val="0"/>
              <w:pageBreakBefore w:val="0"/>
              <w:widowControl w:val="0"/>
              <w:kinsoku/>
              <w:wordWrap/>
              <w:overflowPunct/>
              <w:topLinePunct w:val="0"/>
              <w:autoSpaceDE/>
              <w:autoSpaceDN/>
              <w:bidi w:val="0"/>
              <w:adjustRightInd w:val="0"/>
              <w:snapToGrid w:val="0"/>
              <w:spacing w:before="208"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841" w:type="dxa"/>
            <w:gridSpan w:val="5"/>
            <w:vAlign w:val="top"/>
          </w:tcPr>
          <w:p w14:paraId="395003D7">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11" w:right="7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第四章人文旅游资源的</w:t>
            </w:r>
            <w:r>
              <w:rPr>
                <w:rFonts w:hint="eastAsia" w:asciiTheme="minorEastAsia" w:hAnsiTheme="minorEastAsia" w:eastAsiaTheme="minorEastAsia" w:cstheme="minorEastAsia"/>
                <w:spacing w:val="-4"/>
                <w:sz w:val="21"/>
                <w:szCs w:val="21"/>
              </w:rPr>
              <w:t>形成与特点</w:t>
            </w:r>
          </w:p>
          <w:p w14:paraId="62A17B85">
            <w:pPr>
              <w:pStyle w:val="43"/>
              <w:keepNext w:val="0"/>
              <w:keepLines w:val="0"/>
              <w:pageBreakBefore w:val="0"/>
              <w:widowControl w:val="0"/>
              <w:kinsoku/>
              <w:wordWrap/>
              <w:overflowPunct/>
              <w:topLinePunct w:val="0"/>
              <w:autoSpaceDE/>
              <w:autoSpaceDN/>
              <w:bidi w:val="0"/>
              <w:adjustRightInd w:val="0"/>
              <w:snapToGrid w:val="0"/>
              <w:spacing w:before="44" w:line="240" w:lineRule="auto"/>
              <w:ind w:left="21" w:right="72"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第一节遗址遗迹类旅游</w:t>
            </w:r>
            <w:r>
              <w:rPr>
                <w:rFonts w:hint="eastAsia" w:asciiTheme="minorEastAsia" w:hAnsiTheme="minorEastAsia" w:eastAsiaTheme="minorEastAsia" w:cstheme="minorEastAsia"/>
                <w:spacing w:val="-5"/>
                <w:sz w:val="21"/>
                <w:szCs w:val="21"/>
              </w:rPr>
              <w:t>资源的形成与特点</w:t>
            </w:r>
          </w:p>
          <w:p w14:paraId="4AFC3A36">
            <w:pPr>
              <w:pStyle w:val="43"/>
              <w:keepNext w:val="0"/>
              <w:keepLines w:val="0"/>
              <w:pageBreakBefore w:val="0"/>
              <w:widowControl w:val="0"/>
              <w:kinsoku/>
              <w:wordWrap/>
              <w:overflowPunct/>
              <w:topLinePunct w:val="0"/>
              <w:autoSpaceDE/>
              <w:autoSpaceDN/>
              <w:bidi w:val="0"/>
              <w:adjustRightInd w:val="0"/>
              <w:snapToGrid w:val="0"/>
              <w:spacing w:before="43" w:line="240" w:lineRule="auto"/>
              <w:ind w:left="10"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第二节建筑与设施类旅</w:t>
            </w:r>
            <w:r>
              <w:rPr>
                <w:rFonts w:hint="eastAsia" w:asciiTheme="minorEastAsia" w:hAnsiTheme="minorEastAsia" w:eastAsiaTheme="minorEastAsia" w:cstheme="minorEastAsia"/>
                <w:spacing w:val="-3"/>
                <w:sz w:val="21"/>
                <w:szCs w:val="21"/>
              </w:rPr>
              <w:t>游资源的形成与特点</w:t>
            </w:r>
          </w:p>
        </w:tc>
        <w:tc>
          <w:tcPr>
            <w:tcW w:w="1075" w:type="dxa"/>
            <w:gridSpan w:val="3"/>
            <w:vAlign w:val="top"/>
          </w:tcPr>
          <w:p w14:paraId="40602FB7">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381D5FE5">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22" w:right="36"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悠久文化、灿烂历</w:t>
            </w:r>
            <w:r>
              <w:rPr>
                <w:rFonts w:hint="eastAsia" w:asciiTheme="minorEastAsia" w:hAnsiTheme="minorEastAsia" w:eastAsiaTheme="minorEastAsia" w:cstheme="minorEastAsia"/>
                <w:sz w:val="21"/>
                <w:szCs w:val="21"/>
              </w:rPr>
              <w:t>史</w:t>
            </w:r>
          </w:p>
        </w:tc>
        <w:tc>
          <w:tcPr>
            <w:tcW w:w="1124" w:type="dxa"/>
            <w:vAlign w:val="top"/>
          </w:tcPr>
          <w:p w14:paraId="1F86524C">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75" w:right="7"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民族自豪感、文化</w:t>
            </w:r>
            <w:r>
              <w:rPr>
                <w:rFonts w:hint="eastAsia" w:asciiTheme="minorEastAsia" w:hAnsiTheme="minorEastAsia" w:eastAsiaTheme="minorEastAsia" w:cstheme="minorEastAsia"/>
                <w:spacing w:val="-19"/>
                <w:sz w:val="21"/>
                <w:szCs w:val="21"/>
              </w:rPr>
              <w:t>自信</w:t>
            </w:r>
          </w:p>
        </w:tc>
        <w:tc>
          <w:tcPr>
            <w:tcW w:w="522" w:type="dxa"/>
            <w:gridSpan w:val="2"/>
            <w:vAlign w:val="top"/>
          </w:tcPr>
          <w:p w14:paraId="4DFFFA51">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2" w:right="85"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课堂讲授、讨论座谈、专题学习、问题导</w:t>
            </w:r>
            <w:r>
              <w:rPr>
                <w:rFonts w:hint="eastAsia" w:asciiTheme="minorEastAsia" w:hAnsiTheme="minorEastAsia" w:eastAsiaTheme="minorEastAsia" w:cstheme="minorEastAsia"/>
                <w:spacing w:val="-6"/>
                <w:sz w:val="21"/>
                <w:szCs w:val="21"/>
              </w:rPr>
              <w:t>向学习</w:t>
            </w:r>
          </w:p>
        </w:tc>
      </w:tr>
      <w:tr w14:paraId="1EDDF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1306" w:type="dxa"/>
            <w:vMerge w:val="continue"/>
            <w:tcBorders>
              <w:top w:val="nil"/>
              <w:bottom w:val="nil"/>
            </w:tcBorders>
            <w:vAlign w:val="top"/>
          </w:tcPr>
          <w:p w14:paraId="69D512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56AFB50B">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841" w:type="dxa"/>
            <w:gridSpan w:val="5"/>
            <w:vAlign w:val="top"/>
          </w:tcPr>
          <w:p w14:paraId="0840D49E">
            <w:pPr>
              <w:pStyle w:val="43"/>
              <w:keepNext w:val="0"/>
              <w:keepLines w:val="0"/>
              <w:pageBreakBefore w:val="0"/>
              <w:widowControl w:val="0"/>
              <w:kinsoku/>
              <w:wordWrap/>
              <w:overflowPunct/>
              <w:topLinePunct w:val="0"/>
              <w:autoSpaceDE/>
              <w:autoSpaceDN/>
              <w:bidi w:val="0"/>
              <w:adjustRightInd w:val="0"/>
              <w:snapToGrid w:val="0"/>
              <w:spacing w:before="134" w:line="240" w:lineRule="auto"/>
              <w:ind w:left="11" w:right="7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第四章人文旅游资源的</w:t>
            </w:r>
            <w:r>
              <w:rPr>
                <w:rFonts w:hint="eastAsia" w:asciiTheme="minorEastAsia" w:hAnsiTheme="minorEastAsia" w:eastAsiaTheme="minorEastAsia" w:cstheme="minorEastAsia"/>
                <w:spacing w:val="-4"/>
                <w:sz w:val="21"/>
                <w:szCs w:val="21"/>
              </w:rPr>
              <w:t>形成与特点</w:t>
            </w:r>
          </w:p>
          <w:p w14:paraId="36545917">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10"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第二节建筑与设施类旅</w:t>
            </w:r>
            <w:r>
              <w:rPr>
                <w:rFonts w:hint="eastAsia" w:asciiTheme="minorEastAsia" w:hAnsiTheme="minorEastAsia" w:eastAsiaTheme="minorEastAsia" w:cstheme="minorEastAsia"/>
                <w:spacing w:val="-3"/>
                <w:sz w:val="21"/>
                <w:szCs w:val="21"/>
              </w:rPr>
              <w:t>游资源的形成与特点</w:t>
            </w:r>
          </w:p>
          <w:p w14:paraId="48FDC013">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――宫殿建筑</w:t>
            </w:r>
          </w:p>
        </w:tc>
        <w:tc>
          <w:tcPr>
            <w:tcW w:w="1075" w:type="dxa"/>
            <w:gridSpan w:val="3"/>
            <w:vAlign w:val="top"/>
          </w:tcPr>
          <w:p w14:paraId="243071BF">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1A1EBE90">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22" w:right="36"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悠久文化、灿烂历</w:t>
            </w:r>
            <w:r>
              <w:rPr>
                <w:rFonts w:hint="eastAsia" w:asciiTheme="minorEastAsia" w:hAnsiTheme="minorEastAsia" w:eastAsiaTheme="minorEastAsia" w:cstheme="minorEastAsia"/>
                <w:sz w:val="21"/>
                <w:szCs w:val="21"/>
              </w:rPr>
              <w:t>史</w:t>
            </w:r>
          </w:p>
        </w:tc>
        <w:tc>
          <w:tcPr>
            <w:tcW w:w="1124" w:type="dxa"/>
            <w:vAlign w:val="top"/>
          </w:tcPr>
          <w:p w14:paraId="23BF658B">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75" w:right="7"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民族自豪感、文化</w:t>
            </w:r>
            <w:r>
              <w:rPr>
                <w:rFonts w:hint="eastAsia" w:asciiTheme="minorEastAsia" w:hAnsiTheme="minorEastAsia" w:eastAsiaTheme="minorEastAsia" w:cstheme="minorEastAsia"/>
                <w:spacing w:val="-19"/>
                <w:sz w:val="21"/>
                <w:szCs w:val="21"/>
              </w:rPr>
              <w:t>自信</w:t>
            </w:r>
          </w:p>
        </w:tc>
        <w:tc>
          <w:tcPr>
            <w:tcW w:w="522" w:type="dxa"/>
            <w:gridSpan w:val="2"/>
            <w:vAlign w:val="top"/>
          </w:tcPr>
          <w:p w14:paraId="72AA0A30">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19" w:right="85"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课堂讲授、讨论座谈、专题学习、分组合</w:t>
            </w:r>
            <w:r>
              <w:rPr>
                <w:rFonts w:hint="eastAsia" w:asciiTheme="minorEastAsia" w:hAnsiTheme="minorEastAsia" w:eastAsiaTheme="minorEastAsia" w:cstheme="minorEastAsia"/>
                <w:spacing w:val="-5"/>
                <w:sz w:val="21"/>
                <w:szCs w:val="21"/>
              </w:rPr>
              <w:t>作学习</w:t>
            </w:r>
          </w:p>
        </w:tc>
      </w:tr>
      <w:tr w14:paraId="6277D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1" w:hRule="atLeast"/>
        </w:trPr>
        <w:tc>
          <w:tcPr>
            <w:tcW w:w="1306" w:type="dxa"/>
            <w:vMerge w:val="continue"/>
            <w:tcBorders>
              <w:top w:val="nil"/>
            </w:tcBorders>
            <w:vAlign w:val="top"/>
          </w:tcPr>
          <w:p w14:paraId="28506D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2E7F544B">
            <w:pPr>
              <w:pStyle w:val="43"/>
              <w:keepNext w:val="0"/>
              <w:keepLines w:val="0"/>
              <w:pageBreakBefore w:val="0"/>
              <w:widowControl w:val="0"/>
              <w:kinsoku/>
              <w:wordWrap/>
              <w:overflowPunct/>
              <w:topLinePunct w:val="0"/>
              <w:autoSpaceDE/>
              <w:autoSpaceDN/>
              <w:bidi w:val="0"/>
              <w:adjustRightInd w:val="0"/>
              <w:snapToGrid w:val="0"/>
              <w:spacing w:before="209"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841" w:type="dxa"/>
            <w:gridSpan w:val="5"/>
            <w:vAlign w:val="top"/>
          </w:tcPr>
          <w:p w14:paraId="334C40B6">
            <w:pPr>
              <w:pStyle w:val="43"/>
              <w:keepNext w:val="0"/>
              <w:keepLines w:val="0"/>
              <w:pageBreakBefore w:val="0"/>
              <w:widowControl w:val="0"/>
              <w:kinsoku/>
              <w:wordWrap/>
              <w:overflowPunct/>
              <w:topLinePunct w:val="0"/>
              <w:autoSpaceDE/>
              <w:autoSpaceDN/>
              <w:bidi w:val="0"/>
              <w:adjustRightInd w:val="0"/>
              <w:snapToGrid w:val="0"/>
              <w:spacing w:before="249" w:line="240" w:lineRule="auto"/>
              <w:ind w:left="11" w:right="7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第四章人文旅游资源的</w:t>
            </w:r>
            <w:r>
              <w:rPr>
                <w:rFonts w:hint="eastAsia" w:asciiTheme="minorEastAsia" w:hAnsiTheme="minorEastAsia" w:eastAsiaTheme="minorEastAsia" w:cstheme="minorEastAsia"/>
                <w:spacing w:val="-4"/>
                <w:sz w:val="21"/>
                <w:szCs w:val="21"/>
              </w:rPr>
              <w:t>形成与特点</w:t>
            </w:r>
          </w:p>
          <w:p w14:paraId="3408B2C4">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10"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第二节建筑与设施类旅</w:t>
            </w:r>
            <w:r>
              <w:rPr>
                <w:rFonts w:hint="eastAsia" w:asciiTheme="minorEastAsia" w:hAnsiTheme="minorEastAsia" w:eastAsiaTheme="minorEastAsia" w:cstheme="minorEastAsia"/>
                <w:spacing w:val="-3"/>
                <w:sz w:val="21"/>
                <w:szCs w:val="21"/>
              </w:rPr>
              <w:t>游资源的形成与特点</w:t>
            </w:r>
          </w:p>
          <w:p w14:paraId="11E94084">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――祭祀建筑</w:t>
            </w:r>
          </w:p>
        </w:tc>
        <w:tc>
          <w:tcPr>
            <w:tcW w:w="1075" w:type="dxa"/>
            <w:gridSpan w:val="3"/>
            <w:vAlign w:val="top"/>
          </w:tcPr>
          <w:p w14:paraId="54891C8D">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21587CE3">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22" w:right="36"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悠久文化、灿烂历</w:t>
            </w:r>
            <w:r>
              <w:rPr>
                <w:rFonts w:hint="eastAsia" w:asciiTheme="minorEastAsia" w:hAnsiTheme="minorEastAsia" w:eastAsiaTheme="minorEastAsia" w:cstheme="minorEastAsia"/>
                <w:sz w:val="21"/>
                <w:szCs w:val="21"/>
              </w:rPr>
              <w:t>史</w:t>
            </w:r>
          </w:p>
        </w:tc>
        <w:tc>
          <w:tcPr>
            <w:tcW w:w="1124" w:type="dxa"/>
            <w:vAlign w:val="top"/>
          </w:tcPr>
          <w:p w14:paraId="059F6AE0">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75" w:right="7"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民族自豪感、文化</w:t>
            </w:r>
            <w:r>
              <w:rPr>
                <w:rFonts w:hint="eastAsia" w:asciiTheme="minorEastAsia" w:hAnsiTheme="minorEastAsia" w:eastAsiaTheme="minorEastAsia" w:cstheme="minorEastAsia"/>
                <w:spacing w:val="-19"/>
                <w:sz w:val="21"/>
                <w:szCs w:val="21"/>
              </w:rPr>
              <w:t>自信</w:t>
            </w:r>
          </w:p>
        </w:tc>
        <w:tc>
          <w:tcPr>
            <w:tcW w:w="522" w:type="dxa"/>
            <w:gridSpan w:val="2"/>
            <w:vAlign w:val="top"/>
          </w:tcPr>
          <w:p w14:paraId="4147C671">
            <w:pPr>
              <w:pStyle w:val="43"/>
              <w:keepNext w:val="0"/>
              <w:keepLines w:val="0"/>
              <w:pageBreakBefore w:val="0"/>
              <w:widowControl w:val="0"/>
              <w:kinsoku/>
              <w:wordWrap/>
              <w:overflowPunct/>
              <w:topLinePunct w:val="0"/>
              <w:autoSpaceDE/>
              <w:autoSpaceDN/>
              <w:bidi w:val="0"/>
              <w:adjustRightInd w:val="0"/>
              <w:snapToGrid w:val="0"/>
              <w:spacing w:before="194" w:line="240" w:lineRule="auto"/>
              <w:ind w:left="19" w:right="85"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课堂讲授、讨论座谈、专题学习、分组合</w:t>
            </w:r>
            <w:r>
              <w:rPr>
                <w:rFonts w:hint="eastAsia" w:asciiTheme="minorEastAsia" w:hAnsiTheme="minorEastAsia" w:eastAsiaTheme="minorEastAsia" w:cstheme="minorEastAsia"/>
                <w:spacing w:val="-5"/>
                <w:sz w:val="21"/>
                <w:szCs w:val="21"/>
              </w:rPr>
              <w:t>作学习</w:t>
            </w:r>
          </w:p>
        </w:tc>
      </w:tr>
      <w:tr w14:paraId="7B2C4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306" w:type="dxa"/>
            <w:tcBorders>
              <w:bottom w:val="nil"/>
            </w:tcBorders>
            <w:vAlign w:val="top"/>
          </w:tcPr>
          <w:p w14:paraId="58304D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74080009">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10</w:t>
            </w:r>
          </w:p>
        </w:tc>
        <w:tc>
          <w:tcPr>
            <w:tcW w:w="1841" w:type="dxa"/>
            <w:gridSpan w:val="5"/>
            <w:vAlign w:val="top"/>
          </w:tcPr>
          <w:p w14:paraId="097C75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321BC0">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11" w:right="7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第四章人文旅游资源的</w:t>
            </w:r>
            <w:r>
              <w:rPr>
                <w:rFonts w:hint="eastAsia" w:asciiTheme="minorEastAsia" w:hAnsiTheme="minorEastAsia" w:eastAsiaTheme="minorEastAsia" w:cstheme="minorEastAsia"/>
                <w:spacing w:val="-4"/>
                <w:sz w:val="21"/>
                <w:szCs w:val="21"/>
              </w:rPr>
              <w:t>形成与特点</w:t>
            </w:r>
          </w:p>
          <w:p w14:paraId="785745F8">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10"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第二节建筑与设施类旅</w:t>
            </w:r>
            <w:r>
              <w:rPr>
                <w:rFonts w:hint="eastAsia" w:asciiTheme="minorEastAsia" w:hAnsiTheme="minorEastAsia" w:eastAsiaTheme="minorEastAsia" w:cstheme="minorEastAsia"/>
                <w:spacing w:val="-3"/>
                <w:sz w:val="21"/>
                <w:szCs w:val="21"/>
              </w:rPr>
              <w:t>游资源的形成与特点</w:t>
            </w:r>
          </w:p>
          <w:p w14:paraId="19DEBA4F">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――四大宗教</w:t>
            </w:r>
          </w:p>
        </w:tc>
        <w:tc>
          <w:tcPr>
            <w:tcW w:w="1075" w:type="dxa"/>
            <w:gridSpan w:val="3"/>
            <w:vAlign w:val="top"/>
          </w:tcPr>
          <w:p w14:paraId="4CBA4B51">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55D9AC9A">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22" w:right="36"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悠久文化、灿烂历</w:t>
            </w:r>
            <w:r>
              <w:rPr>
                <w:rFonts w:hint="eastAsia" w:asciiTheme="minorEastAsia" w:hAnsiTheme="minorEastAsia" w:eastAsiaTheme="minorEastAsia" w:cstheme="minorEastAsia"/>
                <w:sz w:val="21"/>
                <w:szCs w:val="21"/>
              </w:rPr>
              <w:t>史</w:t>
            </w:r>
          </w:p>
        </w:tc>
        <w:tc>
          <w:tcPr>
            <w:tcW w:w="1124" w:type="dxa"/>
            <w:vAlign w:val="top"/>
          </w:tcPr>
          <w:p w14:paraId="396161CC">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75" w:right="7"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民族自豪感、文化</w:t>
            </w:r>
            <w:r>
              <w:rPr>
                <w:rFonts w:hint="eastAsia" w:asciiTheme="minorEastAsia" w:hAnsiTheme="minorEastAsia" w:eastAsiaTheme="minorEastAsia" w:cstheme="minorEastAsia"/>
                <w:spacing w:val="-19"/>
                <w:sz w:val="21"/>
                <w:szCs w:val="21"/>
              </w:rPr>
              <w:t>自信</w:t>
            </w:r>
          </w:p>
        </w:tc>
        <w:tc>
          <w:tcPr>
            <w:tcW w:w="522" w:type="dxa"/>
            <w:gridSpan w:val="2"/>
            <w:vAlign w:val="top"/>
          </w:tcPr>
          <w:p w14:paraId="52715CD8">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19" w:right="85"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课堂讲授、讨论座谈、专题学习、分组合</w:t>
            </w:r>
            <w:r>
              <w:rPr>
                <w:rFonts w:hint="eastAsia" w:asciiTheme="minorEastAsia" w:hAnsiTheme="minorEastAsia" w:eastAsiaTheme="minorEastAsia" w:cstheme="minorEastAsia"/>
                <w:spacing w:val="-5"/>
                <w:sz w:val="21"/>
                <w:szCs w:val="21"/>
              </w:rPr>
              <w:t>作学习</w:t>
            </w:r>
          </w:p>
        </w:tc>
      </w:tr>
      <w:tr w14:paraId="7079E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7" w:hRule="atLeast"/>
        </w:trPr>
        <w:tc>
          <w:tcPr>
            <w:tcW w:w="1306" w:type="dxa"/>
            <w:vMerge w:val="restart"/>
            <w:tcBorders>
              <w:top w:val="nil"/>
              <w:bottom w:val="nil"/>
            </w:tcBorders>
            <w:vAlign w:val="top"/>
          </w:tcPr>
          <w:p w14:paraId="726744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61463236">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11</w:t>
            </w:r>
          </w:p>
        </w:tc>
        <w:tc>
          <w:tcPr>
            <w:tcW w:w="1841" w:type="dxa"/>
            <w:gridSpan w:val="5"/>
            <w:vAlign w:val="top"/>
          </w:tcPr>
          <w:p w14:paraId="4B9C74B0">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1" w:right="7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第四章人文旅游资源的</w:t>
            </w:r>
            <w:r>
              <w:rPr>
                <w:rFonts w:hint="eastAsia" w:asciiTheme="minorEastAsia" w:hAnsiTheme="minorEastAsia" w:eastAsiaTheme="minorEastAsia" w:cstheme="minorEastAsia"/>
                <w:spacing w:val="-4"/>
                <w:sz w:val="21"/>
                <w:szCs w:val="21"/>
              </w:rPr>
              <w:t>形成与特点</w:t>
            </w:r>
          </w:p>
          <w:p w14:paraId="1DF567A3">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10" w:right="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第二节建筑与设施类旅</w:t>
            </w:r>
            <w:r>
              <w:rPr>
                <w:rFonts w:hint="eastAsia" w:asciiTheme="minorEastAsia" w:hAnsiTheme="minorEastAsia" w:eastAsiaTheme="minorEastAsia" w:cstheme="minorEastAsia"/>
                <w:spacing w:val="-3"/>
                <w:sz w:val="21"/>
                <w:szCs w:val="21"/>
              </w:rPr>
              <w:t>游资源的形成与特点</w:t>
            </w:r>
          </w:p>
          <w:p w14:paraId="2792DD0B">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――园林</w:t>
            </w:r>
          </w:p>
        </w:tc>
        <w:tc>
          <w:tcPr>
            <w:tcW w:w="1075" w:type="dxa"/>
            <w:gridSpan w:val="3"/>
            <w:vAlign w:val="top"/>
          </w:tcPr>
          <w:p w14:paraId="47B9CECB">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37A563B4">
            <w:pPr>
              <w:pStyle w:val="43"/>
              <w:keepNext w:val="0"/>
              <w:keepLines w:val="0"/>
              <w:pageBreakBefore w:val="0"/>
              <w:widowControl w:val="0"/>
              <w:kinsoku/>
              <w:wordWrap/>
              <w:overflowPunct/>
              <w:topLinePunct w:val="0"/>
              <w:autoSpaceDE/>
              <w:autoSpaceDN/>
              <w:bidi w:val="0"/>
              <w:adjustRightInd w:val="0"/>
              <w:snapToGrid w:val="0"/>
              <w:spacing w:before="185" w:line="240" w:lineRule="auto"/>
              <w:ind w:left="22" w:right="36"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悠久文化、灿烂历</w:t>
            </w:r>
            <w:r>
              <w:rPr>
                <w:rFonts w:hint="eastAsia" w:asciiTheme="minorEastAsia" w:hAnsiTheme="minorEastAsia" w:eastAsiaTheme="minorEastAsia" w:cstheme="minorEastAsia"/>
                <w:sz w:val="21"/>
                <w:szCs w:val="21"/>
              </w:rPr>
              <w:t>史</w:t>
            </w:r>
          </w:p>
        </w:tc>
        <w:tc>
          <w:tcPr>
            <w:tcW w:w="1124" w:type="dxa"/>
            <w:vAlign w:val="top"/>
          </w:tcPr>
          <w:p w14:paraId="05171D0C">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75" w:right="7"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民族自豪感、文化</w:t>
            </w:r>
            <w:r>
              <w:rPr>
                <w:rFonts w:hint="eastAsia" w:asciiTheme="minorEastAsia" w:hAnsiTheme="minorEastAsia" w:eastAsiaTheme="minorEastAsia" w:cstheme="minorEastAsia"/>
                <w:spacing w:val="-19"/>
                <w:sz w:val="21"/>
                <w:szCs w:val="21"/>
              </w:rPr>
              <w:t>自信</w:t>
            </w:r>
          </w:p>
        </w:tc>
        <w:tc>
          <w:tcPr>
            <w:tcW w:w="522" w:type="dxa"/>
            <w:gridSpan w:val="2"/>
            <w:vAlign w:val="top"/>
          </w:tcPr>
          <w:p w14:paraId="121FD803">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19" w:right="85"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课堂讲授、讨论座谈、专题学习、分组合</w:t>
            </w:r>
            <w:r>
              <w:rPr>
                <w:rFonts w:hint="eastAsia" w:asciiTheme="minorEastAsia" w:hAnsiTheme="minorEastAsia" w:eastAsiaTheme="minorEastAsia" w:cstheme="minorEastAsia"/>
                <w:spacing w:val="-5"/>
                <w:sz w:val="21"/>
                <w:szCs w:val="21"/>
              </w:rPr>
              <w:t>作学习</w:t>
            </w:r>
          </w:p>
        </w:tc>
      </w:tr>
      <w:tr w14:paraId="6636A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06" w:hRule="atLeast"/>
        </w:trPr>
        <w:tc>
          <w:tcPr>
            <w:tcW w:w="1306" w:type="dxa"/>
            <w:vMerge w:val="continue"/>
            <w:tcBorders>
              <w:top w:val="nil"/>
              <w:bottom w:val="nil"/>
            </w:tcBorders>
            <w:vAlign w:val="top"/>
          </w:tcPr>
          <w:p w14:paraId="20382F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6A0DA83D">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12</w:t>
            </w:r>
          </w:p>
        </w:tc>
        <w:tc>
          <w:tcPr>
            <w:tcW w:w="1841" w:type="dxa"/>
            <w:gridSpan w:val="5"/>
            <w:vAlign w:val="top"/>
          </w:tcPr>
          <w:p w14:paraId="14F89A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A7F694">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11" w:right="7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第四章人文旅游资源的</w:t>
            </w:r>
            <w:r>
              <w:rPr>
                <w:rFonts w:hint="eastAsia" w:asciiTheme="minorEastAsia" w:hAnsiTheme="minorEastAsia" w:eastAsiaTheme="minorEastAsia" w:cstheme="minorEastAsia"/>
                <w:spacing w:val="-4"/>
                <w:sz w:val="21"/>
                <w:szCs w:val="21"/>
              </w:rPr>
              <w:t>形成与特点</w:t>
            </w:r>
          </w:p>
          <w:p w14:paraId="5C7A37B5">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21" w:right="72"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第三节旅游商品类旅游</w:t>
            </w:r>
            <w:r>
              <w:rPr>
                <w:rFonts w:hint="eastAsia" w:asciiTheme="minorEastAsia" w:hAnsiTheme="minorEastAsia" w:eastAsiaTheme="minorEastAsia" w:cstheme="minorEastAsia"/>
                <w:spacing w:val="-5"/>
                <w:sz w:val="21"/>
                <w:szCs w:val="21"/>
              </w:rPr>
              <w:t>资源形成与特点</w:t>
            </w:r>
          </w:p>
        </w:tc>
        <w:tc>
          <w:tcPr>
            <w:tcW w:w="1075" w:type="dxa"/>
            <w:gridSpan w:val="3"/>
            <w:vAlign w:val="top"/>
          </w:tcPr>
          <w:p w14:paraId="52FB943B">
            <w:pPr>
              <w:pStyle w:val="43"/>
              <w:keepNext w:val="0"/>
              <w:keepLines w:val="0"/>
              <w:pageBreakBefore w:val="0"/>
              <w:widowControl w:val="0"/>
              <w:kinsoku/>
              <w:wordWrap/>
              <w:overflowPunct/>
              <w:topLinePunct w:val="0"/>
              <w:autoSpaceDE/>
              <w:autoSpaceDN/>
              <w:bidi w:val="0"/>
              <w:adjustRightInd w:val="0"/>
              <w:snapToGrid w:val="0"/>
              <w:spacing w:before="183"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5090152F">
            <w:pPr>
              <w:pStyle w:val="43"/>
              <w:keepNext w:val="0"/>
              <w:keepLines w:val="0"/>
              <w:pageBreakBefore w:val="0"/>
              <w:widowControl w:val="0"/>
              <w:kinsoku/>
              <w:wordWrap/>
              <w:overflowPunct/>
              <w:topLinePunct w:val="0"/>
              <w:autoSpaceDE/>
              <w:autoSpaceDN/>
              <w:bidi w:val="0"/>
              <w:adjustRightInd w:val="0"/>
              <w:snapToGrid w:val="0"/>
              <w:spacing w:before="183" w:line="240" w:lineRule="auto"/>
              <w:ind w:left="22" w:right="36"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悠久文化、灿烂历</w:t>
            </w:r>
            <w:r>
              <w:rPr>
                <w:rFonts w:hint="eastAsia" w:asciiTheme="minorEastAsia" w:hAnsiTheme="minorEastAsia" w:eastAsiaTheme="minorEastAsia" w:cstheme="minorEastAsia"/>
                <w:sz w:val="21"/>
                <w:szCs w:val="21"/>
              </w:rPr>
              <w:t>史</w:t>
            </w:r>
          </w:p>
        </w:tc>
        <w:tc>
          <w:tcPr>
            <w:tcW w:w="1124" w:type="dxa"/>
            <w:vAlign w:val="top"/>
          </w:tcPr>
          <w:p w14:paraId="4D4A1BBA">
            <w:pPr>
              <w:pStyle w:val="43"/>
              <w:keepNext w:val="0"/>
              <w:keepLines w:val="0"/>
              <w:pageBreakBefore w:val="0"/>
              <w:widowControl w:val="0"/>
              <w:kinsoku/>
              <w:wordWrap/>
              <w:overflowPunct/>
              <w:topLinePunct w:val="0"/>
              <w:autoSpaceDE/>
              <w:autoSpaceDN/>
              <w:bidi w:val="0"/>
              <w:adjustRightInd w:val="0"/>
              <w:snapToGrid w:val="0"/>
              <w:spacing w:before="182" w:line="240" w:lineRule="auto"/>
              <w:ind w:left="75" w:right="7"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民族自豪感、文化</w:t>
            </w:r>
            <w:r>
              <w:rPr>
                <w:rFonts w:hint="eastAsia" w:asciiTheme="minorEastAsia" w:hAnsiTheme="minorEastAsia" w:eastAsiaTheme="minorEastAsia" w:cstheme="minorEastAsia"/>
                <w:spacing w:val="-19"/>
                <w:sz w:val="21"/>
                <w:szCs w:val="21"/>
              </w:rPr>
              <w:t>自信</w:t>
            </w:r>
          </w:p>
        </w:tc>
        <w:tc>
          <w:tcPr>
            <w:tcW w:w="522" w:type="dxa"/>
            <w:gridSpan w:val="2"/>
            <w:vAlign w:val="top"/>
          </w:tcPr>
          <w:p w14:paraId="3ADC9BA7">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22" w:right="85"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课堂讲授、讨论座谈、专题学习、问题导</w:t>
            </w:r>
            <w:r>
              <w:rPr>
                <w:rFonts w:hint="eastAsia" w:asciiTheme="minorEastAsia" w:hAnsiTheme="minorEastAsia" w:eastAsiaTheme="minorEastAsia" w:cstheme="minorEastAsia"/>
                <w:spacing w:val="-6"/>
                <w:sz w:val="21"/>
                <w:szCs w:val="21"/>
              </w:rPr>
              <w:t>向学习</w:t>
            </w:r>
          </w:p>
        </w:tc>
      </w:tr>
      <w:tr w14:paraId="2C7E0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48" w:hRule="atLeast"/>
        </w:trPr>
        <w:tc>
          <w:tcPr>
            <w:tcW w:w="1306" w:type="dxa"/>
            <w:vMerge w:val="continue"/>
            <w:tcBorders>
              <w:top w:val="nil"/>
              <w:bottom w:val="nil"/>
            </w:tcBorders>
            <w:vAlign w:val="top"/>
          </w:tcPr>
          <w:p w14:paraId="525AD8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285C1616">
            <w:pPr>
              <w:pStyle w:val="43"/>
              <w:keepNext w:val="0"/>
              <w:keepLines w:val="0"/>
              <w:pageBreakBefore w:val="0"/>
              <w:widowControl w:val="0"/>
              <w:kinsoku/>
              <w:wordWrap/>
              <w:overflowPunct/>
              <w:topLinePunct w:val="0"/>
              <w:autoSpaceDE/>
              <w:autoSpaceDN/>
              <w:bidi w:val="0"/>
              <w:adjustRightInd w:val="0"/>
              <w:snapToGrid w:val="0"/>
              <w:spacing w:before="202"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13</w:t>
            </w:r>
          </w:p>
        </w:tc>
        <w:tc>
          <w:tcPr>
            <w:tcW w:w="1841" w:type="dxa"/>
            <w:gridSpan w:val="5"/>
            <w:vAlign w:val="top"/>
          </w:tcPr>
          <w:p w14:paraId="10B7BD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BF0D28">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11" w:right="7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第四章人文旅游资源的</w:t>
            </w:r>
            <w:r>
              <w:rPr>
                <w:rFonts w:hint="eastAsia" w:asciiTheme="minorEastAsia" w:hAnsiTheme="minorEastAsia" w:eastAsiaTheme="minorEastAsia" w:cstheme="minorEastAsia"/>
                <w:spacing w:val="-4"/>
                <w:sz w:val="21"/>
                <w:szCs w:val="21"/>
              </w:rPr>
              <w:t>形成与特点</w:t>
            </w:r>
          </w:p>
          <w:p w14:paraId="7869B485">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21" w:right="72" w:hanging="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第四节人文活动类旅游</w:t>
            </w:r>
            <w:r>
              <w:rPr>
                <w:rFonts w:hint="eastAsia" w:asciiTheme="minorEastAsia" w:hAnsiTheme="minorEastAsia" w:eastAsiaTheme="minorEastAsia" w:cstheme="minorEastAsia"/>
                <w:spacing w:val="-5"/>
                <w:sz w:val="21"/>
                <w:szCs w:val="21"/>
              </w:rPr>
              <w:t>资源的形成与特点</w:t>
            </w:r>
          </w:p>
        </w:tc>
        <w:tc>
          <w:tcPr>
            <w:tcW w:w="1075" w:type="dxa"/>
            <w:gridSpan w:val="3"/>
            <w:vAlign w:val="top"/>
          </w:tcPr>
          <w:p w14:paraId="77A55DB5">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标1，2，3</w:t>
            </w:r>
          </w:p>
        </w:tc>
        <w:tc>
          <w:tcPr>
            <w:tcW w:w="2935" w:type="dxa"/>
            <w:gridSpan w:val="9"/>
            <w:vAlign w:val="top"/>
          </w:tcPr>
          <w:p w14:paraId="19547892">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22" w:right="36"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悠久文化、灿烂历</w:t>
            </w:r>
            <w:r>
              <w:rPr>
                <w:rFonts w:hint="eastAsia" w:asciiTheme="minorEastAsia" w:hAnsiTheme="minorEastAsia" w:eastAsiaTheme="minorEastAsia" w:cstheme="minorEastAsia"/>
                <w:sz w:val="21"/>
                <w:szCs w:val="21"/>
              </w:rPr>
              <w:t>史</w:t>
            </w:r>
          </w:p>
        </w:tc>
        <w:tc>
          <w:tcPr>
            <w:tcW w:w="1124" w:type="dxa"/>
            <w:vAlign w:val="top"/>
          </w:tcPr>
          <w:p w14:paraId="0EEDAA77">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75" w:right="7" w:hanging="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民族自豪感、文化</w:t>
            </w:r>
            <w:r>
              <w:rPr>
                <w:rFonts w:hint="eastAsia" w:asciiTheme="minorEastAsia" w:hAnsiTheme="minorEastAsia" w:eastAsiaTheme="minorEastAsia" w:cstheme="minorEastAsia"/>
                <w:spacing w:val="-19"/>
                <w:sz w:val="21"/>
                <w:szCs w:val="21"/>
              </w:rPr>
              <w:t>自信</w:t>
            </w:r>
          </w:p>
        </w:tc>
        <w:tc>
          <w:tcPr>
            <w:tcW w:w="522" w:type="dxa"/>
            <w:gridSpan w:val="2"/>
            <w:vAlign w:val="top"/>
          </w:tcPr>
          <w:p w14:paraId="11903274">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22" w:right="85"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课堂讲授、讨论座谈、专题学习、问题导</w:t>
            </w:r>
            <w:r>
              <w:rPr>
                <w:rFonts w:hint="eastAsia" w:asciiTheme="minorEastAsia" w:hAnsiTheme="minorEastAsia" w:eastAsiaTheme="minorEastAsia" w:cstheme="minorEastAsia"/>
                <w:spacing w:val="-6"/>
                <w:sz w:val="21"/>
                <w:szCs w:val="21"/>
              </w:rPr>
              <w:t>向学习</w:t>
            </w:r>
          </w:p>
        </w:tc>
      </w:tr>
      <w:tr w14:paraId="6B853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92" w:hRule="atLeast"/>
        </w:trPr>
        <w:tc>
          <w:tcPr>
            <w:tcW w:w="1306" w:type="dxa"/>
            <w:vMerge w:val="continue"/>
            <w:tcBorders>
              <w:top w:val="nil"/>
              <w:bottom w:val="nil"/>
            </w:tcBorders>
            <w:vAlign w:val="top"/>
          </w:tcPr>
          <w:p w14:paraId="4F13E0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78306859">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14</w:t>
            </w:r>
          </w:p>
        </w:tc>
        <w:tc>
          <w:tcPr>
            <w:tcW w:w="1841" w:type="dxa"/>
            <w:gridSpan w:val="5"/>
            <w:vAlign w:val="top"/>
          </w:tcPr>
          <w:p w14:paraId="3B44FAE4">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第六章旅游资源调查</w:t>
            </w:r>
          </w:p>
          <w:p w14:paraId="2AAFE4D4">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9" w:right="72" w:hanging="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第一节旅游资源调查的</w:t>
            </w:r>
            <w:r>
              <w:rPr>
                <w:rFonts w:hint="eastAsia" w:asciiTheme="minorEastAsia" w:hAnsiTheme="minorEastAsia" w:eastAsiaTheme="minorEastAsia" w:cstheme="minorEastAsia"/>
                <w:spacing w:val="-5"/>
                <w:sz w:val="21"/>
                <w:szCs w:val="21"/>
              </w:rPr>
              <w:t>意义与原则</w:t>
            </w:r>
          </w:p>
          <w:p w14:paraId="223EB26C">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5" w:right="93"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第二节旅游资源的内容</w:t>
            </w:r>
            <w:r>
              <w:rPr>
                <w:rFonts w:hint="eastAsia" w:asciiTheme="minorEastAsia" w:hAnsiTheme="minorEastAsia" w:eastAsiaTheme="minorEastAsia" w:cstheme="minorEastAsia"/>
                <w:spacing w:val="-5"/>
                <w:sz w:val="21"/>
                <w:szCs w:val="21"/>
              </w:rPr>
              <w:t>与形式</w:t>
            </w:r>
          </w:p>
        </w:tc>
        <w:tc>
          <w:tcPr>
            <w:tcW w:w="1075" w:type="dxa"/>
            <w:gridSpan w:val="3"/>
            <w:vAlign w:val="top"/>
          </w:tcPr>
          <w:p w14:paraId="5DBA64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08E8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7BEDB1">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w:t>
            </w:r>
          </w:p>
        </w:tc>
        <w:tc>
          <w:tcPr>
            <w:tcW w:w="2935" w:type="dxa"/>
            <w:gridSpan w:val="9"/>
            <w:vAlign w:val="top"/>
          </w:tcPr>
          <w:p w14:paraId="692F98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24" w:type="dxa"/>
            <w:vAlign w:val="top"/>
          </w:tcPr>
          <w:p w14:paraId="78D511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22" w:type="dxa"/>
            <w:gridSpan w:val="2"/>
            <w:vAlign w:val="top"/>
          </w:tcPr>
          <w:p w14:paraId="12D14B14">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18" w:right="8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课堂讲授、专题学习、问题导向学习、分</w:t>
            </w:r>
            <w:r>
              <w:rPr>
                <w:rFonts w:hint="eastAsia" w:asciiTheme="minorEastAsia" w:hAnsiTheme="minorEastAsia" w:eastAsiaTheme="minorEastAsia" w:cstheme="minorEastAsia"/>
                <w:spacing w:val="-4"/>
                <w:sz w:val="21"/>
                <w:szCs w:val="21"/>
              </w:rPr>
              <w:t>组合作学习</w:t>
            </w:r>
          </w:p>
        </w:tc>
      </w:tr>
      <w:tr w14:paraId="5413D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5" w:hRule="atLeast"/>
        </w:trPr>
        <w:tc>
          <w:tcPr>
            <w:tcW w:w="1306" w:type="dxa"/>
            <w:vMerge w:val="continue"/>
            <w:tcBorders>
              <w:top w:val="nil"/>
              <w:bottom w:val="nil"/>
            </w:tcBorders>
            <w:vAlign w:val="top"/>
          </w:tcPr>
          <w:p w14:paraId="0C3D6B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622836D4">
            <w:pPr>
              <w:pStyle w:val="43"/>
              <w:keepNext w:val="0"/>
              <w:keepLines w:val="0"/>
              <w:pageBreakBefore w:val="0"/>
              <w:widowControl w:val="0"/>
              <w:kinsoku/>
              <w:wordWrap/>
              <w:overflowPunct/>
              <w:topLinePunct w:val="0"/>
              <w:autoSpaceDE/>
              <w:autoSpaceDN/>
              <w:bidi w:val="0"/>
              <w:adjustRightInd w:val="0"/>
              <w:snapToGrid w:val="0"/>
              <w:spacing w:before="206"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15</w:t>
            </w:r>
          </w:p>
        </w:tc>
        <w:tc>
          <w:tcPr>
            <w:tcW w:w="1841" w:type="dxa"/>
            <w:gridSpan w:val="5"/>
            <w:vAlign w:val="top"/>
          </w:tcPr>
          <w:p w14:paraId="347CFF4C">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第七章旅游资源评价</w:t>
            </w:r>
          </w:p>
          <w:p w14:paraId="6BFBF6A8">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19" w:right="93" w:hanging="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第一节旅游资源评价的</w:t>
            </w:r>
            <w:r>
              <w:rPr>
                <w:rFonts w:hint="eastAsia" w:asciiTheme="minorEastAsia" w:hAnsiTheme="minorEastAsia" w:eastAsiaTheme="minorEastAsia" w:cstheme="minorEastAsia"/>
                <w:spacing w:val="-5"/>
                <w:sz w:val="21"/>
                <w:szCs w:val="21"/>
              </w:rPr>
              <w:t>意义</w:t>
            </w:r>
          </w:p>
          <w:p w14:paraId="7025B70F">
            <w:pPr>
              <w:pStyle w:val="43"/>
              <w:keepNext w:val="0"/>
              <w:keepLines w:val="0"/>
              <w:pageBreakBefore w:val="0"/>
              <w:widowControl w:val="0"/>
              <w:kinsoku/>
              <w:wordWrap/>
              <w:overflowPunct/>
              <w:topLinePunct w:val="0"/>
              <w:autoSpaceDE/>
              <w:autoSpaceDN/>
              <w:bidi w:val="0"/>
              <w:adjustRightInd w:val="0"/>
              <w:snapToGrid w:val="0"/>
              <w:spacing w:before="18" w:line="240" w:lineRule="auto"/>
              <w:ind w:left="48" w:right="93" w:hanging="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第二节旅游资源评价的</w:t>
            </w:r>
            <w:r>
              <w:rPr>
                <w:rFonts w:hint="eastAsia" w:asciiTheme="minorEastAsia" w:hAnsiTheme="minorEastAsia" w:eastAsiaTheme="minorEastAsia" w:cstheme="minorEastAsia"/>
                <w:spacing w:val="-13"/>
                <w:sz w:val="21"/>
                <w:szCs w:val="21"/>
              </w:rPr>
              <w:t>内容</w:t>
            </w:r>
          </w:p>
          <w:p w14:paraId="04F7A334">
            <w:pPr>
              <w:pStyle w:val="43"/>
              <w:keepNext w:val="0"/>
              <w:keepLines w:val="0"/>
              <w:pageBreakBefore w:val="0"/>
              <w:widowControl w:val="0"/>
              <w:kinsoku/>
              <w:wordWrap/>
              <w:overflowPunct/>
              <w:topLinePunct w:val="0"/>
              <w:autoSpaceDE/>
              <w:autoSpaceDN/>
              <w:bidi w:val="0"/>
              <w:adjustRightInd w:val="0"/>
              <w:snapToGrid w:val="0"/>
              <w:spacing w:before="21" w:line="240" w:lineRule="auto"/>
              <w:ind w:left="10" w:right="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第三节旅游资源评价的方法</w:t>
            </w:r>
          </w:p>
        </w:tc>
        <w:tc>
          <w:tcPr>
            <w:tcW w:w="1075" w:type="dxa"/>
            <w:gridSpan w:val="3"/>
            <w:vAlign w:val="top"/>
          </w:tcPr>
          <w:p w14:paraId="55A7EE89">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1"/>
                <w:sz w:val="21"/>
                <w:szCs w:val="21"/>
              </w:rPr>
              <w:t>标1，2</w:t>
            </w:r>
          </w:p>
        </w:tc>
        <w:tc>
          <w:tcPr>
            <w:tcW w:w="2935" w:type="dxa"/>
            <w:gridSpan w:val="9"/>
            <w:vAlign w:val="top"/>
          </w:tcPr>
          <w:p w14:paraId="7AD301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24" w:type="dxa"/>
            <w:vAlign w:val="top"/>
          </w:tcPr>
          <w:p w14:paraId="161B5E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22" w:type="dxa"/>
            <w:gridSpan w:val="2"/>
            <w:vAlign w:val="top"/>
          </w:tcPr>
          <w:p w14:paraId="3832F663">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18" w:right="8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课堂讲授、专题学习、问题导向学习、分</w:t>
            </w:r>
            <w:r>
              <w:rPr>
                <w:rFonts w:hint="eastAsia" w:asciiTheme="minorEastAsia" w:hAnsiTheme="minorEastAsia" w:eastAsiaTheme="minorEastAsia" w:cstheme="minorEastAsia"/>
                <w:spacing w:val="-4"/>
                <w:sz w:val="21"/>
                <w:szCs w:val="21"/>
              </w:rPr>
              <w:t>组合作学习</w:t>
            </w:r>
          </w:p>
        </w:tc>
      </w:tr>
      <w:tr w14:paraId="163D8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1306" w:type="dxa"/>
            <w:vMerge w:val="continue"/>
            <w:tcBorders>
              <w:top w:val="nil"/>
            </w:tcBorders>
            <w:vAlign w:val="top"/>
          </w:tcPr>
          <w:p w14:paraId="7FCEC4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2"/>
            <w:vAlign w:val="top"/>
          </w:tcPr>
          <w:p w14:paraId="3E82EC8C">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16</w:t>
            </w:r>
          </w:p>
        </w:tc>
        <w:tc>
          <w:tcPr>
            <w:tcW w:w="1841" w:type="dxa"/>
            <w:gridSpan w:val="5"/>
            <w:vAlign w:val="top"/>
          </w:tcPr>
          <w:p w14:paraId="46EB7A71">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11" w:right="93"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第十章旅游资源保护与</w:t>
            </w:r>
            <w:r>
              <w:rPr>
                <w:rFonts w:hint="eastAsia" w:asciiTheme="minorEastAsia" w:hAnsiTheme="minorEastAsia" w:eastAsiaTheme="minorEastAsia" w:cstheme="minorEastAsia"/>
                <w:spacing w:val="-4"/>
                <w:sz w:val="21"/>
                <w:szCs w:val="21"/>
              </w:rPr>
              <w:t>可持续发展</w:t>
            </w:r>
          </w:p>
          <w:p w14:paraId="02C57EDA">
            <w:pPr>
              <w:pStyle w:val="43"/>
              <w:keepNext w:val="0"/>
              <w:keepLines w:val="0"/>
              <w:pageBreakBefore w:val="0"/>
              <w:widowControl w:val="0"/>
              <w:kinsoku/>
              <w:wordWrap/>
              <w:overflowPunct/>
              <w:topLinePunct w:val="0"/>
              <w:autoSpaceDE/>
              <w:autoSpaceDN/>
              <w:bidi w:val="0"/>
              <w:adjustRightInd w:val="0"/>
              <w:snapToGrid w:val="0"/>
              <w:spacing w:before="2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第一节旅游资源保护</w:t>
            </w:r>
          </w:p>
          <w:p w14:paraId="536D254E">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14" w:right="93"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第二节旅游资源可持续</w:t>
            </w:r>
            <w:r>
              <w:rPr>
                <w:rFonts w:hint="eastAsia" w:asciiTheme="minorEastAsia" w:hAnsiTheme="minorEastAsia" w:eastAsiaTheme="minorEastAsia" w:cstheme="minorEastAsia"/>
                <w:spacing w:val="-4"/>
                <w:sz w:val="21"/>
                <w:szCs w:val="21"/>
              </w:rPr>
              <w:t>发展</w:t>
            </w:r>
          </w:p>
        </w:tc>
        <w:tc>
          <w:tcPr>
            <w:tcW w:w="1075" w:type="dxa"/>
            <w:gridSpan w:val="3"/>
            <w:vAlign w:val="top"/>
          </w:tcPr>
          <w:p w14:paraId="5D5D4284">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16" w:righ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支撑课程目</w:t>
            </w:r>
            <w:r>
              <w:rPr>
                <w:rFonts w:hint="eastAsia" w:asciiTheme="minorEastAsia" w:hAnsiTheme="minorEastAsia" w:eastAsiaTheme="minorEastAsia" w:cstheme="minorEastAsia"/>
                <w:spacing w:val="-10"/>
                <w:sz w:val="21"/>
                <w:szCs w:val="21"/>
              </w:rPr>
              <w:t>标1，3</w:t>
            </w:r>
          </w:p>
        </w:tc>
        <w:tc>
          <w:tcPr>
            <w:tcW w:w="2935" w:type="dxa"/>
            <w:gridSpan w:val="9"/>
            <w:vAlign w:val="top"/>
          </w:tcPr>
          <w:p w14:paraId="2AB26E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24" w:type="dxa"/>
            <w:vAlign w:val="top"/>
          </w:tcPr>
          <w:p w14:paraId="28A727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22" w:type="dxa"/>
            <w:gridSpan w:val="2"/>
            <w:vAlign w:val="top"/>
          </w:tcPr>
          <w:p w14:paraId="047F324C">
            <w:pPr>
              <w:pStyle w:val="43"/>
              <w:keepNext w:val="0"/>
              <w:keepLines w:val="0"/>
              <w:pageBreakBefore w:val="0"/>
              <w:widowControl w:val="0"/>
              <w:kinsoku/>
              <w:wordWrap/>
              <w:overflowPunct/>
              <w:topLinePunct w:val="0"/>
              <w:autoSpaceDE/>
              <w:autoSpaceDN/>
              <w:bidi w:val="0"/>
              <w:adjustRightInd w:val="0"/>
              <w:snapToGrid w:val="0"/>
              <w:spacing w:before="194" w:line="240" w:lineRule="auto"/>
              <w:ind w:left="19" w:right="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专题学习、问题导向学习、</w:t>
            </w:r>
            <w:r>
              <w:rPr>
                <w:rFonts w:hint="eastAsia" w:asciiTheme="minorEastAsia" w:hAnsiTheme="minorEastAsia" w:eastAsiaTheme="minorEastAsia" w:cstheme="minorEastAsia"/>
                <w:spacing w:val="-4"/>
                <w:sz w:val="21"/>
                <w:szCs w:val="21"/>
              </w:rPr>
              <w:t>分组合作学习</w:t>
            </w:r>
          </w:p>
        </w:tc>
      </w:tr>
      <w:tr w14:paraId="69211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719" w:hRule="atLeast"/>
        </w:trPr>
        <w:tc>
          <w:tcPr>
            <w:tcW w:w="1306" w:type="dxa"/>
            <w:vMerge w:val="restart"/>
            <w:tcBorders>
              <w:bottom w:val="nil"/>
            </w:tcBorders>
            <w:vAlign w:val="top"/>
          </w:tcPr>
          <w:p w14:paraId="500959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82C3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7524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0A05B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2A73374A">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评价方式</w:t>
            </w:r>
          </w:p>
        </w:tc>
        <w:tc>
          <w:tcPr>
            <w:tcW w:w="2410" w:type="dxa"/>
            <w:gridSpan w:val="7"/>
            <w:vAlign w:val="top"/>
          </w:tcPr>
          <w:p w14:paraId="0D5C5379">
            <w:pPr>
              <w:pStyle w:val="43"/>
              <w:keepNext w:val="0"/>
              <w:keepLines w:val="0"/>
              <w:pageBreakBefore w:val="0"/>
              <w:widowControl w:val="0"/>
              <w:kinsoku/>
              <w:wordWrap/>
              <w:overflowPunct/>
              <w:topLinePunct w:val="0"/>
              <w:autoSpaceDE/>
              <w:autoSpaceDN/>
              <w:bidi w:val="0"/>
              <w:adjustRightInd w:val="0"/>
              <w:snapToGrid w:val="0"/>
              <w:spacing w:before="279" w:line="240" w:lineRule="auto"/>
              <w:ind w:left="4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评价项目及配分</w:t>
            </w:r>
          </w:p>
        </w:tc>
        <w:tc>
          <w:tcPr>
            <w:tcW w:w="4010" w:type="dxa"/>
            <w:gridSpan w:val="12"/>
            <w:vAlign w:val="top"/>
          </w:tcPr>
          <w:p w14:paraId="42D76BD6">
            <w:pPr>
              <w:pStyle w:val="43"/>
              <w:keepNext w:val="0"/>
              <w:keepLines w:val="0"/>
              <w:pageBreakBefore w:val="0"/>
              <w:widowControl w:val="0"/>
              <w:kinsoku/>
              <w:wordWrap/>
              <w:overflowPunct/>
              <w:topLinePunct w:val="0"/>
              <w:autoSpaceDE/>
              <w:autoSpaceDN/>
              <w:bidi w:val="0"/>
              <w:adjustRightInd w:val="0"/>
              <w:snapToGrid w:val="0"/>
              <w:spacing w:before="279" w:line="240" w:lineRule="auto"/>
              <w:ind w:left="6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评价项目说明</w:t>
            </w:r>
          </w:p>
        </w:tc>
        <w:tc>
          <w:tcPr>
            <w:tcW w:w="1182" w:type="dxa"/>
            <w:gridSpan w:val="2"/>
            <w:vAlign w:val="top"/>
          </w:tcPr>
          <w:p w14:paraId="51AA7B1B">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6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支撑课程目标</w:t>
            </w:r>
          </w:p>
        </w:tc>
      </w:tr>
      <w:tr w14:paraId="1CB06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625" w:hRule="atLeast"/>
        </w:trPr>
        <w:tc>
          <w:tcPr>
            <w:tcW w:w="1306" w:type="dxa"/>
            <w:vMerge w:val="continue"/>
            <w:tcBorders>
              <w:top w:val="nil"/>
              <w:bottom w:val="nil"/>
            </w:tcBorders>
            <w:vAlign w:val="top"/>
          </w:tcPr>
          <w:p w14:paraId="48B5FF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10" w:type="dxa"/>
            <w:gridSpan w:val="7"/>
            <w:vAlign w:val="top"/>
          </w:tcPr>
          <w:p w14:paraId="0BA44DC6">
            <w:pPr>
              <w:keepNext w:val="0"/>
              <w:keepLines w:val="0"/>
              <w:pageBreakBefore w:val="0"/>
              <w:widowControl w:val="0"/>
              <w:kinsoku/>
              <w:wordWrap/>
              <w:overflowPunct/>
              <w:topLinePunct w:val="0"/>
              <w:autoSpaceDE/>
              <w:autoSpaceDN/>
              <w:bidi w:val="0"/>
              <w:adjustRightInd w:val="0"/>
              <w:snapToGrid w:val="0"/>
              <w:spacing w:before="235" w:line="240" w:lineRule="auto"/>
              <w:ind w:left="6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平时（20%）</w:t>
            </w:r>
          </w:p>
        </w:tc>
        <w:tc>
          <w:tcPr>
            <w:tcW w:w="4010" w:type="dxa"/>
            <w:gridSpan w:val="12"/>
            <w:vAlign w:val="top"/>
          </w:tcPr>
          <w:p w14:paraId="1AF6E56F">
            <w:pPr>
              <w:pStyle w:val="43"/>
              <w:keepNext w:val="0"/>
              <w:keepLines w:val="0"/>
              <w:pageBreakBefore w:val="0"/>
              <w:widowControl w:val="0"/>
              <w:kinsoku/>
              <w:wordWrap/>
              <w:overflowPunct/>
              <w:topLinePunct w:val="0"/>
              <w:autoSpaceDE/>
              <w:autoSpaceDN/>
              <w:bidi w:val="0"/>
              <w:adjustRightInd w:val="0"/>
              <w:snapToGrid w:val="0"/>
              <w:spacing w:before="91"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包含平时作业成绩，出勤</w:t>
            </w:r>
          </w:p>
          <w:p w14:paraId="736FD35D">
            <w:pPr>
              <w:pStyle w:val="43"/>
              <w:keepNext w:val="0"/>
              <w:keepLines w:val="0"/>
              <w:pageBreakBefore w:val="0"/>
              <w:widowControl w:val="0"/>
              <w:kinsoku/>
              <w:wordWrap/>
              <w:overflowPunct/>
              <w:topLinePunct w:val="0"/>
              <w:autoSpaceDE/>
              <w:autoSpaceDN/>
              <w:bidi w:val="0"/>
              <w:adjustRightInd w:val="0"/>
              <w:snapToGrid w:val="0"/>
              <w:spacing w:before="44" w:line="240" w:lineRule="auto"/>
              <w:ind w:left="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情况，课堂表现等</w:t>
            </w:r>
          </w:p>
        </w:tc>
        <w:tc>
          <w:tcPr>
            <w:tcW w:w="1182" w:type="dxa"/>
            <w:gridSpan w:val="2"/>
            <w:vAlign w:val="top"/>
          </w:tcPr>
          <w:p w14:paraId="781CF8D0">
            <w:pPr>
              <w:pStyle w:val="43"/>
              <w:keepNext w:val="0"/>
              <w:keepLines w:val="0"/>
              <w:pageBreakBefore w:val="0"/>
              <w:widowControl w:val="0"/>
              <w:kinsoku/>
              <w:wordWrap/>
              <w:overflowPunct/>
              <w:topLinePunct w:val="0"/>
              <w:autoSpaceDE/>
              <w:autoSpaceDN/>
              <w:bidi w:val="0"/>
              <w:adjustRightInd w:val="0"/>
              <w:snapToGrid w:val="0"/>
              <w:spacing w:before="242"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支撑课程目标1，2，3</w:t>
            </w:r>
          </w:p>
        </w:tc>
      </w:tr>
      <w:tr w14:paraId="095C5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606" w:hRule="atLeast"/>
        </w:trPr>
        <w:tc>
          <w:tcPr>
            <w:tcW w:w="1306" w:type="dxa"/>
            <w:vMerge w:val="continue"/>
            <w:tcBorders>
              <w:top w:val="nil"/>
              <w:bottom w:val="nil"/>
            </w:tcBorders>
            <w:vAlign w:val="top"/>
          </w:tcPr>
          <w:p w14:paraId="352EAA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10" w:type="dxa"/>
            <w:gridSpan w:val="7"/>
            <w:vAlign w:val="top"/>
          </w:tcPr>
          <w:p w14:paraId="1A8366F8">
            <w:pPr>
              <w:keepNext w:val="0"/>
              <w:keepLines w:val="0"/>
              <w:pageBreakBefore w:val="0"/>
              <w:widowControl w:val="0"/>
              <w:kinsoku/>
              <w:wordWrap/>
              <w:overflowPunct/>
              <w:topLinePunct w:val="0"/>
              <w:autoSpaceDE/>
              <w:autoSpaceDN/>
              <w:bidi w:val="0"/>
              <w:adjustRightInd w:val="0"/>
              <w:snapToGrid w:val="0"/>
              <w:spacing w:before="274" w:line="240" w:lineRule="auto"/>
              <w:ind w:left="5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半期考（20%）</w:t>
            </w:r>
          </w:p>
        </w:tc>
        <w:tc>
          <w:tcPr>
            <w:tcW w:w="4010" w:type="dxa"/>
            <w:gridSpan w:val="12"/>
            <w:vAlign w:val="top"/>
          </w:tcPr>
          <w:p w14:paraId="04678C1B">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8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半期小测</w:t>
            </w:r>
          </w:p>
        </w:tc>
        <w:tc>
          <w:tcPr>
            <w:tcW w:w="1182" w:type="dxa"/>
            <w:gridSpan w:val="2"/>
            <w:vAlign w:val="top"/>
          </w:tcPr>
          <w:p w14:paraId="0E819B67">
            <w:pPr>
              <w:pStyle w:val="43"/>
              <w:keepNext w:val="0"/>
              <w:keepLines w:val="0"/>
              <w:pageBreakBefore w:val="0"/>
              <w:widowControl w:val="0"/>
              <w:kinsoku/>
              <w:wordWrap/>
              <w:overflowPunct/>
              <w:topLinePunct w:val="0"/>
              <w:autoSpaceDE/>
              <w:autoSpaceDN/>
              <w:bidi w:val="0"/>
              <w:adjustRightInd w:val="0"/>
              <w:snapToGrid w:val="0"/>
              <w:spacing w:before="231"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支撑课程目标1，2，3</w:t>
            </w:r>
          </w:p>
        </w:tc>
      </w:tr>
      <w:tr w14:paraId="24A62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64" w:type="dxa"/>
          <w:trHeight w:val="465" w:hRule="atLeast"/>
        </w:trPr>
        <w:tc>
          <w:tcPr>
            <w:tcW w:w="1306" w:type="dxa"/>
            <w:vMerge w:val="continue"/>
            <w:tcBorders>
              <w:top w:val="nil"/>
            </w:tcBorders>
            <w:vAlign w:val="top"/>
          </w:tcPr>
          <w:p w14:paraId="4ABB25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10" w:type="dxa"/>
            <w:gridSpan w:val="7"/>
            <w:vAlign w:val="top"/>
          </w:tcPr>
          <w:p w14:paraId="6B3F6D8A">
            <w:pPr>
              <w:keepNext w:val="0"/>
              <w:keepLines w:val="0"/>
              <w:pageBreakBefore w:val="0"/>
              <w:widowControl w:val="0"/>
              <w:kinsoku/>
              <w:wordWrap/>
              <w:overflowPunct/>
              <w:topLinePunct w:val="0"/>
              <w:autoSpaceDE/>
              <w:autoSpaceDN/>
              <w:bidi w:val="0"/>
              <w:adjustRightInd w:val="0"/>
              <w:snapToGrid w:val="0"/>
              <w:spacing w:before="153" w:line="240" w:lineRule="auto"/>
              <w:ind w:left="6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期末（60%）</w:t>
            </w:r>
          </w:p>
        </w:tc>
        <w:tc>
          <w:tcPr>
            <w:tcW w:w="4010" w:type="dxa"/>
            <w:gridSpan w:val="12"/>
            <w:vAlign w:val="top"/>
          </w:tcPr>
          <w:p w14:paraId="27C9567F">
            <w:pPr>
              <w:pStyle w:val="43"/>
              <w:keepNext w:val="0"/>
              <w:keepLines w:val="0"/>
              <w:pageBreakBefore w:val="0"/>
              <w:widowControl w:val="0"/>
              <w:kinsoku/>
              <w:wordWrap/>
              <w:overflowPunct/>
              <w:topLinePunct w:val="0"/>
              <w:autoSpaceDE/>
              <w:autoSpaceDN/>
              <w:bidi w:val="0"/>
              <w:adjustRightInd w:val="0"/>
              <w:snapToGrid w:val="0"/>
              <w:spacing w:before="151" w:line="240" w:lineRule="auto"/>
              <w:ind w:left="6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期末纸笔考试</w:t>
            </w:r>
          </w:p>
        </w:tc>
        <w:tc>
          <w:tcPr>
            <w:tcW w:w="1182" w:type="dxa"/>
            <w:gridSpan w:val="2"/>
            <w:vAlign w:val="top"/>
          </w:tcPr>
          <w:p w14:paraId="4B736A43">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支撑课程目标1，2，3</w:t>
            </w:r>
          </w:p>
        </w:tc>
      </w:tr>
      <w:tr w14:paraId="58CEA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64" w:type="dxa"/>
          <w:trHeight w:val="2154" w:hRule="atLeast"/>
        </w:trPr>
        <w:tc>
          <w:tcPr>
            <w:tcW w:w="1306" w:type="dxa"/>
            <w:vAlign w:val="top"/>
          </w:tcPr>
          <w:p w14:paraId="30AD34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21E2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76F4F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position w:val="1"/>
                <w:sz w:val="21"/>
                <w:szCs w:val="21"/>
              </w:rPr>
              <w:t>I</w:t>
            </w:r>
          </w:p>
          <w:p w14:paraId="40F52474">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2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建议教材</w:t>
            </w:r>
          </w:p>
          <w:p w14:paraId="1B92866C">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1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及学习资料</w:t>
            </w:r>
          </w:p>
        </w:tc>
        <w:tc>
          <w:tcPr>
            <w:tcW w:w="7602" w:type="dxa"/>
            <w:gridSpan w:val="21"/>
            <w:vAlign w:val="top"/>
          </w:tcPr>
          <w:p w14:paraId="6475829C">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教材：《旅游资源学》张吉献、李伟丽主编机</w:t>
            </w:r>
            <w:r>
              <w:rPr>
                <w:rFonts w:hint="eastAsia" w:asciiTheme="minorEastAsia" w:hAnsiTheme="minorEastAsia" w:eastAsiaTheme="minorEastAsia" w:cstheme="minorEastAsia"/>
                <w:spacing w:val="14"/>
                <w:sz w:val="21"/>
                <w:szCs w:val="21"/>
              </w:rPr>
              <w:t>械工业出版社，2024版</w:t>
            </w:r>
          </w:p>
          <w:p w14:paraId="15FD8182">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参考资料：</w:t>
            </w:r>
          </w:p>
          <w:p w14:paraId="53757D59">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[1]、《旅游景区开发与管理》，邹统主编，清华大学出版社，2018年版；</w:t>
            </w:r>
          </w:p>
          <w:p w14:paraId="197C1548">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[2]《旅游地理学》,保继刚、楚义芳主编，高等教育出版社，</w:t>
            </w:r>
            <w:r>
              <w:rPr>
                <w:rFonts w:hint="eastAsia" w:asciiTheme="minorEastAsia" w:hAnsiTheme="minorEastAsia" w:eastAsiaTheme="minorEastAsia" w:cstheme="minorEastAsia"/>
                <w:spacing w:val="14"/>
                <w:sz w:val="21"/>
                <w:szCs w:val="21"/>
              </w:rPr>
              <w:t>2012版；</w:t>
            </w:r>
          </w:p>
          <w:p w14:paraId="7EBE1034">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[3]《旅游地资源学》，肖星，王景波主编，南开大学出版社，2019年版；</w:t>
            </w:r>
          </w:p>
          <w:p w14:paraId="55C07B79">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[4]《旅游资源学》，谢泽明主编，机械工业出版社，2022年</w:t>
            </w:r>
            <w:r>
              <w:rPr>
                <w:rFonts w:hint="eastAsia" w:asciiTheme="minorEastAsia" w:hAnsiTheme="minorEastAsia" w:eastAsiaTheme="minorEastAsia" w:cstheme="minorEastAsia"/>
                <w:spacing w:val="13"/>
                <w:sz w:val="21"/>
                <w:szCs w:val="21"/>
              </w:rPr>
              <w:t>版。</w:t>
            </w:r>
          </w:p>
        </w:tc>
      </w:tr>
      <w:tr w14:paraId="421BE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151" w:hRule="atLeast"/>
        </w:trPr>
        <w:tc>
          <w:tcPr>
            <w:tcW w:w="1306" w:type="dxa"/>
            <w:vAlign w:val="top"/>
          </w:tcPr>
          <w:p w14:paraId="2175B683">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6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J</w:t>
            </w:r>
          </w:p>
          <w:p w14:paraId="42E855B6">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2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教学条件</w:t>
            </w:r>
          </w:p>
          <w:p w14:paraId="567B4D60">
            <w:pPr>
              <w:pStyle w:val="43"/>
              <w:keepNext w:val="0"/>
              <w:keepLines w:val="0"/>
              <w:pageBreakBefore w:val="0"/>
              <w:widowControl w:val="0"/>
              <w:kinsoku/>
              <w:wordWrap/>
              <w:overflowPunct/>
              <w:topLinePunct w:val="0"/>
              <w:autoSpaceDE/>
              <w:autoSpaceDN/>
              <w:bidi w:val="0"/>
              <w:adjustRightInd w:val="0"/>
              <w:snapToGrid w:val="0"/>
              <w:spacing w:before="120" w:line="240" w:lineRule="auto"/>
              <w:ind w:left="4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需求</w:t>
            </w:r>
          </w:p>
        </w:tc>
        <w:tc>
          <w:tcPr>
            <w:tcW w:w="7602" w:type="dxa"/>
            <w:gridSpan w:val="21"/>
            <w:vAlign w:val="top"/>
          </w:tcPr>
          <w:p w14:paraId="0DC5BF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BBAB9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多媒体课件、网络资源、相关硬件(笔记本电脑)、相关软件(</w:t>
            </w:r>
            <w:r>
              <w:rPr>
                <w:rFonts w:hint="eastAsia" w:asciiTheme="minorEastAsia" w:hAnsiTheme="minorEastAsia" w:eastAsiaTheme="minorEastAsia" w:cstheme="minorEastAsia"/>
                <w:sz w:val="21"/>
                <w:szCs w:val="21"/>
              </w:rPr>
              <w:t>PPT</w:t>
            </w:r>
            <w:r>
              <w:rPr>
                <w:rFonts w:hint="eastAsia" w:asciiTheme="minorEastAsia" w:hAnsiTheme="minorEastAsia" w:eastAsiaTheme="minorEastAsia" w:cstheme="minorEastAsia"/>
                <w:spacing w:val="17"/>
                <w:sz w:val="21"/>
                <w:szCs w:val="21"/>
              </w:rPr>
              <w:t>、</w:t>
            </w:r>
            <w:r>
              <w:rPr>
                <w:rFonts w:hint="eastAsia" w:asciiTheme="minorEastAsia" w:hAnsiTheme="minorEastAsia" w:eastAsiaTheme="minorEastAsia" w:cstheme="minorEastAsia"/>
                <w:sz w:val="21"/>
                <w:szCs w:val="21"/>
              </w:rPr>
              <w:t>WORD</w:t>
            </w:r>
            <w:r>
              <w:rPr>
                <w:rFonts w:hint="eastAsia" w:asciiTheme="minorEastAsia" w:hAnsiTheme="minorEastAsia" w:eastAsiaTheme="minorEastAsia" w:cstheme="minorEastAsia"/>
                <w:spacing w:val="17"/>
                <w:sz w:val="21"/>
                <w:szCs w:val="21"/>
              </w:rPr>
              <w:t>)</w:t>
            </w:r>
          </w:p>
        </w:tc>
      </w:tr>
      <w:tr w14:paraId="3331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64" w:type="dxa"/>
          <w:trHeight w:val="803" w:hRule="atLeast"/>
        </w:trPr>
        <w:tc>
          <w:tcPr>
            <w:tcW w:w="1306" w:type="dxa"/>
            <w:vAlign w:val="top"/>
          </w:tcPr>
          <w:p w14:paraId="456A3CAE">
            <w:pPr>
              <w:pStyle w:val="43"/>
              <w:keepNext w:val="0"/>
              <w:keepLines w:val="0"/>
              <w:pageBreakBefore w:val="0"/>
              <w:widowControl w:val="0"/>
              <w:kinsoku/>
              <w:wordWrap/>
              <w:overflowPunct/>
              <w:topLinePunct w:val="0"/>
              <w:autoSpaceDE/>
              <w:autoSpaceDN/>
              <w:bidi w:val="0"/>
              <w:adjustRightInd w:val="0"/>
              <w:snapToGrid w:val="0"/>
              <w:spacing w:before="267" w:line="240" w:lineRule="auto"/>
              <w:ind w:left="6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K</w:t>
            </w:r>
          </w:p>
          <w:p w14:paraId="0D83730B">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注意事项</w:t>
            </w:r>
          </w:p>
        </w:tc>
        <w:tc>
          <w:tcPr>
            <w:tcW w:w="7602" w:type="dxa"/>
            <w:gridSpan w:val="21"/>
            <w:vAlign w:val="top"/>
          </w:tcPr>
          <w:p w14:paraId="53BDC5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41B6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879" w:hRule="atLeast"/>
        </w:trPr>
        <w:tc>
          <w:tcPr>
            <w:tcW w:w="8908" w:type="dxa"/>
            <w:gridSpan w:val="22"/>
            <w:vAlign w:val="top"/>
          </w:tcPr>
          <w:p w14:paraId="5642CBA5">
            <w:pPr>
              <w:keepNext w:val="0"/>
              <w:keepLines w:val="0"/>
              <w:pageBreakBefore w:val="0"/>
              <w:widowControl w:val="0"/>
              <w:kinsoku/>
              <w:wordWrap/>
              <w:overflowPunct/>
              <w:topLinePunct w:val="0"/>
              <w:autoSpaceDE/>
              <w:autoSpaceDN/>
              <w:bidi w:val="0"/>
              <w:adjustRightInd w:val="0"/>
              <w:snapToGrid w:val="0"/>
              <w:spacing w:before="147" w:line="240" w:lineRule="auto"/>
              <w:ind w:left="1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备注：</w:t>
            </w:r>
          </w:p>
          <w:p w14:paraId="2262B721">
            <w:pPr>
              <w:keepNext w:val="0"/>
              <w:keepLines w:val="0"/>
              <w:pageBreakBefore w:val="0"/>
              <w:widowControl w:val="0"/>
              <w:kinsoku/>
              <w:wordWrap/>
              <w:overflowPunct/>
              <w:topLinePunct w:val="0"/>
              <w:autoSpaceDE/>
              <w:autoSpaceDN/>
              <w:bidi w:val="0"/>
              <w:adjustRightInd w:val="0"/>
              <w:snapToGrid w:val="0"/>
              <w:spacing w:before="106" w:line="240" w:lineRule="auto"/>
              <w:ind w:left="147" w:right="113" w:firstLine="4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1.本课程教学大纲F—J项同一课程不同授课教师应协同讨论研究达成共同核心内涵。经</w:t>
            </w:r>
            <w:r>
              <w:rPr>
                <w:rFonts w:hint="eastAsia" w:asciiTheme="minorEastAsia" w:hAnsiTheme="minorEastAsia" w:eastAsiaTheme="minorEastAsia" w:cstheme="minorEastAsia"/>
                <w:spacing w:val="20"/>
                <w:sz w:val="21"/>
                <w:szCs w:val="21"/>
              </w:rPr>
              <w:t>教学工作指导小组审议通过的课程教学大纲</w:t>
            </w:r>
            <w:r>
              <w:rPr>
                <w:rFonts w:hint="eastAsia" w:asciiTheme="minorEastAsia" w:hAnsiTheme="minorEastAsia" w:eastAsiaTheme="minorEastAsia" w:cstheme="minorEastAsia"/>
                <w:spacing w:val="19"/>
                <w:sz w:val="21"/>
                <w:szCs w:val="21"/>
              </w:rPr>
              <w:t>不宜自行更改。</w:t>
            </w:r>
          </w:p>
          <w:p w14:paraId="72CF3816">
            <w:pPr>
              <w:keepNext w:val="0"/>
              <w:keepLines w:val="0"/>
              <w:pageBreakBefore w:val="0"/>
              <w:widowControl w:val="0"/>
              <w:kinsoku/>
              <w:wordWrap/>
              <w:overflowPunct/>
              <w:topLinePunct w:val="0"/>
              <w:autoSpaceDE/>
              <w:autoSpaceDN/>
              <w:bidi w:val="0"/>
              <w:adjustRightInd w:val="0"/>
              <w:snapToGrid w:val="0"/>
              <w:spacing w:before="38" w:line="240" w:lineRule="auto"/>
              <w:ind w:left="6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2.评价方式可参考下列方式：</w:t>
            </w:r>
          </w:p>
          <w:p w14:paraId="42458627">
            <w:pPr>
              <w:keepNext w:val="0"/>
              <w:keepLines w:val="0"/>
              <w:pageBreakBefore w:val="0"/>
              <w:widowControl w:val="0"/>
              <w:kinsoku/>
              <w:wordWrap/>
              <w:overflowPunct/>
              <w:topLinePunct w:val="0"/>
              <w:autoSpaceDE/>
              <w:autoSpaceDN/>
              <w:bidi w:val="0"/>
              <w:adjustRightInd w:val="0"/>
              <w:snapToGrid w:val="0"/>
              <w:spacing w:before="134" w:line="240" w:lineRule="auto"/>
              <w:ind w:left="6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(1)纸笔考试：平时小测、期中纸笔考试、期末</w:t>
            </w:r>
            <w:r>
              <w:rPr>
                <w:rFonts w:hint="eastAsia" w:asciiTheme="minorEastAsia" w:hAnsiTheme="minorEastAsia" w:eastAsiaTheme="minorEastAsia" w:cstheme="minorEastAsia"/>
                <w:spacing w:val="12"/>
                <w:sz w:val="21"/>
                <w:szCs w:val="21"/>
              </w:rPr>
              <w:t>纸笔考试</w:t>
            </w:r>
          </w:p>
          <w:p w14:paraId="16E40D7A">
            <w:pPr>
              <w:keepNext w:val="0"/>
              <w:keepLines w:val="0"/>
              <w:pageBreakBefore w:val="0"/>
              <w:widowControl w:val="0"/>
              <w:kinsoku/>
              <w:wordWrap/>
              <w:overflowPunct/>
              <w:topLinePunct w:val="0"/>
              <w:autoSpaceDE/>
              <w:autoSpaceDN/>
              <w:bidi w:val="0"/>
              <w:adjustRightInd w:val="0"/>
              <w:snapToGrid w:val="0"/>
              <w:spacing w:before="136" w:line="240" w:lineRule="auto"/>
              <w:ind w:left="6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(2)实作评价：课程作业、实作成品、日常表现、表</w:t>
            </w:r>
            <w:r>
              <w:rPr>
                <w:rFonts w:hint="eastAsia" w:asciiTheme="minorEastAsia" w:hAnsiTheme="minorEastAsia" w:eastAsiaTheme="minorEastAsia" w:cstheme="minorEastAsia"/>
                <w:spacing w:val="9"/>
                <w:sz w:val="21"/>
                <w:szCs w:val="21"/>
              </w:rPr>
              <w:t>演、观察</w:t>
            </w:r>
          </w:p>
          <w:p w14:paraId="71E12001">
            <w:pPr>
              <w:keepNext w:val="0"/>
              <w:keepLines w:val="0"/>
              <w:pageBreakBefore w:val="0"/>
              <w:widowControl w:val="0"/>
              <w:kinsoku/>
              <w:wordWrap/>
              <w:overflowPunct/>
              <w:topLinePunct w:val="0"/>
              <w:autoSpaceDE/>
              <w:autoSpaceDN/>
              <w:bidi w:val="0"/>
              <w:adjustRightInd w:val="0"/>
              <w:snapToGrid w:val="0"/>
              <w:spacing w:before="141" w:line="240" w:lineRule="auto"/>
              <w:ind w:left="6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(3)档案评价：书面报告、专题档案</w:t>
            </w:r>
          </w:p>
          <w:p w14:paraId="48F170FD">
            <w:pPr>
              <w:keepNext w:val="0"/>
              <w:keepLines w:val="0"/>
              <w:pageBreakBefore w:val="0"/>
              <w:widowControl w:val="0"/>
              <w:kinsoku/>
              <w:wordWrap/>
              <w:overflowPunct/>
              <w:topLinePunct w:val="0"/>
              <w:autoSpaceDE/>
              <w:autoSpaceDN/>
              <w:bidi w:val="0"/>
              <w:adjustRightInd w:val="0"/>
              <w:snapToGrid w:val="0"/>
              <w:spacing w:before="134" w:line="240" w:lineRule="auto"/>
              <w:ind w:left="6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(4)口语评价：口头报告、口试</w:t>
            </w:r>
          </w:p>
        </w:tc>
      </w:tr>
      <w:tr w14:paraId="04CC3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616" w:hRule="atLeast"/>
        </w:trPr>
        <w:tc>
          <w:tcPr>
            <w:tcW w:w="1306" w:type="dxa"/>
            <w:vMerge w:val="restart"/>
            <w:tcBorders>
              <w:bottom w:val="nil"/>
            </w:tcBorders>
            <w:vAlign w:val="top"/>
          </w:tcPr>
          <w:p w14:paraId="7EFF77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8E64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7620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0728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3884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6EE5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F539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C03E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F3FD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37D5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036A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A603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CBDF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D9BB03">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审批意见</w:t>
            </w:r>
          </w:p>
        </w:tc>
        <w:tc>
          <w:tcPr>
            <w:tcW w:w="7602" w:type="dxa"/>
            <w:gridSpan w:val="21"/>
            <w:tcBorders>
              <w:bottom w:val="nil"/>
            </w:tcBorders>
            <w:vAlign w:val="top"/>
          </w:tcPr>
          <w:p w14:paraId="7B28D378">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课程教学大纲起草团队成员签名：</w:t>
            </w:r>
          </w:p>
        </w:tc>
      </w:tr>
      <w:tr w14:paraId="6297F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116" w:hRule="atLeast"/>
        </w:trPr>
        <w:tc>
          <w:tcPr>
            <w:tcW w:w="1306" w:type="dxa"/>
            <w:vMerge w:val="continue"/>
            <w:tcBorders>
              <w:top w:val="nil"/>
              <w:bottom w:val="nil"/>
            </w:tcBorders>
            <w:vAlign w:val="top"/>
          </w:tcPr>
          <w:p w14:paraId="486356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06" w:type="dxa"/>
            <w:gridSpan w:val="15"/>
            <w:tcBorders>
              <w:top w:val="nil"/>
              <w:bottom w:val="nil"/>
              <w:right w:val="nil"/>
            </w:tcBorders>
            <w:vAlign w:val="top"/>
          </w:tcPr>
          <w:p w14:paraId="093983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32672" behindDoc="0" locked="0" layoutInCell="1" allowOverlap="1">
                  <wp:simplePos x="0" y="0"/>
                  <wp:positionH relativeFrom="column">
                    <wp:posOffset>1323975</wp:posOffset>
                  </wp:positionH>
                  <wp:positionV relativeFrom="paragraph">
                    <wp:posOffset>121285</wp:posOffset>
                  </wp:positionV>
                  <wp:extent cx="839470" cy="518795"/>
                  <wp:effectExtent l="0" t="0" r="17780" b="14605"/>
                  <wp:wrapSquare wrapText="bothSides"/>
                  <wp:docPr id="1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7"/>
                          <pic:cNvPicPr>
                            <a:picLocks noChangeAspect="1"/>
                          </pic:cNvPicPr>
                        </pic:nvPicPr>
                        <pic:blipFill>
                          <a:blip r:embed="rId73"/>
                          <a:stretch>
                            <a:fillRect/>
                          </a:stretch>
                        </pic:blipFill>
                        <pic:spPr>
                          <a:xfrm>
                            <a:off x="0" y="0"/>
                            <a:ext cx="839470" cy="51879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31648" behindDoc="0" locked="0" layoutInCell="1" allowOverlap="1">
                  <wp:simplePos x="0" y="0"/>
                  <wp:positionH relativeFrom="column">
                    <wp:posOffset>0</wp:posOffset>
                  </wp:positionH>
                  <wp:positionV relativeFrom="paragraph">
                    <wp:posOffset>121285</wp:posOffset>
                  </wp:positionV>
                  <wp:extent cx="1084580" cy="469265"/>
                  <wp:effectExtent l="0" t="0" r="1270" b="6985"/>
                  <wp:wrapSquare wrapText="bothSides"/>
                  <wp:docPr id="1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6"/>
                          <pic:cNvPicPr>
                            <a:picLocks noChangeAspect="1"/>
                          </pic:cNvPicPr>
                        </pic:nvPicPr>
                        <pic:blipFill>
                          <a:blip r:embed="rId101"/>
                          <a:stretch>
                            <a:fillRect/>
                          </a:stretch>
                        </pic:blipFill>
                        <pic:spPr>
                          <a:xfrm>
                            <a:off x="0" y="0"/>
                            <a:ext cx="1084580" cy="469265"/>
                          </a:xfrm>
                          <a:prstGeom prst="rect">
                            <a:avLst/>
                          </a:prstGeom>
                          <a:noFill/>
                          <a:ln>
                            <a:noFill/>
                          </a:ln>
                        </pic:spPr>
                      </pic:pic>
                    </a:graphicData>
                  </a:graphic>
                </wp:anchor>
              </w:drawing>
            </w:r>
          </w:p>
          <w:p w14:paraId="40918004">
            <w:pPr>
              <w:keepNext w:val="0"/>
              <w:keepLines w:val="0"/>
              <w:pageBreakBefore w:val="0"/>
              <w:widowControl w:val="0"/>
              <w:kinsoku/>
              <w:wordWrap/>
              <w:overflowPunct/>
              <w:topLinePunct w:val="0"/>
              <w:autoSpaceDE/>
              <w:autoSpaceDN/>
              <w:bidi w:val="0"/>
              <w:adjustRightInd w:val="0"/>
              <w:snapToGrid w:val="0"/>
              <w:spacing w:line="240" w:lineRule="auto"/>
              <w:ind w:firstLine="4511"/>
              <w:textAlignment w:val="auto"/>
              <w:rPr>
                <w:rFonts w:hint="eastAsia" w:asciiTheme="minorEastAsia" w:hAnsiTheme="minorEastAsia" w:eastAsiaTheme="minorEastAsia" w:cstheme="minorEastAsia"/>
                <w:sz w:val="21"/>
                <w:szCs w:val="21"/>
              </w:rPr>
            </w:pPr>
          </w:p>
        </w:tc>
        <w:tc>
          <w:tcPr>
            <w:tcW w:w="1796" w:type="dxa"/>
            <w:gridSpan w:val="6"/>
            <w:tcBorders>
              <w:top w:val="nil"/>
              <w:left w:val="nil"/>
              <w:bottom w:val="nil"/>
            </w:tcBorders>
            <w:vAlign w:val="top"/>
          </w:tcPr>
          <w:p w14:paraId="669F1E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02302F">
            <w:pPr>
              <w:keepNext w:val="0"/>
              <w:keepLines w:val="0"/>
              <w:pageBreakBefore w:val="0"/>
              <w:widowControl w:val="0"/>
              <w:kinsoku/>
              <w:wordWrap/>
              <w:overflowPunct/>
              <w:topLinePunct w:val="0"/>
              <w:autoSpaceDE/>
              <w:autoSpaceDN/>
              <w:bidi w:val="0"/>
              <w:adjustRightInd w:val="0"/>
              <w:snapToGrid w:val="0"/>
              <w:spacing w:line="240" w:lineRule="auto"/>
              <w:ind w:firstLine="122"/>
              <w:textAlignment w:val="auto"/>
              <w:rPr>
                <w:rFonts w:hint="eastAsia" w:asciiTheme="minorEastAsia" w:hAnsiTheme="minorEastAsia" w:eastAsiaTheme="minorEastAsia" w:cstheme="minorEastAsia"/>
                <w:sz w:val="21"/>
                <w:szCs w:val="21"/>
              </w:rPr>
            </w:pPr>
          </w:p>
        </w:tc>
      </w:tr>
      <w:tr w14:paraId="231D7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64" w:type="dxa"/>
          <w:trHeight w:val="608" w:hRule="atLeast"/>
        </w:trPr>
        <w:tc>
          <w:tcPr>
            <w:tcW w:w="1306" w:type="dxa"/>
            <w:vMerge w:val="continue"/>
            <w:tcBorders>
              <w:top w:val="nil"/>
              <w:bottom w:val="nil"/>
            </w:tcBorders>
            <w:vAlign w:val="top"/>
          </w:tcPr>
          <w:p w14:paraId="0806A0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2" w:type="dxa"/>
            <w:gridSpan w:val="21"/>
            <w:tcBorders>
              <w:top w:val="nil"/>
            </w:tcBorders>
            <w:vAlign w:val="top"/>
          </w:tcPr>
          <w:p w14:paraId="61016937">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47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3D6E2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1624" w:hRule="atLeast"/>
        </w:trPr>
        <w:tc>
          <w:tcPr>
            <w:tcW w:w="1306" w:type="dxa"/>
            <w:vMerge w:val="continue"/>
            <w:tcBorders>
              <w:top w:val="nil"/>
              <w:bottom w:val="nil"/>
            </w:tcBorders>
            <w:vAlign w:val="top"/>
          </w:tcPr>
          <w:p w14:paraId="510DFF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2" w:type="dxa"/>
            <w:gridSpan w:val="21"/>
            <w:vAlign w:val="top"/>
          </w:tcPr>
          <w:p w14:paraId="0010706B">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15"/>
              <w:textAlignment w:val="auto"/>
              <w:rPr>
                <w:rFonts w:hint="eastAsia" w:asciiTheme="minorEastAsia" w:hAnsiTheme="minorEastAsia" w:eastAsiaTheme="minorEastAsia" w:cstheme="minorEastAsia"/>
                <w:spacing w:val="18"/>
                <w:sz w:val="21"/>
                <w:szCs w:val="21"/>
                <w:lang w:val="en-US" w:eastAsia="zh-CN"/>
              </w:rPr>
            </w:pPr>
            <w:r>
              <w:rPr>
                <w:rFonts w:hint="eastAsia" w:asciiTheme="minorEastAsia" w:hAnsiTheme="minorEastAsia" w:eastAsiaTheme="minorEastAsia" w:cstheme="minorEastAsia"/>
                <w:spacing w:val="18"/>
                <w:sz w:val="21"/>
                <w:szCs w:val="21"/>
              </w:rPr>
              <w:t>专家组审定意见：</w:t>
            </w:r>
            <w:r>
              <w:rPr>
                <w:rFonts w:hint="eastAsia" w:asciiTheme="minorEastAsia" w:hAnsiTheme="minorEastAsia" w:eastAsiaTheme="minorEastAsia" w:cstheme="minorEastAsia"/>
                <w:spacing w:val="18"/>
                <w:sz w:val="21"/>
                <w:szCs w:val="21"/>
                <w:lang w:val="en-US" w:eastAsia="zh-CN"/>
              </w:rPr>
              <w:t>课程安排合理，思政元素融入恰当，符合培养方案要求。</w:t>
            </w:r>
          </w:p>
          <w:p w14:paraId="21CD0CC5">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15"/>
              <w:textAlignment w:val="auto"/>
              <w:rPr>
                <w:rFonts w:hint="eastAsia" w:asciiTheme="minorEastAsia" w:hAnsiTheme="minorEastAsia" w:eastAsiaTheme="minorEastAsia" w:cstheme="minorEastAsia"/>
                <w:spacing w:val="18"/>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936768" behindDoc="0" locked="0" layoutInCell="1" allowOverlap="1">
                  <wp:simplePos x="0" y="0"/>
                  <wp:positionH relativeFrom="column">
                    <wp:posOffset>3839845</wp:posOffset>
                  </wp:positionH>
                  <wp:positionV relativeFrom="paragraph">
                    <wp:posOffset>101600</wp:posOffset>
                  </wp:positionV>
                  <wp:extent cx="582295" cy="353060"/>
                  <wp:effectExtent l="0" t="0" r="8255" b="8890"/>
                  <wp:wrapSquare wrapText="bothSides"/>
                  <wp:docPr id="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
                          <pic:cNvPicPr>
                            <a:picLocks noChangeAspect="1"/>
                          </pic:cNvPicPr>
                        </pic:nvPicPr>
                        <pic:blipFill>
                          <a:blip r:embed="rId40"/>
                          <a:stretch>
                            <a:fillRect/>
                          </a:stretch>
                        </pic:blipFill>
                        <pic:spPr>
                          <a:xfrm>
                            <a:off x="0" y="0"/>
                            <a:ext cx="582295" cy="35306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35744" behindDoc="0" locked="0" layoutInCell="1" allowOverlap="1">
                  <wp:simplePos x="0" y="0"/>
                  <wp:positionH relativeFrom="column">
                    <wp:posOffset>2725420</wp:posOffset>
                  </wp:positionH>
                  <wp:positionV relativeFrom="paragraph">
                    <wp:posOffset>211455</wp:posOffset>
                  </wp:positionV>
                  <wp:extent cx="454660" cy="314960"/>
                  <wp:effectExtent l="0" t="0" r="2540" b="8890"/>
                  <wp:wrapSquare wrapText="bothSides"/>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47"/>
                          <a:stretch>
                            <a:fillRect/>
                          </a:stretch>
                        </pic:blipFill>
                        <pic:spPr>
                          <a:xfrm>
                            <a:off x="0" y="0"/>
                            <a:ext cx="454660" cy="314960"/>
                          </a:xfrm>
                          <a:prstGeom prst="rect">
                            <a:avLst/>
                          </a:prstGeom>
                          <a:noFill/>
                          <a:ln>
                            <a:noFill/>
                          </a:ln>
                        </pic:spPr>
                      </pic:pic>
                    </a:graphicData>
                  </a:graphic>
                </wp:anchor>
              </w:drawing>
            </w:r>
          </w:p>
          <w:p w14:paraId="7EB5A9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934720" behindDoc="0" locked="0" layoutInCell="1" allowOverlap="1">
                  <wp:simplePos x="0" y="0"/>
                  <wp:positionH relativeFrom="column">
                    <wp:posOffset>906145</wp:posOffset>
                  </wp:positionH>
                  <wp:positionV relativeFrom="paragraph">
                    <wp:posOffset>46990</wp:posOffset>
                  </wp:positionV>
                  <wp:extent cx="356870" cy="196850"/>
                  <wp:effectExtent l="0" t="0" r="5080" b="12700"/>
                  <wp:wrapSquare wrapText="bothSides"/>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39"/>
                          <a:stretch>
                            <a:fillRect/>
                          </a:stretch>
                        </pic:blipFill>
                        <pic:spPr>
                          <a:xfrm>
                            <a:off x="0" y="0"/>
                            <a:ext cx="356870" cy="196850"/>
                          </a:xfrm>
                          <a:prstGeom prst="rect">
                            <a:avLst/>
                          </a:prstGeom>
                          <a:noFill/>
                          <a:ln>
                            <a:noFill/>
                          </a:ln>
                        </pic:spPr>
                      </pic:pic>
                    </a:graphicData>
                  </a:graphic>
                </wp:anchor>
              </w:drawing>
            </w:r>
          </w:p>
          <w:p w14:paraId="4EE8256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4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专家组成员签名：</w:t>
            </w:r>
          </w:p>
          <w:p w14:paraId="4BBCF0CC">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58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74232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64" w:type="dxa"/>
          <w:trHeight w:val="2194" w:hRule="atLeast"/>
        </w:trPr>
        <w:tc>
          <w:tcPr>
            <w:tcW w:w="1306" w:type="dxa"/>
            <w:vMerge w:val="continue"/>
            <w:tcBorders>
              <w:top w:val="nil"/>
            </w:tcBorders>
            <w:vAlign w:val="top"/>
          </w:tcPr>
          <w:p w14:paraId="019695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2" w:type="dxa"/>
            <w:gridSpan w:val="21"/>
            <w:vAlign w:val="top"/>
          </w:tcPr>
          <w:p w14:paraId="72B94214">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学院教学工作指导小组审议意见：</w:t>
            </w:r>
          </w:p>
          <w:p w14:paraId="7B0788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933696" behindDoc="0" locked="0" layoutInCell="1" allowOverlap="1">
                  <wp:simplePos x="0" y="0"/>
                  <wp:positionH relativeFrom="column">
                    <wp:posOffset>2955925</wp:posOffset>
                  </wp:positionH>
                  <wp:positionV relativeFrom="paragraph">
                    <wp:posOffset>211455</wp:posOffset>
                  </wp:positionV>
                  <wp:extent cx="1386840" cy="577850"/>
                  <wp:effectExtent l="0" t="0" r="3810" b="12700"/>
                  <wp:wrapSquare wrapText="bothSides"/>
                  <wp:docPr id="302" name="图片 302"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24CF91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6EED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B7ACF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教学工作指导小组组长：</w:t>
            </w:r>
          </w:p>
          <w:p w14:paraId="284137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96A12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4B8334AB">
      <w:pPr>
        <w:rPr>
          <w:rFonts w:hint="eastAsia" w:ascii="宋体" w:hAnsi="宋体" w:eastAsia="宋体" w:cs="宋体"/>
          <w:b/>
          <w:bCs/>
          <w:spacing w:val="5"/>
          <w:sz w:val="31"/>
          <w:szCs w:val="31"/>
        </w:rPr>
      </w:pPr>
      <w:r>
        <w:rPr>
          <w:rFonts w:hint="eastAsia" w:asciiTheme="minorEastAsia" w:hAnsiTheme="minorEastAsia" w:eastAsiaTheme="minorEastAsia" w:cstheme="minorEastAsia"/>
          <w:b/>
          <w:bCs/>
          <w:spacing w:val="5"/>
          <w:sz w:val="21"/>
          <w:szCs w:val="21"/>
        </w:rPr>
        <w:br w:type="page"/>
      </w:r>
    </w:p>
    <w:bookmarkEnd w:id="132"/>
    <w:p w14:paraId="69D85D7D">
      <w:pPr>
        <w:pStyle w:val="3"/>
        <w:bidi w:val="0"/>
        <w:rPr>
          <w:rFonts w:hint="eastAsia"/>
          <w:lang w:val="en-US" w:eastAsia="zh-CN"/>
        </w:rPr>
      </w:pPr>
      <w:bookmarkStart w:id="136" w:name="_Toc3745"/>
      <w:bookmarkStart w:id="137" w:name="_Toc22594"/>
      <w:r>
        <w:rPr>
          <w:rFonts w:hint="eastAsia"/>
        </w:rPr>
        <w:t>4.4</w:t>
      </w:r>
      <w:r>
        <w:rPr>
          <w:rFonts w:hint="eastAsia"/>
          <w:lang w:eastAsia="zh-CN"/>
        </w:rPr>
        <w:t>高等数学</w:t>
      </w:r>
      <w:r>
        <w:rPr>
          <w:rFonts w:hint="eastAsia"/>
          <w:lang w:val="en-US" w:eastAsia="zh-CN"/>
        </w:rPr>
        <w:t>C</w:t>
      </w:r>
      <w:bookmarkEnd w:id="136"/>
      <w:bookmarkEnd w:id="137"/>
    </w:p>
    <w:p w14:paraId="059C2D95">
      <w:pPr>
        <w:keepNext w:val="0"/>
        <w:keepLines w:val="0"/>
        <w:pageBreakBefore w:val="0"/>
        <w:widowControl w:val="0"/>
        <w:kinsoku/>
        <w:wordWrap/>
        <w:overflowPunct/>
        <w:topLinePunct w:val="0"/>
        <w:autoSpaceDE/>
        <w:autoSpaceDN/>
        <w:bidi w:val="0"/>
        <w:adjustRightInd w:val="0"/>
        <w:snapToGrid w:val="0"/>
        <w:spacing w:before="113" w:line="377" w:lineRule="auto"/>
        <w:ind w:left="0" w:right="0" w:firstLine="0"/>
        <w:jc w:val="center"/>
        <w:textAlignment w:val="auto"/>
        <w:outlineLvl w:val="1"/>
        <w:rPr>
          <w:rFonts w:hint="eastAsia" w:ascii="宋体" w:hAnsi="宋体" w:eastAsia="宋体" w:cs="宋体"/>
          <w:sz w:val="32"/>
          <w:szCs w:val="32"/>
        </w:rPr>
      </w:pPr>
      <w:bookmarkStart w:id="138" w:name="_Toc15444"/>
      <w:bookmarkStart w:id="139" w:name="_Toc31765"/>
      <w:r>
        <w:rPr>
          <w:rFonts w:hint="eastAsia" w:ascii="宋体" w:hAnsi="宋体" w:eastAsia="宋体" w:cs="宋体"/>
          <w:b/>
          <w:bCs/>
          <w:spacing w:val="6"/>
          <w:sz w:val="32"/>
          <w:szCs w:val="32"/>
        </w:rPr>
        <w:t>三明学院</w:t>
      </w:r>
      <w:r>
        <w:rPr>
          <w:rFonts w:hint="eastAsia" w:ascii="宋体" w:hAnsi="宋体" w:eastAsia="宋体" w:cs="宋体"/>
          <w:b/>
          <w:bCs/>
          <w:spacing w:val="6"/>
          <w:sz w:val="32"/>
          <w:szCs w:val="32"/>
          <w:u w:val="single" w:color="auto"/>
        </w:rPr>
        <w:t>旅游管理与服务教育</w:t>
      </w:r>
      <w:r>
        <w:rPr>
          <w:rFonts w:hint="eastAsia" w:ascii="宋体" w:hAnsi="宋体" w:eastAsia="宋体" w:cs="宋体"/>
          <w:b/>
          <w:bCs/>
          <w:spacing w:val="6"/>
          <w:sz w:val="32"/>
          <w:szCs w:val="32"/>
        </w:rPr>
        <w:t>专业(理论课程)</w:t>
      </w:r>
      <w:r>
        <w:rPr>
          <w:rFonts w:hint="eastAsia" w:ascii="宋体" w:hAnsi="宋体" w:eastAsia="宋体" w:cs="宋体"/>
          <w:b/>
          <w:bCs/>
          <w:spacing w:val="2"/>
          <w:sz w:val="32"/>
          <w:szCs w:val="32"/>
        </w:rPr>
        <w:t>教学大纲</w:t>
      </w:r>
      <w:bookmarkEnd w:id="138"/>
      <w:bookmarkEnd w:id="139"/>
    </w:p>
    <w:tbl>
      <w:tblPr>
        <w:tblStyle w:val="42"/>
        <w:tblW w:w="9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871"/>
        <w:gridCol w:w="536"/>
        <w:gridCol w:w="1028"/>
        <w:gridCol w:w="390"/>
        <w:gridCol w:w="832"/>
        <w:gridCol w:w="91"/>
        <w:gridCol w:w="427"/>
        <w:gridCol w:w="385"/>
        <w:gridCol w:w="673"/>
        <w:gridCol w:w="183"/>
        <w:gridCol w:w="375"/>
        <w:gridCol w:w="806"/>
      </w:tblGrid>
      <w:tr w14:paraId="205DF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305" w:type="dxa"/>
            <w:vAlign w:val="top"/>
          </w:tcPr>
          <w:p w14:paraId="5114652F">
            <w:pPr>
              <w:pStyle w:val="43"/>
              <w:keepNext w:val="0"/>
              <w:keepLines w:val="0"/>
              <w:pageBreakBefore w:val="0"/>
              <w:widowControl w:val="0"/>
              <w:kinsoku/>
              <w:wordWrap/>
              <w:overflowPunct/>
              <w:topLinePunct w:val="0"/>
              <w:autoSpaceDE/>
              <w:autoSpaceDN/>
              <w:bidi w:val="0"/>
              <w:adjustRightInd w:val="0"/>
              <w:snapToGrid w:val="0"/>
              <w:spacing w:before="241"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2" w:type="dxa"/>
            <w:gridSpan w:val="5"/>
            <w:vAlign w:val="top"/>
          </w:tcPr>
          <w:p w14:paraId="3158AA7C">
            <w:pPr>
              <w:pStyle w:val="43"/>
              <w:keepNext w:val="0"/>
              <w:keepLines w:val="0"/>
              <w:pageBreakBefore w:val="0"/>
              <w:widowControl w:val="0"/>
              <w:kinsoku/>
              <w:wordWrap/>
              <w:overflowPunct/>
              <w:topLinePunct w:val="0"/>
              <w:autoSpaceDE/>
              <w:autoSpaceDN/>
              <w:bidi w:val="0"/>
              <w:adjustRightInd w:val="0"/>
              <w:snapToGrid w:val="0"/>
              <w:spacing w:before="240"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《高等数学C</w:t>
            </w:r>
            <w:r>
              <w:rPr>
                <w:rFonts w:hint="eastAsia" w:asciiTheme="minorEastAsia" w:hAnsiTheme="minorEastAsia" w:eastAsiaTheme="minorEastAsia" w:cstheme="minorEastAsia"/>
                <w:spacing w:val="13"/>
                <w:sz w:val="21"/>
                <w:szCs w:val="21"/>
                <w:lang w:eastAsia="zh-CN"/>
              </w:rPr>
              <w:t>（</w:t>
            </w:r>
            <w:r>
              <w:rPr>
                <w:rFonts w:hint="eastAsia" w:asciiTheme="minorEastAsia" w:hAnsiTheme="minorEastAsia" w:eastAsiaTheme="minorEastAsia" w:cstheme="minorEastAsia"/>
                <w:spacing w:val="13"/>
                <w:sz w:val="21"/>
                <w:szCs w:val="21"/>
                <w:lang w:val="en-US" w:eastAsia="zh-CN"/>
              </w:rPr>
              <w:t>二</w:t>
            </w:r>
            <w:r>
              <w:rPr>
                <w:rFonts w:hint="eastAsia" w:asciiTheme="minorEastAsia" w:hAnsiTheme="minorEastAsia" w:eastAsiaTheme="minorEastAsia" w:cstheme="minorEastAsia"/>
                <w:spacing w:val="13"/>
                <w:sz w:val="21"/>
                <w:szCs w:val="21"/>
                <w:lang w:eastAsia="zh-CN"/>
              </w:rPr>
              <w:t>）</w:t>
            </w:r>
            <w:r>
              <w:rPr>
                <w:rFonts w:hint="eastAsia" w:asciiTheme="minorEastAsia" w:hAnsiTheme="minorEastAsia" w:eastAsiaTheme="minorEastAsia" w:cstheme="minorEastAsia"/>
                <w:spacing w:val="13"/>
                <w:sz w:val="21"/>
                <w:szCs w:val="21"/>
              </w:rPr>
              <w:t>》</w:t>
            </w:r>
          </w:p>
        </w:tc>
        <w:tc>
          <w:tcPr>
            <w:tcW w:w="2125" w:type="dxa"/>
            <w:gridSpan w:val="5"/>
            <w:vAlign w:val="top"/>
          </w:tcPr>
          <w:p w14:paraId="226A8237">
            <w:pPr>
              <w:pStyle w:val="43"/>
              <w:keepNext w:val="0"/>
              <w:keepLines w:val="0"/>
              <w:pageBreakBefore w:val="0"/>
              <w:widowControl w:val="0"/>
              <w:kinsoku/>
              <w:wordWrap/>
              <w:overflowPunct/>
              <w:topLinePunct w:val="0"/>
              <w:autoSpaceDE/>
              <w:autoSpaceDN/>
              <w:bidi w:val="0"/>
              <w:adjustRightInd w:val="0"/>
              <w:snapToGrid w:val="0"/>
              <w:spacing w:before="240" w:line="240" w:lineRule="auto"/>
              <w:ind w:left="9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2037" w:type="dxa"/>
            <w:gridSpan w:val="4"/>
            <w:vAlign w:val="top"/>
          </w:tcPr>
          <w:p w14:paraId="0E951858">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0811320</w:t>
            </w:r>
          </w:p>
          <w:p w14:paraId="0050C79A">
            <w:pPr>
              <w:pStyle w:val="43"/>
              <w:keepNext w:val="0"/>
              <w:keepLines w:val="0"/>
              <w:pageBreakBefore w:val="0"/>
              <w:widowControl w:val="0"/>
              <w:kinsoku/>
              <w:wordWrap/>
              <w:overflowPunct/>
              <w:topLinePunct w:val="0"/>
              <w:autoSpaceDE/>
              <w:autoSpaceDN/>
              <w:bidi w:val="0"/>
              <w:adjustRightInd w:val="0"/>
              <w:snapToGrid w:val="0"/>
              <w:spacing w:before="66"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1"/>
                <w:sz w:val="21"/>
                <w:szCs w:val="21"/>
              </w:rPr>
              <w:t>00</w:t>
            </w:r>
            <w:r>
              <w:rPr>
                <w:rFonts w:hint="eastAsia" w:asciiTheme="minorEastAsia" w:hAnsiTheme="minorEastAsia" w:eastAsiaTheme="minorEastAsia" w:cstheme="minorEastAsia"/>
                <w:spacing w:val="1"/>
                <w:sz w:val="21"/>
                <w:szCs w:val="21"/>
                <w:lang w:val="en-US" w:eastAsia="zh-CN"/>
              </w:rPr>
              <w:t>6</w:t>
            </w:r>
          </w:p>
        </w:tc>
      </w:tr>
      <w:tr w14:paraId="3A488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305" w:type="dxa"/>
            <w:vAlign w:val="top"/>
          </w:tcPr>
          <w:p w14:paraId="781862A6">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2" w:type="dxa"/>
            <w:gridSpan w:val="5"/>
            <w:vAlign w:val="top"/>
          </w:tcPr>
          <w:p w14:paraId="2CAC0DB5">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23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p>
          <w:p w14:paraId="7D4756DC">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2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125" w:type="dxa"/>
            <w:gridSpan w:val="5"/>
            <w:vAlign w:val="top"/>
          </w:tcPr>
          <w:p w14:paraId="1954ED55">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9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2037" w:type="dxa"/>
            <w:gridSpan w:val="4"/>
            <w:vAlign w:val="top"/>
          </w:tcPr>
          <w:p w14:paraId="36838EEC">
            <w:pPr>
              <w:pStyle w:val="43"/>
              <w:keepNext w:val="0"/>
              <w:keepLines w:val="0"/>
              <w:pageBreakBefore w:val="0"/>
              <w:widowControl w:val="0"/>
              <w:kinsoku/>
              <w:wordWrap/>
              <w:overflowPunct/>
              <w:topLinePunct w:val="0"/>
              <w:autoSpaceDE/>
              <w:autoSpaceDN/>
              <w:bidi w:val="0"/>
              <w:adjustRightInd w:val="0"/>
              <w:snapToGrid w:val="0"/>
              <w:spacing w:before="100" w:line="240" w:lineRule="auto"/>
              <w:ind w:left="386" w:right="270" w:hanging="1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朱丽娟</w:t>
            </w:r>
            <w:r>
              <w:rPr>
                <w:rFonts w:hint="eastAsia" w:asciiTheme="minorEastAsia" w:hAnsiTheme="minorEastAsia" w:eastAsiaTheme="minorEastAsia" w:cstheme="minorEastAsia"/>
                <w:spacing w:val="6"/>
                <w:sz w:val="21"/>
                <w:szCs w:val="21"/>
                <w:lang w:eastAsia="zh-CN"/>
              </w:rPr>
              <w:t>、</w:t>
            </w:r>
            <w:r>
              <w:rPr>
                <w:rFonts w:hint="eastAsia" w:asciiTheme="minorEastAsia" w:hAnsiTheme="minorEastAsia" w:eastAsiaTheme="minorEastAsia" w:cstheme="minorEastAsia"/>
                <w:spacing w:val="4"/>
                <w:sz w:val="21"/>
                <w:szCs w:val="21"/>
              </w:rPr>
              <w:t>谌星</w:t>
            </w:r>
          </w:p>
        </w:tc>
      </w:tr>
      <w:tr w14:paraId="37D73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03457C11">
            <w:pPr>
              <w:pStyle w:val="43"/>
              <w:keepNext w:val="0"/>
              <w:keepLines w:val="0"/>
              <w:pageBreakBefore w:val="0"/>
              <w:widowControl w:val="0"/>
              <w:kinsoku/>
              <w:wordWrap/>
              <w:overflowPunct/>
              <w:topLinePunct w:val="0"/>
              <w:autoSpaceDE/>
              <w:autoSpaceDN/>
              <w:bidi w:val="0"/>
              <w:adjustRightInd w:val="0"/>
              <w:snapToGrid w:val="0"/>
              <w:spacing w:before="215"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2" w:type="dxa"/>
            <w:gridSpan w:val="5"/>
            <w:vAlign w:val="top"/>
          </w:tcPr>
          <w:p w14:paraId="5213F0F4">
            <w:pPr>
              <w:pStyle w:val="43"/>
              <w:keepNext w:val="0"/>
              <w:keepLines w:val="0"/>
              <w:pageBreakBefore w:val="0"/>
              <w:widowControl w:val="0"/>
              <w:kinsoku/>
              <w:wordWrap/>
              <w:overflowPunct/>
              <w:topLinePunct w:val="0"/>
              <w:autoSpaceDE/>
              <w:autoSpaceDN/>
              <w:bidi w:val="0"/>
              <w:adjustRightInd w:val="0"/>
              <w:snapToGrid w:val="0"/>
              <w:spacing w:before="216" w:line="240" w:lineRule="auto"/>
              <w:ind w:left="65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sym w:font="Wingdings 2" w:char="0052"/>
            </w:r>
            <w:r>
              <w:rPr>
                <w:rFonts w:hint="eastAsia" w:asciiTheme="minorEastAsia" w:hAnsiTheme="minorEastAsia" w:eastAsiaTheme="minorEastAsia" w:cstheme="minorEastAsia"/>
                <w:spacing w:val="7"/>
                <w:sz w:val="21"/>
                <w:szCs w:val="21"/>
              </w:rPr>
              <w:t>必修□选修</w:t>
            </w:r>
          </w:p>
        </w:tc>
        <w:tc>
          <w:tcPr>
            <w:tcW w:w="2125" w:type="dxa"/>
            <w:gridSpan w:val="5"/>
            <w:vAlign w:val="top"/>
          </w:tcPr>
          <w:p w14:paraId="787BC4E1">
            <w:pPr>
              <w:pStyle w:val="43"/>
              <w:keepNext w:val="0"/>
              <w:keepLines w:val="0"/>
              <w:pageBreakBefore w:val="0"/>
              <w:widowControl w:val="0"/>
              <w:kinsoku/>
              <w:wordWrap/>
              <w:overflowPunct/>
              <w:topLinePunct w:val="0"/>
              <w:autoSpaceDE/>
              <w:autoSpaceDN/>
              <w:bidi w:val="0"/>
              <w:adjustRightInd w:val="0"/>
              <w:snapToGrid w:val="0"/>
              <w:spacing w:before="216" w:line="240" w:lineRule="auto"/>
              <w:ind w:left="9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2037" w:type="dxa"/>
            <w:gridSpan w:val="4"/>
            <w:vAlign w:val="top"/>
          </w:tcPr>
          <w:p w14:paraId="3E0A7956">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546"/>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r>
      <w:tr w14:paraId="0C5A1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5A115E15">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2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gridSpan w:val="2"/>
            <w:vAlign w:val="top"/>
          </w:tcPr>
          <w:p w14:paraId="7F78A61D">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90"/>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1407" w:type="dxa"/>
            <w:gridSpan w:val="2"/>
            <w:vAlign w:val="top"/>
          </w:tcPr>
          <w:p w14:paraId="33EEAECE">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1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028" w:type="dxa"/>
            <w:vAlign w:val="top"/>
          </w:tcPr>
          <w:p w14:paraId="30CE2F33">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779"/>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2125" w:type="dxa"/>
            <w:gridSpan w:val="5"/>
            <w:vAlign w:val="top"/>
          </w:tcPr>
          <w:p w14:paraId="6E5D76C3">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7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2037" w:type="dxa"/>
            <w:gridSpan w:val="4"/>
            <w:vAlign w:val="top"/>
          </w:tcPr>
          <w:p w14:paraId="5BCD5162">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5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r>
      <w:tr w14:paraId="607A5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05" w:type="dxa"/>
            <w:vAlign w:val="top"/>
          </w:tcPr>
          <w:p w14:paraId="43349AC4">
            <w:pPr>
              <w:pStyle w:val="43"/>
              <w:keepNext w:val="0"/>
              <w:keepLines w:val="0"/>
              <w:pageBreakBefore w:val="0"/>
              <w:widowControl w:val="0"/>
              <w:kinsoku/>
              <w:wordWrap/>
              <w:overflowPunct/>
              <w:topLinePunct w:val="0"/>
              <w:autoSpaceDE/>
              <w:autoSpaceDN/>
              <w:bidi w:val="0"/>
              <w:adjustRightInd w:val="0"/>
              <w:snapToGrid w:val="0"/>
              <w:spacing w:before="103" w:line="240" w:lineRule="auto"/>
              <w:ind w:left="240" w:right="229" w:firstLine="1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914" w:type="dxa"/>
            <w:gridSpan w:val="14"/>
            <w:vAlign w:val="top"/>
          </w:tcPr>
          <w:p w14:paraId="455F9887">
            <w:pPr>
              <w:pStyle w:val="43"/>
              <w:keepNext w:val="0"/>
              <w:keepLines w:val="0"/>
              <w:pageBreakBefore w:val="0"/>
              <w:widowControl w:val="0"/>
              <w:kinsoku/>
              <w:wordWrap/>
              <w:overflowPunct/>
              <w:topLinePunct w:val="0"/>
              <w:autoSpaceDE/>
              <w:autoSpaceDN/>
              <w:bidi w:val="0"/>
              <w:adjustRightInd w:val="0"/>
              <w:snapToGrid w:val="0"/>
              <w:spacing w:before="274"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非必填，根据实际填写</w:t>
            </w:r>
          </w:p>
        </w:tc>
      </w:tr>
      <w:tr w14:paraId="0A724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1305" w:type="dxa"/>
            <w:vAlign w:val="top"/>
          </w:tcPr>
          <w:p w14:paraId="1C14EC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E0B22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09480521">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178A76E7">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914" w:type="dxa"/>
            <w:gridSpan w:val="14"/>
            <w:vAlign w:val="top"/>
          </w:tcPr>
          <w:p w14:paraId="6D8E36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0EBC4A">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先修课程：中学数学</w:t>
            </w:r>
          </w:p>
          <w:p w14:paraId="691285B9">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后续课程：《概率论与数理统计》</w:t>
            </w:r>
          </w:p>
        </w:tc>
      </w:tr>
      <w:tr w14:paraId="31C76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305" w:type="dxa"/>
            <w:vAlign w:val="top"/>
          </w:tcPr>
          <w:p w14:paraId="75DB79B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CF9B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24694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7E383796">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914" w:type="dxa"/>
            <w:gridSpan w:val="14"/>
            <w:vAlign w:val="top"/>
          </w:tcPr>
          <w:p w14:paraId="502D7336">
            <w:pPr>
              <w:pStyle w:val="43"/>
              <w:keepNext w:val="0"/>
              <w:keepLines w:val="0"/>
              <w:pageBreakBefore w:val="0"/>
              <w:widowControl w:val="0"/>
              <w:kinsoku/>
              <w:wordWrap/>
              <w:overflowPunct/>
              <w:topLinePunct w:val="0"/>
              <w:autoSpaceDE/>
              <w:autoSpaceDN/>
              <w:bidi w:val="0"/>
              <w:adjustRightInd w:val="0"/>
              <w:snapToGrid w:val="0"/>
              <w:spacing w:before="141" w:line="240" w:lineRule="auto"/>
              <w:ind w:left="9" w:firstLine="42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《高等数学C》是旅游管理与服务教育专业必修的核心课程，为后续学习其他</w:t>
            </w:r>
            <w:r>
              <w:rPr>
                <w:rFonts w:hint="eastAsia" w:asciiTheme="minorEastAsia" w:hAnsiTheme="minorEastAsia" w:eastAsiaTheme="minorEastAsia" w:cstheme="minorEastAsia"/>
                <w:spacing w:val="9"/>
                <w:sz w:val="21"/>
                <w:szCs w:val="21"/>
              </w:rPr>
              <w:t>专业课程如《概率论与数理统计》等提供有关微积分的数学基础知识和工具。通过</w:t>
            </w:r>
            <w:r>
              <w:rPr>
                <w:rFonts w:hint="eastAsia" w:asciiTheme="minorEastAsia" w:hAnsiTheme="minorEastAsia" w:eastAsiaTheme="minorEastAsia" w:cstheme="minorEastAsia"/>
                <w:spacing w:val="5"/>
                <w:sz w:val="21"/>
                <w:szCs w:val="21"/>
              </w:rPr>
              <w:t>本课程的学习，使学生掌握单变量微积分的主要基本概念、理论和方法及运算技能，培养学生辩证唯物主义的世界观和分析问题、解决问题的能力，提高逻辑思维能力，</w:t>
            </w:r>
            <w:r>
              <w:rPr>
                <w:rFonts w:hint="eastAsia" w:asciiTheme="minorEastAsia" w:hAnsiTheme="minorEastAsia" w:eastAsiaTheme="minorEastAsia" w:cstheme="minorEastAsia"/>
                <w:spacing w:val="7"/>
                <w:sz w:val="21"/>
                <w:szCs w:val="21"/>
              </w:rPr>
              <w:t>为数字化时代的旅游相关工作奠定必要的基础。</w:t>
            </w:r>
          </w:p>
        </w:tc>
      </w:tr>
      <w:tr w14:paraId="16FF9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6" w:hRule="atLeast"/>
        </w:trPr>
        <w:tc>
          <w:tcPr>
            <w:tcW w:w="1305" w:type="dxa"/>
            <w:vAlign w:val="top"/>
          </w:tcPr>
          <w:p w14:paraId="5FBF18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A90D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4EFB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EC2F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E9D2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6A7F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BFC2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520F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9330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7A41A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CC63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3666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EDD4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9ABB5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7D771C0B">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914" w:type="dxa"/>
            <w:gridSpan w:val="14"/>
            <w:vAlign w:val="top"/>
          </w:tcPr>
          <w:p w14:paraId="75272680">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1.知识目标</w:t>
            </w:r>
          </w:p>
          <w:p w14:paraId="425C250F">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13" w:right="6"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1.1</w:t>
            </w:r>
            <w:r>
              <w:rPr>
                <w:rFonts w:hint="eastAsia" w:asciiTheme="minorEastAsia" w:hAnsiTheme="minorEastAsia" w:eastAsiaTheme="minorEastAsia" w:cstheme="minorEastAsia"/>
                <w:spacing w:val="9"/>
                <w:sz w:val="21"/>
                <w:szCs w:val="21"/>
              </w:rPr>
              <w:t>掌握高等数学C的基本概念、基本理论和方法，从而使学生系统地获得高等数</w:t>
            </w:r>
            <w:r>
              <w:rPr>
                <w:rFonts w:hint="eastAsia" w:asciiTheme="minorEastAsia" w:hAnsiTheme="minorEastAsia" w:eastAsiaTheme="minorEastAsia" w:cstheme="minorEastAsia"/>
                <w:sz w:val="21"/>
                <w:szCs w:val="21"/>
              </w:rPr>
              <w:t>学</w:t>
            </w:r>
          </w:p>
          <w:p w14:paraId="1F54C8DD">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的基础理论知识，为学习后续课程打下必要的基础。</w:t>
            </w:r>
          </w:p>
          <w:p w14:paraId="76AB0392">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1.2</w:t>
            </w:r>
            <w:r>
              <w:rPr>
                <w:rFonts w:hint="eastAsia" w:asciiTheme="minorEastAsia" w:hAnsiTheme="minorEastAsia" w:eastAsiaTheme="minorEastAsia" w:cstheme="minorEastAsia"/>
                <w:spacing w:val="7"/>
                <w:sz w:val="21"/>
                <w:szCs w:val="21"/>
              </w:rPr>
              <w:t>会用高等数学C中的数学符号、数学语言、数学方法表达与解决实际问题。</w:t>
            </w:r>
          </w:p>
          <w:p w14:paraId="1EEF44FB">
            <w:pPr>
              <w:pStyle w:val="43"/>
              <w:keepNext w:val="0"/>
              <w:keepLines w:val="0"/>
              <w:pageBreakBefore w:val="0"/>
              <w:widowControl w:val="0"/>
              <w:kinsoku/>
              <w:wordWrap/>
              <w:overflowPunct/>
              <w:topLinePunct w:val="0"/>
              <w:autoSpaceDE/>
              <w:autoSpaceDN/>
              <w:bidi w:val="0"/>
              <w:adjustRightInd w:val="0"/>
              <w:snapToGrid w:val="0"/>
              <w:spacing w:before="149"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2.能力</w:t>
            </w:r>
          </w:p>
          <w:p w14:paraId="1EBAA762">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2.1</w:t>
            </w:r>
            <w:r>
              <w:rPr>
                <w:rFonts w:hint="eastAsia" w:asciiTheme="minorEastAsia" w:hAnsiTheme="minorEastAsia" w:eastAsiaTheme="minorEastAsia" w:cstheme="minorEastAsia"/>
                <w:spacing w:val="9"/>
                <w:sz w:val="21"/>
                <w:szCs w:val="21"/>
              </w:rPr>
              <w:t>.培养学生的基本运算能力、抽</w:t>
            </w:r>
            <w:r>
              <w:rPr>
                <w:rFonts w:hint="eastAsia" w:asciiTheme="minorEastAsia" w:hAnsiTheme="minorEastAsia" w:eastAsiaTheme="minorEastAsia" w:cstheme="minorEastAsia"/>
                <w:spacing w:val="8"/>
                <w:sz w:val="21"/>
                <w:szCs w:val="21"/>
              </w:rPr>
              <w:t>象思维能力、逻辑思维能力与综合概括能力。</w:t>
            </w:r>
          </w:p>
          <w:p w14:paraId="32611CDC">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14" w:right="6" w:hanging="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2.2</w:t>
            </w:r>
            <w:r>
              <w:rPr>
                <w:rFonts w:hint="eastAsia" w:asciiTheme="minorEastAsia" w:hAnsiTheme="minorEastAsia" w:eastAsiaTheme="minorEastAsia" w:cstheme="minorEastAsia"/>
                <w:spacing w:val="11"/>
                <w:sz w:val="21"/>
                <w:szCs w:val="21"/>
              </w:rPr>
              <w:t>培养学生独立思考、发现问题解决问题的能力，培养学生应用高等数学知识解</w:t>
            </w:r>
            <w:r>
              <w:rPr>
                <w:rFonts w:hint="eastAsia" w:asciiTheme="minorEastAsia" w:hAnsiTheme="minorEastAsia" w:eastAsiaTheme="minorEastAsia" w:cstheme="minorEastAsia"/>
                <w:spacing w:val="7"/>
                <w:sz w:val="21"/>
                <w:szCs w:val="21"/>
              </w:rPr>
              <w:t>决实际问题的能力。</w:t>
            </w:r>
          </w:p>
          <w:p w14:paraId="7B0B279F">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2.3</w:t>
            </w:r>
            <w:r>
              <w:rPr>
                <w:rFonts w:hint="eastAsia" w:asciiTheme="minorEastAsia" w:hAnsiTheme="minorEastAsia" w:eastAsiaTheme="minorEastAsia" w:cstheme="minorEastAsia"/>
                <w:spacing w:val="8"/>
                <w:sz w:val="21"/>
                <w:szCs w:val="21"/>
              </w:rPr>
              <w:t>逐步培养学生科学的思维方法和创新思维能力。</w:t>
            </w:r>
          </w:p>
          <w:p w14:paraId="7C244572">
            <w:pPr>
              <w:pStyle w:val="43"/>
              <w:keepNext w:val="0"/>
              <w:keepLines w:val="0"/>
              <w:pageBreakBefore w:val="0"/>
              <w:widowControl w:val="0"/>
              <w:kinsoku/>
              <w:wordWrap/>
              <w:overflowPunct/>
              <w:topLinePunct w:val="0"/>
              <w:autoSpaceDE/>
              <w:autoSpaceDN/>
              <w:bidi w:val="0"/>
              <w:adjustRightInd w:val="0"/>
              <w:snapToGrid w:val="0"/>
              <w:spacing w:before="150" w:line="240" w:lineRule="auto"/>
              <w:ind w:left="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3.素养</w:t>
            </w:r>
          </w:p>
          <w:p w14:paraId="25F8DCFB">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3.1</w:t>
            </w:r>
            <w:r>
              <w:rPr>
                <w:rFonts w:hint="eastAsia" w:asciiTheme="minorEastAsia" w:hAnsiTheme="minorEastAsia" w:eastAsiaTheme="minorEastAsia" w:cstheme="minorEastAsia"/>
                <w:spacing w:val="8"/>
                <w:sz w:val="21"/>
                <w:szCs w:val="21"/>
              </w:rPr>
              <w:t>逐步提高学生的科学修养，养成学生终生学习和发展意识。</w:t>
            </w:r>
          </w:p>
          <w:p w14:paraId="60484BDC">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3.2</w:t>
            </w:r>
            <w:r>
              <w:rPr>
                <w:rFonts w:hint="eastAsia" w:asciiTheme="minorEastAsia" w:hAnsiTheme="minorEastAsia" w:eastAsiaTheme="minorEastAsia" w:cstheme="minorEastAsia"/>
                <w:spacing w:val="7"/>
                <w:sz w:val="21"/>
                <w:szCs w:val="21"/>
              </w:rPr>
              <w:t>培养学生的人文素养和社会责任感。</w:t>
            </w:r>
          </w:p>
          <w:p w14:paraId="5C980323">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4"/>
              <w:textAlignment w:val="auto"/>
              <w:rPr>
                <w:rFonts w:hint="eastAsia" w:asciiTheme="minorEastAsia" w:hAnsiTheme="minorEastAsia" w:eastAsiaTheme="minorEastAsia" w:cstheme="minorEastAsia"/>
                <w:spacing w:val="8"/>
                <w:sz w:val="21"/>
                <w:szCs w:val="21"/>
              </w:rPr>
            </w:pPr>
            <w:r>
              <w:rPr>
                <w:rFonts w:hint="eastAsia" w:asciiTheme="minorEastAsia" w:hAnsiTheme="minorEastAsia" w:eastAsiaTheme="minorEastAsia" w:cstheme="minorEastAsia"/>
                <w:b/>
                <w:bCs/>
                <w:spacing w:val="8"/>
                <w:sz w:val="21"/>
                <w:szCs w:val="21"/>
              </w:rPr>
              <w:t>3.3</w:t>
            </w:r>
            <w:r>
              <w:rPr>
                <w:rFonts w:hint="eastAsia" w:asciiTheme="minorEastAsia" w:hAnsiTheme="minorEastAsia" w:eastAsiaTheme="minorEastAsia" w:cstheme="minorEastAsia"/>
                <w:spacing w:val="8"/>
                <w:sz w:val="21"/>
                <w:szCs w:val="21"/>
              </w:rPr>
              <w:t>重视学生的爱国主义教育，树立正确的人生价值观。</w:t>
            </w:r>
          </w:p>
          <w:p w14:paraId="789EC43F">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4"/>
              <w:textAlignment w:val="auto"/>
              <w:rPr>
                <w:rFonts w:hint="eastAsia" w:asciiTheme="minorEastAsia" w:hAnsiTheme="minorEastAsia" w:eastAsiaTheme="minorEastAsia" w:cstheme="minorEastAsia"/>
                <w:spacing w:val="8"/>
                <w:sz w:val="21"/>
                <w:szCs w:val="21"/>
              </w:rPr>
            </w:pPr>
          </w:p>
          <w:p w14:paraId="6066D743">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4"/>
              <w:textAlignment w:val="auto"/>
              <w:rPr>
                <w:rFonts w:hint="eastAsia" w:asciiTheme="minorEastAsia" w:hAnsiTheme="minorEastAsia" w:eastAsiaTheme="minorEastAsia" w:cstheme="minorEastAsia"/>
                <w:spacing w:val="8"/>
                <w:sz w:val="21"/>
                <w:szCs w:val="21"/>
              </w:rPr>
            </w:pPr>
          </w:p>
          <w:p w14:paraId="77D922CB">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4"/>
              <w:textAlignment w:val="auto"/>
              <w:rPr>
                <w:rFonts w:hint="eastAsia" w:asciiTheme="minorEastAsia" w:hAnsiTheme="minorEastAsia" w:eastAsiaTheme="minorEastAsia" w:cstheme="minorEastAsia"/>
                <w:spacing w:val="8"/>
                <w:sz w:val="21"/>
                <w:szCs w:val="21"/>
              </w:rPr>
            </w:pPr>
          </w:p>
          <w:p w14:paraId="379714C6">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4"/>
              <w:textAlignment w:val="auto"/>
              <w:rPr>
                <w:rFonts w:hint="eastAsia" w:asciiTheme="minorEastAsia" w:hAnsiTheme="minorEastAsia" w:eastAsiaTheme="minorEastAsia" w:cstheme="minorEastAsia"/>
                <w:spacing w:val="8"/>
                <w:sz w:val="21"/>
                <w:szCs w:val="21"/>
              </w:rPr>
            </w:pPr>
          </w:p>
          <w:p w14:paraId="226173D4">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4"/>
              <w:textAlignment w:val="auto"/>
              <w:rPr>
                <w:rFonts w:hint="eastAsia" w:asciiTheme="minorEastAsia" w:hAnsiTheme="minorEastAsia" w:eastAsiaTheme="minorEastAsia" w:cstheme="minorEastAsia"/>
                <w:spacing w:val="8"/>
                <w:sz w:val="21"/>
                <w:szCs w:val="21"/>
              </w:rPr>
            </w:pPr>
          </w:p>
          <w:p w14:paraId="2E42CA6F">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4"/>
              <w:textAlignment w:val="auto"/>
              <w:rPr>
                <w:rFonts w:hint="eastAsia" w:asciiTheme="minorEastAsia" w:hAnsiTheme="minorEastAsia" w:eastAsiaTheme="minorEastAsia" w:cstheme="minorEastAsia"/>
                <w:spacing w:val="8"/>
                <w:sz w:val="21"/>
                <w:szCs w:val="21"/>
              </w:rPr>
            </w:pPr>
          </w:p>
          <w:p w14:paraId="328F7CC8">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4"/>
              <w:textAlignment w:val="auto"/>
              <w:rPr>
                <w:rFonts w:hint="eastAsia" w:asciiTheme="minorEastAsia" w:hAnsiTheme="minorEastAsia" w:eastAsiaTheme="minorEastAsia" w:cstheme="minorEastAsia"/>
                <w:spacing w:val="8"/>
                <w:sz w:val="21"/>
                <w:szCs w:val="21"/>
              </w:rPr>
            </w:pPr>
          </w:p>
          <w:p w14:paraId="581E3651">
            <w:pPr>
              <w:pStyle w:val="43"/>
              <w:keepNext w:val="0"/>
              <w:keepLines w:val="0"/>
              <w:pageBreakBefore w:val="0"/>
              <w:widowControl w:val="0"/>
              <w:kinsoku/>
              <w:wordWrap/>
              <w:overflowPunct/>
              <w:topLinePunct w:val="0"/>
              <w:autoSpaceDE/>
              <w:autoSpaceDN/>
              <w:bidi w:val="0"/>
              <w:adjustRightInd w:val="0"/>
              <w:snapToGrid w:val="0"/>
              <w:spacing w:before="26" w:line="240" w:lineRule="auto"/>
              <w:textAlignment w:val="auto"/>
              <w:rPr>
                <w:rFonts w:hint="eastAsia" w:asciiTheme="minorEastAsia" w:hAnsiTheme="minorEastAsia" w:eastAsiaTheme="minorEastAsia" w:cstheme="minorEastAsia"/>
                <w:spacing w:val="8"/>
                <w:sz w:val="21"/>
                <w:szCs w:val="21"/>
              </w:rPr>
            </w:pPr>
          </w:p>
          <w:p w14:paraId="23CE24C6">
            <w:pPr>
              <w:pStyle w:val="43"/>
              <w:keepNext w:val="0"/>
              <w:keepLines w:val="0"/>
              <w:pageBreakBefore w:val="0"/>
              <w:widowControl w:val="0"/>
              <w:kinsoku/>
              <w:wordWrap/>
              <w:overflowPunct/>
              <w:topLinePunct w:val="0"/>
              <w:autoSpaceDE/>
              <w:autoSpaceDN/>
              <w:bidi w:val="0"/>
              <w:adjustRightInd w:val="0"/>
              <w:snapToGrid w:val="0"/>
              <w:spacing w:before="26" w:line="240" w:lineRule="auto"/>
              <w:textAlignment w:val="auto"/>
              <w:rPr>
                <w:rFonts w:hint="eastAsia" w:asciiTheme="minorEastAsia" w:hAnsiTheme="minorEastAsia" w:eastAsiaTheme="minorEastAsia" w:cstheme="minorEastAsia"/>
                <w:spacing w:val="8"/>
                <w:sz w:val="21"/>
                <w:szCs w:val="21"/>
              </w:rPr>
            </w:pPr>
          </w:p>
          <w:p w14:paraId="7B9D15E0">
            <w:pPr>
              <w:pStyle w:val="43"/>
              <w:keepNext w:val="0"/>
              <w:keepLines w:val="0"/>
              <w:pageBreakBefore w:val="0"/>
              <w:widowControl w:val="0"/>
              <w:kinsoku/>
              <w:wordWrap/>
              <w:overflowPunct/>
              <w:topLinePunct w:val="0"/>
              <w:autoSpaceDE/>
              <w:autoSpaceDN/>
              <w:bidi w:val="0"/>
              <w:adjustRightInd w:val="0"/>
              <w:snapToGrid w:val="0"/>
              <w:spacing w:before="26" w:line="240" w:lineRule="auto"/>
              <w:textAlignment w:val="auto"/>
              <w:rPr>
                <w:rFonts w:hint="eastAsia" w:asciiTheme="minorEastAsia" w:hAnsiTheme="minorEastAsia" w:eastAsiaTheme="minorEastAsia" w:cstheme="minorEastAsia"/>
                <w:spacing w:val="8"/>
                <w:sz w:val="21"/>
                <w:szCs w:val="21"/>
              </w:rPr>
            </w:pPr>
          </w:p>
        </w:tc>
      </w:tr>
      <w:tr w14:paraId="6E241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1305" w:type="dxa"/>
            <w:vAlign w:val="top"/>
          </w:tcPr>
          <w:p w14:paraId="35518164">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2523CCFF">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tc>
        <w:tc>
          <w:tcPr>
            <w:tcW w:w="2724" w:type="dxa"/>
            <w:gridSpan w:val="4"/>
            <w:vAlign w:val="top"/>
          </w:tcPr>
          <w:p w14:paraId="1F8693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7C303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341" w:type="dxa"/>
            <w:gridSpan w:val="4"/>
            <w:vAlign w:val="top"/>
          </w:tcPr>
          <w:p w14:paraId="49F177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75760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849" w:type="dxa"/>
            <w:gridSpan w:val="6"/>
            <w:vAlign w:val="top"/>
          </w:tcPr>
          <w:p w14:paraId="0C9DA3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B6CCF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46D19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079E7CCC">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230" w:right="125" w:hanging="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r>
              <w:rPr>
                <w:rFonts w:hint="eastAsia" w:asciiTheme="minorEastAsia" w:hAnsiTheme="minorEastAsia" w:eastAsiaTheme="minorEastAsia" w:cstheme="minorEastAsia"/>
                <w:b/>
                <w:bCs/>
                <w:spacing w:val="6"/>
                <w:sz w:val="21"/>
                <w:szCs w:val="21"/>
              </w:rPr>
              <w:t>对应关系</w:t>
            </w:r>
          </w:p>
        </w:tc>
        <w:tc>
          <w:tcPr>
            <w:tcW w:w="2724" w:type="dxa"/>
            <w:gridSpan w:val="4"/>
            <w:vAlign w:val="top"/>
          </w:tcPr>
          <w:p w14:paraId="522CF262">
            <w:pPr>
              <w:pStyle w:val="43"/>
              <w:keepNext w:val="0"/>
              <w:keepLines w:val="0"/>
              <w:pageBreakBefore w:val="0"/>
              <w:widowControl w:val="0"/>
              <w:kinsoku/>
              <w:wordWrap/>
              <w:overflowPunct/>
              <w:topLinePunct w:val="0"/>
              <w:autoSpaceDE/>
              <w:autoSpaceDN/>
              <w:bidi w:val="0"/>
              <w:adjustRightInd w:val="0"/>
              <w:snapToGrid w:val="0"/>
              <w:spacing w:before="305"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1</w:t>
            </w:r>
            <w:r>
              <w:rPr>
                <w:rFonts w:hint="eastAsia" w:asciiTheme="minorEastAsia" w:hAnsiTheme="minorEastAsia" w:eastAsiaTheme="minorEastAsia" w:cstheme="minorEastAsia"/>
                <w:spacing w:val="3"/>
                <w:sz w:val="21"/>
                <w:szCs w:val="21"/>
              </w:rPr>
              <w:t>专业知能</w:t>
            </w:r>
          </w:p>
        </w:tc>
        <w:tc>
          <w:tcPr>
            <w:tcW w:w="2341" w:type="dxa"/>
            <w:gridSpan w:val="4"/>
            <w:vAlign w:val="top"/>
          </w:tcPr>
          <w:p w14:paraId="66F7A90B">
            <w:pPr>
              <w:pStyle w:val="43"/>
              <w:keepNext w:val="0"/>
              <w:keepLines w:val="0"/>
              <w:pageBreakBefore w:val="0"/>
              <w:widowControl w:val="0"/>
              <w:kinsoku/>
              <w:wordWrap/>
              <w:overflowPunct/>
              <w:topLinePunct w:val="0"/>
              <w:autoSpaceDE/>
              <w:autoSpaceDN/>
              <w:bidi w:val="0"/>
              <w:adjustRightInd w:val="0"/>
              <w:snapToGrid w:val="0"/>
              <w:spacing w:before="45" w:line="240" w:lineRule="auto"/>
              <w:ind w:left="9" w:right="2"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具有较好的数学基础与人文社</w:t>
            </w:r>
            <w:r>
              <w:rPr>
                <w:rFonts w:hint="eastAsia" w:asciiTheme="minorEastAsia" w:hAnsiTheme="minorEastAsia" w:eastAsiaTheme="minorEastAsia" w:cstheme="minorEastAsia"/>
                <w:spacing w:val="6"/>
                <w:sz w:val="21"/>
                <w:szCs w:val="21"/>
              </w:rPr>
              <w:t>会科学基础。</w:t>
            </w:r>
          </w:p>
        </w:tc>
        <w:tc>
          <w:tcPr>
            <w:tcW w:w="2849" w:type="dxa"/>
            <w:gridSpan w:val="6"/>
            <w:vAlign w:val="top"/>
          </w:tcPr>
          <w:p w14:paraId="5B681D28">
            <w:pPr>
              <w:pStyle w:val="43"/>
              <w:keepNext w:val="0"/>
              <w:keepLines w:val="0"/>
              <w:pageBreakBefore w:val="0"/>
              <w:widowControl w:val="0"/>
              <w:kinsoku/>
              <w:wordWrap/>
              <w:overflowPunct/>
              <w:topLinePunct w:val="0"/>
              <w:autoSpaceDE/>
              <w:autoSpaceDN/>
              <w:bidi w:val="0"/>
              <w:adjustRightInd w:val="0"/>
              <w:snapToGrid w:val="0"/>
              <w:spacing w:before="183"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课程目标</w:t>
            </w:r>
            <w:r>
              <w:rPr>
                <w:rFonts w:hint="eastAsia" w:asciiTheme="minorEastAsia" w:hAnsiTheme="minorEastAsia" w:eastAsiaTheme="minorEastAsia" w:cstheme="minorEastAsia"/>
                <w:b/>
                <w:bCs/>
                <w:spacing w:val="2"/>
                <w:sz w:val="21"/>
                <w:szCs w:val="21"/>
              </w:rPr>
              <w:t>1、3.2</w:t>
            </w:r>
          </w:p>
        </w:tc>
      </w:tr>
      <w:tr w14:paraId="35FA5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 w:hRule="atLeast"/>
        </w:trPr>
        <w:tc>
          <w:tcPr>
            <w:tcW w:w="1305" w:type="dxa"/>
            <w:vMerge w:val="continue"/>
            <w:tcBorders>
              <w:top w:val="nil"/>
              <w:bottom w:val="nil"/>
            </w:tcBorders>
            <w:vAlign w:val="top"/>
          </w:tcPr>
          <w:p w14:paraId="43E0A0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724" w:type="dxa"/>
            <w:gridSpan w:val="4"/>
            <w:vAlign w:val="top"/>
          </w:tcPr>
          <w:p w14:paraId="29846AEE">
            <w:pPr>
              <w:pStyle w:val="43"/>
              <w:keepNext w:val="0"/>
              <w:keepLines w:val="0"/>
              <w:pageBreakBefore w:val="0"/>
              <w:widowControl w:val="0"/>
              <w:kinsoku/>
              <w:wordWrap/>
              <w:overflowPunct/>
              <w:topLinePunct w:val="0"/>
              <w:autoSpaceDE/>
              <w:autoSpaceDN/>
              <w:bidi w:val="0"/>
              <w:adjustRightInd w:val="0"/>
              <w:snapToGrid w:val="0"/>
              <w:spacing w:before="302"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2</w:t>
            </w:r>
            <w:r>
              <w:rPr>
                <w:rFonts w:hint="eastAsia" w:asciiTheme="minorEastAsia" w:hAnsiTheme="minorEastAsia" w:eastAsiaTheme="minorEastAsia" w:cstheme="minorEastAsia"/>
                <w:spacing w:val="4"/>
                <w:sz w:val="21"/>
                <w:szCs w:val="21"/>
              </w:rPr>
              <w:t>实务技能</w:t>
            </w:r>
          </w:p>
        </w:tc>
        <w:tc>
          <w:tcPr>
            <w:tcW w:w="2341" w:type="dxa"/>
            <w:gridSpan w:val="4"/>
            <w:vAlign w:val="top"/>
          </w:tcPr>
          <w:p w14:paraId="019A26AF">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4" w:right="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具备需求分析的能力，具备终身学习能力、信息获取能力、适应</w:t>
            </w:r>
            <w:r>
              <w:rPr>
                <w:rFonts w:hint="eastAsia" w:asciiTheme="minorEastAsia" w:hAnsiTheme="minorEastAsia" w:eastAsiaTheme="minorEastAsia" w:cstheme="minorEastAsia"/>
                <w:spacing w:val="7"/>
                <w:sz w:val="21"/>
                <w:szCs w:val="21"/>
              </w:rPr>
              <w:t>学科发展的能力等。</w:t>
            </w:r>
          </w:p>
        </w:tc>
        <w:tc>
          <w:tcPr>
            <w:tcW w:w="2849" w:type="dxa"/>
            <w:gridSpan w:val="6"/>
            <w:vAlign w:val="top"/>
          </w:tcPr>
          <w:p w14:paraId="5214061A">
            <w:pPr>
              <w:pStyle w:val="43"/>
              <w:keepNext w:val="0"/>
              <w:keepLines w:val="0"/>
              <w:pageBreakBefore w:val="0"/>
              <w:widowControl w:val="0"/>
              <w:kinsoku/>
              <w:wordWrap/>
              <w:overflowPunct/>
              <w:topLinePunct w:val="0"/>
              <w:autoSpaceDE/>
              <w:autoSpaceDN/>
              <w:bidi w:val="0"/>
              <w:adjustRightInd w:val="0"/>
              <w:snapToGrid w:val="0"/>
              <w:spacing w:before="303"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w:t>
            </w:r>
            <w:r>
              <w:rPr>
                <w:rFonts w:hint="eastAsia" w:asciiTheme="minorEastAsia" w:hAnsiTheme="minorEastAsia" w:eastAsiaTheme="minorEastAsia" w:cstheme="minorEastAsia"/>
                <w:b/>
                <w:bCs/>
                <w:spacing w:val="3"/>
                <w:sz w:val="21"/>
                <w:szCs w:val="21"/>
              </w:rPr>
              <w:t>2、3.1</w:t>
            </w:r>
          </w:p>
        </w:tc>
      </w:tr>
      <w:tr w14:paraId="3BF06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1305" w:type="dxa"/>
            <w:vMerge w:val="continue"/>
            <w:tcBorders>
              <w:top w:val="nil"/>
              <w:bottom w:val="nil"/>
            </w:tcBorders>
            <w:vAlign w:val="top"/>
          </w:tcPr>
          <w:p w14:paraId="50A202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724" w:type="dxa"/>
            <w:gridSpan w:val="4"/>
            <w:vAlign w:val="top"/>
          </w:tcPr>
          <w:p w14:paraId="3A1DA8AD">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3</w:t>
            </w:r>
            <w:r>
              <w:rPr>
                <w:rFonts w:hint="eastAsia" w:asciiTheme="minorEastAsia" w:hAnsiTheme="minorEastAsia" w:eastAsiaTheme="minorEastAsia" w:cstheme="minorEastAsia"/>
                <w:spacing w:val="5"/>
                <w:sz w:val="21"/>
                <w:szCs w:val="21"/>
              </w:rPr>
              <w:t>协作整合</w:t>
            </w:r>
          </w:p>
        </w:tc>
        <w:tc>
          <w:tcPr>
            <w:tcW w:w="2341" w:type="dxa"/>
            <w:gridSpan w:val="4"/>
            <w:vAlign w:val="top"/>
          </w:tcPr>
          <w:p w14:paraId="242ADEA0">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0"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热爱本专业，注重职业道德修</w:t>
            </w:r>
            <w:r>
              <w:rPr>
                <w:rFonts w:hint="eastAsia" w:asciiTheme="minorEastAsia" w:hAnsiTheme="minorEastAsia" w:eastAsiaTheme="minorEastAsia" w:cstheme="minorEastAsia"/>
                <w:spacing w:val="4"/>
                <w:sz w:val="21"/>
                <w:szCs w:val="21"/>
              </w:rPr>
              <w:t>养；具有诚信意识和团队精神。</w:t>
            </w:r>
          </w:p>
        </w:tc>
        <w:tc>
          <w:tcPr>
            <w:tcW w:w="2849" w:type="dxa"/>
            <w:gridSpan w:val="6"/>
            <w:vAlign w:val="top"/>
          </w:tcPr>
          <w:p w14:paraId="2A3AFE25">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w:t>
            </w:r>
            <w:r>
              <w:rPr>
                <w:rFonts w:hint="eastAsia" w:asciiTheme="minorEastAsia" w:hAnsiTheme="minorEastAsia" w:eastAsiaTheme="minorEastAsia" w:cstheme="minorEastAsia"/>
                <w:b/>
                <w:bCs/>
                <w:spacing w:val="5"/>
                <w:sz w:val="21"/>
                <w:szCs w:val="21"/>
              </w:rPr>
              <w:t>3.2</w:t>
            </w:r>
          </w:p>
        </w:tc>
      </w:tr>
      <w:tr w14:paraId="69431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5" w:hRule="atLeast"/>
        </w:trPr>
        <w:tc>
          <w:tcPr>
            <w:tcW w:w="1305" w:type="dxa"/>
            <w:vMerge w:val="continue"/>
            <w:tcBorders>
              <w:top w:val="nil"/>
            </w:tcBorders>
            <w:vAlign w:val="top"/>
          </w:tcPr>
          <w:p w14:paraId="066EBD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724" w:type="dxa"/>
            <w:gridSpan w:val="4"/>
            <w:vAlign w:val="top"/>
          </w:tcPr>
          <w:p w14:paraId="52C098C6">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4</w:t>
            </w:r>
            <w:r>
              <w:rPr>
                <w:rFonts w:hint="eastAsia" w:asciiTheme="minorEastAsia" w:hAnsiTheme="minorEastAsia" w:eastAsiaTheme="minorEastAsia" w:cstheme="minorEastAsia"/>
                <w:spacing w:val="5"/>
                <w:sz w:val="21"/>
                <w:szCs w:val="21"/>
              </w:rPr>
              <w:t>社会责任</w:t>
            </w:r>
          </w:p>
        </w:tc>
        <w:tc>
          <w:tcPr>
            <w:tcW w:w="3153" w:type="dxa"/>
            <w:gridSpan w:val="6"/>
            <w:vAlign w:val="top"/>
          </w:tcPr>
          <w:p w14:paraId="1A0B6A5A">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9" w:right="2"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热爱祖国，拥护中国共产党的领</w:t>
            </w:r>
            <w:r>
              <w:rPr>
                <w:rFonts w:hint="eastAsia" w:asciiTheme="minorEastAsia" w:hAnsiTheme="minorEastAsia" w:eastAsiaTheme="minorEastAsia" w:cstheme="minorEastAsia"/>
                <w:spacing w:val="4"/>
                <w:sz w:val="21"/>
                <w:szCs w:val="21"/>
              </w:rPr>
              <w:t>导，树立科学的世界观、人生观和价值观；具有责任心和社会责任感；具有法律意识，自觉遵纪</w:t>
            </w:r>
            <w:r>
              <w:rPr>
                <w:rFonts w:hint="eastAsia" w:asciiTheme="minorEastAsia" w:hAnsiTheme="minorEastAsia" w:eastAsiaTheme="minorEastAsia" w:cstheme="minorEastAsia"/>
                <w:spacing w:val="3"/>
                <w:sz w:val="21"/>
                <w:szCs w:val="21"/>
              </w:rPr>
              <w:t>守法。</w:t>
            </w:r>
          </w:p>
        </w:tc>
        <w:tc>
          <w:tcPr>
            <w:tcW w:w="2037" w:type="dxa"/>
            <w:gridSpan w:val="4"/>
            <w:vAlign w:val="top"/>
          </w:tcPr>
          <w:p w14:paraId="24A19160">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w:t>
            </w:r>
            <w:r>
              <w:rPr>
                <w:rFonts w:hint="eastAsia" w:asciiTheme="minorEastAsia" w:hAnsiTheme="minorEastAsia" w:eastAsiaTheme="minorEastAsia" w:cstheme="minorEastAsia"/>
                <w:b/>
                <w:bCs/>
                <w:spacing w:val="5"/>
                <w:sz w:val="21"/>
                <w:szCs w:val="21"/>
              </w:rPr>
              <w:t>3.3</w:t>
            </w:r>
          </w:p>
        </w:tc>
      </w:tr>
      <w:tr w14:paraId="77351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05" w:type="dxa"/>
            <w:vMerge w:val="restart"/>
            <w:tcBorders>
              <w:bottom w:val="nil"/>
            </w:tcBorders>
            <w:vAlign w:val="top"/>
          </w:tcPr>
          <w:p w14:paraId="4DA5DE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9BAE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F799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E916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E4BB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FB84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F65B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E346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727C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8BAD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F208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B678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2C41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D522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454F4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7873CD0B">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2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877" w:type="dxa"/>
            <w:gridSpan w:val="10"/>
            <w:vMerge w:val="restart"/>
            <w:tcBorders>
              <w:bottom w:val="nil"/>
            </w:tcBorders>
            <w:vAlign w:val="top"/>
          </w:tcPr>
          <w:p w14:paraId="7F59B6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A63F7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037" w:type="dxa"/>
            <w:gridSpan w:val="4"/>
            <w:vAlign w:val="top"/>
          </w:tcPr>
          <w:p w14:paraId="676DFA4A">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8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5503C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05" w:type="dxa"/>
            <w:vMerge w:val="continue"/>
            <w:tcBorders>
              <w:top w:val="nil"/>
              <w:bottom w:val="nil"/>
            </w:tcBorders>
            <w:vAlign w:val="top"/>
          </w:tcPr>
          <w:p w14:paraId="2370D0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Merge w:val="continue"/>
            <w:tcBorders>
              <w:top w:val="nil"/>
            </w:tcBorders>
            <w:vAlign w:val="top"/>
          </w:tcPr>
          <w:p w14:paraId="7B1832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673" w:type="dxa"/>
            <w:vAlign w:val="top"/>
          </w:tcPr>
          <w:p w14:paraId="7520C998">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558" w:type="dxa"/>
            <w:gridSpan w:val="2"/>
            <w:vAlign w:val="top"/>
          </w:tcPr>
          <w:p w14:paraId="18F0335A">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688A7B0C">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5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3AA70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1305" w:type="dxa"/>
            <w:vMerge w:val="continue"/>
            <w:tcBorders>
              <w:top w:val="nil"/>
              <w:bottom w:val="nil"/>
            </w:tcBorders>
            <w:vAlign w:val="top"/>
          </w:tcPr>
          <w:p w14:paraId="512BFC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761E65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97637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第一章函数</w:t>
            </w:r>
          </w:p>
        </w:tc>
        <w:tc>
          <w:tcPr>
            <w:tcW w:w="673" w:type="dxa"/>
            <w:vAlign w:val="top"/>
          </w:tcPr>
          <w:p w14:paraId="5C6772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E352C2">
            <w:pPr>
              <w:keepNext w:val="0"/>
              <w:keepLines w:val="0"/>
              <w:pageBreakBefore w:val="0"/>
              <w:widowControl w:val="0"/>
              <w:kinsoku/>
              <w:wordWrap/>
              <w:overflowPunct/>
              <w:topLinePunct w:val="0"/>
              <w:autoSpaceDE/>
              <w:autoSpaceDN/>
              <w:bidi w:val="0"/>
              <w:adjustRightInd w:val="0"/>
              <w:snapToGrid w:val="0"/>
              <w:spacing w:before="58" w:line="240" w:lineRule="auto"/>
              <w:ind w:left="392"/>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pacing w:val="1"/>
                <w:sz w:val="21"/>
                <w:szCs w:val="21"/>
                <w:lang w:val="en-US" w:eastAsia="zh-CN"/>
              </w:rPr>
              <w:t>2</w:t>
            </w:r>
          </w:p>
        </w:tc>
        <w:tc>
          <w:tcPr>
            <w:tcW w:w="558" w:type="dxa"/>
            <w:gridSpan w:val="2"/>
            <w:vAlign w:val="top"/>
          </w:tcPr>
          <w:p w14:paraId="0E6584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350971">
            <w:pPr>
              <w:keepNext w:val="0"/>
              <w:keepLines w:val="0"/>
              <w:pageBreakBefore w:val="0"/>
              <w:widowControl w:val="0"/>
              <w:kinsoku/>
              <w:wordWrap/>
              <w:overflowPunct/>
              <w:topLinePunct w:val="0"/>
              <w:autoSpaceDE/>
              <w:autoSpaceDN/>
              <w:bidi w:val="0"/>
              <w:adjustRightInd w:val="0"/>
              <w:snapToGrid w:val="0"/>
              <w:spacing w:before="58"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20FCEB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3B9A0A">
            <w:pPr>
              <w:keepNext w:val="0"/>
              <w:keepLines w:val="0"/>
              <w:pageBreakBefore w:val="0"/>
              <w:widowControl w:val="0"/>
              <w:kinsoku/>
              <w:wordWrap/>
              <w:overflowPunct/>
              <w:topLinePunct w:val="0"/>
              <w:autoSpaceDE/>
              <w:autoSpaceDN/>
              <w:bidi w:val="0"/>
              <w:adjustRightInd w:val="0"/>
              <w:snapToGrid w:val="0"/>
              <w:spacing w:before="58"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46579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123131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18490740">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第二章极限与连续</w:t>
            </w:r>
          </w:p>
        </w:tc>
        <w:tc>
          <w:tcPr>
            <w:tcW w:w="673" w:type="dxa"/>
            <w:vAlign w:val="top"/>
          </w:tcPr>
          <w:p w14:paraId="122802D6">
            <w:pPr>
              <w:keepNext w:val="0"/>
              <w:keepLines w:val="0"/>
              <w:pageBreakBefore w:val="0"/>
              <w:widowControl w:val="0"/>
              <w:kinsoku/>
              <w:wordWrap/>
              <w:overflowPunct/>
              <w:topLinePunct w:val="0"/>
              <w:autoSpaceDE/>
              <w:autoSpaceDN/>
              <w:bidi w:val="0"/>
              <w:adjustRightInd w:val="0"/>
              <w:snapToGrid w:val="0"/>
              <w:spacing w:before="253" w:line="240" w:lineRule="auto"/>
              <w:ind w:left="39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c>
          <w:tcPr>
            <w:tcW w:w="558" w:type="dxa"/>
            <w:gridSpan w:val="2"/>
            <w:vAlign w:val="top"/>
          </w:tcPr>
          <w:p w14:paraId="254C7451">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45B9BD95">
            <w:pPr>
              <w:keepNext w:val="0"/>
              <w:keepLines w:val="0"/>
              <w:pageBreakBefore w:val="0"/>
              <w:widowControl w:val="0"/>
              <w:kinsoku/>
              <w:wordWrap/>
              <w:overflowPunct/>
              <w:topLinePunct w:val="0"/>
              <w:autoSpaceDE/>
              <w:autoSpaceDN/>
              <w:bidi w:val="0"/>
              <w:adjustRightInd w:val="0"/>
              <w:snapToGrid w:val="0"/>
              <w:spacing w:before="253"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41A1C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49A96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76AD2FF9">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第三章导数与微分</w:t>
            </w:r>
          </w:p>
        </w:tc>
        <w:tc>
          <w:tcPr>
            <w:tcW w:w="673" w:type="dxa"/>
            <w:vAlign w:val="top"/>
          </w:tcPr>
          <w:p w14:paraId="454710C0">
            <w:pPr>
              <w:keepNext w:val="0"/>
              <w:keepLines w:val="0"/>
              <w:pageBreakBefore w:val="0"/>
              <w:widowControl w:val="0"/>
              <w:kinsoku/>
              <w:wordWrap/>
              <w:overflowPunct/>
              <w:topLinePunct w:val="0"/>
              <w:autoSpaceDE/>
              <w:autoSpaceDN/>
              <w:bidi w:val="0"/>
              <w:adjustRightInd w:val="0"/>
              <w:snapToGrid w:val="0"/>
              <w:spacing w:before="253" w:line="240" w:lineRule="auto"/>
              <w:ind w:left="40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c>
          <w:tcPr>
            <w:tcW w:w="558" w:type="dxa"/>
            <w:gridSpan w:val="2"/>
            <w:vAlign w:val="top"/>
          </w:tcPr>
          <w:p w14:paraId="7A943C4E">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4643B940">
            <w:pPr>
              <w:keepNext w:val="0"/>
              <w:keepLines w:val="0"/>
              <w:pageBreakBefore w:val="0"/>
              <w:widowControl w:val="0"/>
              <w:kinsoku/>
              <w:wordWrap/>
              <w:overflowPunct/>
              <w:topLinePunct w:val="0"/>
              <w:autoSpaceDE/>
              <w:autoSpaceDN/>
              <w:bidi w:val="0"/>
              <w:adjustRightInd w:val="0"/>
              <w:snapToGrid w:val="0"/>
              <w:spacing w:before="253"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r>
      <w:tr w14:paraId="4DEFC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B1EED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5B293928">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第四章中值定理和导数的应用</w:t>
            </w:r>
          </w:p>
        </w:tc>
        <w:tc>
          <w:tcPr>
            <w:tcW w:w="673" w:type="dxa"/>
            <w:vAlign w:val="top"/>
          </w:tcPr>
          <w:p w14:paraId="6FB27DC0">
            <w:pPr>
              <w:keepNext w:val="0"/>
              <w:keepLines w:val="0"/>
              <w:pageBreakBefore w:val="0"/>
              <w:widowControl w:val="0"/>
              <w:kinsoku/>
              <w:wordWrap/>
              <w:overflowPunct/>
              <w:topLinePunct w:val="0"/>
              <w:autoSpaceDE/>
              <w:autoSpaceDN/>
              <w:bidi w:val="0"/>
              <w:adjustRightInd w:val="0"/>
              <w:snapToGrid w:val="0"/>
              <w:spacing w:before="253" w:line="240" w:lineRule="auto"/>
              <w:ind w:left="39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c>
          <w:tcPr>
            <w:tcW w:w="558" w:type="dxa"/>
            <w:gridSpan w:val="2"/>
            <w:vAlign w:val="top"/>
          </w:tcPr>
          <w:p w14:paraId="7BC598B0">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495F4EC2">
            <w:pPr>
              <w:keepNext w:val="0"/>
              <w:keepLines w:val="0"/>
              <w:pageBreakBefore w:val="0"/>
              <w:widowControl w:val="0"/>
              <w:kinsoku/>
              <w:wordWrap/>
              <w:overflowPunct/>
              <w:topLinePunct w:val="0"/>
              <w:autoSpaceDE/>
              <w:autoSpaceDN/>
              <w:bidi w:val="0"/>
              <w:adjustRightInd w:val="0"/>
              <w:snapToGrid w:val="0"/>
              <w:spacing w:before="253"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38B0C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E57B7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75AEA695">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第五章不定积分</w:t>
            </w:r>
          </w:p>
        </w:tc>
        <w:tc>
          <w:tcPr>
            <w:tcW w:w="673" w:type="dxa"/>
            <w:vAlign w:val="top"/>
          </w:tcPr>
          <w:p w14:paraId="5FB13159">
            <w:pPr>
              <w:keepNext w:val="0"/>
              <w:keepLines w:val="0"/>
              <w:pageBreakBefore w:val="0"/>
              <w:widowControl w:val="0"/>
              <w:kinsoku/>
              <w:wordWrap/>
              <w:overflowPunct/>
              <w:topLinePunct w:val="0"/>
              <w:autoSpaceDE/>
              <w:autoSpaceDN/>
              <w:bidi w:val="0"/>
              <w:adjustRightInd w:val="0"/>
              <w:snapToGrid w:val="0"/>
              <w:spacing w:before="253" w:line="240" w:lineRule="auto"/>
              <w:ind w:left="40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c>
          <w:tcPr>
            <w:tcW w:w="558" w:type="dxa"/>
            <w:gridSpan w:val="2"/>
            <w:vAlign w:val="top"/>
          </w:tcPr>
          <w:p w14:paraId="5815582F">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1A8BB3AB">
            <w:pPr>
              <w:keepNext w:val="0"/>
              <w:keepLines w:val="0"/>
              <w:pageBreakBefore w:val="0"/>
              <w:widowControl w:val="0"/>
              <w:kinsoku/>
              <w:wordWrap/>
              <w:overflowPunct/>
              <w:topLinePunct w:val="0"/>
              <w:autoSpaceDE/>
              <w:autoSpaceDN/>
              <w:bidi w:val="0"/>
              <w:adjustRightInd w:val="0"/>
              <w:snapToGrid w:val="0"/>
              <w:spacing w:before="253" w:line="240" w:lineRule="auto"/>
              <w:ind w:left="36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r>
      <w:tr w14:paraId="3CDDF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621DD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2E9E4C1F">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第六章定积分及其应用</w:t>
            </w:r>
          </w:p>
        </w:tc>
        <w:tc>
          <w:tcPr>
            <w:tcW w:w="673" w:type="dxa"/>
            <w:vAlign w:val="top"/>
          </w:tcPr>
          <w:p w14:paraId="0C82C046">
            <w:pPr>
              <w:keepNext w:val="0"/>
              <w:keepLines w:val="0"/>
              <w:pageBreakBefore w:val="0"/>
              <w:widowControl w:val="0"/>
              <w:kinsoku/>
              <w:wordWrap/>
              <w:overflowPunct/>
              <w:topLinePunct w:val="0"/>
              <w:autoSpaceDE/>
              <w:autoSpaceDN/>
              <w:bidi w:val="0"/>
              <w:adjustRightInd w:val="0"/>
              <w:snapToGrid w:val="0"/>
              <w:spacing w:before="253" w:line="240" w:lineRule="auto"/>
              <w:ind w:left="36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pacing w:val="-8"/>
                <w:sz w:val="21"/>
                <w:szCs w:val="21"/>
                <w:lang w:val="en-US" w:eastAsia="zh-CN"/>
              </w:rPr>
              <w:t>5</w:t>
            </w:r>
          </w:p>
        </w:tc>
        <w:tc>
          <w:tcPr>
            <w:tcW w:w="558" w:type="dxa"/>
            <w:gridSpan w:val="2"/>
            <w:vAlign w:val="top"/>
          </w:tcPr>
          <w:p w14:paraId="3F944EB6">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300C284B">
            <w:pPr>
              <w:keepNext w:val="0"/>
              <w:keepLines w:val="0"/>
              <w:pageBreakBefore w:val="0"/>
              <w:widowControl w:val="0"/>
              <w:kinsoku/>
              <w:wordWrap/>
              <w:overflowPunct/>
              <w:topLinePunct w:val="0"/>
              <w:autoSpaceDE/>
              <w:autoSpaceDN/>
              <w:bidi w:val="0"/>
              <w:adjustRightInd w:val="0"/>
              <w:snapToGrid w:val="0"/>
              <w:spacing w:before="253"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5</w:t>
            </w:r>
          </w:p>
        </w:tc>
      </w:tr>
      <w:tr w14:paraId="09692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11B14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5F670533">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第八章常微分方程</w:t>
            </w:r>
          </w:p>
        </w:tc>
        <w:tc>
          <w:tcPr>
            <w:tcW w:w="673" w:type="dxa"/>
            <w:vAlign w:val="top"/>
          </w:tcPr>
          <w:p w14:paraId="5CD35356">
            <w:pPr>
              <w:keepNext w:val="0"/>
              <w:keepLines w:val="0"/>
              <w:pageBreakBefore w:val="0"/>
              <w:widowControl w:val="0"/>
              <w:kinsoku/>
              <w:wordWrap/>
              <w:overflowPunct/>
              <w:topLinePunct w:val="0"/>
              <w:autoSpaceDE/>
              <w:autoSpaceDN/>
              <w:bidi w:val="0"/>
              <w:adjustRightInd w:val="0"/>
              <w:snapToGrid w:val="0"/>
              <w:spacing w:before="253" w:line="240" w:lineRule="auto"/>
              <w:ind w:left="39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c>
          <w:tcPr>
            <w:tcW w:w="558" w:type="dxa"/>
            <w:gridSpan w:val="2"/>
            <w:vAlign w:val="top"/>
          </w:tcPr>
          <w:p w14:paraId="1FD67C79">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01F0D6F5">
            <w:pPr>
              <w:keepNext w:val="0"/>
              <w:keepLines w:val="0"/>
              <w:pageBreakBefore w:val="0"/>
              <w:widowControl w:val="0"/>
              <w:kinsoku/>
              <w:wordWrap/>
              <w:overflowPunct/>
              <w:topLinePunct w:val="0"/>
              <w:autoSpaceDE/>
              <w:autoSpaceDN/>
              <w:bidi w:val="0"/>
              <w:adjustRightInd w:val="0"/>
              <w:snapToGrid w:val="0"/>
              <w:spacing w:before="253"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2487D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3D1D5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03D61260">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第十章多元函数的微分法及其应用</w:t>
            </w:r>
          </w:p>
        </w:tc>
        <w:tc>
          <w:tcPr>
            <w:tcW w:w="673" w:type="dxa"/>
            <w:vAlign w:val="top"/>
          </w:tcPr>
          <w:p w14:paraId="03792D1B">
            <w:pPr>
              <w:keepNext w:val="0"/>
              <w:keepLines w:val="0"/>
              <w:pageBreakBefore w:val="0"/>
              <w:widowControl w:val="0"/>
              <w:kinsoku/>
              <w:wordWrap/>
              <w:overflowPunct/>
              <w:topLinePunct w:val="0"/>
              <w:autoSpaceDE/>
              <w:autoSpaceDN/>
              <w:bidi w:val="0"/>
              <w:adjustRightInd w:val="0"/>
              <w:snapToGrid w:val="0"/>
              <w:spacing w:before="253" w:line="240" w:lineRule="auto"/>
              <w:ind w:left="40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c>
          <w:tcPr>
            <w:tcW w:w="558" w:type="dxa"/>
            <w:gridSpan w:val="2"/>
            <w:vAlign w:val="top"/>
          </w:tcPr>
          <w:p w14:paraId="0FF2AFE6">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480C43C0">
            <w:pPr>
              <w:keepNext w:val="0"/>
              <w:keepLines w:val="0"/>
              <w:pageBreakBefore w:val="0"/>
              <w:widowControl w:val="0"/>
              <w:kinsoku/>
              <w:wordWrap/>
              <w:overflowPunct/>
              <w:topLinePunct w:val="0"/>
              <w:autoSpaceDE/>
              <w:autoSpaceDN/>
              <w:bidi w:val="0"/>
              <w:adjustRightInd w:val="0"/>
              <w:snapToGrid w:val="0"/>
              <w:spacing w:before="253" w:line="240" w:lineRule="auto"/>
              <w:ind w:left="36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r>
      <w:tr w14:paraId="4696A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0E000C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5766DFE7">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第十一章多元函数的积分法及其应用</w:t>
            </w:r>
          </w:p>
        </w:tc>
        <w:tc>
          <w:tcPr>
            <w:tcW w:w="673" w:type="dxa"/>
            <w:vAlign w:val="top"/>
          </w:tcPr>
          <w:p w14:paraId="7C8542A0">
            <w:pPr>
              <w:keepNext w:val="0"/>
              <w:keepLines w:val="0"/>
              <w:pageBreakBefore w:val="0"/>
              <w:widowControl w:val="0"/>
              <w:kinsoku/>
              <w:wordWrap/>
              <w:overflowPunct/>
              <w:topLinePunct w:val="0"/>
              <w:autoSpaceDE/>
              <w:autoSpaceDN/>
              <w:bidi w:val="0"/>
              <w:adjustRightInd w:val="0"/>
              <w:snapToGrid w:val="0"/>
              <w:spacing w:before="253" w:line="240" w:lineRule="auto"/>
              <w:ind w:left="40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c>
          <w:tcPr>
            <w:tcW w:w="558" w:type="dxa"/>
            <w:gridSpan w:val="2"/>
            <w:vAlign w:val="top"/>
          </w:tcPr>
          <w:p w14:paraId="1DFCFC2C">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076FD66E">
            <w:pPr>
              <w:keepNext w:val="0"/>
              <w:keepLines w:val="0"/>
              <w:pageBreakBefore w:val="0"/>
              <w:widowControl w:val="0"/>
              <w:kinsoku/>
              <w:wordWrap/>
              <w:overflowPunct/>
              <w:topLinePunct w:val="0"/>
              <w:autoSpaceDE/>
              <w:autoSpaceDN/>
              <w:bidi w:val="0"/>
              <w:adjustRightInd w:val="0"/>
              <w:snapToGrid w:val="0"/>
              <w:spacing w:before="253" w:line="240" w:lineRule="auto"/>
              <w:ind w:left="36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r>
      <w:tr w14:paraId="1DD73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264D33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877" w:type="dxa"/>
            <w:gridSpan w:val="10"/>
            <w:vAlign w:val="top"/>
          </w:tcPr>
          <w:p w14:paraId="53D04AB9">
            <w:pPr>
              <w:pStyle w:val="43"/>
              <w:keepNext w:val="0"/>
              <w:keepLines w:val="0"/>
              <w:pageBreakBefore w:val="0"/>
              <w:widowControl w:val="0"/>
              <w:kinsoku/>
              <w:wordWrap/>
              <w:overflowPunct/>
              <w:topLinePunct w:val="0"/>
              <w:autoSpaceDE/>
              <w:autoSpaceDN/>
              <w:bidi w:val="0"/>
              <w:adjustRightInd w:val="0"/>
              <w:snapToGrid w:val="0"/>
              <w:spacing w:before="162" w:line="240" w:lineRule="auto"/>
              <w:ind w:left="22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673" w:type="dxa"/>
            <w:vAlign w:val="top"/>
          </w:tcPr>
          <w:p w14:paraId="6D8C1C57">
            <w:pPr>
              <w:keepNext w:val="0"/>
              <w:keepLines w:val="0"/>
              <w:pageBreakBefore w:val="0"/>
              <w:widowControl w:val="0"/>
              <w:kinsoku/>
              <w:wordWrap/>
              <w:overflowPunct/>
              <w:topLinePunct w:val="0"/>
              <w:autoSpaceDE/>
              <w:autoSpaceDN/>
              <w:bidi w:val="0"/>
              <w:adjustRightInd w:val="0"/>
              <w:snapToGrid w:val="0"/>
              <w:spacing w:before="253" w:line="240" w:lineRule="auto"/>
              <w:ind w:left="344"/>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32</w:t>
            </w:r>
          </w:p>
        </w:tc>
        <w:tc>
          <w:tcPr>
            <w:tcW w:w="558" w:type="dxa"/>
            <w:gridSpan w:val="2"/>
            <w:vAlign w:val="top"/>
          </w:tcPr>
          <w:p w14:paraId="57F5A030">
            <w:pPr>
              <w:keepNext w:val="0"/>
              <w:keepLines w:val="0"/>
              <w:pageBreakBefore w:val="0"/>
              <w:widowControl w:val="0"/>
              <w:kinsoku/>
              <w:wordWrap/>
              <w:overflowPunct/>
              <w:topLinePunct w:val="0"/>
              <w:autoSpaceDE/>
              <w:autoSpaceDN/>
              <w:bidi w:val="0"/>
              <w:adjustRightInd w:val="0"/>
              <w:snapToGrid w:val="0"/>
              <w:spacing w:before="253"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28D4FB69">
            <w:pPr>
              <w:keepNext w:val="0"/>
              <w:keepLines w:val="0"/>
              <w:pageBreakBefore w:val="0"/>
              <w:widowControl w:val="0"/>
              <w:kinsoku/>
              <w:wordWrap/>
              <w:overflowPunct/>
              <w:topLinePunct w:val="0"/>
              <w:autoSpaceDE/>
              <w:autoSpaceDN/>
              <w:bidi w:val="0"/>
              <w:adjustRightInd w:val="0"/>
              <w:snapToGrid w:val="0"/>
              <w:spacing w:before="253" w:line="240" w:lineRule="auto"/>
              <w:ind w:left="303"/>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32</w:t>
            </w:r>
          </w:p>
        </w:tc>
      </w:tr>
      <w:tr w14:paraId="51AD2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69D28A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0A9F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F00D4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331AC387">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914" w:type="dxa"/>
            <w:gridSpan w:val="14"/>
            <w:vAlign w:val="top"/>
          </w:tcPr>
          <w:p w14:paraId="285FED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98B77E">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2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口课堂讲授口讨论座谈口问题导向学习口分组合作学习</w:t>
            </w:r>
          </w:p>
          <w:p w14:paraId="11515545">
            <w:pPr>
              <w:pStyle w:val="43"/>
              <w:keepNext w:val="0"/>
              <w:keepLines w:val="0"/>
              <w:pageBreakBefore w:val="0"/>
              <w:widowControl w:val="0"/>
              <w:kinsoku/>
              <w:wordWrap/>
              <w:overflowPunct/>
              <w:topLinePunct w:val="0"/>
              <w:autoSpaceDE/>
              <w:autoSpaceDN/>
              <w:bidi w:val="0"/>
              <w:adjustRightInd w:val="0"/>
              <w:snapToGrid w:val="0"/>
              <w:spacing w:before="43" w:line="240" w:lineRule="auto"/>
              <w:ind w:left="221" w:right="484"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口专题学习□实作学习口探究式学习□线上线下</w:t>
            </w:r>
            <w:r>
              <w:rPr>
                <w:rFonts w:hint="eastAsia" w:asciiTheme="minorEastAsia" w:hAnsiTheme="minorEastAsia" w:eastAsiaTheme="minorEastAsia" w:cstheme="minorEastAsia"/>
                <w:spacing w:val="8"/>
                <w:sz w:val="21"/>
                <w:szCs w:val="21"/>
              </w:rPr>
              <w:t>混合式学习</w:t>
            </w:r>
            <w:r>
              <w:rPr>
                <w:rFonts w:hint="eastAsia" w:asciiTheme="minorEastAsia" w:hAnsiTheme="minorEastAsia" w:eastAsiaTheme="minorEastAsia" w:cstheme="minorEastAsia"/>
                <w:spacing w:val="14"/>
                <w:sz w:val="21"/>
                <w:szCs w:val="21"/>
              </w:rPr>
              <w:t>□其他</w:t>
            </w:r>
          </w:p>
        </w:tc>
      </w:tr>
      <w:tr w14:paraId="03197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305" w:type="dxa"/>
            <w:vAlign w:val="top"/>
          </w:tcPr>
          <w:p w14:paraId="1B1F682E">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tc>
        <w:tc>
          <w:tcPr>
            <w:tcW w:w="569" w:type="dxa"/>
            <w:vAlign w:val="top"/>
          </w:tcPr>
          <w:p w14:paraId="00A49930">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p>
        </w:tc>
        <w:tc>
          <w:tcPr>
            <w:tcW w:w="2155" w:type="dxa"/>
            <w:gridSpan w:val="3"/>
            <w:vAlign w:val="top"/>
          </w:tcPr>
          <w:p w14:paraId="6A6D5A8E">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3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418" w:type="dxa"/>
            <w:gridSpan w:val="2"/>
            <w:vAlign w:val="top"/>
          </w:tcPr>
          <w:p w14:paraId="44A04057">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p>
        </w:tc>
        <w:tc>
          <w:tcPr>
            <w:tcW w:w="2591" w:type="dxa"/>
            <w:gridSpan w:val="6"/>
            <w:vAlign w:val="top"/>
          </w:tcPr>
          <w:p w14:paraId="4F5A4A56">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8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tc>
        <w:tc>
          <w:tcPr>
            <w:tcW w:w="1181" w:type="dxa"/>
            <w:gridSpan w:val="2"/>
            <w:vAlign w:val="top"/>
          </w:tcPr>
          <w:p w14:paraId="1634D16A">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1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p>
        </w:tc>
      </w:tr>
      <w:tr w14:paraId="03E9D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305" w:type="dxa"/>
            <w:vMerge w:val="restart"/>
            <w:tcBorders>
              <w:bottom w:val="nil"/>
            </w:tcBorders>
            <w:vAlign w:val="top"/>
          </w:tcPr>
          <w:p w14:paraId="2ABB5525">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2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366E7F06">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次别</w:t>
            </w:r>
          </w:p>
        </w:tc>
        <w:tc>
          <w:tcPr>
            <w:tcW w:w="2155" w:type="dxa"/>
            <w:gridSpan w:val="3"/>
            <w:vMerge w:val="restart"/>
            <w:tcBorders>
              <w:bottom w:val="nil"/>
            </w:tcBorders>
            <w:vAlign w:val="top"/>
          </w:tcPr>
          <w:p w14:paraId="53DC1F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18" w:type="dxa"/>
            <w:gridSpan w:val="2"/>
            <w:vMerge w:val="restart"/>
            <w:tcBorders>
              <w:bottom w:val="nil"/>
            </w:tcBorders>
            <w:vAlign w:val="top"/>
          </w:tcPr>
          <w:p w14:paraId="74C3E605">
            <w:pPr>
              <w:pStyle w:val="43"/>
              <w:keepNext w:val="0"/>
              <w:keepLines w:val="0"/>
              <w:pageBreakBefore w:val="0"/>
              <w:widowControl w:val="0"/>
              <w:kinsoku/>
              <w:wordWrap/>
              <w:overflowPunct/>
              <w:topLinePunct w:val="0"/>
              <w:autoSpaceDE/>
              <w:autoSpaceDN/>
              <w:bidi w:val="0"/>
              <w:adjustRightInd w:val="0"/>
              <w:snapToGrid w:val="0"/>
              <w:spacing w:before="37" w:line="240" w:lineRule="auto"/>
              <w:ind w:left="4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目标</w:t>
            </w:r>
          </w:p>
        </w:tc>
        <w:tc>
          <w:tcPr>
            <w:tcW w:w="2591" w:type="dxa"/>
            <w:gridSpan w:val="6"/>
            <w:vAlign w:val="top"/>
          </w:tcPr>
          <w:p w14:paraId="2F493E83">
            <w:pPr>
              <w:pStyle w:val="43"/>
              <w:keepNext w:val="0"/>
              <w:keepLines w:val="0"/>
              <w:pageBreakBefore w:val="0"/>
              <w:widowControl w:val="0"/>
              <w:kinsoku/>
              <w:wordWrap/>
              <w:overflowPunct/>
              <w:topLinePunct w:val="0"/>
              <w:autoSpaceDE/>
              <w:autoSpaceDN/>
              <w:bidi w:val="0"/>
              <w:adjustRightInd w:val="0"/>
              <w:snapToGrid w:val="0"/>
              <w:spacing w:before="36"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（根据实际情况至少填写3次）</w:t>
            </w:r>
          </w:p>
        </w:tc>
        <w:tc>
          <w:tcPr>
            <w:tcW w:w="1181" w:type="dxa"/>
            <w:gridSpan w:val="2"/>
            <w:vMerge w:val="restart"/>
            <w:tcBorders>
              <w:bottom w:val="nil"/>
            </w:tcBorders>
            <w:vAlign w:val="top"/>
          </w:tcPr>
          <w:p w14:paraId="42771866">
            <w:pPr>
              <w:pStyle w:val="43"/>
              <w:keepNext w:val="0"/>
              <w:keepLines w:val="0"/>
              <w:pageBreakBefore w:val="0"/>
              <w:widowControl w:val="0"/>
              <w:kinsoku/>
              <w:wordWrap/>
              <w:overflowPunct/>
              <w:topLinePunct w:val="0"/>
              <w:autoSpaceDE/>
              <w:autoSpaceDN/>
              <w:bidi w:val="0"/>
              <w:adjustRightInd w:val="0"/>
              <w:snapToGrid w:val="0"/>
              <w:spacing w:before="37" w:line="240" w:lineRule="auto"/>
              <w:ind w:left="2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与手段</w:t>
            </w:r>
          </w:p>
        </w:tc>
      </w:tr>
      <w:tr w14:paraId="7FF77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05" w:type="dxa"/>
            <w:vMerge w:val="continue"/>
            <w:tcBorders>
              <w:top w:val="nil"/>
              <w:bottom w:val="nil"/>
            </w:tcBorders>
            <w:vAlign w:val="top"/>
          </w:tcPr>
          <w:p w14:paraId="02B269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6CEA52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55" w:type="dxa"/>
            <w:gridSpan w:val="3"/>
            <w:vMerge w:val="continue"/>
            <w:tcBorders>
              <w:top w:val="nil"/>
            </w:tcBorders>
            <w:vAlign w:val="top"/>
          </w:tcPr>
          <w:p w14:paraId="6B24DB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18" w:type="dxa"/>
            <w:gridSpan w:val="2"/>
            <w:vMerge w:val="continue"/>
            <w:tcBorders>
              <w:top w:val="nil"/>
            </w:tcBorders>
            <w:vAlign w:val="top"/>
          </w:tcPr>
          <w:p w14:paraId="74F86E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50" w:type="dxa"/>
            <w:gridSpan w:val="3"/>
            <w:vAlign w:val="top"/>
          </w:tcPr>
          <w:p w14:paraId="306BCEC0">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3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241" w:type="dxa"/>
            <w:gridSpan w:val="3"/>
            <w:vAlign w:val="top"/>
          </w:tcPr>
          <w:p w14:paraId="38D8BAFD">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3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181" w:type="dxa"/>
            <w:gridSpan w:val="2"/>
            <w:vMerge w:val="continue"/>
            <w:tcBorders>
              <w:top w:val="nil"/>
            </w:tcBorders>
            <w:vAlign w:val="top"/>
          </w:tcPr>
          <w:p w14:paraId="628BB7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0A344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1" w:hRule="atLeast"/>
        </w:trPr>
        <w:tc>
          <w:tcPr>
            <w:tcW w:w="1305" w:type="dxa"/>
            <w:vMerge w:val="continue"/>
            <w:tcBorders>
              <w:top w:val="nil"/>
              <w:bottom w:val="nil"/>
            </w:tcBorders>
            <w:vAlign w:val="top"/>
          </w:tcPr>
          <w:p w14:paraId="793814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32990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CFAC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F636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753D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92F47C">
            <w:pPr>
              <w:keepNext w:val="0"/>
              <w:keepLines w:val="0"/>
              <w:pageBreakBefore w:val="0"/>
              <w:widowControl w:val="0"/>
              <w:kinsoku/>
              <w:wordWrap/>
              <w:overflowPunct/>
              <w:topLinePunct w:val="0"/>
              <w:autoSpaceDE/>
              <w:autoSpaceDN/>
              <w:bidi w:val="0"/>
              <w:adjustRightInd w:val="0"/>
              <w:snapToGrid w:val="0"/>
              <w:spacing w:before="58" w:line="240" w:lineRule="auto"/>
              <w:ind w:left="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2</w:t>
            </w:r>
          </w:p>
        </w:tc>
        <w:tc>
          <w:tcPr>
            <w:tcW w:w="2155" w:type="dxa"/>
            <w:gridSpan w:val="3"/>
            <w:vAlign w:val="top"/>
          </w:tcPr>
          <w:p w14:paraId="4FCA29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ADCAB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firstLine="1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函数的概念、函数</w:t>
            </w:r>
            <w:r>
              <w:rPr>
                <w:rFonts w:hint="eastAsia" w:asciiTheme="minorEastAsia" w:hAnsiTheme="minorEastAsia" w:eastAsiaTheme="minorEastAsia" w:cstheme="minorEastAsia"/>
                <w:sz w:val="21"/>
                <w:szCs w:val="21"/>
              </w:rPr>
              <w:t>的特性、反函数、</w:t>
            </w:r>
            <w:r>
              <w:rPr>
                <w:rFonts w:hint="eastAsia" w:asciiTheme="minorEastAsia" w:hAnsiTheme="minorEastAsia" w:eastAsiaTheme="minorEastAsia" w:cstheme="minorEastAsia"/>
                <w:spacing w:val="-7"/>
                <w:sz w:val="21"/>
                <w:szCs w:val="21"/>
              </w:rPr>
              <w:t>复合函数、基本初</w:t>
            </w:r>
            <w:r>
              <w:rPr>
                <w:rFonts w:hint="eastAsia" w:asciiTheme="minorEastAsia" w:hAnsiTheme="minorEastAsia" w:eastAsiaTheme="minorEastAsia" w:cstheme="minorEastAsia"/>
                <w:spacing w:val="21"/>
                <w:sz w:val="21"/>
                <w:szCs w:val="21"/>
              </w:rPr>
              <w:t>等函数的性质和</w:t>
            </w:r>
            <w:r>
              <w:rPr>
                <w:rFonts w:hint="eastAsia" w:asciiTheme="minorEastAsia" w:hAnsiTheme="minorEastAsia" w:eastAsiaTheme="minorEastAsia" w:cstheme="minorEastAsia"/>
                <w:sz w:val="21"/>
                <w:szCs w:val="21"/>
              </w:rPr>
              <w:t>图形</w:t>
            </w:r>
          </w:p>
        </w:tc>
        <w:tc>
          <w:tcPr>
            <w:tcW w:w="1418" w:type="dxa"/>
            <w:gridSpan w:val="2"/>
            <w:vAlign w:val="top"/>
          </w:tcPr>
          <w:p w14:paraId="4C6C66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723D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B850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408D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704E2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1、2、3.1</w:t>
            </w:r>
          </w:p>
        </w:tc>
        <w:tc>
          <w:tcPr>
            <w:tcW w:w="1350" w:type="dxa"/>
            <w:gridSpan w:val="3"/>
            <w:vAlign w:val="top"/>
          </w:tcPr>
          <w:p w14:paraId="24EE91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41" w:type="dxa"/>
            <w:gridSpan w:val="3"/>
            <w:vAlign w:val="top"/>
          </w:tcPr>
          <w:p w14:paraId="1A1EA9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1" w:type="dxa"/>
            <w:gridSpan w:val="2"/>
            <w:vAlign w:val="top"/>
          </w:tcPr>
          <w:p w14:paraId="33B40F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FBB1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0240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9E66D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67A41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3" w:hRule="atLeast"/>
        </w:trPr>
        <w:tc>
          <w:tcPr>
            <w:tcW w:w="1305" w:type="dxa"/>
            <w:vMerge w:val="continue"/>
            <w:tcBorders>
              <w:top w:val="nil"/>
              <w:bottom w:val="nil"/>
            </w:tcBorders>
            <w:vAlign w:val="top"/>
          </w:tcPr>
          <w:p w14:paraId="34227B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4101B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C1CA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E0BC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786D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7CB5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0F16A1">
            <w:pPr>
              <w:keepNext w:val="0"/>
              <w:keepLines w:val="0"/>
              <w:pageBreakBefore w:val="0"/>
              <w:widowControl w:val="0"/>
              <w:kinsoku/>
              <w:wordWrap/>
              <w:overflowPunct/>
              <w:topLinePunct w:val="0"/>
              <w:autoSpaceDE/>
              <w:autoSpaceDN/>
              <w:bidi w:val="0"/>
              <w:adjustRightInd w:val="0"/>
              <w:snapToGrid w:val="0"/>
              <w:spacing w:before="58"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3</w:t>
            </w:r>
          </w:p>
        </w:tc>
        <w:tc>
          <w:tcPr>
            <w:tcW w:w="2155" w:type="dxa"/>
            <w:gridSpan w:val="3"/>
            <w:vAlign w:val="top"/>
          </w:tcPr>
          <w:p w14:paraId="7C8DC2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F1221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firstLine="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极限的定义、极限</w:t>
            </w:r>
            <w:r>
              <w:rPr>
                <w:rFonts w:hint="eastAsia" w:asciiTheme="minorEastAsia" w:hAnsiTheme="minorEastAsia" w:eastAsiaTheme="minorEastAsia" w:cstheme="minorEastAsia"/>
                <w:sz w:val="21"/>
                <w:szCs w:val="21"/>
              </w:rPr>
              <w:t>的四则运算法则、</w:t>
            </w:r>
            <w:r>
              <w:rPr>
                <w:rFonts w:hint="eastAsia" w:asciiTheme="minorEastAsia" w:hAnsiTheme="minorEastAsia" w:eastAsiaTheme="minorEastAsia" w:cstheme="minorEastAsia"/>
                <w:spacing w:val="21"/>
                <w:sz w:val="21"/>
                <w:szCs w:val="21"/>
              </w:rPr>
              <w:t>两个极限存在准</w:t>
            </w:r>
            <w:r>
              <w:rPr>
                <w:rFonts w:hint="eastAsia" w:asciiTheme="minorEastAsia" w:hAnsiTheme="minorEastAsia" w:eastAsiaTheme="minorEastAsia" w:cstheme="minorEastAsia"/>
                <w:spacing w:val="-7"/>
                <w:sz w:val="21"/>
                <w:szCs w:val="21"/>
              </w:rPr>
              <w:t>则、无穷小和无穷大量的概念、函数连续的概念、运算</w:t>
            </w:r>
            <w:r>
              <w:rPr>
                <w:rFonts w:hint="eastAsia" w:asciiTheme="minorEastAsia" w:hAnsiTheme="minorEastAsia" w:eastAsiaTheme="minorEastAsia" w:cstheme="minorEastAsia"/>
                <w:spacing w:val="3"/>
                <w:sz w:val="21"/>
                <w:szCs w:val="21"/>
              </w:rPr>
              <w:t>及性质</w:t>
            </w:r>
          </w:p>
        </w:tc>
        <w:tc>
          <w:tcPr>
            <w:tcW w:w="1418" w:type="dxa"/>
            <w:gridSpan w:val="2"/>
            <w:vAlign w:val="top"/>
          </w:tcPr>
          <w:p w14:paraId="5AF881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73C3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6B62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64A8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75B9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0848E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1、2、3.1、3.2</w:t>
            </w:r>
          </w:p>
        </w:tc>
        <w:tc>
          <w:tcPr>
            <w:tcW w:w="1350" w:type="dxa"/>
            <w:gridSpan w:val="3"/>
            <w:vAlign w:val="top"/>
          </w:tcPr>
          <w:p w14:paraId="668039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0483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78E0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1175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EB46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CE2C0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极限的思想</w:t>
            </w:r>
          </w:p>
        </w:tc>
        <w:tc>
          <w:tcPr>
            <w:tcW w:w="1241" w:type="dxa"/>
            <w:gridSpan w:val="3"/>
            <w:vAlign w:val="top"/>
          </w:tcPr>
          <w:p w14:paraId="5D9306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7245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697D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518C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FBE22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right="182"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理解相对与绝对的内涵</w:t>
            </w:r>
          </w:p>
        </w:tc>
        <w:tc>
          <w:tcPr>
            <w:tcW w:w="1181" w:type="dxa"/>
            <w:gridSpan w:val="2"/>
            <w:vAlign w:val="top"/>
          </w:tcPr>
          <w:p w14:paraId="254A8B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4896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D052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6A35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EC915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D4685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5A6C4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2" w:hRule="atLeast"/>
        </w:trPr>
        <w:tc>
          <w:tcPr>
            <w:tcW w:w="1305" w:type="dxa"/>
            <w:vMerge w:val="continue"/>
            <w:tcBorders>
              <w:top w:val="nil"/>
              <w:bottom w:val="nil"/>
            </w:tcBorders>
            <w:vAlign w:val="top"/>
          </w:tcPr>
          <w:p w14:paraId="174E0B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DDD9D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FDFD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4CA9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1D9E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16CD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72EBC9">
            <w:pPr>
              <w:keepNext w:val="0"/>
              <w:keepLines w:val="0"/>
              <w:pageBreakBefore w:val="0"/>
              <w:widowControl w:val="0"/>
              <w:kinsoku/>
              <w:wordWrap/>
              <w:overflowPunct/>
              <w:topLinePunct w:val="0"/>
              <w:autoSpaceDE/>
              <w:autoSpaceDN/>
              <w:bidi w:val="0"/>
              <w:adjustRightInd w:val="0"/>
              <w:snapToGrid w:val="0"/>
              <w:spacing w:before="57"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w:t>
            </w:r>
          </w:p>
        </w:tc>
        <w:tc>
          <w:tcPr>
            <w:tcW w:w="2155" w:type="dxa"/>
            <w:gridSpan w:val="3"/>
            <w:vAlign w:val="top"/>
          </w:tcPr>
          <w:p w14:paraId="395D92BC">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8"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导数的概念、导数</w:t>
            </w:r>
            <w:r>
              <w:rPr>
                <w:rFonts w:hint="eastAsia" w:asciiTheme="minorEastAsia" w:hAnsiTheme="minorEastAsia" w:eastAsiaTheme="minorEastAsia" w:cstheme="minorEastAsia"/>
                <w:spacing w:val="-7"/>
                <w:sz w:val="21"/>
                <w:szCs w:val="21"/>
              </w:rPr>
              <w:t>的运算法则、反函</w:t>
            </w:r>
            <w:r>
              <w:rPr>
                <w:rFonts w:hint="eastAsia" w:asciiTheme="minorEastAsia" w:hAnsiTheme="minorEastAsia" w:eastAsiaTheme="minorEastAsia" w:cstheme="minorEastAsia"/>
                <w:spacing w:val="21"/>
                <w:sz w:val="21"/>
                <w:szCs w:val="21"/>
              </w:rPr>
              <w:t>数的导数与初等</w:t>
            </w:r>
            <w:r>
              <w:rPr>
                <w:rFonts w:hint="eastAsia" w:asciiTheme="minorEastAsia" w:hAnsiTheme="minorEastAsia" w:eastAsiaTheme="minorEastAsia" w:cstheme="minorEastAsia"/>
                <w:sz w:val="21"/>
                <w:szCs w:val="21"/>
              </w:rPr>
              <w:t>函数的求导问题、</w:t>
            </w:r>
            <w:r>
              <w:rPr>
                <w:rFonts w:hint="eastAsia" w:asciiTheme="minorEastAsia" w:hAnsiTheme="minorEastAsia" w:eastAsiaTheme="minorEastAsia" w:cstheme="minorEastAsia"/>
                <w:spacing w:val="-7"/>
                <w:sz w:val="21"/>
                <w:szCs w:val="21"/>
              </w:rPr>
              <w:t>高阶导数、微分的概念与运算、微分</w:t>
            </w:r>
            <w:r>
              <w:rPr>
                <w:rFonts w:hint="eastAsia" w:asciiTheme="minorEastAsia" w:hAnsiTheme="minorEastAsia" w:eastAsiaTheme="minorEastAsia" w:cstheme="minorEastAsia"/>
                <w:spacing w:val="3"/>
                <w:sz w:val="21"/>
                <w:szCs w:val="21"/>
              </w:rPr>
              <w:t>的应用</w:t>
            </w:r>
          </w:p>
        </w:tc>
        <w:tc>
          <w:tcPr>
            <w:tcW w:w="1418" w:type="dxa"/>
            <w:gridSpan w:val="2"/>
            <w:vAlign w:val="top"/>
          </w:tcPr>
          <w:p w14:paraId="38B8AB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512F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351E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140C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21E6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283A7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62" w:firstLine="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1.1、2、3.1、</w:t>
            </w:r>
            <w:r>
              <w:rPr>
                <w:rFonts w:hint="eastAsia" w:asciiTheme="minorEastAsia" w:hAnsiTheme="minorEastAsia" w:eastAsiaTheme="minorEastAsia" w:cstheme="minorEastAsia"/>
                <w:spacing w:val="1"/>
                <w:sz w:val="21"/>
                <w:szCs w:val="21"/>
              </w:rPr>
              <w:t>3.2</w:t>
            </w:r>
          </w:p>
        </w:tc>
        <w:tc>
          <w:tcPr>
            <w:tcW w:w="1350" w:type="dxa"/>
            <w:gridSpan w:val="3"/>
            <w:vAlign w:val="top"/>
          </w:tcPr>
          <w:p w14:paraId="5556B0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148F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DE04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5C99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CA9FD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可导与可微关系</w:t>
            </w:r>
          </w:p>
        </w:tc>
        <w:tc>
          <w:tcPr>
            <w:tcW w:w="1241" w:type="dxa"/>
            <w:gridSpan w:val="3"/>
            <w:vAlign w:val="top"/>
          </w:tcPr>
          <w:p w14:paraId="2DA72A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E1C9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01B5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1027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4232C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理解形变与质</w:t>
            </w:r>
            <w:r>
              <w:rPr>
                <w:rFonts w:hint="eastAsia" w:asciiTheme="minorEastAsia" w:hAnsiTheme="minorEastAsia" w:eastAsiaTheme="minorEastAsia" w:cstheme="minorEastAsia"/>
                <w:spacing w:val="7"/>
                <w:sz w:val="21"/>
                <w:szCs w:val="21"/>
              </w:rPr>
              <w:t>不变的内涵</w:t>
            </w:r>
          </w:p>
        </w:tc>
        <w:tc>
          <w:tcPr>
            <w:tcW w:w="1181" w:type="dxa"/>
            <w:gridSpan w:val="2"/>
            <w:vAlign w:val="top"/>
          </w:tcPr>
          <w:p w14:paraId="31AD54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4FAD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74CB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4DCC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8E662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185CC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6" w:hRule="atLeast"/>
        </w:trPr>
        <w:tc>
          <w:tcPr>
            <w:tcW w:w="1305" w:type="dxa"/>
            <w:vMerge w:val="continue"/>
            <w:tcBorders>
              <w:top w:val="nil"/>
            </w:tcBorders>
            <w:vAlign w:val="top"/>
          </w:tcPr>
          <w:p w14:paraId="4A57ED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A8E42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5C36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04CB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22B3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2C2E64">
            <w:pPr>
              <w:keepNext w:val="0"/>
              <w:keepLines w:val="0"/>
              <w:pageBreakBefore w:val="0"/>
              <w:widowControl w:val="0"/>
              <w:kinsoku/>
              <w:wordWrap/>
              <w:overflowPunct/>
              <w:topLinePunct w:val="0"/>
              <w:autoSpaceDE/>
              <w:autoSpaceDN/>
              <w:bidi w:val="0"/>
              <w:adjustRightInd w:val="0"/>
              <w:snapToGrid w:val="0"/>
              <w:spacing w:before="57"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3</w:t>
            </w:r>
          </w:p>
        </w:tc>
        <w:tc>
          <w:tcPr>
            <w:tcW w:w="2155" w:type="dxa"/>
            <w:gridSpan w:val="3"/>
            <w:vAlign w:val="top"/>
          </w:tcPr>
          <w:p w14:paraId="68DA02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A2FAA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right="26" w:firstLine="1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中值定理、洛必达</w:t>
            </w:r>
            <w:r>
              <w:rPr>
                <w:rFonts w:hint="eastAsia" w:asciiTheme="minorEastAsia" w:hAnsiTheme="minorEastAsia" w:eastAsiaTheme="minorEastAsia" w:cstheme="minorEastAsia"/>
                <w:spacing w:val="-3"/>
                <w:sz w:val="21"/>
                <w:szCs w:val="21"/>
              </w:rPr>
              <w:t>法则、函数的单调性与极值、最大值与最小值、曲线的</w:t>
            </w:r>
            <w:r>
              <w:rPr>
                <w:rFonts w:hint="eastAsia" w:asciiTheme="minorEastAsia" w:hAnsiTheme="minorEastAsia" w:eastAsiaTheme="minorEastAsia" w:cstheme="minorEastAsia"/>
                <w:spacing w:val="8"/>
                <w:sz w:val="21"/>
                <w:szCs w:val="21"/>
              </w:rPr>
              <w:t>凸凹性与拐点等</w:t>
            </w:r>
          </w:p>
        </w:tc>
        <w:tc>
          <w:tcPr>
            <w:tcW w:w="1418" w:type="dxa"/>
            <w:gridSpan w:val="2"/>
            <w:vAlign w:val="top"/>
          </w:tcPr>
          <w:p w14:paraId="5E2E23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0466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45C6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D5AF7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62" w:firstLine="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1.1、2、3.1、</w:t>
            </w:r>
            <w:r>
              <w:rPr>
                <w:rFonts w:hint="eastAsia" w:asciiTheme="minorEastAsia" w:hAnsiTheme="minorEastAsia" w:eastAsiaTheme="minorEastAsia" w:cstheme="minorEastAsia"/>
                <w:spacing w:val="1"/>
                <w:sz w:val="21"/>
                <w:szCs w:val="21"/>
              </w:rPr>
              <w:t>3.3</w:t>
            </w:r>
          </w:p>
        </w:tc>
        <w:tc>
          <w:tcPr>
            <w:tcW w:w="1350" w:type="dxa"/>
            <w:gridSpan w:val="3"/>
            <w:vAlign w:val="top"/>
          </w:tcPr>
          <w:p w14:paraId="7F6514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E1DB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F9B8F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3" w:righ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罗尔，拉格朗日</w:t>
            </w:r>
            <w:r>
              <w:rPr>
                <w:rFonts w:hint="eastAsia" w:asciiTheme="minorEastAsia" w:hAnsiTheme="minorEastAsia" w:eastAsiaTheme="minorEastAsia" w:cstheme="minorEastAsia"/>
                <w:spacing w:val="7"/>
                <w:sz w:val="21"/>
                <w:szCs w:val="21"/>
              </w:rPr>
              <w:t>等科学家轶事</w:t>
            </w:r>
          </w:p>
        </w:tc>
        <w:tc>
          <w:tcPr>
            <w:tcW w:w="1241" w:type="dxa"/>
            <w:gridSpan w:val="3"/>
            <w:vAlign w:val="top"/>
          </w:tcPr>
          <w:p w14:paraId="36B306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6F5A4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激发学生民族自豪感与责任</w:t>
            </w:r>
            <w:r>
              <w:rPr>
                <w:rFonts w:hint="eastAsia" w:asciiTheme="minorEastAsia" w:hAnsiTheme="minorEastAsia" w:eastAsiaTheme="minorEastAsia" w:cstheme="minorEastAsia"/>
                <w:sz w:val="21"/>
                <w:szCs w:val="21"/>
              </w:rPr>
              <w:t>感</w:t>
            </w:r>
          </w:p>
        </w:tc>
        <w:tc>
          <w:tcPr>
            <w:tcW w:w="1181" w:type="dxa"/>
            <w:gridSpan w:val="2"/>
            <w:vAlign w:val="top"/>
          </w:tcPr>
          <w:p w14:paraId="5C2829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9D7D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B53D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BA68A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744CD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1" w:hRule="atLeast"/>
        </w:trPr>
        <w:tc>
          <w:tcPr>
            <w:tcW w:w="1305" w:type="dxa"/>
            <w:vMerge w:val="restart"/>
            <w:tcBorders>
              <w:bottom w:val="nil"/>
            </w:tcBorders>
            <w:vAlign w:val="top"/>
          </w:tcPr>
          <w:p w14:paraId="183DD3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FBD72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00E1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FD05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4702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1FF0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1FB9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0D2A8E">
            <w:pPr>
              <w:keepNext w:val="0"/>
              <w:keepLines w:val="0"/>
              <w:pageBreakBefore w:val="0"/>
              <w:widowControl w:val="0"/>
              <w:kinsoku/>
              <w:wordWrap/>
              <w:overflowPunct/>
              <w:topLinePunct w:val="0"/>
              <w:autoSpaceDE/>
              <w:autoSpaceDN/>
              <w:bidi w:val="0"/>
              <w:adjustRightInd w:val="0"/>
              <w:snapToGrid w:val="0"/>
              <w:spacing w:before="58"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w:t>
            </w:r>
          </w:p>
        </w:tc>
        <w:tc>
          <w:tcPr>
            <w:tcW w:w="2155" w:type="dxa"/>
            <w:gridSpan w:val="3"/>
            <w:vAlign w:val="top"/>
          </w:tcPr>
          <w:p w14:paraId="6B7F5A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7A68C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firstLine="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不定积分的概念、</w:t>
            </w:r>
            <w:r>
              <w:rPr>
                <w:rFonts w:hint="eastAsia" w:asciiTheme="minorEastAsia" w:hAnsiTheme="minorEastAsia" w:eastAsiaTheme="minorEastAsia" w:cstheme="minorEastAsia"/>
                <w:spacing w:val="-7"/>
                <w:sz w:val="21"/>
                <w:szCs w:val="21"/>
              </w:rPr>
              <w:t>积分法则、第一类</w:t>
            </w:r>
            <w:r>
              <w:rPr>
                <w:rFonts w:hint="eastAsia" w:asciiTheme="minorEastAsia" w:hAnsiTheme="minorEastAsia" w:eastAsiaTheme="minorEastAsia" w:cstheme="minorEastAsia"/>
                <w:sz w:val="21"/>
                <w:szCs w:val="21"/>
              </w:rPr>
              <w:t>与第二类换元法、</w:t>
            </w:r>
            <w:r>
              <w:rPr>
                <w:rFonts w:hint="eastAsia" w:asciiTheme="minorEastAsia" w:hAnsiTheme="minorEastAsia" w:eastAsiaTheme="minorEastAsia" w:cstheme="minorEastAsia"/>
                <w:spacing w:val="21"/>
                <w:sz w:val="21"/>
                <w:szCs w:val="21"/>
              </w:rPr>
              <w:t>有理函数的不定</w:t>
            </w:r>
            <w:r>
              <w:rPr>
                <w:rFonts w:hint="eastAsia" w:asciiTheme="minorEastAsia" w:hAnsiTheme="minorEastAsia" w:eastAsiaTheme="minorEastAsia" w:cstheme="minorEastAsia"/>
                <w:spacing w:val="-7"/>
                <w:sz w:val="21"/>
                <w:szCs w:val="21"/>
              </w:rPr>
              <w:t>积分、三角函数有</w:t>
            </w:r>
            <w:r>
              <w:rPr>
                <w:rFonts w:hint="eastAsia" w:asciiTheme="minorEastAsia" w:hAnsiTheme="minorEastAsia" w:eastAsiaTheme="minorEastAsia" w:cstheme="minorEastAsia"/>
                <w:sz w:val="21"/>
                <w:szCs w:val="21"/>
              </w:rPr>
              <w:t>理数的不定积分、</w:t>
            </w:r>
            <w:r>
              <w:rPr>
                <w:rFonts w:hint="eastAsia" w:asciiTheme="minorEastAsia" w:hAnsiTheme="minorEastAsia" w:eastAsiaTheme="minorEastAsia" w:cstheme="minorEastAsia"/>
                <w:spacing w:val="21"/>
                <w:sz w:val="21"/>
                <w:szCs w:val="21"/>
              </w:rPr>
              <w:t>简单无理式的不</w:t>
            </w:r>
            <w:r>
              <w:rPr>
                <w:rFonts w:hint="eastAsia" w:asciiTheme="minorEastAsia" w:hAnsiTheme="minorEastAsia" w:eastAsiaTheme="minorEastAsia" w:cstheme="minorEastAsia"/>
                <w:spacing w:val="3"/>
                <w:sz w:val="21"/>
                <w:szCs w:val="21"/>
              </w:rPr>
              <w:t>定积分</w:t>
            </w:r>
          </w:p>
        </w:tc>
        <w:tc>
          <w:tcPr>
            <w:tcW w:w="1418" w:type="dxa"/>
            <w:gridSpan w:val="2"/>
            <w:vAlign w:val="top"/>
          </w:tcPr>
          <w:p w14:paraId="22B119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BFC6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ECBC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4DFC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26F5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3BEE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05322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1.1、2、3.1</w:t>
            </w:r>
          </w:p>
        </w:tc>
        <w:tc>
          <w:tcPr>
            <w:tcW w:w="1350" w:type="dxa"/>
            <w:gridSpan w:val="3"/>
            <w:vAlign w:val="top"/>
          </w:tcPr>
          <w:p w14:paraId="4DE8DC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41" w:type="dxa"/>
            <w:gridSpan w:val="3"/>
            <w:vAlign w:val="top"/>
          </w:tcPr>
          <w:p w14:paraId="20B24E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1" w:type="dxa"/>
            <w:gridSpan w:val="2"/>
            <w:vAlign w:val="top"/>
          </w:tcPr>
          <w:p w14:paraId="13F1E0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27A5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E01F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0821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F8F5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DAF14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6E9B8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8" w:hRule="atLeast"/>
        </w:trPr>
        <w:tc>
          <w:tcPr>
            <w:tcW w:w="1305" w:type="dxa"/>
            <w:vMerge w:val="continue"/>
            <w:tcBorders>
              <w:top w:val="nil"/>
            </w:tcBorders>
            <w:vAlign w:val="top"/>
          </w:tcPr>
          <w:p w14:paraId="03AF58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74AC7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A99A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BBF3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D6E3B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839E39">
            <w:pPr>
              <w:keepNext w:val="0"/>
              <w:keepLines w:val="0"/>
              <w:pageBreakBefore w:val="0"/>
              <w:widowControl w:val="0"/>
              <w:kinsoku/>
              <w:wordWrap/>
              <w:overflowPunct/>
              <w:topLinePunct w:val="0"/>
              <w:autoSpaceDE/>
              <w:autoSpaceDN/>
              <w:bidi w:val="0"/>
              <w:adjustRightInd w:val="0"/>
              <w:snapToGrid w:val="0"/>
              <w:spacing w:before="58"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5</w:t>
            </w:r>
          </w:p>
        </w:tc>
        <w:tc>
          <w:tcPr>
            <w:tcW w:w="2155" w:type="dxa"/>
            <w:gridSpan w:val="3"/>
            <w:vAlign w:val="top"/>
          </w:tcPr>
          <w:p w14:paraId="01F8CB41">
            <w:pPr>
              <w:pStyle w:val="43"/>
              <w:keepNext w:val="0"/>
              <w:keepLines w:val="0"/>
              <w:pageBreakBefore w:val="0"/>
              <w:widowControl w:val="0"/>
              <w:kinsoku/>
              <w:wordWrap/>
              <w:overflowPunct/>
              <w:topLinePunct w:val="0"/>
              <w:autoSpaceDE/>
              <w:autoSpaceDN/>
              <w:bidi w:val="0"/>
              <w:adjustRightInd w:val="0"/>
              <w:snapToGrid w:val="0"/>
              <w:spacing w:before="162" w:line="240" w:lineRule="auto"/>
              <w:ind w:left="9" w:right="26"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定积分概念、牛顿</w:t>
            </w:r>
            <w:r>
              <w:rPr>
                <w:rFonts w:hint="eastAsia" w:asciiTheme="minorEastAsia" w:hAnsiTheme="minorEastAsia" w:eastAsiaTheme="minorEastAsia" w:cstheme="minorEastAsia"/>
                <w:spacing w:val="13"/>
                <w:sz w:val="21"/>
                <w:szCs w:val="21"/>
              </w:rPr>
              <w:t>-莱布尼茨公式、</w:t>
            </w:r>
            <w:r>
              <w:rPr>
                <w:rFonts w:hint="eastAsia" w:asciiTheme="minorEastAsia" w:hAnsiTheme="minorEastAsia" w:eastAsiaTheme="minorEastAsia" w:cstheme="minorEastAsia"/>
                <w:spacing w:val="25"/>
                <w:sz w:val="21"/>
                <w:szCs w:val="21"/>
              </w:rPr>
              <w:t>定积分的换元积分法与分部积分</w:t>
            </w:r>
            <w:r>
              <w:rPr>
                <w:rFonts w:hint="eastAsia" w:asciiTheme="minorEastAsia" w:hAnsiTheme="minorEastAsia" w:eastAsiaTheme="minorEastAsia" w:cstheme="minorEastAsia"/>
                <w:spacing w:val="-3"/>
                <w:sz w:val="21"/>
                <w:szCs w:val="21"/>
              </w:rPr>
              <w:t>法，近似计算、极坐标、定积分的应</w:t>
            </w:r>
            <w:r>
              <w:rPr>
                <w:rFonts w:hint="eastAsia" w:asciiTheme="minorEastAsia" w:hAnsiTheme="minorEastAsia" w:eastAsiaTheme="minorEastAsia" w:cstheme="minorEastAsia"/>
                <w:sz w:val="21"/>
                <w:szCs w:val="21"/>
              </w:rPr>
              <w:t>用</w:t>
            </w:r>
          </w:p>
        </w:tc>
        <w:tc>
          <w:tcPr>
            <w:tcW w:w="1418" w:type="dxa"/>
            <w:gridSpan w:val="2"/>
            <w:vAlign w:val="top"/>
          </w:tcPr>
          <w:p w14:paraId="666071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237C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5BAA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C002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29467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62" w:firstLine="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1.1、2、3.1、</w:t>
            </w:r>
            <w:r>
              <w:rPr>
                <w:rFonts w:hint="eastAsia" w:asciiTheme="minorEastAsia" w:hAnsiTheme="minorEastAsia" w:eastAsiaTheme="minorEastAsia" w:cstheme="minorEastAsia"/>
                <w:spacing w:val="1"/>
                <w:sz w:val="21"/>
                <w:szCs w:val="21"/>
              </w:rPr>
              <w:t>3.3</w:t>
            </w:r>
          </w:p>
        </w:tc>
        <w:tc>
          <w:tcPr>
            <w:tcW w:w="1350" w:type="dxa"/>
            <w:gridSpan w:val="3"/>
            <w:vAlign w:val="top"/>
          </w:tcPr>
          <w:p w14:paraId="58A119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41" w:type="dxa"/>
            <w:gridSpan w:val="3"/>
            <w:vAlign w:val="top"/>
          </w:tcPr>
          <w:p w14:paraId="3CB576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1" w:type="dxa"/>
            <w:gridSpan w:val="2"/>
            <w:vAlign w:val="top"/>
          </w:tcPr>
          <w:p w14:paraId="0E7A27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7A0A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FB9D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47508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30E84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4" w:hRule="atLeast"/>
        </w:trPr>
        <w:tc>
          <w:tcPr>
            <w:tcW w:w="1305" w:type="dxa"/>
            <w:vMerge w:val="restart"/>
            <w:tcBorders>
              <w:bottom w:val="nil"/>
            </w:tcBorders>
            <w:vAlign w:val="top"/>
          </w:tcPr>
          <w:p w14:paraId="5BDF0E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7BB66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D934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F6AD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0D25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236C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FB64F5">
            <w:pPr>
              <w:keepNext w:val="0"/>
              <w:keepLines w:val="0"/>
              <w:pageBreakBefore w:val="0"/>
              <w:widowControl w:val="0"/>
              <w:kinsoku/>
              <w:wordWrap/>
              <w:overflowPunct/>
              <w:topLinePunct w:val="0"/>
              <w:autoSpaceDE/>
              <w:autoSpaceDN/>
              <w:bidi w:val="0"/>
              <w:adjustRightInd w:val="0"/>
              <w:snapToGrid w:val="0"/>
              <w:spacing w:before="57"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3</w:t>
            </w:r>
          </w:p>
        </w:tc>
        <w:tc>
          <w:tcPr>
            <w:tcW w:w="2155" w:type="dxa"/>
            <w:gridSpan w:val="3"/>
            <w:vAlign w:val="top"/>
          </w:tcPr>
          <w:p w14:paraId="7BBA9DBF">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8"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微分方程的基本</w:t>
            </w:r>
            <w:r>
              <w:rPr>
                <w:rFonts w:hint="eastAsia" w:asciiTheme="minorEastAsia" w:hAnsiTheme="minorEastAsia" w:eastAsiaTheme="minorEastAsia" w:cstheme="minorEastAsia"/>
                <w:sz w:val="21"/>
                <w:szCs w:val="21"/>
              </w:rPr>
              <w:t>概念、可分离变量微分方程、齐次方程、一阶线性微分方程、可降阶的高</w:t>
            </w:r>
            <w:r>
              <w:rPr>
                <w:rFonts w:hint="eastAsia" w:asciiTheme="minorEastAsia" w:hAnsiTheme="minorEastAsia" w:eastAsiaTheme="minorEastAsia" w:cstheme="minorEastAsia"/>
                <w:spacing w:val="1"/>
                <w:sz w:val="21"/>
                <w:szCs w:val="21"/>
              </w:rPr>
              <w:t>阶</w:t>
            </w:r>
          </w:p>
          <w:p w14:paraId="0EBE0954">
            <w:pPr>
              <w:pStyle w:val="43"/>
              <w:keepNext w:val="0"/>
              <w:keepLines w:val="0"/>
              <w:pageBreakBefore w:val="0"/>
              <w:widowControl w:val="0"/>
              <w:kinsoku/>
              <w:wordWrap/>
              <w:overflowPunct/>
              <w:topLinePunct w:val="0"/>
              <w:autoSpaceDE/>
              <w:autoSpaceDN/>
              <w:bidi w:val="0"/>
              <w:adjustRightInd w:val="0"/>
              <w:snapToGrid w:val="0"/>
              <w:spacing w:before="21" w:line="240" w:lineRule="auto"/>
              <w:ind w:left="8" w:right="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微分方程、高阶线</w:t>
            </w:r>
            <w:r>
              <w:rPr>
                <w:rFonts w:hint="eastAsia" w:asciiTheme="minorEastAsia" w:hAnsiTheme="minorEastAsia" w:eastAsiaTheme="minorEastAsia" w:cstheme="minorEastAsia"/>
                <w:spacing w:val="-1"/>
                <w:sz w:val="21"/>
                <w:szCs w:val="21"/>
              </w:rPr>
              <w:t>性微分方程、常系</w:t>
            </w:r>
            <w:r>
              <w:rPr>
                <w:rFonts w:hint="eastAsia" w:asciiTheme="minorEastAsia" w:hAnsiTheme="minorEastAsia" w:eastAsiaTheme="minorEastAsia" w:cstheme="minorEastAsia"/>
                <w:spacing w:val="28"/>
                <w:sz w:val="21"/>
                <w:szCs w:val="21"/>
              </w:rPr>
              <w:t>数齐次线性微分</w:t>
            </w:r>
            <w:r>
              <w:rPr>
                <w:rFonts w:hint="eastAsia" w:asciiTheme="minorEastAsia" w:hAnsiTheme="minorEastAsia" w:eastAsiaTheme="minorEastAsia" w:cstheme="minorEastAsia"/>
                <w:spacing w:val="-1"/>
                <w:sz w:val="21"/>
                <w:szCs w:val="21"/>
              </w:rPr>
              <w:t>方程、常系数非齐</w:t>
            </w:r>
            <w:r>
              <w:rPr>
                <w:rFonts w:hint="eastAsia" w:asciiTheme="minorEastAsia" w:hAnsiTheme="minorEastAsia" w:eastAsiaTheme="minorEastAsia" w:cstheme="minorEastAsia"/>
                <w:spacing w:val="8"/>
                <w:sz w:val="21"/>
                <w:szCs w:val="21"/>
              </w:rPr>
              <w:t>次线性微分方程</w:t>
            </w:r>
          </w:p>
        </w:tc>
        <w:tc>
          <w:tcPr>
            <w:tcW w:w="1418" w:type="dxa"/>
            <w:gridSpan w:val="2"/>
            <w:vAlign w:val="top"/>
          </w:tcPr>
          <w:p w14:paraId="1F4785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76F7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4D66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6083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0CDF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799D2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62" w:firstLine="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1.1、2、3.1、</w:t>
            </w:r>
            <w:r>
              <w:rPr>
                <w:rFonts w:hint="eastAsia" w:asciiTheme="minorEastAsia" w:hAnsiTheme="minorEastAsia" w:eastAsiaTheme="minorEastAsia" w:cstheme="minorEastAsia"/>
                <w:spacing w:val="1"/>
                <w:sz w:val="21"/>
                <w:szCs w:val="21"/>
              </w:rPr>
              <w:t>3.2</w:t>
            </w:r>
          </w:p>
        </w:tc>
        <w:tc>
          <w:tcPr>
            <w:tcW w:w="1350" w:type="dxa"/>
            <w:gridSpan w:val="3"/>
            <w:vAlign w:val="top"/>
          </w:tcPr>
          <w:p w14:paraId="293949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5A3B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D0BA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8D45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25B6F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铀的衰变问题</w:t>
            </w:r>
          </w:p>
        </w:tc>
        <w:tc>
          <w:tcPr>
            <w:tcW w:w="1241" w:type="dxa"/>
            <w:gridSpan w:val="3"/>
            <w:vAlign w:val="top"/>
          </w:tcPr>
          <w:p w14:paraId="456F07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78C5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A60B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3433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50997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4" w:right="39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指出学习知识的重要性</w:t>
            </w:r>
          </w:p>
        </w:tc>
        <w:tc>
          <w:tcPr>
            <w:tcW w:w="1181" w:type="dxa"/>
            <w:gridSpan w:val="2"/>
            <w:vAlign w:val="top"/>
          </w:tcPr>
          <w:p w14:paraId="0BEAB7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D4D8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E42C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0A65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370D3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2C894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8" w:hRule="atLeast"/>
        </w:trPr>
        <w:tc>
          <w:tcPr>
            <w:tcW w:w="1305" w:type="dxa"/>
            <w:vMerge w:val="continue"/>
            <w:tcBorders>
              <w:top w:val="nil"/>
              <w:bottom w:val="nil"/>
            </w:tcBorders>
            <w:vAlign w:val="top"/>
          </w:tcPr>
          <w:p w14:paraId="019DBC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18654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DB1D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4DCC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5518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E709FD">
            <w:pPr>
              <w:keepNext w:val="0"/>
              <w:keepLines w:val="0"/>
              <w:pageBreakBefore w:val="0"/>
              <w:widowControl w:val="0"/>
              <w:kinsoku/>
              <w:wordWrap/>
              <w:overflowPunct/>
              <w:topLinePunct w:val="0"/>
              <w:autoSpaceDE/>
              <w:autoSpaceDN/>
              <w:bidi w:val="0"/>
              <w:adjustRightInd w:val="0"/>
              <w:snapToGrid w:val="0"/>
              <w:spacing w:before="57"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w:t>
            </w:r>
          </w:p>
        </w:tc>
        <w:tc>
          <w:tcPr>
            <w:tcW w:w="2155" w:type="dxa"/>
            <w:gridSpan w:val="3"/>
            <w:vAlign w:val="top"/>
          </w:tcPr>
          <w:p w14:paraId="5B427C3E">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8" w:right="5" w:firstLine="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多元函数的基本</w:t>
            </w:r>
            <w:r>
              <w:rPr>
                <w:rFonts w:hint="eastAsia" w:asciiTheme="minorEastAsia" w:hAnsiTheme="minorEastAsia" w:eastAsiaTheme="minorEastAsia" w:cstheme="minorEastAsia"/>
                <w:sz w:val="21"/>
                <w:szCs w:val="21"/>
              </w:rPr>
              <w:t>概念、偏导数、全微分、多元复合函</w:t>
            </w:r>
            <w:r>
              <w:rPr>
                <w:rFonts w:hint="eastAsia" w:asciiTheme="minorEastAsia" w:hAnsiTheme="minorEastAsia" w:eastAsiaTheme="minorEastAsia" w:cstheme="minorEastAsia"/>
                <w:spacing w:val="21"/>
                <w:sz w:val="21"/>
                <w:szCs w:val="21"/>
              </w:rPr>
              <w:t>数与隐函数偏导</w:t>
            </w:r>
            <w:r>
              <w:rPr>
                <w:rFonts w:hint="eastAsia" w:asciiTheme="minorEastAsia" w:hAnsiTheme="minorEastAsia" w:eastAsiaTheme="minorEastAsia" w:cstheme="minorEastAsia"/>
                <w:sz w:val="21"/>
                <w:szCs w:val="21"/>
              </w:rPr>
              <w:t>数、多元函数微分</w:t>
            </w:r>
            <w:r>
              <w:rPr>
                <w:rFonts w:hint="eastAsia" w:asciiTheme="minorEastAsia" w:hAnsiTheme="minorEastAsia" w:eastAsiaTheme="minorEastAsia" w:cstheme="minorEastAsia"/>
                <w:spacing w:val="28"/>
                <w:sz w:val="21"/>
                <w:szCs w:val="21"/>
              </w:rPr>
              <w:t>法在几何上的应</w:t>
            </w:r>
            <w:r>
              <w:rPr>
                <w:rFonts w:hint="eastAsia" w:asciiTheme="minorEastAsia" w:hAnsiTheme="minorEastAsia" w:eastAsiaTheme="minorEastAsia" w:cstheme="minorEastAsia"/>
                <w:sz w:val="21"/>
                <w:szCs w:val="21"/>
              </w:rPr>
              <w:t>用、方向导数与梯度、多元函数的极</w:t>
            </w:r>
            <w:r>
              <w:rPr>
                <w:rFonts w:hint="eastAsia" w:asciiTheme="minorEastAsia" w:hAnsiTheme="minorEastAsia" w:eastAsiaTheme="minorEastAsia" w:cstheme="minorEastAsia"/>
                <w:spacing w:val="1"/>
                <w:sz w:val="21"/>
                <w:szCs w:val="21"/>
              </w:rPr>
              <w:t>值</w:t>
            </w:r>
          </w:p>
        </w:tc>
        <w:tc>
          <w:tcPr>
            <w:tcW w:w="1418" w:type="dxa"/>
            <w:gridSpan w:val="2"/>
            <w:vAlign w:val="top"/>
          </w:tcPr>
          <w:p w14:paraId="22B40F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DCE0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C23C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9504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61A83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1、2、3</w:t>
            </w:r>
          </w:p>
        </w:tc>
        <w:tc>
          <w:tcPr>
            <w:tcW w:w="1350" w:type="dxa"/>
            <w:gridSpan w:val="3"/>
            <w:vAlign w:val="top"/>
          </w:tcPr>
          <w:p w14:paraId="554EBD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764D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088E8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7" w:right="2"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隐函数和显函数</w:t>
            </w:r>
            <w:r>
              <w:rPr>
                <w:rFonts w:hint="eastAsia" w:asciiTheme="minorEastAsia" w:hAnsiTheme="minorEastAsia" w:eastAsiaTheme="minorEastAsia" w:cstheme="minorEastAsia"/>
                <w:spacing w:val="4"/>
                <w:sz w:val="21"/>
                <w:szCs w:val="21"/>
              </w:rPr>
              <w:t>的求导对比</w:t>
            </w:r>
          </w:p>
        </w:tc>
        <w:tc>
          <w:tcPr>
            <w:tcW w:w="1241" w:type="dxa"/>
            <w:gridSpan w:val="3"/>
            <w:vAlign w:val="top"/>
          </w:tcPr>
          <w:p w14:paraId="0B4C43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F257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5888F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1" w:right="391"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善于从对比</w:t>
            </w:r>
            <w:r>
              <w:rPr>
                <w:rFonts w:hint="eastAsia" w:asciiTheme="minorEastAsia" w:hAnsiTheme="minorEastAsia" w:eastAsiaTheme="minorEastAsia" w:cstheme="minorEastAsia"/>
                <w:spacing w:val="4"/>
                <w:sz w:val="21"/>
                <w:szCs w:val="21"/>
              </w:rPr>
              <w:t>中发现问题</w:t>
            </w:r>
          </w:p>
        </w:tc>
        <w:tc>
          <w:tcPr>
            <w:tcW w:w="1181" w:type="dxa"/>
            <w:gridSpan w:val="2"/>
            <w:vAlign w:val="top"/>
          </w:tcPr>
          <w:p w14:paraId="1E0721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6987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F088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C7F52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1DB8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1" w:hRule="atLeast"/>
        </w:trPr>
        <w:tc>
          <w:tcPr>
            <w:tcW w:w="1305" w:type="dxa"/>
            <w:vMerge w:val="continue"/>
            <w:tcBorders>
              <w:top w:val="nil"/>
            </w:tcBorders>
            <w:vAlign w:val="top"/>
          </w:tcPr>
          <w:p w14:paraId="30B8BA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7CEAD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89C3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BFF8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D946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D00414">
            <w:pPr>
              <w:keepNext w:val="0"/>
              <w:keepLines w:val="0"/>
              <w:pageBreakBefore w:val="0"/>
              <w:widowControl w:val="0"/>
              <w:kinsoku/>
              <w:wordWrap/>
              <w:overflowPunct/>
              <w:topLinePunct w:val="0"/>
              <w:autoSpaceDE/>
              <w:autoSpaceDN/>
              <w:bidi w:val="0"/>
              <w:adjustRightInd w:val="0"/>
              <w:snapToGrid w:val="0"/>
              <w:spacing w:before="57" w:line="240" w:lineRule="auto"/>
              <w:ind w:left="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w:t>
            </w:r>
          </w:p>
        </w:tc>
        <w:tc>
          <w:tcPr>
            <w:tcW w:w="2155" w:type="dxa"/>
            <w:gridSpan w:val="3"/>
            <w:vAlign w:val="top"/>
          </w:tcPr>
          <w:p w14:paraId="6B594E4A">
            <w:pPr>
              <w:pStyle w:val="43"/>
              <w:keepNext w:val="0"/>
              <w:keepLines w:val="0"/>
              <w:pageBreakBefore w:val="0"/>
              <w:widowControl w:val="0"/>
              <w:kinsoku/>
              <w:wordWrap/>
              <w:overflowPunct/>
              <w:topLinePunct w:val="0"/>
              <w:autoSpaceDE/>
              <w:autoSpaceDN/>
              <w:bidi w:val="0"/>
              <w:adjustRightInd w:val="0"/>
              <w:snapToGrid w:val="0"/>
              <w:spacing w:before="275" w:line="240" w:lineRule="auto"/>
              <w:ind w:left="8" w:right="26" w:firstLine="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二重积分的概念</w:t>
            </w:r>
            <w:r>
              <w:rPr>
                <w:rFonts w:hint="eastAsia" w:asciiTheme="minorEastAsia" w:hAnsiTheme="minorEastAsia" w:eastAsiaTheme="minorEastAsia" w:cstheme="minorEastAsia"/>
                <w:spacing w:val="-3"/>
                <w:sz w:val="21"/>
                <w:szCs w:val="21"/>
              </w:rPr>
              <w:t>与性质、二重积分</w:t>
            </w:r>
            <w:r>
              <w:rPr>
                <w:rFonts w:hint="eastAsia" w:asciiTheme="minorEastAsia" w:hAnsiTheme="minorEastAsia" w:eastAsiaTheme="minorEastAsia" w:cstheme="minorEastAsia"/>
                <w:spacing w:val="19"/>
                <w:sz w:val="21"/>
                <w:szCs w:val="21"/>
              </w:rPr>
              <w:t>的计算、三重积</w:t>
            </w:r>
            <w:r>
              <w:rPr>
                <w:rFonts w:hint="eastAsia" w:asciiTheme="minorEastAsia" w:hAnsiTheme="minorEastAsia" w:eastAsiaTheme="minorEastAsia" w:cstheme="minorEastAsia"/>
                <w:spacing w:val="-3"/>
                <w:sz w:val="21"/>
                <w:szCs w:val="21"/>
              </w:rPr>
              <w:t>分、曲线积分、曲面积分、格林公式</w:t>
            </w:r>
            <w:r>
              <w:rPr>
                <w:rFonts w:hint="eastAsia" w:asciiTheme="minorEastAsia" w:hAnsiTheme="minorEastAsia" w:eastAsiaTheme="minorEastAsia" w:cstheme="minorEastAsia"/>
                <w:spacing w:val="7"/>
                <w:sz w:val="21"/>
                <w:szCs w:val="21"/>
              </w:rPr>
              <w:t>及应用</w:t>
            </w:r>
          </w:p>
        </w:tc>
        <w:tc>
          <w:tcPr>
            <w:tcW w:w="1418" w:type="dxa"/>
            <w:gridSpan w:val="2"/>
            <w:vAlign w:val="top"/>
          </w:tcPr>
          <w:p w14:paraId="6BB456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29EA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D36B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DA66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EF9D61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1.1、2、3.1</w:t>
            </w:r>
          </w:p>
        </w:tc>
        <w:tc>
          <w:tcPr>
            <w:tcW w:w="1350" w:type="dxa"/>
            <w:gridSpan w:val="3"/>
            <w:vAlign w:val="top"/>
          </w:tcPr>
          <w:p w14:paraId="6E93F2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3C5B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DD96F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right="9"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不规则图形的体</w:t>
            </w:r>
            <w:r>
              <w:rPr>
                <w:rFonts w:hint="eastAsia" w:asciiTheme="minorEastAsia" w:hAnsiTheme="minorEastAsia" w:eastAsiaTheme="minorEastAsia" w:cstheme="minorEastAsia"/>
                <w:sz w:val="21"/>
                <w:szCs w:val="21"/>
              </w:rPr>
              <w:t>积</w:t>
            </w:r>
          </w:p>
        </w:tc>
        <w:tc>
          <w:tcPr>
            <w:tcW w:w="1241" w:type="dxa"/>
            <w:gridSpan w:val="3"/>
            <w:vAlign w:val="top"/>
          </w:tcPr>
          <w:p w14:paraId="2703CB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4B1E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383F8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391"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善于观察事</w:t>
            </w:r>
            <w:r>
              <w:rPr>
                <w:rFonts w:hint="eastAsia" w:asciiTheme="minorEastAsia" w:hAnsiTheme="minorEastAsia" w:eastAsiaTheme="minorEastAsia" w:cstheme="minorEastAsia"/>
                <w:spacing w:val="8"/>
                <w:sz w:val="21"/>
                <w:szCs w:val="21"/>
              </w:rPr>
              <w:t>物，解决问</w:t>
            </w:r>
            <w:r>
              <w:rPr>
                <w:rFonts w:hint="eastAsia" w:asciiTheme="minorEastAsia" w:hAnsiTheme="minorEastAsia" w:eastAsiaTheme="minorEastAsia" w:cstheme="minorEastAsia"/>
                <w:sz w:val="21"/>
                <w:szCs w:val="21"/>
              </w:rPr>
              <w:t>题</w:t>
            </w:r>
          </w:p>
        </w:tc>
        <w:tc>
          <w:tcPr>
            <w:tcW w:w="1181" w:type="dxa"/>
            <w:gridSpan w:val="2"/>
            <w:vAlign w:val="top"/>
          </w:tcPr>
          <w:p w14:paraId="6D7D2E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D92E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B470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35918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2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结合多媒体</w:t>
            </w:r>
            <w:r>
              <w:rPr>
                <w:rFonts w:hint="eastAsia" w:asciiTheme="minorEastAsia" w:hAnsiTheme="minorEastAsia" w:eastAsiaTheme="minorEastAsia" w:cstheme="minorEastAsia"/>
                <w:spacing w:val="8"/>
                <w:sz w:val="21"/>
                <w:szCs w:val="21"/>
              </w:rPr>
              <w:t>讲授与谈论</w:t>
            </w:r>
          </w:p>
        </w:tc>
      </w:tr>
      <w:tr w14:paraId="73C7A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305" w:type="dxa"/>
            <w:vMerge w:val="restart"/>
            <w:tcBorders>
              <w:bottom w:val="nil"/>
            </w:tcBorders>
            <w:vAlign w:val="top"/>
          </w:tcPr>
          <w:p w14:paraId="10ABC8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C9FD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301A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A20C2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79A87139">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8" w:type="dxa"/>
            <w:gridSpan w:val="3"/>
            <w:vAlign w:val="top"/>
          </w:tcPr>
          <w:p w14:paraId="6FE357DF">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3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786" w:type="dxa"/>
            <w:gridSpan w:val="4"/>
            <w:vAlign w:val="top"/>
          </w:tcPr>
          <w:p w14:paraId="5C5B5D2F">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7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940" w:type="dxa"/>
            <w:gridSpan w:val="7"/>
            <w:vAlign w:val="top"/>
          </w:tcPr>
          <w:p w14:paraId="19A774B5">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6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2EC05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bottom w:val="nil"/>
            </w:tcBorders>
            <w:vAlign w:val="top"/>
          </w:tcPr>
          <w:p w14:paraId="748A41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3"/>
            <w:vAlign w:val="top"/>
          </w:tcPr>
          <w:p w14:paraId="40DA28BF">
            <w:pPr>
              <w:pStyle w:val="43"/>
              <w:keepNext w:val="0"/>
              <w:keepLines w:val="0"/>
              <w:pageBreakBefore w:val="0"/>
              <w:widowControl w:val="0"/>
              <w:kinsoku/>
              <w:wordWrap/>
              <w:overflowPunct/>
              <w:topLinePunct w:val="0"/>
              <w:autoSpaceDE/>
              <w:autoSpaceDN/>
              <w:bidi w:val="0"/>
              <w:adjustRightInd w:val="0"/>
              <w:snapToGrid w:val="0"/>
              <w:spacing w:before="150" w:line="240" w:lineRule="auto"/>
              <w:ind w:left="1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平时作业+考勤成绩</w:t>
            </w:r>
          </w:p>
          <w:p w14:paraId="79328E3F">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7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（30%）</w:t>
            </w:r>
          </w:p>
        </w:tc>
        <w:tc>
          <w:tcPr>
            <w:tcW w:w="2786" w:type="dxa"/>
            <w:gridSpan w:val="4"/>
            <w:vAlign w:val="top"/>
          </w:tcPr>
          <w:p w14:paraId="03708A04">
            <w:pPr>
              <w:pStyle w:val="43"/>
              <w:keepNext w:val="0"/>
              <w:keepLines w:val="0"/>
              <w:pageBreakBefore w:val="0"/>
              <w:widowControl w:val="0"/>
              <w:kinsoku/>
              <w:wordWrap/>
              <w:overflowPunct/>
              <w:topLinePunct w:val="0"/>
              <w:autoSpaceDE/>
              <w:autoSpaceDN/>
              <w:bidi w:val="0"/>
              <w:adjustRightInd w:val="0"/>
              <w:snapToGrid w:val="0"/>
              <w:spacing w:before="287" w:line="240" w:lineRule="auto"/>
              <w:ind w:left="6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完成及掌握程度</w:t>
            </w:r>
          </w:p>
        </w:tc>
        <w:tc>
          <w:tcPr>
            <w:tcW w:w="2940" w:type="dxa"/>
            <w:gridSpan w:val="7"/>
            <w:vAlign w:val="top"/>
          </w:tcPr>
          <w:p w14:paraId="2BA8277A">
            <w:pPr>
              <w:pStyle w:val="43"/>
              <w:keepNext w:val="0"/>
              <w:keepLines w:val="0"/>
              <w:pageBreakBefore w:val="0"/>
              <w:widowControl w:val="0"/>
              <w:kinsoku/>
              <w:wordWrap/>
              <w:overflowPunct/>
              <w:topLinePunct w:val="0"/>
              <w:autoSpaceDE/>
              <w:autoSpaceDN/>
              <w:bidi w:val="0"/>
              <w:adjustRightInd w:val="0"/>
              <w:snapToGrid w:val="0"/>
              <w:spacing w:before="287" w:line="240" w:lineRule="auto"/>
              <w:ind w:left="1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及时巩固每个单元知识点</w:t>
            </w:r>
          </w:p>
        </w:tc>
      </w:tr>
      <w:tr w14:paraId="6A935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294633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3"/>
            <w:vAlign w:val="top"/>
          </w:tcPr>
          <w:p w14:paraId="28BCB4A5">
            <w:pPr>
              <w:pStyle w:val="43"/>
              <w:keepNext w:val="0"/>
              <w:keepLines w:val="0"/>
              <w:pageBreakBefore w:val="0"/>
              <w:widowControl w:val="0"/>
              <w:kinsoku/>
              <w:wordWrap/>
              <w:overflowPunct/>
              <w:topLinePunct w:val="0"/>
              <w:autoSpaceDE/>
              <w:autoSpaceDN/>
              <w:bidi w:val="0"/>
              <w:adjustRightInd w:val="0"/>
              <w:snapToGrid w:val="0"/>
              <w:spacing w:before="288" w:line="240" w:lineRule="auto"/>
              <w:ind w:left="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期末闭卷笔试（70%）</w:t>
            </w:r>
          </w:p>
        </w:tc>
        <w:tc>
          <w:tcPr>
            <w:tcW w:w="2786" w:type="dxa"/>
            <w:gridSpan w:val="4"/>
            <w:vAlign w:val="top"/>
          </w:tcPr>
          <w:p w14:paraId="096ACF38">
            <w:pPr>
              <w:pStyle w:val="43"/>
              <w:keepNext w:val="0"/>
              <w:keepLines w:val="0"/>
              <w:pageBreakBefore w:val="0"/>
              <w:widowControl w:val="0"/>
              <w:kinsoku/>
              <w:wordWrap/>
              <w:overflowPunct/>
              <w:topLinePunct w:val="0"/>
              <w:autoSpaceDE/>
              <w:autoSpaceDN/>
              <w:bidi w:val="0"/>
              <w:adjustRightInd w:val="0"/>
              <w:snapToGrid w:val="0"/>
              <w:spacing w:before="288" w:line="240" w:lineRule="auto"/>
              <w:ind w:left="4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正确率评价掌握程度</w:t>
            </w:r>
          </w:p>
        </w:tc>
        <w:tc>
          <w:tcPr>
            <w:tcW w:w="2940" w:type="dxa"/>
            <w:gridSpan w:val="7"/>
            <w:vAlign w:val="top"/>
          </w:tcPr>
          <w:p w14:paraId="3CEC1FD9">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1107" w:right="54" w:hanging="10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考察整本书基本知识的掌握</w:t>
            </w:r>
            <w:r>
              <w:rPr>
                <w:rFonts w:hint="eastAsia" w:asciiTheme="minorEastAsia" w:hAnsiTheme="minorEastAsia" w:eastAsiaTheme="minorEastAsia" w:cstheme="minorEastAsia"/>
                <w:spacing w:val="5"/>
                <w:sz w:val="21"/>
                <w:szCs w:val="21"/>
              </w:rPr>
              <w:t>程度</w:t>
            </w:r>
          </w:p>
        </w:tc>
      </w:tr>
      <w:tr w14:paraId="6FEBE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1305" w:type="dxa"/>
            <w:vAlign w:val="top"/>
          </w:tcPr>
          <w:p w14:paraId="231C67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83A45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0B48E951">
            <w:pPr>
              <w:pStyle w:val="43"/>
              <w:keepNext w:val="0"/>
              <w:keepLines w:val="0"/>
              <w:pageBreakBefore w:val="0"/>
              <w:widowControl w:val="0"/>
              <w:kinsoku/>
              <w:wordWrap/>
              <w:overflowPunct/>
              <w:topLinePunct w:val="0"/>
              <w:autoSpaceDE/>
              <w:autoSpaceDN/>
              <w:bidi w:val="0"/>
              <w:adjustRightInd w:val="0"/>
              <w:snapToGrid w:val="0"/>
              <w:spacing w:before="44"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4FE1EC6B">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914" w:type="dxa"/>
            <w:gridSpan w:val="14"/>
            <w:vAlign w:val="top"/>
          </w:tcPr>
          <w:p w14:paraId="63D98C0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right="5"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教材：《高等数学C》,李仲来，王存喜，宣体佐编著,北京师范大学出版社,2015</w:t>
            </w:r>
            <w:r>
              <w:rPr>
                <w:rFonts w:hint="eastAsia" w:asciiTheme="minorEastAsia" w:hAnsiTheme="minorEastAsia" w:eastAsiaTheme="minorEastAsia" w:cstheme="minorEastAsia"/>
                <w:spacing w:val="-3"/>
                <w:sz w:val="21"/>
                <w:szCs w:val="21"/>
              </w:rPr>
              <w:t>年，第3版。</w:t>
            </w:r>
          </w:p>
          <w:p w14:paraId="180396F0">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0" w:right="4" w:firstLine="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学习资料：《高等数学》(上)林丽华、赵绍玉、戴平凡主编，</w:t>
            </w:r>
            <w:r>
              <w:rPr>
                <w:rFonts w:hint="eastAsia" w:asciiTheme="minorEastAsia" w:hAnsiTheme="minorEastAsia" w:eastAsiaTheme="minorEastAsia" w:cstheme="minorEastAsia"/>
                <w:spacing w:val="4"/>
                <w:sz w:val="21"/>
                <w:szCs w:val="21"/>
              </w:rPr>
              <w:t>厦门大学出版社；《高</w:t>
            </w:r>
            <w:r>
              <w:rPr>
                <w:rFonts w:hint="eastAsia" w:asciiTheme="minorEastAsia" w:hAnsiTheme="minorEastAsia" w:eastAsiaTheme="minorEastAsia" w:cstheme="minorEastAsia"/>
                <w:spacing w:val="7"/>
                <w:sz w:val="21"/>
                <w:szCs w:val="21"/>
              </w:rPr>
              <w:t>等数学》(下)陈孝国、祁辉、张启贤主编厦</w:t>
            </w:r>
            <w:r>
              <w:rPr>
                <w:rFonts w:hint="eastAsia" w:asciiTheme="minorEastAsia" w:hAnsiTheme="minorEastAsia" w:eastAsiaTheme="minorEastAsia" w:cstheme="minorEastAsia"/>
                <w:spacing w:val="6"/>
                <w:sz w:val="21"/>
                <w:szCs w:val="21"/>
              </w:rPr>
              <w:t>门大学出版社。</w:t>
            </w:r>
          </w:p>
        </w:tc>
      </w:tr>
      <w:tr w14:paraId="494EF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305" w:type="dxa"/>
            <w:vAlign w:val="top"/>
          </w:tcPr>
          <w:p w14:paraId="01ABD1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2949D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515AEF50">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3A308619">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4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914" w:type="dxa"/>
            <w:gridSpan w:val="14"/>
            <w:vAlign w:val="top"/>
          </w:tcPr>
          <w:p w14:paraId="7C560F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EB9B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857F2A">
            <w:pPr>
              <w:pStyle w:val="43"/>
              <w:keepNext w:val="0"/>
              <w:keepLines w:val="0"/>
              <w:pageBreakBefore w:val="0"/>
              <w:widowControl w:val="0"/>
              <w:kinsoku/>
              <w:wordWrap/>
              <w:overflowPunct/>
              <w:topLinePunct w:val="0"/>
              <w:autoSpaceDE/>
              <w:autoSpaceDN/>
              <w:bidi w:val="0"/>
              <w:adjustRightInd w:val="0"/>
              <w:snapToGrid w:val="0"/>
              <w:spacing w:before="65"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本课程的教学方法是讲授法，教学手段是利用多媒体教学系统进行教学</w:t>
            </w:r>
          </w:p>
        </w:tc>
      </w:tr>
      <w:tr w14:paraId="62A12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1305" w:type="dxa"/>
            <w:vAlign w:val="top"/>
          </w:tcPr>
          <w:p w14:paraId="530A79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BE2C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827A1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296DFF99">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2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914" w:type="dxa"/>
            <w:gridSpan w:val="14"/>
            <w:vAlign w:val="top"/>
          </w:tcPr>
          <w:p w14:paraId="3F86BB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47D7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579C0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了解学生的基础及接受程度</w:t>
            </w:r>
          </w:p>
        </w:tc>
      </w:tr>
      <w:tr w14:paraId="70AEE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6" w:hRule="atLeast"/>
        </w:trPr>
        <w:tc>
          <w:tcPr>
            <w:tcW w:w="9219" w:type="dxa"/>
            <w:gridSpan w:val="15"/>
            <w:vAlign w:val="top"/>
          </w:tcPr>
          <w:p w14:paraId="1DDB88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81971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68F01A7A">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3" w:right="102" w:firstLine="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1.本课程教学大纲F—J项同一课程不同授课教师应协同讨论研究达成共同核</w:t>
            </w:r>
            <w:r>
              <w:rPr>
                <w:rFonts w:hint="eastAsia" w:asciiTheme="minorEastAsia" w:hAnsiTheme="minorEastAsia" w:eastAsiaTheme="minorEastAsia" w:cstheme="minorEastAsia"/>
                <w:spacing w:val="8"/>
                <w:sz w:val="21"/>
                <w:szCs w:val="21"/>
              </w:rPr>
              <w:t>心内涵。经教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29CE0493">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5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1D50834F">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0D790A51">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(2)实作评价：课程作业、实作成品、日常表现、</w:t>
            </w:r>
            <w:r>
              <w:rPr>
                <w:rFonts w:hint="eastAsia" w:asciiTheme="minorEastAsia" w:hAnsiTheme="minorEastAsia" w:eastAsiaTheme="minorEastAsia" w:cstheme="minorEastAsia"/>
                <w:b/>
                <w:bCs/>
                <w:spacing w:val="5"/>
                <w:sz w:val="21"/>
                <w:szCs w:val="21"/>
              </w:rPr>
              <w:t>表演、观察</w:t>
            </w:r>
          </w:p>
          <w:p w14:paraId="18FAB764">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(3)档案评价：书面报告、专题档案</w:t>
            </w:r>
          </w:p>
          <w:p w14:paraId="5651527F">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6A405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6" w:hRule="atLeast"/>
        </w:trPr>
        <w:tc>
          <w:tcPr>
            <w:tcW w:w="1305" w:type="dxa"/>
            <w:vAlign w:val="top"/>
          </w:tcPr>
          <w:p w14:paraId="407817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5A2A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4C6F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D33E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1FBD2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914" w:type="dxa"/>
            <w:gridSpan w:val="14"/>
            <w:vAlign w:val="top"/>
          </w:tcPr>
          <w:p w14:paraId="0DA46F57">
            <w:pPr>
              <w:pStyle w:val="43"/>
              <w:keepNext w:val="0"/>
              <w:keepLines w:val="0"/>
              <w:pageBreakBefore w:val="0"/>
              <w:widowControl w:val="0"/>
              <w:kinsoku/>
              <w:wordWrap/>
              <w:overflowPunct/>
              <w:topLinePunct w:val="0"/>
              <w:autoSpaceDE/>
              <w:autoSpaceDN/>
              <w:bidi w:val="0"/>
              <w:adjustRightInd w:val="0"/>
              <w:snapToGrid w:val="0"/>
              <w:spacing w:before="37"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3480ED46">
            <w:pPr>
              <w:keepNext w:val="0"/>
              <w:keepLines w:val="0"/>
              <w:pageBreakBefore w:val="0"/>
              <w:widowControl w:val="0"/>
              <w:kinsoku/>
              <w:wordWrap/>
              <w:overflowPunct/>
              <w:topLinePunct w:val="0"/>
              <w:autoSpaceDE/>
              <w:autoSpaceDN/>
              <w:bidi w:val="0"/>
              <w:adjustRightInd w:val="0"/>
              <w:snapToGrid w:val="0"/>
              <w:spacing w:line="240" w:lineRule="auto"/>
              <w:ind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6"/>
                <w:sz w:val="21"/>
                <w:szCs w:val="21"/>
              </w:rPr>
              <w:drawing>
                <wp:inline distT="0" distB="0" distL="0" distR="0">
                  <wp:extent cx="2040255" cy="514985"/>
                  <wp:effectExtent l="0" t="0" r="4445" b="5715"/>
                  <wp:docPr id="172" name="IM 4"/>
                  <wp:cNvGraphicFramePr/>
                  <a:graphic xmlns:a="http://schemas.openxmlformats.org/drawingml/2006/main">
                    <a:graphicData uri="http://schemas.openxmlformats.org/drawingml/2006/picture">
                      <pic:pic xmlns:pic="http://schemas.openxmlformats.org/drawingml/2006/picture">
                        <pic:nvPicPr>
                          <pic:cNvPr id="172" name="IM 4"/>
                          <pic:cNvPicPr/>
                        </pic:nvPicPr>
                        <pic:blipFill>
                          <a:blip r:embed="rId93"/>
                          <a:stretch>
                            <a:fillRect/>
                          </a:stretch>
                        </pic:blipFill>
                        <pic:spPr>
                          <a:xfrm>
                            <a:off x="0" y="0"/>
                            <a:ext cx="2040635" cy="515366"/>
                          </a:xfrm>
                          <a:prstGeom prst="rect">
                            <a:avLst/>
                          </a:prstGeom>
                        </pic:spPr>
                      </pic:pic>
                    </a:graphicData>
                  </a:graphic>
                </wp:inline>
              </w:drawing>
            </w:r>
          </w:p>
          <w:p w14:paraId="22C6F7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AEA7E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1E78D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1" w:hRule="atLeast"/>
        </w:trPr>
        <w:tc>
          <w:tcPr>
            <w:tcW w:w="1305" w:type="dxa"/>
            <w:vMerge w:val="restart"/>
            <w:tcBorders>
              <w:bottom w:val="nil"/>
            </w:tcBorders>
            <w:vAlign w:val="top"/>
          </w:tcPr>
          <w:p w14:paraId="2D423A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14" w:type="dxa"/>
            <w:gridSpan w:val="14"/>
            <w:vAlign w:val="top"/>
          </w:tcPr>
          <w:p w14:paraId="3FE2AC51">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9"/>
              <w:textAlignment w:val="auto"/>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0DFD9CE5">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9"/>
              <w:textAlignment w:val="auto"/>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33344" behindDoc="0" locked="0" layoutInCell="1" allowOverlap="1">
                  <wp:simplePos x="0" y="0"/>
                  <wp:positionH relativeFrom="column">
                    <wp:posOffset>3193415</wp:posOffset>
                  </wp:positionH>
                  <wp:positionV relativeFrom="paragraph">
                    <wp:posOffset>74295</wp:posOffset>
                  </wp:positionV>
                  <wp:extent cx="1225550" cy="742950"/>
                  <wp:effectExtent l="0" t="0" r="6350" b="6350"/>
                  <wp:wrapSquare wrapText="bothSides"/>
                  <wp:docPr id="3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32320" behindDoc="0" locked="0" layoutInCell="1" allowOverlap="1">
                  <wp:simplePos x="0" y="0"/>
                  <wp:positionH relativeFrom="column">
                    <wp:posOffset>1818640</wp:posOffset>
                  </wp:positionH>
                  <wp:positionV relativeFrom="paragraph">
                    <wp:posOffset>114300</wp:posOffset>
                  </wp:positionV>
                  <wp:extent cx="956945" cy="662305"/>
                  <wp:effectExtent l="0" t="0" r="8255" b="10795"/>
                  <wp:wrapSquare wrapText="bothSides"/>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287F718D">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9"/>
              <w:textAlignment w:val="auto"/>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31296" behindDoc="0" locked="0" layoutInCell="1" allowOverlap="1">
                  <wp:simplePos x="0" y="0"/>
                  <wp:positionH relativeFrom="column">
                    <wp:posOffset>488315</wp:posOffset>
                  </wp:positionH>
                  <wp:positionV relativeFrom="paragraph">
                    <wp:posOffset>175895</wp:posOffset>
                  </wp:positionV>
                  <wp:extent cx="751205" cy="414020"/>
                  <wp:effectExtent l="0" t="0" r="10795" b="5080"/>
                  <wp:wrapSquare wrapText="bothSides"/>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3F49C7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E7ED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829B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54C57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29A1F8EC">
            <w:pPr>
              <w:pStyle w:val="43"/>
              <w:keepNext w:val="0"/>
              <w:keepLines w:val="0"/>
              <w:pageBreakBefore w:val="0"/>
              <w:widowControl w:val="0"/>
              <w:kinsoku/>
              <w:wordWrap/>
              <w:overflowPunct/>
              <w:topLinePunct w:val="0"/>
              <w:autoSpaceDE/>
              <w:autoSpaceDN/>
              <w:bidi w:val="0"/>
              <w:adjustRightInd w:val="0"/>
              <w:snapToGrid w:val="0"/>
              <w:spacing w:before="297"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22703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6" w:hRule="atLeast"/>
        </w:trPr>
        <w:tc>
          <w:tcPr>
            <w:tcW w:w="1305" w:type="dxa"/>
            <w:vMerge w:val="continue"/>
            <w:tcBorders>
              <w:top w:val="nil"/>
            </w:tcBorders>
            <w:vAlign w:val="top"/>
          </w:tcPr>
          <w:p w14:paraId="2A27C0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914" w:type="dxa"/>
            <w:gridSpan w:val="14"/>
            <w:vAlign w:val="top"/>
          </w:tcPr>
          <w:p w14:paraId="77F7D764">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78E3A9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34368" behindDoc="0" locked="0" layoutInCell="1" allowOverlap="1">
                  <wp:simplePos x="0" y="0"/>
                  <wp:positionH relativeFrom="column">
                    <wp:posOffset>3316605</wp:posOffset>
                  </wp:positionH>
                  <wp:positionV relativeFrom="paragraph">
                    <wp:posOffset>17780</wp:posOffset>
                  </wp:positionV>
                  <wp:extent cx="1162050" cy="484505"/>
                  <wp:effectExtent l="0" t="0" r="6350" b="10795"/>
                  <wp:wrapSquare wrapText="bothSides"/>
                  <wp:docPr id="309" name="图片 309"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1a05a8301db2645048513914c8397f59"/>
                          <pic:cNvPicPr>
                            <a:picLocks noChangeAspect="1"/>
                          </pic:cNvPicPr>
                        </pic:nvPicPr>
                        <pic:blipFill>
                          <a:blip r:embed="rId42"/>
                          <a:stretch>
                            <a:fillRect/>
                          </a:stretch>
                        </pic:blipFill>
                        <pic:spPr>
                          <a:xfrm>
                            <a:off x="0" y="0"/>
                            <a:ext cx="1162050" cy="484505"/>
                          </a:xfrm>
                          <a:prstGeom prst="rect">
                            <a:avLst/>
                          </a:prstGeom>
                        </pic:spPr>
                      </pic:pic>
                    </a:graphicData>
                  </a:graphic>
                </wp:anchor>
              </w:drawing>
            </w:r>
            <w:r>
              <w:rPr>
                <w:rFonts w:hint="eastAsia" w:asciiTheme="minorEastAsia" w:hAnsiTheme="minorEastAsia" w:eastAsiaTheme="minorEastAsia" w:cstheme="minorEastAsia"/>
                <w:color w:val="0070C0"/>
                <w:kern w:val="0"/>
                <w:sz w:val="21"/>
                <w:szCs w:val="21"/>
                <w:lang w:val="en-US" w:eastAsia="zh-CN" w:bidi="ar"/>
              </w:rPr>
              <w:t>审核通过</w:t>
            </w:r>
          </w:p>
          <w:p w14:paraId="31C37E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493B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1A6E8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583A7BB2">
            <w:pPr>
              <w:pStyle w:val="43"/>
              <w:keepNext w:val="0"/>
              <w:keepLines w:val="0"/>
              <w:pageBreakBefore w:val="0"/>
              <w:widowControl w:val="0"/>
              <w:kinsoku/>
              <w:wordWrap/>
              <w:overflowPunct/>
              <w:topLinePunct w:val="0"/>
              <w:autoSpaceDE/>
              <w:autoSpaceDN/>
              <w:bidi w:val="0"/>
              <w:adjustRightInd w:val="0"/>
              <w:snapToGrid w:val="0"/>
              <w:spacing w:before="297"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3579F95E">
      <w:pPr>
        <w:pStyle w:val="7"/>
        <w:spacing w:line="241" w:lineRule="auto"/>
        <w:rPr>
          <w:rFonts w:hint="eastAsia" w:asciiTheme="minorEastAsia" w:hAnsiTheme="minorEastAsia" w:eastAsiaTheme="minorEastAsia" w:cstheme="minorEastAsia"/>
          <w:sz w:val="21"/>
          <w:szCs w:val="21"/>
        </w:rPr>
      </w:pPr>
    </w:p>
    <w:p w14:paraId="57CAB930">
      <w:pPr>
        <w:rPr>
          <w:rFonts w:hint="eastAsia" w:ascii="宋体" w:hAnsi="宋体" w:eastAsia="宋体" w:cs="宋体"/>
          <w:b/>
          <w:bCs/>
          <w:sz w:val="43"/>
          <w:szCs w:val="43"/>
        </w:rPr>
      </w:pPr>
      <w:r>
        <w:rPr>
          <w:rFonts w:hint="eastAsia" w:asciiTheme="minorEastAsia" w:hAnsiTheme="minorEastAsia" w:eastAsiaTheme="minorEastAsia" w:cstheme="minorEastAsia"/>
          <w:b/>
          <w:bCs/>
          <w:sz w:val="21"/>
          <w:szCs w:val="21"/>
        </w:rPr>
        <w:br w:type="page"/>
      </w:r>
    </w:p>
    <w:p w14:paraId="60C89D03">
      <w:pPr>
        <w:pStyle w:val="2"/>
        <w:bidi w:val="0"/>
        <w:rPr>
          <w:rFonts w:hint="eastAsia"/>
        </w:rPr>
      </w:pPr>
      <w:bookmarkStart w:id="140" w:name="_Toc18390"/>
      <w:bookmarkStart w:id="141" w:name="_Toc22406"/>
      <w:r>
        <w:rPr>
          <w:rFonts w:hint="eastAsia"/>
        </w:rPr>
        <w:t>5 202</w:t>
      </w:r>
      <w:r>
        <w:rPr>
          <w:rFonts w:hint="eastAsia"/>
          <w:lang w:val="en-US" w:eastAsia="zh-CN"/>
        </w:rPr>
        <w:t>4</w:t>
      </w:r>
      <w:r>
        <w:rPr>
          <w:rFonts w:hint="eastAsia"/>
        </w:rPr>
        <w:t>级专升本</w:t>
      </w:r>
      <w:bookmarkEnd w:id="140"/>
      <w:bookmarkEnd w:id="141"/>
    </w:p>
    <w:p w14:paraId="7E492C75">
      <w:pPr>
        <w:pStyle w:val="3"/>
        <w:bidi w:val="0"/>
        <w:rPr>
          <w:rFonts w:hint="eastAsia"/>
          <w:lang w:val="en-US" w:eastAsia="zh-CN"/>
        </w:rPr>
      </w:pPr>
      <w:bookmarkStart w:id="142" w:name="_Toc11621"/>
      <w:bookmarkStart w:id="143" w:name="_Toc14322"/>
      <w:r>
        <w:rPr>
          <w:rFonts w:hint="eastAsia"/>
          <w:lang w:val="en-US" w:eastAsia="zh-CN"/>
        </w:rPr>
        <w:t>5.1旅游英语</w:t>
      </w:r>
      <w:bookmarkEnd w:id="142"/>
      <w:bookmarkEnd w:id="143"/>
    </w:p>
    <w:p w14:paraId="2BD8EA59">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hint="eastAsia" w:ascii="宋体" w:hAnsi="宋体" w:eastAsia="宋体" w:cs="宋体"/>
          <w:b/>
          <w:bCs/>
          <w:sz w:val="36"/>
          <w:szCs w:val="36"/>
          <w:u w:val="single"/>
          <w:lang w:eastAsia="zh-CN"/>
        </w:rPr>
        <w:t>旅游</w:t>
      </w:r>
      <w:r>
        <w:rPr>
          <w:rFonts w:ascii="宋体" w:hAnsi="宋体" w:eastAsia="宋体" w:cs="宋体"/>
          <w:b/>
          <w:bCs/>
          <w:sz w:val="36"/>
          <w:szCs w:val="36"/>
          <w:u w:val="single"/>
          <w:lang w:eastAsia="zh-CN"/>
        </w:rPr>
        <w:t>管理与服务教育</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w:t>
      </w:r>
    </w:p>
    <w:p w14:paraId="3BA328BB">
      <w:pPr>
        <w:spacing w:after="156" w:afterLines="50"/>
        <w:jc w:val="center"/>
        <w:rPr>
          <w:rFonts w:ascii="宋体" w:hAnsi="宋体" w:eastAsia="宋体" w:cs="宋体"/>
          <w:b/>
          <w:bCs/>
          <w:sz w:val="36"/>
          <w:szCs w:val="36"/>
          <w:lang w:eastAsia="zh-CN"/>
        </w:rPr>
      </w:pP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135"/>
        <w:gridCol w:w="715"/>
        <w:gridCol w:w="802"/>
      </w:tblGrid>
      <w:tr w14:paraId="7E233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7D5E63F3">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3754" w:type="dxa"/>
            <w:gridSpan w:val="5"/>
            <w:vAlign w:val="center"/>
          </w:tcPr>
          <w:p w14:paraId="292D4F33">
            <w:pPr>
              <w:pStyle w:val="44"/>
              <w:keepNext w:val="0"/>
              <w:keepLines w:val="0"/>
              <w:pageBreakBefore w:val="0"/>
              <w:widowControl w:val="0"/>
              <w:kinsoku/>
              <w:wordWrap/>
              <w:overflowPunct/>
              <w:topLinePunct w:val="0"/>
              <w:autoSpaceDE/>
              <w:autoSpaceDN/>
              <w:bidi w:val="0"/>
              <w:adjustRightInd w:val="0"/>
              <w:snapToGrid w:val="0"/>
              <w:spacing w:before="70" w:line="240" w:lineRule="auto"/>
              <w:ind w:right="2046"/>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旅游英语</w:t>
            </w:r>
          </w:p>
        </w:tc>
        <w:tc>
          <w:tcPr>
            <w:tcW w:w="2333" w:type="dxa"/>
            <w:gridSpan w:val="4"/>
            <w:vAlign w:val="center"/>
          </w:tcPr>
          <w:p w14:paraId="4A441CFC">
            <w:pPr>
              <w:pStyle w:val="44"/>
              <w:keepNext w:val="0"/>
              <w:keepLines w:val="0"/>
              <w:pageBreakBefore w:val="0"/>
              <w:widowControl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r>
              <w:rPr>
                <w:rFonts w:hint="eastAsia" w:asciiTheme="minorEastAsia" w:hAnsiTheme="minorEastAsia" w:eastAsiaTheme="minorEastAsia" w:cstheme="minorEastAsia"/>
                <w:sz w:val="21"/>
                <w:szCs w:val="21"/>
                <w:lang w:eastAsia="zh-CN"/>
              </w:rPr>
              <w:t>代码</w:t>
            </w:r>
          </w:p>
        </w:tc>
        <w:tc>
          <w:tcPr>
            <w:tcW w:w="1517" w:type="dxa"/>
            <w:gridSpan w:val="2"/>
          </w:tcPr>
          <w:p w14:paraId="3218D800">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93" w:right="186"/>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2512320605</w:t>
            </w:r>
          </w:p>
        </w:tc>
      </w:tr>
      <w:tr w14:paraId="558EF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27786B49">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课程类型</w:t>
            </w:r>
          </w:p>
        </w:tc>
        <w:tc>
          <w:tcPr>
            <w:tcW w:w="3754" w:type="dxa"/>
            <w:gridSpan w:val="5"/>
          </w:tcPr>
          <w:p w14:paraId="51B89A13">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sym w:font="Wingdings 2" w:char="F052"/>
            </w:r>
            <w:r>
              <w:rPr>
                <w:rFonts w:hint="eastAsia" w:asciiTheme="minorEastAsia" w:hAnsiTheme="minorEastAsia" w:eastAsiaTheme="minorEastAsia" w:cstheme="minorEastAsia"/>
                <w:sz w:val="21"/>
                <w:szCs w:val="21"/>
                <w:lang w:eastAsia="zh-CN"/>
              </w:rPr>
              <w:t>学科平台和专业核心课</w:t>
            </w:r>
          </w:p>
          <w:p w14:paraId="31FB9A7A">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333" w:type="dxa"/>
            <w:gridSpan w:val="4"/>
            <w:vAlign w:val="center"/>
          </w:tcPr>
          <w:p w14:paraId="1C62106A">
            <w:pPr>
              <w:pStyle w:val="44"/>
              <w:keepNext w:val="0"/>
              <w:keepLines w:val="0"/>
              <w:pageBreakBefore w:val="0"/>
              <w:widowControl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1517" w:type="dxa"/>
            <w:gridSpan w:val="2"/>
            <w:vAlign w:val="center"/>
          </w:tcPr>
          <w:p w14:paraId="791C8108">
            <w:pPr>
              <w:pStyle w:val="44"/>
              <w:keepNext w:val="0"/>
              <w:keepLines w:val="0"/>
              <w:pageBreakBefore w:val="0"/>
              <w:widowControl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林红</w:t>
            </w:r>
          </w:p>
        </w:tc>
      </w:tr>
      <w:tr w14:paraId="75458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68BAFE56">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修读方式</w:t>
            </w:r>
          </w:p>
        </w:tc>
        <w:tc>
          <w:tcPr>
            <w:tcW w:w="3754" w:type="dxa"/>
            <w:gridSpan w:val="5"/>
            <w:vAlign w:val="center"/>
          </w:tcPr>
          <w:p w14:paraId="68BC1297">
            <w:pPr>
              <w:pStyle w:val="44"/>
              <w:keepNext w:val="0"/>
              <w:keepLines w:val="0"/>
              <w:pageBreakBefore w:val="0"/>
              <w:widowControl w:val="0"/>
              <w:tabs>
                <w:tab w:val="left" w:pos="424"/>
              </w:tabs>
              <w:kinsoku/>
              <w:wordWrap/>
              <w:overflowPunct/>
              <w:topLinePunct w:val="0"/>
              <w:autoSpaceDE/>
              <w:autoSpaceDN/>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F052"/>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选修</w:t>
            </w:r>
          </w:p>
        </w:tc>
        <w:tc>
          <w:tcPr>
            <w:tcW w:w="2333" w:type="dxa"/>
            <w:gridSpan w:val="4"/>
            <w:vAlign w:val="center"/>
          </w:tcPr>
          <w:p w14:paraId="12221389">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1517" w:type="dxa"/>
            <w:gridSpan w:val="2"/>
            <w:vAlign w:val="center"/>
          </w:tcPr>
          <w:p w14:paraId="405418BB">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6376F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083E6B3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开课学期</w:t>
            </w:r>
          </w:p>
        </w:tc>
        <w:tc>
          <w:tcPr>
            <w:tcW w:w="1318" w:type="dxa"/>
            <w:gridSpan w:val="2"/>
            <w:vAlign w:val="center"/>
          </w:tcPr>
          <w:p w14:paraId="5DA4553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
              <w:jc w:val="center"/>
              <w:textAlignment w:val="auto"/>
              <w:rPr>
                <w:rFonts w:hint="eastAsia" w:asciiTheme="minorEastAsia" w:hAnsiTheme="minorEastAsia" w:eastAsiaTheme="minorEastAsia" w:cstheme="minorEastAsia"/>
                <w:sz w:val="21"/>
                <w:szCs w:val="21"/>
                <w:lang w:eastAsia="zh-CN"/>
              </w:rPr>
            </w:pPr>
            <w:r>
              <w:rPr>
                <w:rFonts w:hint="eastAsia" w:ascii="宋体" w:hAnsi="宋体" w:eastAsia="宋体" w:cs="宋体"/>
                <w:sz w:val="21"/>
                <w:szCs w:val="21"/>
                <w:lang w:val="en-US" w:eastAsia="zh-CN"/>
              </w:rPr>
              <w:t>2025-2026第一学期</w:t>
            </w:r>
          </w:p>
        </w:tc>
        <w:tc>
          <w:tcPr>
            <w:tcW w:w="871" w:type="dxa"/>
            <w:vAlign w:val="center"/>
          </w:tcPr>
          <w:p w14:paraId="04668504">
            <w:pPr>
              <w:pStyle w:val="44"/>
              <w:keepNext w:val="0"/>
              <w:keepLines w:val="0"/>
              <w:pageBreakBefore w:val="0"/>
              <w:widowControl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1565" w:type="dxa"/>
            <w:gridSpan w:val="2"/>
            <w:vAlign w:val="center"/>
          </w:tcPr>
          <w:p w14:paraId="6C098FFD">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94"/>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w:t>
            </w:r>
          </w:p>
        </w:tc>
        <w:tc>
          <w:tcPr>
            <w:tcW w:w="2333" w:type="dxa"/>
            <w:gridSpan w:val="4"/>
            <w:vAlign w:val="center"/>
          </w:tcPr>
          <w:p w14:paraId="45E5DD30">
            <w:pPr>
              <w:pStyle w:val="44"/>
              <w:keepNext w:val="0"/>
              <w:keepLines w:val="0"/>
              <w:pageBreakBefore w:val="0"/>
              <w:widowControl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1517" w:type="dxa"/>
            <w:gridSpan w:val="2"/>
            <w:vAlign w:val="center"/>
          </w:tcPr>
          <w:p w14:paraId="1E635314">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r>
      <w:tr w14:paraId="3A12F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69C855E">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1DB555BF">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课程网址</w:t>
            </w:r>
          </w:p>
        </w:tc>
        <w:tc>
          <w:tcPr>
            <w:tcW w:w="7604" w:type="dxa"/>
            <w:gridSpan w:val="11"/>
            <w:vAlign w:val="center"/>
          </w:tcPr>
          <w:p w14:paraId="50A737C2">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无</w:t>
            </w:r>
          </w:p>
        </w:tc>
      </w:tr>
      <w:tr w14:paraId="2357C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1301" w:type="dxa"/>
          </w:tcPr>
          <w:p w14:paraId="509D3176">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397F5050">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w:t>
            </w:r>
          </w:p>
          <w:p w14:paraId="6438DBBC">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w:t>
            </w:r>
          </w:p>
        </w:tc>
        <w:tc>
          <w:tcPr>
            <w:tcW w:w="7604" w:type="dxa"/>
            <w:gridSpan w:val="11"/>
          </w:tcPr>
          <w:p w14:paraId="7452B0DB">
            <w:pPr>
              <w:pStyle w:val="44"/>
              <w:keepNext w:val="0"/>
              <w:keepLines w:val="0"/>
              <w:pageBreakBefore w:val="0"/>
              <w:widowControl w:val="0"/>
              <w:kinsoku/>
              <w:wordWrap/>
              <w:overflowPunct/>
              <w:topLinePunct w:val="0"/>
              <w:autoSpaceDE/>
              <w:autoSpaceDN/>
              <w:bidi w:val="0"/>
              <w:adjustRightInd w:val="0"/>
              <w:snapToGrid w:val="0"/>
              <w:spacing w:before="94"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旅游学概论、导游实务、酒店管理概论、旅游资源学等</w:t>
            </w:r>
          </w:p>
        </w:tc>
      </w:tr>
      <w:tr w14:paraId="7EC3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1" w:type="dxa"/>
            <w:vAlign w:val="top"/>
          </w:tcPr>
          <w:p w14:paraId="78A887E6">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472684E">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p>
          <w:p w14:paraId="64186BF3">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17F22D9C">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7604" w:type="dxa"/>
            <w:gridSpan w:val="11"/>
            <w:vAlign w:val="top"/>
          </w:tcPr>
          <w:p w14:paraId="40CC7577">
            <w:pPr>
              <w:pStyle w:val="44"/>
              <w:keepNext w:val="0"/>
              <w:keepLines w:val="0"/>
              <w:pageBreakBefore w:val="0"/>
              <w:widowControl w:val="0"/>
              <w:kinsoku/>
              <w:wordWrap/>
              <w:overflowPunct/>
              <w:topLinePunct w:val="0"/>
              <w:autoSpaceDE/>
              <w:autoSpaceDN/>
              <w:bidi w:val="0"/>
              <w:adjustRightInd w:val="0"/>
              <w:snapToGrid w:val="0"/>
              <w:spacing w:line="240" w:lineRule="auto"/>
              <w:ind w:right="-29"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英语是旅游管理相关专业一门核心基础课，该课程面向旅游行业第一线，旨在培养学生的旅游接待能力，能够为将来成为高素质综合型旅游行业英语人才打下基础。通过系统学习旅游相关英语词组、句子、会话等,使学生熟悉旅游接待所包含项目,掌握旅游接待相关知识,提高旅游英文会话能力以及相关的旅游讲解演示能力、口译笔译能力等。本课程结束时,学生能就不同的旅游情景（机场、旅游交通、食宿、旅游咨询、旅游景区、旅游安全、民俗文化等）进行恰当的交流,语音语法基本正确,语言表达得体，跨文化的交际能力有所提高。</w:t>
            </w:r>
          </w:p>
        </w:tc>
      </w:tr>
      <w:tr w14:paraId="68A48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1" w:type="dxa"/>
            <w:vAlign w:val="top"/>
          </w:tcPr>
          <w:p w14:paraId="20CD3793">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BD9D3D9">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EA116AD">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4EFEBF3">
            <w:pPr>
              <w:pStyle w:val="44"/>
              <w:keepNext w:val="0"/>
              <w:keepLines w:val="0"/>
              <w:pageBreakBefore w:val="0"/>
              <w:widowControl w:val="0"/>
              <w:kinsoku/>
              <w:wordWrap/>
              <w:overflowPunct/>
              <w:topLinePunct w:val="0"/>
              <w:autoSpaceDE/>
              <w:autoSpaceDN/>
              <w:bidi w:val="0"/>
              <w:adjustRightInd w:val="0"/>
              <w:snapToGrid w:val="0"/>
              <w:spacing w:before="8" w:line="240" w:lineRule="auto"/>
              <w:textAlignment w:val="auto"/>
              <w:rPr>
                <w:rFonts w:hint="eastAsia" w:asciiTheme="minorEastAsia" w:hAnsiTheme="minorEastAsia" w:eastAsiaTheme="minorEastAsia" w:cstheme="minorEastAsia"/>
                <w:sz w:val="21"/>
                <w:szCs w:val="21"/>
                <w:lang w:eastAsia="zh-CN"/>
              </w:rPr>
            </w:pPr>
          </w:p>
          <w:p w14:paraId="733BA1EA">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51BF89A4">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7604" w:type="dxa"/>
            <w:gridSpan w:val="11"/>
            <w:vAlign w:val="top"/>
          </w:tcPr>
          <w:p w14:paraId="3C1027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sz w:val="21"/>
                <w:szCs w:val="21"/>
                <w:lang w:eastAsia="zh-CN"/>
              </w:rPr>
              <w:t>1.</w:t>
            </w:r>
            <w:r>
              <w:rPr>
                <w:rFonts w:hint="eastAsia" w:asciiTheme="minorEastAsia" w:hAnsiTheme="minorEastAsia" w:eastAsiaTheme="minorEastAsia" w:cstheme="minorEastAsia"/>
                <w:b/>
                <w:sz w:val="21"/>
                <w:szCs w:val="21"/>
                <w:lang w:eastAsia="zh-CN"/>
              </w:rPr>
              <w:t>知识：</w:t>
            </w:r>
          </w:p>
          <w:p w14:paraId="52C197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1.1掌握旅游英语相关专业词汇与表达（A1）</w:t>
            </w:r>
          </w:p>
          <w:p w14:paraId="67E4EA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1.2掌握一般英语学习方法并具备独立自学英语的能力（A2）</w:t>
            </w:r>
          </w:p>
          <w:p w14:paraId="53F471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sz w:val="21"/>
                <w:szCs w:val="21"/>
                <w:lang w:eastAsia="zh-CN"/>
              </w:rPr>
              <w:t>2.能力</w:t>
            </w:r>
            <w:r>
              <w:rPr>
                <w:rFonts w:hint="eastAsia" w:asciiTheme="minorEastAsia" w:hAnsiTheme="minorEastAsia" w:eastAsiaTheme="minorEastAsia" w:cstheme="minorEastAsia"/>
                <w:sz w:val="21"/>
                <w:szCs w:val="21"/>
                <w:lang w:eastAsia="zh-CN"/>
              </w:rPr>
              <w:t>：</w:t>
            </w:r>
          </w:p>
          <w:p w14:paraId="63BA02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2.1具备不同旅游场景（如交通、酒店、餐厅、景区、传统节日等）的英文交际能力，包含听、说、读、写等（B1）</w:t>
            </w:r>
          </w:p>
          <w:p w14:paraId="71FC87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2.2掌握出境领队相关业务知识，具备独立带团出境的基本语言能力（B1）</w:t>
            </w:r>
          </w:p>
          <w:p w14:paraId="7FF6CD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2.3具备英文导游词写作的基本能力（C1）</w:t>
            </w:r>
          </w:p>
          <w:p w14:paraId="3A435C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3.素质：</w:t>
            </w:r>
          </w:p>
          <w:p w14:paraId="4545C7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3.1具有国际视野及多元文化包容性与适应力（D1）</w:t>
            </w:r>
          </w:p>
          <w:p w14:paraId="21068E5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3.2具有较好的团队协作能力，具备跨文化交往的能力与素养（D2）</w:t>
            </w:r>
          </w:p>
          <w:p w14:paraId="138ECEE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3.3熟悉主要客源国文化，能较为流利使用英语进行文化交流与沟通，致力于传播本国文化，提升中国自信（E1）</w:t>
            </w:r>
          </w:p>
        </w:tc>
      </w:tr>
      <w:tr w14:paraId="56758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0A2CA23C">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6D589D54">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7B988EEE">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26B04490">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2189" w:type="dxa"/>
            <w:gridSpan w:val="3"/>
            <w:vAlign w:val="center"/>
          </w:tcPr>
          <w:p w14:paraId="534304C7">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2879" w:type="dxa"/>
            <w:gridSpan w:val="4"/>
            <w:vAlign w:val="center"/>
          </w:tcPr>
          <w:p w14:paraId="4D1B3689">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5"/>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2536" w:type="dxa"/>
            <w:gridSpan w:val="4"/>
            <w:vAlign w:val="center"/>
          </w:tcPr>
          <w:p w14:paraId="2808035B">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0A9AA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6F718E3">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Align w:val="center"/>
          </w:tcPr>
          <w:p w14:paraId="0082C3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kern w:val="24"/>
                <w:sz w:val="21"/>
                <w:szCs w:val="21"/>
              </w:rPr>
            </w:pPr>
            <w:r>
              <w:rPr>
                <w:rFonts w:hint="eastAsia" w:asciiTheme="minorEastAsia" w:hAnsiTheme="minorEastAsia" w:eastAsiaTheme="minorEastAsia" w:cstheme="minorEastAsia"/>
                <w:kern w:val="24"/>
                <w:sz w:val="21"/>
                <w:szCs w:val="21"/>
                <w:lang w:eastAsia="zh-CN"/>
              </w:rPr>
              <w:t>A</w:t>
            </w:r>
            <w:r>
              <w:rPr>
                <w:rFonts w:hint="eastAsia" w:asciiTheme="minorEastAsia" w:hAnsiTheme="minorEastAsia" w:eastAsiaTheme="minorEastAsia" w:cstheme="minorEastAsia"/>
                <w:kern w:val="24"/>
                <w:sz w:val="21"/>
                <w:szCs w:val="21"/>
              </w:rPr>
              <w:t>专业知能</w:t>
            </w:r>
          </w:p>
          <w:p w14:paraId="339DD1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2879" w:type="dxa"/>
            <w:gridSpan w:val="4"/>
            <w:vAlign w:val="center"/>
          </w:tcPr>
          <w:p w14:paraId="4880F9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24"/>
                <w:sz w:val="21"/>
                <w:szCs w:val="21"/>
                <w:lang w:eastAsia="zh-CN"/>
              </w:rPr>
              <w:t>熟练掌握旅游学科的基本知识、基本技能，具有正确的职业意识与服务理念；具备终身学习的能力。</w:t>
            </w:r>
          </w:p>
        </w:tc>
        <w:tc>
          <w:tcPr>
            <w:tcW w:w="2536" w:type="dxa"/>
            <w:gridSpan w:val="4"/>
            <w:vAlign w:val="center"/>
          </w:tcPr>
          <w:p w14:paraId="16F025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课程目标1.1</w:t>
            </w:r>
          </w:p>
          <w:p w14:paraId="15DAE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课程目标1.2</w:t>
            </w:r>
          </w:p>
        </w:tc>
      </w:tr>
      <w:tr w14:paraId="330F2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99E8580">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Align w:val="center"/>
          </w:tcPr>
          <w:p w14:paraId="017463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B实务技能</w:t>
            </w:r>
          </w:p>
        </w:tc>
        <w:tc>
          <w:tcPr>
            <w:tcW w:w="2879" w:type="dxa"/>
            <w:gridSpan w:val="4"/>
            <w:vAlign w:val="center"/>
          </w:tcPr>
          <w:p w14:paraId="6920DE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24"/>
                <w:sz w:val="21"/>
                <w:szCs w:val="21"/>
                <w:lang w:eastAsia="zh-CN"/>
              </w:rPr>
              <w:t>掌握旅游服务接待基本专业技能；熟练掌握一门外语并具备较强的听、说、读、写能力。</w:t>
            </w:r>
          </w:p>
        </w:tc>
        <w:tc>
          <w:tcPr>
            <w:tcW w:w="2536" w:type="dxa"/>
            <w:gridSpan w:val="4"/>
            <w:vAlign w:val="center"/>
          </w:tcPr>
          <w:p w14:paraId="2D0202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Cs/>
                <w:sz w:val="21"/>
                <w:szCs w:val="21"/>
                <w:lang w:eastAsia="zh-CN"/>
              </w:rPr>
              <w:t>课程目标</w:t>
            </w:r>
            <w:r>
              <w:rPr>
                <w:rFonts w:hint="eastAsia" w:asciiTheme="minorEastAsia" w:hAnsiTheme="minorEastAsia" w:eastAsiaTheme="minorEastAsia" w:cstheme="minorEastAsia"/>
                <w:sz w:val="21"/>
                <w:szCs w:val="21"/>
                <w:lang w:eastAsia="zh-CN"/>
              </w:rPr>
              <w:t>2.1</w:t>
            </w:r>
          </w:p>
          <w:p w14:paraId="411739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Cs/>
                <w:sz w:val="21"/>
                <w:szCs w:val="21"/>
                <w:lang w:eastAsia="zh-CN"/>
              </w:rPr>
              <w:t>课程目标</w:t>
            </w:r>
            <w:r>
              <w:rPr>
                <w:rFonts w:hint="eastAsia" w:asciiTheme="minorEastAsia" w:hAnsiTheme="minorEastAsia" w:eastAsiaTheme="minorEastAsia" w:cstheme="minorEastAsia"/>
                <w:sz w:val="21"/>
                <w:szCs w:val="21"/>
                <w:lang w:eastAsia="zh-CN"/>
              </w:rPr>
              <w:t>2.2</w:t>
            </w:r>
          </w:p>
        </w:tc>
      </w:tr>
      <w:tr w14:paraId="13D9A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6705E8E8">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tcPr>
          <w:p w14:paraId="68C4F61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C应用创新</w:t>
            </w:r>
          </w:p>
        </w:tc>
        <w:tc>
          <w:tcPr>
            <w:tcW w:w="2879" w:type="dxa"/>
            <w:gridSpan w:val="4"/>
          </w:tcPr>
          <w:p w14:paraId="6721496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具备将所学专业知识应用于行业产业实践的基本素养，具备较强的服务创新意识与现代服务理念。</w:t>
            </w:r>
          </w:p>
        </w:tc>
        <w:tc>
          <w:tcPr>
            <w:tcW w:w="2536" w:type="dxa"/>
            <w:gridSpan w:val="4"/>
          </w:tcPr>
          <w:p w14:paraId="030938E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课程目标2.3</w:t>
            </w:r>
          </w:p>
        </w:tc>
      </w:tr>
      <w:tr w14:paraId="5783E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0DDD89B">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tcPr>
          <w:p w14:paraId="79CB85C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D协作整合</w:t>
            </w:r>
          </w:p>
        </w:tc>
        <w:tc>
          <w:tcPr>
            <w:tcW w:w="2879" w:type="dxa"/>
            <w:gridSpan w:val="4"/>
          </w:tcPr>
          <w:p w14:paraId="0FD80A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24"/>
                <w:sz w:val="21"/>
                <w:szCs w:val="21"/>
                <w:lang w:eastAsia="zh-CN"/>
              </w:rPr>
              <w:t>具有较强的沟通表达能力，传播相关专业知识并能适应跨文化沟通的要求；具有较强的组织、协调和管理能力，能够与团队成员和谐相处，在团队活动中发挥积极作用。</w:t>
            </w:r>
          </w:p>
        </w:tc>
        <w:tc>
          <w:tcPr>
            <w:tcW w:w="2536" w:type="dxa"/>
            <w:gridSpan w:val="4"/>
          </w:tcPr>
          <w:p w14:paraId="6E167C1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课程目标3.1</w:t>
            </w:r>
          </w:p>
          <w:p w14:paraId="6FA2E6F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课程目标3.2</w:t>
            </w:r>
          </w:p>
        </w:tc>
      </w:tr>
      <w:tr w14:paraId="601CC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7AE4B569">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tcPr>
          <w:p w14:paraId="3310821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E社会责任</w:t>
            </w:r>
          </w:p>
        </w:tc>
        <w:tc>
          <w:tcPr>
            <w:tcW w:w="2879" w:type="dxa"/>
            <w:gridSpan w:val="4"/>
          </w:tcPr>
          <w:p w14:paraId="1B5AA9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具有坚定正确的政治方向，良好的思想品德和健全的人格，了解国情社情民情，自觉践行社会主义核心价值观、</w:t>
            </w:r>
            <w:r>
              <w:rPr>
                <w:rFonts w:hint="eastAsia" w:asciiTheme="minorEastAsia" w:hAnsiTheme="minorEastAsia" w:eastAsiaTheme="minorEastAsia" w:cstheme="minorEastAsia"/>
                <w:kern w:val="24"/>
                <w:sz w:val="21"/>
                <w:szCs w:val="21"/>
                <w:lang w:eastAsia="zh-CN"/>
              </w:rPr>
              <w:t>绿色发展理念。</w:t>
            </w:r>
          </w:p>
        </w:tc>
        <w:tc>
          <w:tcPr>
            <w:tcW w:w="2536" w:type="dxa"/>
            <w:gridSpan w:val="4"/>
          </w:tcPr>
          <w:p w14:paraId="00127B9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课程目标3.3</w:t>
            </w:r>
          </w:p>
        </w:tc>
      </w:tr>
      <w:tr w14:paraId="3D5A9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4B071403">
            <w:pPr>
              <w:pStyle w:val="44"/>
              <w:keepNext w:val="0"/>
              <w:keepLines w:val="0"/>
              <w:pageBreakBefore w:val="0"/>
              <w:widowControl w:val="0"/>
              <w:kinsoku/>
              <w:wordWrap/>
              <w:overflowPunct/>
              <w:topLinePunct w:val="0"/>
              <w:autoSpaceDE/>
              <w:autoSpaceDN/>
              <w:bidi w:val="0"/>
              <w:adjustRightInd w:val="0"/>
              <w:snapToGrid w:val="0"/>
              <w:spacing w:before="15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E</w:t>
            </w:r>
          </w:p>
          <w:p w14:paraId="69978FE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rPr>
              <w:t>教学内容</w:t>
            </w:r>
          </w:p>
        </w:tc>
        <w:tc>
          <w:tcPr>
            <w:tcW w:w="5068" w:type="dxa"/>
            <w:gridSpan w:val="7"/>
            <w:vMerge w:val="restart"/>
            <w:vAlign w:val="center"/>
          </w:tcPr>
          <w:p w14:paraId="76778DF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2536" w:type="dxa"/>
            <w:gridSpan w:val="4"/>
            <w:vAlign w:val="center"/>
          </w:tcPr>
          <w:p w14:paraId="638D434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2AF6F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1301" w:type="dxa"/>
            <w:vMerge w:val="continue"/>
            <w:vAlign w:val="center"/>
          </w:tcPr>
          <w:p w14:paraId="58587BB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5068" w:type="dxa"/>
            <w:gridSpan w:val="7"/>
            <w:vMerge w:val="continue"/>
            <w:vAlign w:val="center"/>
          </w:tcPr>
          <w:p w14:paraId="558EAA8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884" w:type="dxa"/>
            <w:vAlign w:val="center"/>
          </w:tcPr>
          <w:p w14:paraId="5D315D87">
            <w:pPr>
              <w:pStyle w:val="44"/>
              <w:keepNext w:val="0"/>
              <w:keepLines w:val="0"/>
              <w:pageBreakBefore w:val="0"/>
              <w:widowControl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850" w:type="dxa"/>
            <w:gridSpan w:val="2"/>
            <w:vAlign w:val="center"/>
          </w:tcPr>
          <w:p w14:paraId="49DDE560">
            <w:pPr>
              <w:pStyle w:val="44"/>
              <w:keepNext w:val="0"/>
              <w:keepLines w:val="0"/>
              <w:pageBreakBefore w:val="0"/>
              <w:widowControl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802" w:type="dxa"/>
            <w:vAlign w:val="center"/>
          </w:tcPr>
          <w:p w14:paraId="60B56BD7">
            <w:pPr>
              <w:pStyle w:val="44"/>
              <w:keepNext w:val="0"/>
              <w:keepLines w:val="0"/>
              <w:pageBreakBefore w:val="0"/>
              <w:widowControl w:val="0"/>
              <w:kinsoku/>
              <w:wordWrap/>
              <w:overflowPunct/>
              <w:topLinePunct w:val="0"/>
              <w:autoSpaceDE/>
              <w:autoSpaceDN/>
              <w:bidi w:val="0"/>
              <w:adjustRightInd w:val="0"/>
              <w:snapToGrid w:val="0"/>
              <w:spacing w:before="44" w:line="240" w:lineRule="auto"/>
              <w:ind w:right="8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1BA5C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exact"/>
          <w:jc w:val="center"/>
        </w:trPr>
        <w:tc>
          <w:tcPr>
            <w:tcW w:w="1301" w:type="dxa"/>
            <w:vMerge w:val="continue"/>
          </w:tcPr>
          <w:p w14:paraId="5FF0754A">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sz w:val="21"/>
                <w:szCs w:val="21"/>
              </w:rPr>
            </w:pPr>
          </w:p>
        </w:tc>
        <w:tc>
          <w:tcPr>
            <w:tcW w:w="5068" w:type="dxa"/>
            <w:gridSpan w:val="7"/>
          </w:tcPr>
          <w:p w14:paraId="26D0831B">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1 At the airport</w:t>
            </w:r>
          </w:p>
        </w:tc>
        <w:tc>
          <w:tcPr>
            <w:tcW w:w="884" w:type="dxa"/>
          </w:tcPr>
          <w:p w14:paraId="284279E1">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50" w:type="dxa"/>
            <w:gridSpan w:val="2"/>
          </w:tcPr>
          <w:p w14:paraId="194A62C4">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802" w:type="dxa"/>
          </w:tcPr>
          <w:p w14:paraId="55BBAB41">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r>
      <w:tr w14:paraId="6F753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exact"/>
          <w:jc w:val="center"/>
        </w:trPr>
        <w:tc>
          <w:tcPr>
            <w:tcW w:w="1301" w:type="dxa"/>
            <w:vMerge w:val="continue"/>
          </w:tcPr>
          <w:p w14:paraId="4143BB92">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5E7F97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Unit 2 At the Immigration&amp;Customs</w:t>
            </w:r>
          </w:p>
        </w:tc>
        <w:tc>
          <w:tcPr>
            <w:tcW w:w="884" w:type="dxa"/>
          </w:tcPr>
          <w:p w14:paraId="5FD64EBD">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3B97A2DE">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802" w:type="dxa"/>
          </w:tcPr>
          <w:p w14:paraId="4350024E">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r>
      <w:tr w14:paraId="05F24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exact"/>
          <w:jc w:val="center"/>
        </w:trPr>
        <w:tc>
          <w:tcPr>
            <w:tcW w:w="1301" w:type="dxa"/>
            <w:vMerge w:val="continue"/>
          </w:tcPr>
          <w:p w14:paraId="3125CEE2">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127E81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3 At the hotel</w:t>
            </w:r>
          </w:p>
        </w:tc>
        <w:tc>
          <w:tcPr>
            <w:tcW w:w="884" w:type="dxa"/>
          </w:tcPr>
          <w:p w14:paraId="1A2C9E57">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3CC330CB">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802" w:type="dxa"/>
          </w:tcPr>
          <w:p w14:paraId="2733B6A3">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r>
      <w:tr w14:paraId="2B465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jc w:val="center"/>
        </w:trPr>
        <w:tc>
          <w:tcPr>
            <w:tcW w:w="1301" w:type="dxa"/>
            <w:vMerge w:val="continue"/>
          </w:tcPr>
          <w:p w14:paraId="7E5E1FB1">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7BF2C8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4 At the restaurant</w:t>
            </w:r>
          </w:p>
        </w:tc>
        <w:tc>
          <w:tcPr>
            <w:tcW w:w="884" w:type="dxa"/>
          </w:tcPr>
          <w:p w14:paraId="2C06AD2A">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172DE96B">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02" w:type="dxa"/>
          </w:tcPr>
          <w:p w14:paraId="57607A72">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4</w:t>
            </w:r>
          </w:p>
        </w:tc>
      </w:tr>
      <w:tr w14:paraId="69E5E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4EB4220">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10549E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5 At the travel agency</w:t>
            </w:r>
          </w:p>
        </w:tc>
        <w:tc>
          <w:tcPr>
            <w:tcW w:w="884" w:type="dxa"/>
          </w:tcPr>
          <w:p w14:paraId="19486BF9">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0A62FE0F">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02" w:type="dxa"/>
          </w:tcPr>
          <w:p w14:paraId="12B94DAF">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4</w:t>
            </w:r>
          </w:p>
        </w:tc>
      </w:tr>
      <w:tr w14:paraId="30E0E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44CCBAC">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012E48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6 Emergency cases when traveling</w:t>
            </w:r>
          </w:p>
        </w:tc>
        <w:tc>
          <w:tcPr>
            <w:tcW w:w="884" w:type="dxa"/>
          </w:tcPr>
          <w:p w14:paraId="679C2C65">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2</w:t>
            </w:r>
          </w:p>
        </w:tc>
        <w:tc>
          <w:tcPr>
            <w:tcW w:w="850" w:type="dxa"/>
            <w:gridSpan w:val="2"/>
          </w:tcPr>
          <w:p w14:paraId="6D60197F">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02" w:type="dxa"/>
          </w:tcPr>
          <w:p w14:paraId="1ABF1DA4">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4</w:t>
            </w:r>
          </w:p>
        </w:tc>
      </w:tr>
      <w:tr w14:paraId="4781C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E91589E">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690171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7 Natural scenery</w:t>
            </w:r>
          </w:p>
        </w:tc>
        <w:tc>
          <w:tcPr>
            <w:tcW w:w="884" w:type="dxa"/>
          </w:tcPr>
          <w:p w14:paraId="7758F167">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2A31E58B">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802" w:type="dxa"/>
          </w:tcPr>
          <w:p w14:paraId="573FD957">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r>
      <w:tr w14:paraId="6964E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7D72128">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531FCF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8 Historical sites</w:t>
            </w:r>
          </w:p>
        </w:tc>
        <w:tc>
          <w:tcPr>
            <w:tcW w:w="884" w:type="dxa"/>
          </w:tcPr>
          <w:p w14:paraId="065AD9EC">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6666E289">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802" w:type="dxa"/>
          </w:tcPr>
          <w:p w14:paraId="140D9DA1">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r>
      <w:tr w14:paraId="3432F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8064E25">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04F0B8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9 Holiday resorts</w:t>
            </w:r>
          </w:p>
        </w:tc>
        <w:tc>
          <w:tcPr>
            <w:tcW w:w="884" w:type="dxa"/>
          </w:tcPr>
          <w:p w14:paraId="21D1F064">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0DFFF71C">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802" w:type="dxa"/>
          </w:tcPr>
          <w:p w14:paraId="2FB7AB4A">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r>
      <w:tr w14:paraId="36CFA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E18DDC5">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5B00A4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10 Festivals</w:t>
            </w:r>
          </w:p>
        </w:tc>
        <w:tc>
          <w:tcPr>
            <w:tcW w:w="884" w:type="dxa"/>
          </w:tcPr>
          <w:p w14:paraId="42A596D3">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6597FAC3">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802" w:type="dxa"/>
          </w:tcPr>
          <w:p w14:paraId="127BEA14">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r>
      <w:tr w14:paraId="7B684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B144437">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0389E7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11 Museums and palaces</w:t>
            </w:r>
          </w:p>
        </w:tc>
        <w:tc>
          <w:tcPr>
            <w:tcW w:w="884" w:type="dxa"/>
          </w:tcPr>
          <w:p w14:paraId="5C7639C1">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3E9298D9">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802" w:type="dxa"/>
          </w:tcPr>
          <w:p w14:paraId="18FEA0B7">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r>
      <w:tr w14:paraId="3BBDC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7D6C49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054020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Unit 12 Acrobatics and Chinese martial arts</w:t>
            </w:r>
          </w:p>
        </w:tc>
        <w:tc>
          <w:tcPr>
            <w:tcW w:w="884" w:type="dxa"/>
          </w:tcPr>
          <w:p w14:paraId="0830A99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50" w:type="dxa"/>
            <w:gridSpan w:val="2"/>
          </w:tcPr>
          <w:p w14:paraId="4DE7BFC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802" w:type="dxa"/>
          </w:tcPr>
          <w:p w14:paraId="4EB61E8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4</w:t>
            </w:r>
          </w:p>
        </w:tc>
      </w:tr>
      <w:tr w14:paraId="7A458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384F9B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3F6B8BA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884" w:type="dxa"/>
          </w:tcPr>
          <w:p w14:paraId="1BD8B69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24</w:t>
            </w:r>
          </w:p>
        </w:tc>
        <w:tc>
          <w:tcPr>
            <w:tcW w:w="850" w:type="dxa"/>
            <w:gridSpan w:val="2"/>
          </w:tcPr>
          <w:p w14:paraId="63E2B36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c>
          <w:tcPr>
            <w:tcW w:w="802" w:type="dxa"/>
          </w:tcPr>
          <w:p w14:paraId="0B092E6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32</w:t>
            </w:r>
          </w:p>
        </w:tc>
      </w:tr>
      <w:tr w14:paraId="536BA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5750541D">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3FB7C150">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7604" w:type="dxa"/>
            <w:gridSpan w:val="11"/>
            <w:vAlign w:val="center"/>
          </w:tcPr>
          <w:p w14:paraId="077FFFAB">
            <w:pPr>
              <w:pStyle w:val="44"/>
              <w:keepNext w:val="0"/>
              <w:keepLines w:val="0"/>
              <w:pageBreakBefore w:val="0"/>
              <w:widowControl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F052"/>
            </w: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A3"/>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F052"/>
            </w:r>
            <w:r>
              <w:rPr>
                <w:rFonts w:hint="eastAsia" w:asciiTheme="minorEastAsia" w:hAnsiTheme="minorEastAsia" w:eastAsiaTheme="minorEastAsia" w:cstheme="minorEastAsia"/>
                <w:sz w:val="21"/>
                <w:szCs w:val="21"/>
                <w:lang w:eastAsia="zh-CN"/>
              </w:rPr>
              <w:t>分组合作学习</w:t>
            </w:r>
          </w:p>
          <w:p w14:paraId="54800249">
            <w:pPr>
              <w:pStyle w:val="44"/>
              <w:keepNext w:val="0"/>
              <w:keepLines w:val="0"/>
              <w:pageBreakBefore w:val="0"/>
              <w:widowControl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A3"/>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F052"/>
            </w:r>
            <w:r>
              <w:rPr>
                <w:rFonts w:hint="eastAsia" w:asciiTheme="minorEastAsia" w:hAnsiTheme="minorEastAsia" w:eastAsiaTheme="minorEastAsia" w:cstheme="minorEastAsia"/>
                <w:sz w:val="21"/>
                <w:szCs w:val="21"/>
                <w:lang w:eastAsia="zh-CN"/>
              </w:rPr>
              <w:t>线上线下混合式学习</w:t>
            </w:r>
          </w:p>
          <w:p w14:paraId="4DE48914">
            <w:pPr>
              <w:pStyle w:val="44"/>
              <w:keepNext w:val="0"/>
              <w:keepLines w:val="0"/>
              <w:pageBreakBefore w:val="0"/>
              <w:widowControl w:val="0"/>
              <w:numPr>
                <w:ilvl w:val="0"/>
                <w:numId w:val="6"/>
              </w:numPr>
              <w:tabs>
                <w:tab w:val="left" w:pos="417"/>
                <w:tab w:val="left" w:pos="2754"/>
              </w:tabs>
              <w:kinsoku/>
              <w:wordWrap/>
              <w:overflowPunct/>
              <w:topLinePunct w:val="0"/>
              <w:autoSpaceDE/>
              <w:autoSpaceDN/>
              <w:bidi w:val="0"/>
              <w:adjustRightInd w:val="0"/>
              <w:snapToGrid w:val="0"/>
              <w:spacing w:before="53"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p>
        </w:tc>
      </w:tr>
      <w:tr w14:paraId="4FC9F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63F074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1AA76E2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569" w:type="dxa"/>
            <w:vMerge w:val="restart"/>
            <w:vAlign w:val="center"/>
          </w:tcPr>
          <w:p w14:paraId="243A62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1620" w:type="dxa"/>
            <w:gridSpan w:val="2"/>
            <w:vMerge w:val="restart"/>
            <w:vAlign w:val="center"/>
          </w:tcPr>
          <w:p w14:paraId="6ED085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1300" w:type="dxa"/>
            <w:vMerge w:val="restart"/>
            <w:vAlign w:val="center"/>
          </w:tcPr>
          <w:p w14:paraId="5095FE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2562FB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2598" w:type="dxa"/>
            <w:gridSpan w:val="5"/>
            <w:vAlign w:val="center"/>
          </w:tcPr>
          <w:p w14:paraId="61482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2954E78D">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1517" w:type="dxa"/>
            <w:gridSpan w:val="2"/>
            <w:vMerge w:val="restart"/>
            <w:vAlign w:val="center"/>
          </w:tcPr>
          <w:p w14:paraId="3943CF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798DCB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4051A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27CCE4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569" w:type="dxa"/>
            <w:vMerge w:val="continue"/>
          </w:tcPr>
          <w:p w14:paraId="590123A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620" w:type="dxa"/>
            <w:gridSpan w:val="2"/>
            <w:vMerge w:val="continue"/>
          </w:tcPr>
          <w:p w14:paraId="1BC16C3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300" w:type="dxa"/>
            <w:vMerge w:val="continue"/>
          </w:tcPr>
          <w:p w14:paraId="6660B2A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488" w:type="dxa"/>
            <w:gridSpan w:val="2"/>
            <w:vAlign w:val="center"/>
          </w:tcPr>
          <w:p w14:paraId="26B267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1110" w:type="dxa"/>
            <w:gridSpan w:val="3"/>
            <w:vAlign w:val="center"/>
          </w:tcPr>
          <w:p w14:paraId="252BAB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1517" w:type="dxa"/>
            <w:gridSpan w:val="2"/>
            <w:vMerge w:val="continue"/>
          </w:tcPr>
          <w:p w14:paraId="17700A8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17694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exact"/>
          <w:jc w:val="center"/>
        </w:trPr>
        <w:tc>
          <w:tcPr>
            <w:tcW w:w="1301" w:type="dxa"/>
            <w:vMerge w:val="continue"/>
          </w:tcPr>
          <w:p w14:paraId="16849AA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782E4B8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w:t>
            </w:r>
          </w:p>
        </w:tc>
        <w:tc>
          <w:tcPr>
            <w:tcW w:w="1620" w:type="dxa"/>
            <w:gridSpan w:val="2"/>
          </w:tcPr>
          <w:p w14:paraId="2313E60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1 At the airport</w:t>
            </w:r>
          </w:p>
        </w:tc>
        <w:tc>
          <w:tcPr>
            <w:tcW w:w="1300" w:type="dxa"/>
          </w:tcPr>
          <w:p w14:paraId="23F2AB9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1.1、1.2、</w:t>
            </w:r>
          </w:p>
          <w:p w14:paraId="4D6CD47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2.1、2.2</w:t>
            </w:r>
          </w:p>
        </w:tc>
        <w:tc>
          <w:tcPr>
            <w:tcW w:w="1488" w:type="dxa"/>
            <w:gridSpan w:val="2"/>
          </w:tcPr>
          <w:p w14:paraId="6B38E70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中国交通发展</w:t>
            </w:r>
          </w:p>
          <w:p w14:paraId="631EBF7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2DA48FA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发展自信</w:t>
            </w:r>
          </w:p>
        </w:tc>
        <w:tc>
          <w:tcPr>
            <w:tcW w:w="1517" w:type="dxa"/>
            <w:gridSpan w:val="2"/>
          </w:tcPr>
          <w:p w14:paraId="1D27B57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讲授、课前测试</w:t>
            </w:r>
          </w:p>
        </w:tc>
      </w:tr>
      <w:tr w14:paraId="456C2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exact"/>
          <w:jc w:val="center"/>
        </w:trPr>
        <w:tc>
          <w:tcPr>
            <w:tcW w:w="1301" w:type="dxa"/>
            <w:vMerge w:val="continue"/>
          </w:tcPr>
          <w:p w14:paraId="3CF2B9C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46CE4BD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w:t>
            </w:r>
          </w:p>
        </w:tc>
        <w:tc>
          <w:tcPr>
            <w:tcW w:w="1620" w:type="dxa"/>
            <w:gridSpan w:val="2"/>
          </w:tcPr>
          <w:p w14:paraId="76BB6E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2 At the Immigration&amp;Customs</w:t>
            </w:r>
          </w:p>
        </w:tc>
        <w:tc>
          <w:tcPr>
            <w:tcW w:w="1300" w:type="dxa"/>
          </w:tcPr>
          <w:p w14:paraId="1BE6FEF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1.1、2.1、</w:t>
            </w:r>
          </w:p>
          <w:p w14:paraId="0F99521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2.2、3.1</w:t>
            </w:r>
          </w:p>
        </w:tc>
        <w:tc>
          <w:tcPr>
            <w:tcW w:w="1488" w:type="dxa"/>
            <w:gridSpan w:val="2"/>
          </w:tcPr>
          <w:p w14:paraId="7A64A80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国内机场安检</w:t>
            </w:r>
          </w:p>
          <w:p w14:paraId="07EEA6D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144小时免签</w:t>
            </w:r>
          </w:p>
        </w:tc>
        <w:tc>
          <w:tcPr>
            <w:tcW w:w="1110" w:type="dxa"/>
            <w:gridSpan w:val="3"/>
          </w:tcPr>
          <w:p w14:paraId="6983CE0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制度自信</w:t>
            </w:r>
          </w:p>
        </w:tc>
        <w:tc>
          <w:tcPr>
            <w:tcW w:w="1517" w:type="dxa"/>
            <w:gridSpan w:val="2"/>
          </w:tcPr>
          <w:p w14:paraId="0B1DE16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w:t>
            </w:r>
          </w:p>
          <w:p w14:paraId="00833A9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练习</w:t>
            </w:r>
          </w:p>
        </w:tc>
      </w:tr>
      <w:tr w14:paraId="6DA4B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exact"/>
          <w:jc w:val="center"/>
        </w:trPr>
        <w:tc>
          <w:tcPr>
            <w:tcW w:w="1301" w:type="dxa"/>
            <w:vMerge w:val="continue"/>
          </w:tcPr>
          <w:p w14:paraId="6211653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5063E5C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3</w:t>
            </w:r>
          </w:p>
        </w:tc>
        <w:tc>
          <w:tcPr>
            <w:tcW w:w="1620" w:type="dxa"/>
            <w:gridSpan w:val="2"/>
          </w:tcPr>
          <w:p w14:paraId="167DF30D">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heme="minorEastAsia" w:hAnsiTheme="minorEastAsia" w:eastAsiaTheme="minorEastAsia" w:cstheme="minorEastAsia"/>
                <w:bCs/>
                <w:snapToGrid/>
                <w:sz w:val="21"/>
                <w:szCs w:val="21"/>
              </w:rPr>
            </w:pPr>
            <w:r>
              <w:rPr>
                <w:rFonts w:hint="eastAsia" w:asciiTheme="minorEastAsia" w:hAnsiTheme="minorEastAsia" w:eastAsiaTheme="minorEastAsia" w:cstheme="minorEastAsia"/>
                <w:sz w:val="21"/>
                <w:szCs w:val="21"/>
              </w:rPr>
              <w:t>Unit 3 At the hotel</w:t>
            </w:r>
          </w:p>
        </w:tc>
        <w:tc>
          <w:tcPr>
            <w:tcW w:w="1300" w:type="dxa"/>
          </w:tcPr>
          <w:p w14:paraId="0EF3A81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1.1、2.1</w:t>
            </w:r>
          </w:p>
        </w:tc>
        <w:tc>
          <w:tcPr>
            <w:tcW w:w="1488" w:type="dxa"/>
            <w:gridSpan w:val="2"/>
          </w:tcPr>
          <w:p w14:paraId="348430F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4E57D09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19EB298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讲授、辅以音频视频</w:t>
            </w:r>
          </w:p>
        </w:tc>
      </w:tr>
      <w:tr w14:paraId="3AFAF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6231C21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29EFC95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4</w:t>
            </w:r>
          </w:p>
        </w:tc>
        <w:tc>
          <w:tcPr>
            <w:tcW w:w="1620" w:type="dxa"/>
            <w:gridSpan w:val="2"/>
          </w:tcPr>
          <w:p w14:paraId="3945738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4 At the restaurant</w:t>
            </w:r>
          </w:p>
        </w:tc>
        <w:tc>
          <w:tcPr>
            <w:tcW w:w="1300" w:type="dxa"/>
          </w:tcPr>
          <w:p w14:paraId="00266B65">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1.1、1.2、</w:t>
            </w:r>
          </w:p>
          <w:p w14:paraId="386E532B">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3.2</w:t>
            </w:r>
          </w:p>
        </w:tc>
        <w:tc>
          <w:tcPr>
            <w:tcW w:w="1488" w:type="dxa"/>
            <w:gridSpan w:val="2"/>
          </w:tcPr>
          <w:p w14:paraId="7B7970E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7CEC8D4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19F3D9E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讲授、练习</w:t>
            </w:r>
          </w:p>
        </w:tc>
      </w:tr>
      <w:tr w14:paraId="10894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485FDA0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203CD14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5</w:t>
            </w:r>
          </w:p>
        </w:tc>
        <w:tc>
          <w:tcPr>
            <w:tcW w:w="1620" w:type="dxa"/>
            <w:gridSpan w:val="2"/>
          </w:tcPr>
          <w:p w14:paraId="3CF6E5F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5 At the travel agency</w:t>
            </w:r>
          </w:p>
        </w:tc>
        <w:tc>
          <w:tcPr>
            <w:tcW w:w="1300" w:type="dxa"/>
          </w:tcPr>
          <w:p w14:paraId="66E179F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1.1、1.2、2.1、2.2、3.3</w:t>
            </w:r>
          </w:p>
        </w:tc>
        <w:tc>
          <w:tcPr>
            <w:tcW w:w="1488" w:type="dxa"/>
            <w:gridSpan w:val="2"/>
          </w:tcPr>
          <w:p w14:paraId="730FEF6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455F84D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7C77872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讲授、练习</w:t>
            </w:r>
          </w:p>
        </w:tc>
      </w:tr>
      <w:tr w14:paraId="01447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exact"/>
          <w:jc w:val="center"/>
        </w:trPr>
        <w:tc>
          <w:tcPr>
            <w:tcW w:w="1301" w:type="dxa"/>
            <w:vMerge w:val="continue"/>
          </w:tcPr>
          <w:p w14:paraId="7C9F030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7B4411F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6</w:t>
            </w:r>
          </w:p>
        </w:tc>
        <w:tc>
          <w:tcPr>
            <w:tcW w:w="1620" w:type="dxa"/>
            <w:gridSpan w:val="2"/>
          </w:tcPr>
          <w:p w14:paraId="7D72E6DB">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6 Emergency cases when traveling</w:t>
            </w:r>
          </w:p>
        </w:tc>
        <w:tc>
          <w:tcPr>
            <w:tcW w:w="1300" w:type="dxa"/>
          </w:tcPr>
          <w:p w14:paraId="22E5FB1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2.1、3.1</w:t>
            </w:r>
          </w:p>
          <w:p w14:paraId="3C0F589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3.2</w:t>
            </w:r>
          </w:p>
        </w:tc>
        <w:tc>
          <w:tcPr>
            <w:tcW w:w="1488" w:type="dxa"/>
            <w:gridSpan w:val="2"/>
          </w:tcPr>
          <w:p w14:paraId="33C59A0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3EB1DE5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48ABC8D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讲授、练习</w:t>
            </w:r>
          </w:p>
        </w:tc>
      </w:tr>
      <w:tr w14:paraId="0920D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exact"/>
          <w:jc w:val="center"/>
        </w:trPr>
        <w:tc>
          <w:tcPr>
            <w:tcW w:w="1301" w:type="dxa"/>
            <w:vMerge w:val="continue"/>
          </w:tcPr>
          <w:p w14:paraId="3BBC90E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4C0F065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7</w:t>
            </w:r>
          </w:p>
        </w:tc>
        <w:tc>
          <w:tcPr>
            <w:tcW w:w="1620" w:type="dxa"/>
            <w:gridSpan w:val="2"/>
          </w:tcPr>
          <w:p w14:paraId="3E3ED29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7 Natural scenery</w:t>
            </w:r>
          </w:p>
        </w:tc>
        <w:tc>
          <w:tcPr>
            <w:tcW w:w="1300" w:type="dxa"/>
          </w:tcPr>
          <w:p w14:paraId="0B22606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1.1、2.3、</w:t>
            </w:r>
          </w:p>
          <w:p w14:paraId="40D8E59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3.1、3.3</w:t>
            </w:r>
          </w:p>
        </w:tc>
        <w:tc>
          <w:tcPr>
            <w:tcW w:w="1488" w:type="dxa"/>
            <w:gridSpan w:val="2"/>
          </w:tcPr>
          <w:p w14:paraId="5BECEF6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中国自然和文化旅游资源</w:t>
            </w:r>
          </w:p>
        </w:tc>
        <w:tc>
          <w:tcPr>
            <w:tcW w:w="1110" w:type="dxa"/>
            <w:gridSpan w:val="3"/>
          </w:tcPr>
          <w:p w14:paraId="2BAA286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文化自信</w:t>
            </w:r>
          </w:p>
        </w:tc>
        <w:tc>
          <w:tcPr>
            <w:tcW w:w="1517" w:type="dxa"/>
            <w:gridSpan w:val="2"/>
          </w:tcPr>
          <w:p w14:paraId="39DDB2C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讲授、辅以音频视频</w:t>
            </w:r>
          </w:p>
        </w:tc>
      </w:tr>
      <w:tr w14:paraId="09C62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4CD99E9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53A5E43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8</w:t>
            </w:r>
          </w:p>
        </w:tc>
        <w:tc>
          <w:tcPr>
            <w:tcW w:w="1620" w:type="dxa"/>
            <w:gridSpan w:val="2"/>
          </w:tcPr>
          <w:p w14:paraId="57B0D37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8 Historical sites</w:t>
            </w:r>
          </w:p>
        </w:tc>
        <w:tc>
          <w:tcPr>
            <w:tcW w:w="1300" w:type="dxa"/>
          </w:tcPr>
          <w:p w14:paraId="35AE689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1.1、2.3、3.3</w:t>
            </w:r>
          </w:p>
        </w:tc>
        <w:tc>
          <w:tcPr>
            <w:tcW w:w="1488" w:type="dxa"/>
            <w:gridSpan w:val="2"/>
          </w:tcPr>
          <w:p w14:paraId="7EEFE85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54B1FA6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4ADFE0F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讲授、辅以音频视频</w:t>
            </w:r>
          </w:p>
        </w:tc>
      </w:tr>
      <w:tr w14:paraId="7B875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6179C3A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1752C18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9</w:t>
            </w:r>
          </w:p>
        </w:tc>
        <w:tc>
          <w:tcPr>
            <w:tcW w:w="1620" w:type="dxa"/>
            <w:gridSpan w:val="2"/>
          </w:tcPr>
          <w:p w14:paraId="5CD6D07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9 Holiday resorts</w:t>
            </w:r>
          </w:p>
        </w:tc>
        <w:tc>
          <w:tcPr>
            <w:tcW w:w="1300" w:type="dxa"/>
          </w:tcPr>
          <w:p w14:paraId="3808A4E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2.1、2.3</w:t>
            </w:r>
          </w:p>
        </w:tc>
        <w:tc>
          <w:tcPr>
            <w:tcW w:w="1488" w:type="dxa"/>
            <w:gridSpan w:val="2"/>
          </w:tcPr>
          <w:p w14:paraId="3EAAD77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3B187D6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35904A8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讲授、练习</w:t>
            </w:r>
          </w:p>
        </w:tc>
      </w:tr>
      <w:tr w14:paraId="5E7F7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AD595D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4EE3751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10</w:t>
            </w:r>
          </w:p>
        </w:tc>
        <w:tc>
          <w:tcPr>
            <w:tcW w:w="1620" w:type="dxa"/>
            <w:gridSpan w:val="2"/>
          </w:tcPr>
          <w:p w14:paraId="070EB39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10 Festivals</w:t>
            </w:r>
          </w:p>
        </w:tc>
        <w:tc>
          <w:tcPr>
            <w:tcW w:w="1300" w:type="dxa"/>
          </w:tcPr>
          <w:p w14:paraId="5A0D6ED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1.2、3.1</w:t>
            </w:r>
          </w:p>
        </w:tc>
        <w:tc>
          <w:tcPr>
            <w:tcW w:w="1488" w:type="dxa"/>
            <w:gridSpan w:val="2"/>
          </w:tcPr>
          <w:p w14:paraId="5062220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待人处事的优秀传统</w:t>
            </w:r>
          </w:p>
        </w:tc>
        <w:tc>
          <w:tcPr>
            <w:tcW w:w="1110" w:type="dxa"/>
            <w:gridSpan w:val="3"/>
          </w:tcPr>
          <w:p w14:paraId="5FBFF39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文化自信</w:t>
            </w:r>
          </w:p>
        </w:tc>
        <w:tc>
          <w:tcPr>
            <w:tcW w:w="1517" w:type="dxa"/>
            <w:gridSpan w:val="2"/>
          </w:tcPr>
          <w:p w14:paraId="61F065D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讲授、辅以音频视频</w:t>
            </w:r>
          </w:p>
        </w:tc>
      </w:tr>
      <w:tr w14:paraId="756F3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1301" w:type="dxa"/>
            <w:vMerge w:val="continue"/>
          </w:tcPr>
          <w:p w14:paraId="5B928F0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20852C8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11</w:t>
            </w:r>
          </w:p>
        </w:tc>
        <w:tc>
          <w:tcPr>
            <w:tcW w:w="1620" w:type="dxa"/>
            <w:gridSpan w:val="2"/>
          </w:tcPr>
          <w:p w14:paraId="3009E0A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11 Museums and palaces</w:t>
            </w:r>
          </w:p>
        </w:tc>
        <w:tc>
          <w:tcPr>
            <w:tcW w:w="1300" w:type="dxa"/>
          </w:tcPr>
          <w:p w14:paraId="05FB531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2.1、2.3</w:t>
            </w:r>
          </w:p>
        </w:tc>
        <w:tc>
          <w:tcPr>
            <w:tcW w:w="1488" w:type="dxa"/>
            <w:gridSpan w:val="2"/>
          </w:tcPr>
          <w:p w14:paraId="15AE46B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59DC5D6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75F93B9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讲授、辅以音频视频</w:t>
            </w:r>
          </w:p>
        </w:tc>
      </w:tr>
      <w:tr w14:paraId="58C46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1" w:hRule="exact"/>
          <w:jc w:val="center"/>
        </w:trPr>
        <w:tc>
          <w:tcPr>
            <w:tcW w:w="1301" w:type="dxa"/>
            <w:vMerge w:val="continue"/>
          </w:tcPr>
          <w:p w14:paraId="0537697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39D5DCC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12</w:t>
            </w:r>
          </w:p>
        </w:tc>
        <w:tc>
          <w:tcPr>
            <w:tcW w:w="1620" w:type="dxa"/>
            <w:gridSpan w:val="2"/>
          </w:tcPr>
          <w:p w14:paraId="5C82F935">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Unit 12 Acrobatics and Chinese martial arts</w:t>
            </w:r>
          </w:p>
        </w:tc>
        <w:tc>
          <w:tcPr>
            <w:tcW w:w="1300" w:type="dxa"/>
          </w:tcPr>
          <w:p w14:paraId="56D7907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2.1、3.2、</w:t>
            </w:r>
          </w:p>
          <w:p w14:paraId="279F545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3.3</w:t>
            </w:r>
          </w:p>
        </w:tc>
        <w:tc>
          <w:tcPr>
            <w:tcW w:w="1488" w:type="dxa"/>
            <w:gridSpan w:val="2"/>
          </w:tcPr>
          <w:p w14:paraId="2672C77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1C5B463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74A0D2D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讲授、练习</w:t>
            </w:r>
          </w:p>
        </w:tc>
      </w:tr>
      <w:tr w14:paraId="420B3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exact"/>
          <w:jc w:val="center"/>
        </w:trPr>
        <w:tc>
          <w:tcPr>
            <w:tcW w:w="1301" w:type="dxa"/>
            <w:vMerge w:val="continue"/>
          </w:tcPr>
          <w:p w14:paraId="1229DEC3">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6B539622">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13-14</w:t>
            </w:r>
          </w:p>
        </w:tc>
        <w:tc>
          <w:tcPr>
            <w:tcW w:w="1620" w:type="dxa"/>
            <w:gridSpan w:val="2"/>
          </w:tcPr>
          <w:p w14:paraId="00B39882">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Oral Practices</w:t>
            </w:r>
          </w:p>
        </w:tc>
        <w:tc>
          <w:tcPr>
            <w:tcW w:w="1300" w:type="dxa"/>
          </w:tcPr>
          <w:p w14:paraId="46712E70">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2.1、2.3、</w:t>
            </w:r>
          </w:p>
          <w:p w14:paraId="04EE53F9">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3.2、3.3</w:t>
            </w:r>
          </w:p>
        </w:tc>
        <w:tc>
          <w:tcPr>
            <w:tcW w:w="1488" w:type="dxa"/>
            <w:gridSpan w:val="2"/>
          </w:tcPr>
          <w:p w14:paraId="46183965">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2A5EB709">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0EA0989C">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实践训练</w:t>
            </w:r>
          </w:p>
        </w:tc>
      </w:tr>
      <w:tr w14:paraId="52C09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exact"/>
          <w:jc w:val="center"/>
        </w:trPr>
        <w:tc>
          <w:tcPr>
            <w:tcW w:w="1301" w:type="dxa"/>
            <w:vMerge w:val="continue"/>
          </w:tcPr>
          <w:p w14:paraId="447B363D">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45DC97F4">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15-16</w:t>
            </w:r>
          </w:p>
        </w:tc>
        <w:tc>
          <w:tcPr>
            <w:tcW w:w="1620" w:type="dxa"/>
            <w:gridSpan w:val="2"/>
          </w:tcPr>
          <w:p w14:paraId="3ABE44A8">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Oral Presentation</w:t>
            </w:r>
          </w:p>
        </w:tc>
        <w:tc>
          <w:tcPr>
            <w:tcW w:w="1300" w:type="dxa"/>
          </w:tcPr>
          <w:p w14:paraId="52D2D928">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2.1、2.3、</w:t>
            </w:r>
          </w:p>
          <w:p w14:paraId="305CB2C8">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3.2、3.3</w:t>
            </w:r>
          </w:p>
        </w:tc>
        <w:tc>
          <w:tcPr>
            <w:tcW w:w="1488" w:type="dxa"/>
            <w:gridSpan w:val="2"/>
          </w:tcPr>
          <w:p w14:paraId="6F435CA6">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1110" w:type="dxa"/>
            <w:gridSpan w:val="3"/>
          </w:tcPr>
          <w:p w14:paraId="06463CC7">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p>
        </w:tc>
        <w:tc>
          <w:tcPr>
            <w:tcW w:w="1517" w:type="dxa"/>
            <w:gridSpan w:val="2"/>
          </w:tcPr>
          <w:p w14:paraId="4F964422">
            <w:pPr>
              <w:pStyle w:val="44"/>
              <w:keepNext w:val="0"/>
              <w:keepLines w:val="0"/>
              <w:pageBreakBefore w:val="0"/>
              <w:widowControl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实践训练、口语考核</w:t>
            </w:r>
          </w:p>
        </w:tc>
      </w:tr>
      <w:tr w14:paraId="56DBB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4224E973">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H</w:t>
            </w:r>
          </w:p>
          <w:p w14:paraId="1D1CB78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w:t>
            </w:r>
            <w:r>
              <w:rPr>
                <w:rFonts w:hint="eastAsia" w:asciiTheme="minorEastAsia" w:hAnsiTheme="minorEastAsia" w:eastAsiaTheme="minorEastAsia" w:cstheme="minorEastAsia"/>
                <w:b/>
                <w:sz w:val="21"/>
                <w:szCs w:val="21"/>
              </w:rPr>
              <w:t>方式</w:t>
            </w:r>
          </w:p>
        </w:tc>
        <w:tc>
          <w:tcPr>
            <w:tcW w:w="2189" w:type="dxa"/>
            <w:gridSpan w:val="3"/>
            <w:vAlign w:val="center"/>
          </w:tcPr>
          <w:p w14:paraId="71BA36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2788" w:type="dxa"/>
            <w:gridSpan w:val="3"/>
            <w:vAlign w:val="center"/>
          </w:tcPr>
          <w:p w14:paraId="0FC4C3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2627" w:type="dxa"/>
            <w:gridSpan w:val="5"/>
            <w:vAlign w:val="center"/>
          </w:tcPr>
          <w:p w14:paraId="0A8978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19150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exact"/>
          <w:jc w:val="center"/>
        </w:trPr>
        <w:tc>
          <w:tcPr>
            <w:tcW w:w="1301" w:type="dxa"/>
            <w:vMerge w:val="continue"/>
            <w:vAlign w:val="center"/>
          </w:tcPr>
          <w:p w14:paraId="47040A1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0104DB59">
            <w:pPr>
              <w:pStyle w:val="44"/>
              <w:keepNext w:val="0"/>
              <w:keepLines w:val="0"/>
              <w:pageBreakBefore w:val="0"/>
              <w:widowControl w:val="0"/>
              <w:kinsoku/>
              <w:wordWrap/>
              <w:overflowPunct/>
              <w:topLinePunct w:val="0"/>
              <w:autoSpaceDE/>
              <w:autoSpaceDN/>
              <w:bidi w:val="0"/>
              <w:adjustRightInd w:val="0"/>
              <w:snapToGrid w:val="0"/>
              <w:spacing w:line="240" w:lineRule="auto"/>
              <w:ind w:right="2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平时</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20</w:t>
            </w:r>
            <w:r>
              <w:rPr>
                <w:rFonts w:hint="eastAsia" w:asciiTheme="minorEastAsia" w:hAnsiTheme="minorEastAsia" w:eastAsiaTheme="minorEastAsia" w:cstheme="minorEastAsia"/>
                <w:bCs/>
                <w:sz w:val="21"/>
                <w:szCs w:val="21"/>
              </w:rPr>
              <w:t>%）</w:t>
            </w:r>
          </w:p>
        </w:tc>
        <w:tc>
          <w:tcPr>
            <w:tcW w:w="2788" w:type="dxa"/>
            <w:gridSpan w:val="3"/>
            <w:vAlign w:val="center"/>
          </w:tcPr>
          <w:p w14:paraId="325F8C85">
            <w:pPr>
              <w:pStyle w:val="44"/>
              <w:keepNext w:val="0"/>
              <w:keepLines w:val="0"/>
              <w:pageBreakBefore w:val="0"/>
              <w:widowControl w:val="0"/>
              <w:kinsoku/>
              <w:wordWrap/>
              <w:overflowPunct/>
              <w:topLinePunct w:val="0"/>
              <w:autoSpaceDE/>
              <w:autoSpaceDN/>
              <w:bidi w:val="0"/>
              <w:adjustRightInd w:val="0"/>
              <w:snapToGrid w:val="0"/>
              <w:spacing w:line="240" w:lineRule="auto"/>
              <w:ind w:left="106"/>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出勤及课堂表现</w:t>
            </w:r>
            <w:r>
              <w:rPr>
                <w:rFonts w:hint="eastAsia" w:asciiTheme="minorEastAsia" w:hAnsiTheme="minorEastAsia" w:eastAsiaTheme="minorEastAsia" w:cstheme="minorEastAsia"/>
                <w:bCs/>
                <w:sz w:val="21"/>
                <w:szCs w:val="21"/>
                <w:lang w:eastAsia="zh-CN"/>
              </w:rPr>
              <w:t>（10%）</w:t>
            </w:r>
            <w:r>
              <w:rPr>
                <w:rFonts w:hint="eastAsia" w:asciiTheme="minorEastAsia" w:hAnsiTheme="minorEastAsia" w:eastAsiaTheme="minorEastAsia" w:cstheme="minorEastAsia"/>
                <w:sz w:val="21"/>
                <w:szCs w:val="21"/>
                <w:lang w:eastAsia="zh-CN"/>
              </w:rPr>
              <w:t>；</w:t>
            </w:r>
          </w:p>
          <w:p w14:paraId="5F098FD5">
            <w:pPr>
              <w:pStyle w:val="44"/>
              <w:keepNext w:val="0"/>
              <w:keepLines w:val="0"/>
              <w:pageBreakBefore w:val="0"/>
              <w:widowControl w:val="0"/>
              <w:kinsoku/>
              <w:wordWrap/>
              <w:overflowPunct/>
              <w:topLinePunct w:val="0"/>
              <w:autoSpaceDE/>
              <w:autoSpaceDN/>
              <w:bidi w:val="0"/>
              <w:adjustRightInd w:val="0"/>
              <w:snapToGrid w:val="0"/>
              <w:spacing w:line="240" w:lineRule="auto"/>
              <w:ind w:left="106"/>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平时作业完成度（10%）</w:t>
            </w:r>
          </w:p>
          <w:p w14:paraId="0CDFCA8B">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0069DE5D">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78843B2C">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03DEF955">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1C0FD46C">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265502F6">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265F5509">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324E008E">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tc>
        <w:tc>
          <w:tcPr>
            <w:tcW w:w="2627" w:type="dxa"/>
            <w:gridSpan w:val="5"/>
            <w:vAlign w:val="center"/>
          </w:tcPr>
          <w:p w14:paraId="75780998">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6"/>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1.2.3</w:t>
            </w:r>
          </w:p>
        </w:tc>
      </w:tr>
      <w:tr w14:paraId="7D22C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3" w:hRule="exact"/>
          <w:jc w:val="center"/>
        </w:trPr>
        <w:tc>
          <w:tcPr>
            <w:tcW w:w="1301" w:type="dxa"/>
            <w:vMerge w:val="continue"/>
            <w:vAlign w:val="center"/>
          </w:tcPr>
          <w:p w14:paraId="57AFBB3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0BAE6A41">
            <w:pPr>
              <w:pStyle w:val="44"/>
              <w:keepNext w:val="0"/>
              <w:keepLines w:val="0"/>
              <w:pageBreakBefore w:val="0"/>
              <w:widowControl w:val="0"/>
              <w:kinsoku/>
              <w:wordWrap/>
              <w:overflowPunct/>
              <w:topLinePunct w:val="0"/>
              <w:autoSpaceDE/>
              <w:autoSpaceDN/>
              <w:bidi w:val="0"/>
              <w:adjustRightInd w:val="0"/>
              <w:snapToGrid w:val="0"/>
              <w:spacing w:before="97"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口语实践（40%）</w:t>
            </w:r>
          </w:p>
        </w:tc>
        <w:tc>
          <w:tcPr>
            <w:tcW w:w="2788" w:type="dxa"/>
            <w:gridSpan w:val="3"/>
            <w:vAlign w:val="center"/>
          </w:tcPr>
          <w:p w14:paraId="3D2EEC59">
            <w:pPr>
              <w:pStyle w:val="44"/>
              <w:keepNext w:val="0"/>
              <w:keepLines w:val="0"/>
              <w:pageBreakBefore w:val="0"/>
              <w:widowControl w:val="0"/>
              <w:kinsoku/>
              <w:wordWrap/>
              <w:overflowPunct/>
              <w:topLinePunct w:val="0"/>
              <w:autoSpaceDE/>
              <w:autoSpaceDN/>
              <w:bidi w:val="0"/>
              <w:adjustRightInd w:val="0"/>
              <w:snapToGrid w:val="0"/>
              <w:spacing w:before="143" w:line="240" w:lineRule="auto"/>
              <w:ind w:right="9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Cs/>
                <w:sz w:val="21"/>
                <w:szCs w:val="21"/>
                <w:lang w:eastAsia="zh-CN"/>
              </w:rPr>
              <w:t>方式一：小组对话（40%）：</w:t>
            </w:r>
            <w:r>
              <w:rPr>
                <w:rFonts w:hint="eastAsia" w:asciiTheme="minorEastAsia" w:hAnsiTheme="minorEastAsia" w:eastAsiaTheme="minorEastAsia" w:cstheme="minorEastAsia"/>
                <w:sz w:val="21"/>
                <w:szCs w:val="21"/>
                <w:lang w:eastAsia="zh-CN"/>
              </w:rPr>
              <w:t>自选旅游服务英语对话场景，根据给定服务情景设计英文对话并进行英文表演；</w:t>
            </w:r>
          </w:p>
          <w:p w14:paraId="4C2DD6AB">
            <w:pPr>
              <w:pStyle w:val="44"/>
              <w:keepNext w:val="0"/>
              <w:keepLines w:val="0"/>
              <w:pageBreakBefore w:val="0"/>
              <w:widowControl w:val="0"/>
              <w:kinsoku/>
              <w:wordWrap/>
              <w:overflowPunct/>
              <w:topLinePunct w:val="0"/>
              <w:autoSpaceDE/>
              <w:autoSpaceDN/>
              <w:bidi w:val="0"/>
              <w:adjustRightInd w:val="0"/>
              <w:snapToGrid w:val="0"/>
              <w:spacing w:before="143" w:line="240" w:lineRule="auto"/>
              <w:ind w:right="95"/>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方式二：个人讲解（40%）：如景区英文讲解等</w:t>
            </w:r>
          </w:p>
        </w:tc>
        <w:tc>
          <w:tcPr>
            <w:tcW w:w="2627" w:type="dxa"/>
            <w:gridSpan w:val="5"/>
            <w:vAlign w:val="center"/>
          </w:tcPr>
          <w:p w14:paraId="15912AC7">
            <w:pPr>
              <w:pStyle w:val="44"/>
              <w:keepNext w:val="0"/>
              <w:keepLines w:val="0"/>
              <w:pageBreakBefore w:val="0"/>
              <w:widowControl w:val="0"/>
              <w:kinsoku/>
              <w:wordWrap/>
              <w:overflowPunct/>
              <w:topLinePunct w:val="0"/>
              <w:autoSpaceDE/>
              <w:autoSpaceDN/>
              <w:bidi w:val="0"/>
              <w:adjustRightInd w:val="0"/>
              <w:snapToGrid w:val="0"/>
              <w:spacing w:line="240" w:lineRule="auto"/>
              <w:ind w:left="79" w:right="73"/>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1.2.3</w:t>
            </w:r>
          </w:p>
        </w:tc>
      </w:tr>
      <w:tr w14:paraId="444F9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394B4E4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19065FCC">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rPr>
              <w:t>期末（</w:t>
            </w:r>
            <w:r>
              <w:rPr>
                <w:rFonts w:hint="eastAsia" w:asciiTheme="minorEastAsia" w:hAnsiTheme="minorEastAsia" w:eastAsiaTheme="minorEastAsia" w:cstheme="minorEastAsia"/>
                <w:bCs/>
                <w:sz w:val="21"/>
                <w:szCs w:val="21"/>
                <w:lang w:eastAsia="zh-CN"/>
              </w:rPr>
              <w:t>40</w:t>
            </w:r>
            <w:r>
              <w:rPr>
                <w:rFonts w:hint="eastAsia" w:asciiTheme="minorEastAsia" w:hAnsiTheme="minorEastAsia" w:eastAsiaTheme="minorEastAsia" w:cstheme="minorEastAsia"/>
                <w:bCs/>
                <w:sz w:val="21"/>
                <w:szCs w:val="21"/>
              </w:rPr>
              <w:t>%）</w:t>
            </w:r>
          </w:p>
        </w:tc>
        <w:tc>
          <w:tcPr>
            <w:tcW w:w="2788" w:type="dxa"/>
            <w:gridSpan w:val="3"/>
            <w:vAlign w:val="center"/>
          </w:tcPr>
          <w:p w14:paraId="2495C77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笔试</w:t>
            </w:r>
          </w:p>
        </w:tc>
        <w:tc>
          <w:tcPr>
            <w:tcW w:w="2627" w:type="dxa"/>
            <w:gridSpan w:val="5"/>
            <w:vAlign w:val="center"/>
          </w:tcPr>
          <w:p w14:paraId="2111D61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1.2.3</w:t>
            </w:r>
          </w:p>
        </w:tc>
      </w:tr>
      <w:tr w14:paraId="7402D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9" w:hRule="exact"/>
          <w:jc w:val="center"/>
        </w:trPr>
        <w:tc>
          <w:tcPr>
            <w:tcW w:w="1301" w:type="dxa"/>
            <w:vAlign w:val="center"/>
          </w:tcPr>
          <w:p w14:paraId="3BF8A37D">
            <w:pPr>
              <w:pStyle w:val="44"/>
              <w:keepNext w:val="0"/>
              <w:keepLines w:val="0"/>
              <w:pageBreakBefore w:val="0"/>
              <w:widowControl w:val="0"/>
              <w:kinsoku/>
              <w:wordWrap/>
              <w:overflowPunct/>
              <w:topLinePunct w:val="0"/>
              <w:autoSpaceDE/>
              <w:autoSpaceDN/>
              <w:bidi w:val="0"/>
              <w:adjustRightInd w:val="0"/>
              <w:snapToGrid w:val="0"/>
              <w:spacing w:before="156"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4CA4CCA0">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694AE44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604" w:type="dxa"/>
            <w:gridSpan w:val="11"/>
            <w:vAlign w:val="center"/>
          </w:tcPr>
          <w:p w14:paraId="79243C9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教材：黄中军、李秀霞等.实用旅游英语[M].清华大学出版社，2023.3</w:t>
            </w:r>
          </w:p>
          <w:p w14:paraId="15AD35D7">
            <w:pPr>
              <w:keepNext w:val="0"/>
              <w:keepLines w:val="0"/>
              <w:pageBreakBefore w:val="0"/>
              <w:widowControl w:val="0"/>
              <w:kinsoku/>
              <w:wordWrap/>
              <w:overflowPunct/>
              <w:topLinePunct w:val="0"/>
              <w:autoSpaceDE/>
              <w:autoSpaceDN/>
              <w:bidi w:val="0"/>
              <w:adjustRightInd w:val="0"/>
              <w:snapToGrid w:val="0"/>
              <w:spacing w:line="240" w:lineRule="auto"/>
              <w:ind w:right="290" w:rightChars="121"/>
              <w:textAlignment w:val="auto"/>
              <w:rPr>
                <w:rFonts w:hint="eastAsia" w:asciiTheme="minorEastAsia" w:hAnsiTheme="minorEastAsia" w:eastAsiaTheme="minorEastAsia" w:cstheme="minorEastAsia"/>
                <w:sz w:val="21"/>
                <w:szCs w:val="21"/>
                <w:lang w:eastAsia="zh-CN"/>
              </w:rPr>
            </w:pPr>
          </w:p>
          <w:p w14:paraId="30F7448F">
            <w:pPr>
              <w:keepNext w:val="0"/>
              <w:keepLines w:val="0"/>
              <w:pageBreakBefore w:val="0"/>
              <w:widowControl w:val="0"/>
              <w:kinsoku/>
              <w:wordWrap/>
              <w:overflowPunct/>
              <w:topLinePunct w:val="0"/>
              <w:autoSpaceDE/>
              <w:autoSpaceDN/>
              <w:bidi w:val="0"/>
              <w:adjustRightInd w:val="0"/>
              <w:snapToGrid w:val="0"/>
              <w:spacing w:line="240" w:lineRule="auto"/>
              <w:ind w:left="197" w:leftChars="82" w:right="290" w:rightChars="121" w:firstLine="2"/>
              <w:textAlignment w:val="auto"/>
              <w:rPr>
                <w:rFonts w:hint="eastAsia" w:asciiTheme="minorEastAsia" w:hAnsiTheme="minorEastAsia" w:eastAsiaTheme="minorEastAsia" w:cstheme="minorEastAsia"/>
                <w:i/>
                <w:sz w:val="21"/>
                <w:szCs w:val="21"/>
              </w:rPr>
            </w:pPr>
            <w:r>
              <w:rPr>
                <w:rFonts w:hint="eastAsia" w:asciiTheme="minorEastAsia" w:hAnsiTheme="minorEastAsia" w:eastAsiaTheme="minorEastAsia" w:cstheme="minorEastAsia"/>
                <w:sz w:val="21"/>
                <w:szCs w:val="21"/>
                <w:lang w:eastAsia="zh-CN"/>
              </w:rPr>
              <w:t>1</w:t>
            </w:r>
            <w:r>
              <w:rPr>
                <w:rFonts w:hint="eastAsia" w:asciiTheme="minorEastAsia" w:hAnsiTheme="minorEastAsia" w:eastAsiaTheme="minorEastAsia" w:cstheme="minorEastAsia"/>
                <w:sz w:val="21"/>
                <w:szCs w:val="21"/>
              </w:rPr>
              <w:t>.Lawrence J.Z.,Nigel C.(2007).</w:t>
            </w:r>
            <w:r>
              <w:rPr>
                <w:rFonts w:hint="eastAsia" w:asciiTheme="minorEastAsia" w:hAnsiTheme="minorEastAsia" w:eastAsiaTheme="minorEastAsia" w:cstheme="minorEastAsia"/>
                <w:i/>
                <w:sz w:val="21"/>
                <w:szCs w:val="21"/>
              </w:rPr>
              <w:t>Everyday English for hospitality professionals</w:t>
            </w:r>
            <w:r>
              <w:rPr>
                <w:rFonts w:hint="eastAsia" w:asciiTheme="minorEastAsia" w:hAnsiTheme="minorEastAsia" w:eastAsiaTheme="minorEastAsia" w:cstheme="minorEastAsia"/>
                <w:sz w:val="21"/>
                <w:szCs w:val="21"/>
              </w:rPr>
              <w:t>.Compass Publishing Inc.</w:t>
            </w:r>
          </w:p>
          <w:p w14:paraId="190DF86B">
            <w:pPr>
              <w:keepNext w:val="0"/>
              <w:keepLines w:val="0"/>
              <w:pageBreakBefore w:val="0"/>
              <w:widowControl w:val="0"/>
              <w:kinsoku/>
              <w:wordWrap/>
              <w:overflowPunct/>
              <w:topLinePunct w:val="0"/>
              <w:autoSpaceDE/>
              <w:autoSpaceDN/>
              <w:bidi w:val="0"/>
              <w:adjustRightInd w:val="0"/>
              <w:snapToGrid w:val="0"/>
              <w:spacing w:line="240" w:lineRule="auto"/>
              <w:ind w:left="197" w:leftChars="82" w:right="290" w:rightChars="121" w:firstLine="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2</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000000"/>
                <w:sz w:val="21"/>
                <w:szCs w:val="21"/>
              </w:rPr>
              <w:t>詹姆斯·莫里斯(James Morris)、时李铭.</w:t>
            </w:r>
            <w:r>
              <w:rPr>
                <w:rStyle w:val="46"/>
                <w:rFonts w:hint="eastAsia" w:asciiTheme="minorEastAsia" w:hAnsiTheme="minorEastAsia" w:eastAsiaTheme="minorEastAsia" w:cstheme="minorEastAsia"/>
                <w:sz w:val="21"/>
                <w:szCs w:val="21"/>
              </w:rPr>
              <w:t>酒店英语与国际服务文化：3A酒店英语认证教材.</w:t>
            </w:r>
            <w:r>
              <w:rPr>
                <w:rFonts w:hint="eastAsia" w:asciiTheme="minorEastAsia" w:hAnsiTheme="minorEastAsia" w:eastAsiaTheme="minorEastAsia" w:cstheme="minorEastAsia"/>
                <w:color w:val="000000"/>
                <w:sz w:val="21"/>
                <w:szCs w:val="21"/>
              </w:rPr>
              <w:t>机械工业出版社,2017年3月</w:t>
            </w:r>
          </w:p>
          <w:p w14:paraId="47FFEBE0">
            <w:pPr>
              <w:keepNext w:val="0"/>
              <w:keepLines w:val="0"/>
              <w:pageBreakBefore w:val="0"/>
              <w:widowControl w:val="0"/>
              <w:kinsoku/>
              <w:wordWrap/>
              <w:overflowPunct/>
              <w:topLinePunct w:val="0"/>
              <w:autoSpaceDE/>
              <w:autoSpaceDN/>
              <w:bidi w:val="0"/>
              <w:adjustRightInd w:val="0"/>
              <w:snapToGrid w:val="0"/>
              <w:spacing w:line="240" w:lineRule="auto"/>
              <w:ind w:left="197" w:leftChars="82" w:right="290" w:rightChars="121" w:firstLine="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3</w:t>
            </w:r>
            <w:r>
              <w:rPr>
                <w:rFonts w:hint="eastAsia" w:asciiTheme="minorEastAsia" w:hAnsiTheme="minorEastAsia" w:eastAsiaTheme="minorEastAsia" w:cstheme="minorEastAsia"/>
                <w:sz w:val="21"/>
                <w:szCs w:val="21"/>
              </w:rPr>
              <w:t>.Leo Jones.</w:t>
            </w:r>
            <w:r>
              <w:rPr>
                <w:rFonts w:hint="eastAsia" w:asciiTheme="minorEastAsia" w:hAnsiTheme="minorEastAsia" w:eastAsiaTheme="minorEastAsia" w:cstheme="minorEastAsia"/>
                <w:i/>
                <w:sz w:val="21"/>
                <w:szCs w:val="21"/>
              </w:rPr>
              <w:t>Welcome!English for the travel and tourism industry</w:t>
            </w:r>
            <w:r>
              <w:rPr>
                <w:rFonts w:hint="eastAsia" w:asciiTheme="minorEastAsia" w:hAnsiTheme="minorEastAsia" w:eastAsiaTheme="minorEastAsia" w:cstheme="minorEastAsia"/>
                <w:sz w:val="21"/>
                <w:szCs w:val="21"/>
              </w:rPr>
              <w:t>(Second Edition).CAMBRIDGE UNIVERSITY PRESS,2005</w:t>
            </w:r>
          </w:p>
          <w:p w14:paraId="475DC95D">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r>
              <w:rPr>
                <w:rFonts w:hint="eastAsia" w:asciiTheme="minorEastAsia" w:hAnsiTheme="minorEastAsia" w:eastAsiaTheme="minorEastAsia" w:cstheme="minorEastAsia"/>
                <w:color w:val="000000"/>
                <w:sz w:val="21"/>
                <w:szCs w:val="21"/>
                <w:lang w:eastAsia="zh-CN"/>
              </w:rPr>
              <w:t>英）杜比克，奥克菲/斯特鲁特.朗文旅游英语：初级/中级.南开大学出版社,2007.06</w:t>
            </w:r>
          </w:p>
        </w:tc>
      </w:tr>
      <w:tr w14:paraId="07110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2CEE340B">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494F5D8A">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04C46548">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604" w:type="dxa"/>
            <w:gridSpan w:val="11"/>
            <w:vAlign w:val="center"/>
          </w:tcPr>
          <w:p w14:paraId="7D6E2F1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多媒体设备、导游实训系统教室、餐饮实训室</w:t>
            </w:r>
          </w:p>
        </w:tc>
      </w:tr>
      <w:tr w14:paraId="6D1DA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34493F6A">
            <w:pPr>
              <w:pStyle w:val="44"/>
              <w:keepNext w:val="0"/>
              <w:keepLines w:val="0"/>
              <w:pageBreakBefore w:val="0"/>
              <w:widowControl w:val="0"/>
              <w:kinsoku/>
              <w:wordWrap/>
              <w:overflowPunct/>
              <w:topLinePunct w:val="0"/>
              <w:autoSpaceDE/>
              <w:autoSpaceDN/>
              <w:bidi w:val="0"/>
              <w:adjustRightInd w:val="0"/>
              <w:snapToGrid w:val="0"/>
              <w:spacing w:before="16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K</w:t>
            </w:r>
          </w:p>
          <w:p w14:paraId="791295FA">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注意事项</w:t>
            </w:r>
          </w:p>
        </w:tc>
        <w:tc>
          <w:tcPr>
            <w:tcW w:w="7604" w:type="dxa"/>
            <w:gridSpan w:val="11"/>
            <w:vAlign w:val="center"/>
          </w:tcPr>
          <w:p w14:paraId="59109B2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学期初进行摸底测试，了解学生英语水平基础后可对课程内容及难度进行适当调整</w:t>
            </w:r>
          </w:p>
        </w:tc>
      </w:tr>
      <w:tr w14:paraId="62AA9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262296DD">
            <w:pPr>
              <w:pStyle w:val="44"/>
              <w:keepNext w:val="0"/>
              <w:keepLines w:val="0"/>
              <w:pageBreakBefore w:val="0"/>
              <w:widowControl w:val="0"/>
              <w:kinsoku/>
              <w:wordWrap/>
              <w:overflowPunct/>
              <w:topLinePunct w:val="0"/>
              <w:autoSpaceDE/>
              <w:autoSpaceDN/>
              <w:bidi w:val="0"/>
              <w:adjustRightInd w:val="0"/>
              <w:snapToGrid w:val="0"/>
              <w:spacing w:before="65"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p w14:paraId="18027620">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107" w:right="97" w:firstLine="48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1.本课程教学大纲F—J项同一课程不同授课教师应协同讨论研究达成共同核心内涵。经教学工作指导小组审议通过的课程教学大纲不宜自行更改。</w:t>
            </w:r>
          </w:p>
          <w:p w14:paraId="317A7B4C">
            <w:pPr>
              <w:pStyle w:val="44"/>
              <w:keepNext w:val="0"/>
              <w:keepLines w:val="0"/>
              <w:pageBreakBefore w:val="0"/>
              <w:widowControl w:val="0"/>
              <w:kinsoku/>
              <w:wordWrap/>
              <w:overflowPunct/>
              <w:topLinePunct w:val="0"/>
              <w:autoSpaceDE/>
              <w:autoSpaceDN/>
              <w:bidi w:val="0"/>
              <w:adjustRightInd w:val="0"/>
              <w:snapToGrid w:val="0"/>
              <w:spacing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2.评价方式可参考下列方式：</w:t>
            </w:r>
          </w:p>
          <w:p w14:paraId="42D8EC00">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(1)纸笔考试：平时小测、期中纸笔考试、期末纸笔考试</w:t>
            </w:r>
          </w:p>
          <w:p w14:paraId="16E28A3A">
            <w:pPr>
              <w:pStyle w:val="44"/>
              <w:keepNext w:val="0"/>
              <w:keepLines w:val="0"/>
              <w:pageBreakBefore w:val="0"/>
              <w:widowControl w:val="0"/>
              <w:kinsoku/>
              <w:wordWrap/>
              <w:overflowPunct/>
              <w:topLinePunct w:val="0"/>
              <w:autoSpaceDE/>
              <w:autoSpaceDN/>
              <w:bidi w:val="0"/>
              <w:adjustRightInd w:val="0"/>
              <w:snapToGrid w:val="0"/>
              <w:spacing w:before="52"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(2)实作评价：课程作业、实作成品、日常表现、表演、观察</w:t>
            </w:r>
          </w:p>
          <w:p w14:paraId="0BDD9ED4">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(3)档案评价：书面报告、专题档案</w:t>
            </w:r>
          </w:p>
          <w:p w14:paraId="5022D0A1">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(4)口语评价：口头报告、口试</w:t>
            </w:r>
          </w:p>
        </w:tc>
      </w:tr>
      <w:tr w14:paraId="489E7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4497BE08">
            <w:pPr>
              <w:pStyle w:val="44"/>
              <w:keepNext w:val="0"/>
              <w:keepLines w:val="0"/>
              <w:pageBreakBefore w:val="0"/>
              <w:widowControl w:val="0"/>
              <w:kinsoku/>
              <w:wordWrap/>
              <w:overflowPunct/>
              <w:topLinePunct w:val="0"/>
              <w:autoSpaceDE/>
              <w:autoSpaceDN/>
              <w:bidi w:val="0"/>
              <w:adjustRightInd w:val="0"/>
              <w:snapToGrid w:val="0"/>
              <w:spacing w:line="240" w:lineRule="auto"/>
              <w:ind w:left="17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7604" w:type="dxa"/>
            <w:gridSpan w:val="11"/>
          </w:tcPr>
          <w:p w14:paraId="0C620E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405EF112">
            <w:pPr>
              <w:keepNext w:val="0"/>
              <w:keepLines w:val="0"/>
              <w:pageBreakBefore w:val="0"/>
              <w:widowControl w:val="0"/>
              <w:tabs>
                <w:tab w:val="left" w:pos="5727"/>
              </w:tabs>
              <w:kinsoku/>
              <w:wordWrap/>
              <w:overflowPunct/>
              <w:topLinePunct w:val="0"/>
              <w:autoSpaceDE/>
              <w:autoSpaceDN/>
              <w:bidi w:val="0"/>
              <w:adjustRightInd w:val="0"/>
              <w:snapToGrid w:val="0"/>
              <w:spacing w:line="240" w:lineRule="auto"/>
              <w:ind w:left="4322" w:leftChars="1801" w:firstLine="1978" w:firstLineChars="942"/>
              <w:textAlignment w:val="auto"/>
              <w:rPr>
                <w:rFonts w:hint="eastAsia" w:asciiTheme="minorEastAsia" w:hAnsiTheme="minorEastAsia" w:eastAsiaTheme="minorEastAsia" w:cstheme="minorEastAsia"/>
                <w:sz w:val="21"/>
                <w:szCs w:val="21"/>
                <w:lang w:eastAsia="zh-CN"/>
              </w:rPr>
            </w:pPr>
            <w:r>
              <w:rPr>
                <w:rFonts w:hint="eastAsia" w:asciiTheme="majorEastAsia" w:hAnsiTheme="majorEastAsia" w:eastAsiaTheme="majorEastAsia" w:cstheme="majorEastAsia"/>
                <w:sz w:val="21"/>
                <w:szCs w:val="21"/>
              </w:rPr>
              <w:drawing>
                <wp:anchor distT="0" distB="0" distL="114300" distR="114300" simplePos="0" relativeHeight="251943936" behindDoc="0" locked="0" layoutInCell="1" allowOverlap="1">
                  <wp:simplePos x="0" y="0"/>
                  <wp:positionH relativeFrom="column">
                    <wp:posOffset>2496185</wp:posOffset>
                  </wp:positionH>
                  <wp:positionV relativeFrom="paragraph">
                    <wp:posOffset>68580</wp:posOffset>
                  </wp:positionV>
                  <wp:extent cx="852170" cy="571500"/>
                  <wp:effectExtent l="0" t="0" r="5080" b="0"/>
                  <wp:wrapSquare wrapText="bothSides"/>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69"/>
                          <a:srcRect l="27083" t="32941" r="22083" b="26335"/>
                          <a:stretch>
                            <a:fillRect/>
                          </a:stretch>
                        </pic:blipFill>
                        <pic:spPr>
                          <a:xfrm>
                            <a:off x="0" y="0"/>
                            <a:ext cx="852170" cy="57150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35392" behindDoc="0" locked="0" layoutInCell="1" allowOverlap="1">
                  <wp:simplePos x="0" y="0"/>
                  <wp:positionH relativeFrom="column">
                    <wp:posOffset>1092835</wp:posOffset>
                  </wp:positionH>
                  <wp:positionV relativeFrom="paragraph">
                    <wp:posOffset>262255</wp:posOffset>
                  </wp:positionV>
                  <wp:extent cx="829945" cy="621030"/>
                  <wp:effectExtent l="0" t="0" r="8255" b="1270"/>
                  <wp:wrapSquare wrapText="bothSides"/>
                  <wp:docPr id="3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7"/>
                          <pic:cNvPicPr>
                            <a:picLocks noChangeAspect="1"/>
                          </pic:cNvPicPr>
                        </pic:nvPicPr>
                        <pic:blipFill>
                          <a:blip r:embed="rId43"/>
                          <a:stretch>
                            <a:fillRect/>
                          </a:stretch>
                        </pic:blipFill>
                        <pic:spPr>
                          <a:xfrm>
                            <a:off x="0" y="0"/>
                            <a:ext cx="829945" cy="62103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drawing>
                <wp:inline distT="0" distB="0" distL="0" distR="0">
                  <wp:extent cx="938530" cy="585470"/>
                  <wp:effectExtent l="78740" t="165735" r="87630" b="175895"/>
                  <wp:docPr id="18397352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35289" name="图片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rot="1439757">
                            <a:off x="0" y="0"/>
                            <a:ext cx="953614" cy="595098"/>
                          </a:xfrm>
                          <a:prstGeom prst="rect">
                            <a:avLst/>
                          </a:prstGeom>
                          <a:noFill/>
                          <a:ln>
                            <a:noFill/>
                          </a:ln>
                        </pic:spPr>
                      </pic:pic>
                    </a:graphicData>
                  </a:graphic>
                </wp:inline>
              </w:drawing>
            </w:r>
          </w:p>
          <w:p w14:paraId="155304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2025年8月10日</w:t>
            </w:r>
          </w:p>
          <w:p w14:paraId="2CD6D4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r w14:paraId="7F59F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01832952">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11"/>
          </w:tcPr>
          <w:p w14:paraId="1FD4CF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专家组审定意见：</w:t>
            </w:r>
          </w:p>
          <w:p w14:paraId="4235FC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36416" behindDoc="0" locked="0" layoutInCell="1" allowOverlap="1">
                  <wp:simplePos x="0" y="0"/>
                  <wp:positionH relativeFrom="column">
                    <wp:posOffset>3905885</wp:posOffset>
                  </wp:positionH>
                  <wp:positionV relativeFrom="paragraph">
                    <wp:posOffset>50165</wp:posOffset>
                  </wp:positionV>
                  <wp:extent cx="717550" cy="434975"/>
                  <wp:effectExtent l="0" t="0" r="6350" b="9525"/>
                  <wp:wrapSquare wrapText="bothSides"/>
                  <wp:docPr id="3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
                          <pic:cNvPicPr>
                            <a:picLocks noChangeAspect="1"/>
                          </pic:cNvPicPr>
                        </pic:nvPicPr>
                        <pic:blipFill>
                          <a:blip r:embed="rId40"/>
                          <a:stretch>
                            <a:fillRect/>
                          </a:stretch>
                        </pic:blipFill>
                        <pic:spPr>
                          <a:xfrm>
                            <a:off x="0" y="0"/>
                            <a:ext cx="717550" cy="434975"/>
                          </a:xfrm>
                          <a:prstGeom prst="rect">
                            <a:avLst/>
                          </a:prstGeom>
                          <a:noFill/>
                          <a:ln>
                            <a:noFill/>
                          </a:ln>
                        </pic:spPr>
                      </pic:pic>
                    </a:graphicData>
                  </a:graphic>
                </wp:anchor>
              </w:drawing>
            </w:r>
          </w:p>
          <w:p w14:paraId="2C18B2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686912" behindDoc="0" locked="0" layoutInCell="1" allowOverlap="1">
                  <wp:simplePos x="0" y="0"/>
                  <wp:positionH relativeFrom="column">
                    <wp:posOffset>535305</wp:posOffset>
                  </wp:positionH>
                  <wp:positionV relativeFrom="paragraph">
                    <wp:posOffset>29210</wp:posOffset>
                  </wp:positionV>
                  <wp:extent cx="862330" cy="650875"/>
                  <wp:effectExtent l="0" t="0" r="1270" b="9525"/>
                  <wp:wrapNone/>
                  <wp:docPr id="42" name="图片 42" descr="同意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同意电子版"/>
                          <pic:cNvPicPr>
                            <a:picLocks noChangeAspect="1"/>
                          </pic:cNvPicPr>
                        </pic:nvPicPr>
                        <pic:blipFill>
                          <a:blip r:embed="rId96"/>
                          <a:stretch>
                            <a:fillRect/>
                          </a:stretch>
                        </pic:blipFill>
                        <pic:spPr>
                          <a:xfrm>
                            <a:off x="0" y="0"/>
                            <a:ext cx="862330" cy="651167"/>
                          </a:xfrm>
                          <a:prstGeom prst="rect">
                            <a:avLst/>
                          </a:prstGeom>
                        </pic:spPr>
                      </pic:pic>
                    </a:graphicData>
                  </a:graphic>
                </wp:anchor>
              </w:drawing>
            </w:r>
          </w:p>
          <w:p w14:paraId="4A8AF1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685888" behindDoc="0" locked="0" layoutInCell="1" allowOverlap="1">
                  <wp:simplePos x="0" y="0"/>
                  <wp:positionH relativeFrom="column">
                    <wp:posOffset>3950335</wp:posOffset>
                  </wp:positionH>
                  <wp:positionV relativeFrom="paragraph">
                    <wp:posOffset>119380</wp:posOffset>
                  </wp:positionV>
                  <wp:extent cx="673100" cy="374650"/>
                  <wp:effectExtent l="0" t="0" r="0" b="6350"/>
                  <wp:wrapNone/>
                  <wp:docPr id="1905001878" name="图片 1905001878" descr="李想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01878" name="图片 1905001878" descr="李想电子签名"/>
                          <pic:cNvPicPr>
                            <a:picLocks noChangeAspect="1"/>
                          </pic:cNvPicPr>
                        </pic:nvPicPr>
                        <pic:blipFill>
                          <a:blip r:embed="rId98"/>
                          <a:stretch>
                            <a:fillRect/>
                          </a:stretch>
                        </pic:blipFill>
                        <pic:spPr>
                          <a:xfrm>
                            <a:off x="0" y="0"/>
                            <a:ext cx="673100" cy="374650"/>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drawing>
                <wp:anchor distT="0" distB="0" distL="114300" distR="114300" simplePos="0" relativeHeight="251669504" behindDoc="0" locked="0" layoutInCell="1" allowOverlap="1">
                  <wp:simplePos x="0" y="0"/>
                  <wp:positionH relativeFrom="column">
                    <wp:posOffset>3249930</wp:posOffset>
                  </wp:positionH>
                  <wp:positionV relativeFrom="paragraph">
                    <wp:posOffset>49530</wp:posOffset>
                  </wp:positionV>
                  <wp:extent cx="692150" cy="476250"/>
                  <wp:effectExtent l="0" t="0" r="6350" b="6350"/>
                  <wp:wrapNone/>
                  <wp:docPr id="43" name="图片 43" descr="龚琳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龚琳电子签名"/>
                          <pic:cNvPicPr>
                            <a:picLocks noChangeAspect="1"/>
                          </pic:cNvPicPr>
                        </pic:nvPicPr>
                        <pic:blipFill>
                          <a:blip r:embed="rId97"/>
                          <a:stretch>
                            <a:fillRect/>
                          </a:stretch>
                        </pic:blipFill>
                        <pic:spPr>
                          <a:xfrm>
                            <a:off x="0" y="0"/>
                            <a:ext cx="692150" cy="476250"/>
                          </a:xfrm>
                          <a:prstGeom prst="rect">
                            <a:avLst/>
                          </a:prstGeom>
                        </pic:spPr>
                      </pic:pic>
                    </a:graphicData>
                  </a:graphic>
                </wp:anchor>
              </w:drawing>
            </w:r>
          </w:p>
          <w:p w14:paraId="4F555D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p>
          <w:p w14:paraId="18F45F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1EF06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年8月12日</w:t>
            </w:r>
          </w:p>
          <w:p w14:paraId="79CB17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r w14:paraId="701B4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39950285">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11"/>
          </w:tcPr>
          <w:p w14:paraId="248E71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07A027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687936" behindDoc="0" locked="0" layoutInCell="1" allowOverlap="1">
                  <wp:simplePos x="0" y="0"/>
                  <wp:positionH relativeFrom="column">
                    <wp:posOffset>76200</wp:posOffset>
                  </wp:positionH>
                  <wp:positionV relativeFrom="paragraph">
                    <wp:posOffset>73025</wp:posOffset>
                  </wp:positionV>
                  <wp:extent cx="1137920" cy="490855"/>
                  <wp:effectExtent l="0" t="0" r="5080" b="4445"/>
                  <wp:wrapNone/>
                  <wp:docPr id="44" name="图片 44" descr="审核通过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审核通过电子版"/>
                          <pic:cNvPicPr>
                            <a:picLocks noChangeAspect="1"/>
                          </pic:cNvPicPr>
                        </pic:nvPicPr>
                        <pic:blipFill>
                          <a:blip r:embed="rId99"/>
                          <a:stretch>
                            <a:fillRect/>
                          </a:stretch>
                        </pic:blipFill>
                        <pic:spPr>
                          <a:xfrm>
                            <a:off x="0" y="0"/>
                            <a:ext cx="1137920" cy="490855"/>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drawing>
                <wp:anchor distT="0" distB="0" distL="114300" distR="114300" simplePos="0" relativeHeight="251837440" behindDoc="0" locked="0" layoutInCell="1" allowOverlap="1">
                  <wp:simplePos x="0" y="0"/>
                  <wp:positionH relativeFrom="column">
                    <wp:posOffset>3561715</wp:posOffset>
                  </wp:positionH>
                  <wp:positionV relativeFrom="paragraph">
                    <wp:posOffset>22860</wp:posOffset>
                  </wp:positionV>
                  <wp:extent cx="1061720" cy="442595"/>
                  <wp:effectExtent l="0" t="0" r="5080" b="1905"/>
                  <wp:wrapSquare wrapText="bothSides"/>
                  <wp:docPr id="312" name="图片 312"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1a05a8301db2645048513914c8397f59"/>
                          <pic:cNvPicPr>
                            <a:picLocks noChangeAspect="1"/>
                          </pic:cNvPicPr>
                        </pic:nvPicPr>
                        <pic:blipFill>
                          <a:blip r:embed="rId42"/>
                          <a:stretch>
                            <a:fillRect/>
                          </a:stretch>
                        </pic:blipFill>
                        <pic:spPr>
                          <a:xfrm>
                            <a:off x="0" y="0"/>
                            <a:ext cx="1061720" cy="442595"/>
                          </a:xfrm>
                          <a:prstGeom prst="rect">
                            <a:avLst/>
                          </a:prstGeom>
                        </pic:spPr>
                      </pic:pic>
                    </a:graphicData>
                  </a:graphic>
                </wp:anchor>
              </w:drawing>
            </w:r>
          </w:p>
          <w:p w14:paraId="260B9E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6D6D8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B4E36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229548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41E1B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2024年8月12日</w:t>
            </w:r>
          </w:p>
          <w:p w14:paraId="2213E3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bl>
    <w:p w14:paraId="6260B7B7">
      <w:pPr>
        <w:rPr>
          <w:rFonts w:hint="eastAsia" w:asciiTheme="minorEastAsia" w:hAnsiTheme="minorEastAsia" w:eastAsiaTheme="minorEastAsia" w:cstheme="minorEastAsia"/>
          <w:sz w:val="21"/>
          <w:szCs w:val="21"/>
        </w:rPr>
      </w:pPr>
    </w:p>
    <w:p w14:paraId="3771FFF4">
      <w:pPr>
        <w:rPr>
          <w:rFonts w:hint="eastAsia" w:ascii="黑体" w:hAnsi="黑体" w:eastAsia="黑体" w:cs="黑体"/>
          <w:i w:val="0"/>
          <w:iCs w:val="0"/>
          <w:color w:val="000000"/>
          <w:kern w:val="0"/>
          <w:sz w:val="36"/>
          <w:szCs w:val="36"/>
          <w:u w:val="none"/>
          <w:lang w:val="en-US" w:eastAsia="zh-CN" w:bidi="ar"/>
        </w:rPr>
      </w:pPr>
      <w:r>
        <w:rPr>
          <w:rFonts w:hint="eastAsia" w:ascii="黑体" w:hAnsi="黑体" w:eastAsia="黑体" w:cs="黑体"/>
          <w:i w:val="0"/>
          <w:iCs w:val="0"/>
          <w:color w:val="000000"/>
          <w:kern w:val="0"/>
          <w:sz w:val="36"/>
          <w:szCs w:val="36"/>
          <w:u w:val="none"/>
          <w:lang w:val="en-US" w:eastAsia="zh-CN" w:bidi="ar"/>
        </w:rPr>
        <w:br w:type="page"/>
      </w:r>
    </w:p>
    <w:p w14:paraId="08874B32">
      <w:pPr>
        <w:pStyle w:val="3"/>
        <w:bidi w:val="0"/>
        <w:rPr>
          <w:rFonts w:hint="eastAsia"/>
        </w:rPr>
      </w:pPr>
      <w:bookmarkStart w:id="144" w:name="_Toc32354"/>
      <w:bookmarkStart w:id="145" w:name="_Toc31845"/>
      <w:r>
        <w:rPr>
          <w:rFonts w:hint="eastAsia"/>
          <w:lang w:val="en-US" w:eastAsia="zh-CN"/>
        </w:rPr>
        <w:t>5.2旅游数字营销</w:t>
      </w:r>
      <w:bookmarkEnd w:id="144"/>
      <w:bookmarkEnd w:id="145"/>
    </w:p>
    <w:p w14:paraId="460745C6">
      <w:pPr>
        <w:spacing w:after="156" w:afterLines="50"/>
        <w:jc w:val="center"/>
        <w:rPr>
          <w:rFonts w:ascii="宋体" w:hAnsi="宋体" w:eastAsia="宋体" w:cs="宋体"/>
          <w:b/>
          <w:bCs/>
          <w:sz w:val="32"/>
          <w:szCs w:val="36"/>
          <w:lang w:eastAsia="zh-CN"/>
        </w:rPr>
      </w:pPr>
      <w:r>
        <w:rPr>
          <w:rFonts w:hint="eastAsia" w:ascii="宋体" w:hAnsi="宋体" w:eastAsia="宋体" w:cs="宋体"/>
          <w:b/>
          <w:bCs/>
          <w:sz w:val="32"/>
          <w:szCs w:val="36"/>
          <w:lang w:eastAsia="zh-CN"/>
        </w:rPr>
        <w:t>三明学院</w:t>
      </w:r>
      <w:r>
        <w:rPr>
          <w:rFonts w:hint="eastAsia" w:ascii="PMingLiU" w:hAnsi="PMingLiU" w:eastAsia="宋体" w:cs="宋体"/>
          <w:b/>
          <w:bCs/>
          <w:sz w:val="32"/>
          <w:szCs w:val="36"/>
          <w:u w:val="single"/>
          <w:lang w:eastAsia="zh-CN"/>
        </w:rPr>
        <w:t>旅游管理与服务教育</w:t>
      </w:r>
      <w:r>
        <w:rPr>
          <w:rFonts w:hint="eastAsia" w:ascii="宋体" w:hAnsi="宋体" w:eastAsia="宋体" w:cs="宋体"/>
          <w:b/>
          <w:bCs/>
          <w:sz w:val="32"/>
          <w:szCs w:val="36"/>
          <w:lang w:eastAsia="zh-CN"/>
        </w:rPr>
        <w:t>专业教学大纲</w:t>
      </w:r>
    </w:p>
    <w:tbl>
      <w:tblPr>
        <w:tblStyle w:val="31"/>
        <w:tblW w:w="9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18"/>
        <w:gridCol w:w="73"/>
        <w:gridCol w:w="1052"/>
        <w:gridCol w:w="308"/>
        <w:gridCol w:w="542"/>
        <w:gridCol w:w="634"/>
        <w:gridCol w:w="168"/>
      </w:tblGrid>
      <w:tr w14:paraId="027F8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555" w:hRule="atLeast"/>
          <w:jc w:val="center"/>
        </w:trPr>
        <w:tc>
          <w:tcPr>
            <w:tcW w:w="1301" w:type="dxa"/>
            <w:vAlign w:val="center"/>
          </w:tcPr>
          <w:p w14:paraId="558EC559">
            <w:pPr>
              <w:pStyle w:val="44"/>
              <w:keepNext w:val="0"/>
              <w:keepLines w:val="0"/>
              <w:pageBreakBefore w:val="0"/>
              <w:kinsoku/>
              <w:wordWrap/>
              <w:overflowPunct/>
              <w:topLinePunct w:val="0"/>
              <w:bidi w:val="0"/>
              <w:adjustRightInd w:val="0"/>
              <w:snapToGrid w:val="0"/>
              <w:spacing w:before="70" w:line="240" w:lineRule="auto"/>
              <w:ind w:left="100" w:right="9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课程名称</w:t>
            </w:r>
          </w:p>
        </w:tc>
        <w:tc>
          <w:tcPr>
            <w:tcW w:w="3754" w:type="dxa"/>
            <w:gridSpan w:val="5"/>
            <w:vAlign w:val="center"/>
          </w:tcPr>
          <w:p w14:paraId="615FCD26">
            <w:pPr>
              <w:pStyle w:val="44"/>
              <w:keepNext w:val="0"/>
              <w:keepLines w:val="0"/>
              <w:pageBreakBefore w:val="0"/>
              <w:kinsoku/>
              <w:wordWrap/>
              <w:overflowPunct/>
              <w:topLinePunct w:val="0"/>
              <w:bidi w:val="0"/>
              <w:adjustRightInd w:val="0"/>
              <w:snapToGrid w:val="0"/>
              <w:spacing w:before="70" w:line="240" w:lineRule="auto"/>
              <w:ind w:right="2046"/>
              <w:jc w:val="center"/>
              <w:textAlignment w:val="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lang w:eastAsia="zh-CN"/>
              </w:rPr>
              <w:t>旅游</w:t>
            </w:r>
            <w:r>
              <w:rPr>
                <w:rFonts w:hint="eastAsia" w:asciiTheme="majorEastAsia" w:hAnsiTheme="majorEastAsia" w:eastAsiaTheme="majorEastAsia" w:cstheme="majorEastAsia"/>
                <w:b/>
                <w:sz w:val="21"/>
                <w:szCs w:val="21"/>
                <w:lang w:val="en-US" w:eastAsia="zh-CN"/>
              </w:rPr>
              <w:t>数字</w:t>
            </w:r>
            <w:r>
              <w:rPr>
                <w:rFonts w:hint="eastAsia" w:asciiTheme="majorEastAsia" w:hAnsiTheme="majorEastAsia" w:eastAsiaTheme="majorEastAsia" w:cstheme="majorEastAsia"/>
                <w:b/>
                <w:sz w:val="21"/>
                <w:szCs w:val="21"/>
                <w:lang w:eastAsia="zh-CN"/>
              </w:rPr>
              <w:t>营销</w:t>
            </w:r>
          </w:p>
        </w:tc>
        <w:tc>
          <w:tcPr>
            <w:tcW w:w="1241" w:type="dxa"/>
            <w:gridSpan w:val="2"/>
            <w:vAlign w:val="center"/>
          </w:tcPr>
          <w:p w14:paraId="2352FD44">
            <w:pPr>
              <w:pStyle w:val="44"/>
              <w:keepNext w:val="0"/>
              <w:keepLines w:val="0"/>
              <w:pageBreakBefore w:val="0"/>
              <w:kinsoku/>
              <w:wordWrap/>
              <w:overflowPunct/>
              <w:topLinePunct w:val="0"/>
              <w:bidi w:val="0"/>
              <w:adjustRightInd w:val="0"/>
              <w:snapToGrid w:val="0"/>
              <w:spacing w:before="70"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课程代码</w:t>
            </w:r>
          </w:p>
        </w:tc>
        <w:tc>
          <w:tcPr>
            <w:tcW w:w="2609" w:type="dxa"/>
            <w:gridSpan w:val="5"/>
            <w:vAlign w:val="center"/>
          </w:tcPr>
          <w:p w14:paraId="245EA499">
            <w:pPr>
              <w:pStyle w:val="44"/>
              <w:keepNext w:val="0"/>
              <w:keepLines w:val="0"/>
              <w:pageBreakBefore w:val="0"/>
              <w:kinsoku/>
              <w:wordWrap/>
              <w:overflowPunct/>
              <w:topLinePunct w:val="0"/>
              <w:bidi w:val="0"/>
              <w:adjustRightInd w:val="0"/>
              <w:snapToGrid w:val="0"/>
              <w:spacing w:before="70" w:line="240" w:lineRule="auto"/>
              <w:ind w:left="193" w:right="186"/>
              <w:jc w:val="both"/>
              <w:textAlignment w:val="auto"/>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2512330609</w:t>
            </w:r>
          </w:p>
        </w:tc>
      </w:tr>
      <w:tr w14:paraId="3962A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415" w:hRule="atLeast"/>
          <w:jc w:val="center"/>
        </w:trPr>
        <w:tc>
          <w:tcPr>
            <w:tcW w:w="1301" w:type="dxa"/>
            <w:vAlign w:val="center"/>
          </w:tcPr>
          <w:p w14:paraId="651DFFF4">
            <w:pPr>
              <w:pStyle w:val="44"/>
              <w:keepNext w:val="0"/>
              <w:keepLines w:val="0"/>
              <w:pageBreakBefore w:val="0"/>
              <w:kinsoku/>
              <w:wordWrap/>
              <w:overflowPunct/>
              <w:topLinePunct w:val="0"/>
              <w:bidi w:val="0"/>
              <w:adjustRightInd w:val="0"/>
              <w:snapToGrid w:val="0"/>
              <w:spacing w:before="70" w:line="240" w:lineRule="auto"/>
              <w:ind w:left="100" w:right="9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课程类型</w:t>
            </w:r>
          </w:p>
        </w:tc>
        <w:tc>
          <w:tcPr>
            <w:tcW w:w="3754" w:type="dxa"/>
            <w:gridSpan w:val="5"/>
          </w:tcPr>
          <w:p w14:paraId="069A910E">
            <w:pPr>
              <w:pStyle w:val="44"/>
              <w:keepNext w:val="0"/>
              <w:keepLines w:val="0"/>
              <w:pageBreakBefore w:val="0"/>
              <w:numPr>
                <w:ilvl w:val="0"/>
                <w:numId w:val="1"/>
              </w:numPr>
              <w:tabs>
                <w:tab w:val="left" w:pos="401"/>
              </w:tabs>
              <w:kinsoku/>
              <w:wordWrap/>
              <w:overflowPunct/>
              <w:topLinePunct w:val="0"/>
              <w:bidi w:val="0"/>
              <w:adjustRightInd w:val="0"/>
              <w:snapToGrid w:val="0"/>
              <w:spacing w:before="70" w:line="240" w:lineRule="auto"/>
              <w:ind w:hanging="187"/>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通识课</w:t>
            </w:r>
            <w:r>
              <w:rPr>
                <w:rFonts w:hint="eastAsia" w:asciiTheme="majorEastAsia" w:hAnsiTheme="majorEastAsia" w:eastAsiaTheme="majorEastAsia" w:cstheme="majorEastAsia"/>
                <w:sz w:val="21"/>
                <w:szCs w:val="21"/>
                <w:lang w:eastAsia="zh-CN"/>
              </w:rPr>
              <w:sym w:font="Wingdings 2" w:char="0052"/>
            </w:r>
            <w:r>
              <w:rPr>
                <w:rFonts w:hint="eastAsia" w:asciiTheme="majorEastAsia" w:hAnsiTheme="majorEastAsia" w:eastAsiaTheme="majorEastAsia" w:cstheme="majorEastAsia"/>
                <w:sz w:val="21"/>
                <w:szCs w:val="21"/>
                <w:lang w:eastAsia="zh-CN"/>
              </w:rPr>
              <w:t>学科平台和专业核心课</w:t>
            </w:r>
          </w:p>
          <w:p w14:paraId="12E14461">
            <w:pPr>
              <w:pStyle w:val="44"/>
              <w:keepNext w:val="0"/>
              <w:keepLines w:val="0"/>
              <w:pageBreakBefore w:val="0"/>
              <w:tabs>
                <w:tab w:val="left" w:pos="401"/>
              </w:tabs>
              <w:kinsoku/>
              <w:wordWrap/>
              <w:overflowPunct/>
              <w:topLinePunct w:val="0"/>
              <w:bidi w:val="0"/>
              <w:adjustRightInd w:val="0"/>
              <w:snapToGrid w:val="0"/>
              <w:spacing w:before="70" w:line="240" w:lineRule="auto"/>
              <w:ind w:left="213"/>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eastAsia="zh-CN"/>
              </w:rPr>
              <w:t>专业方向</w:t>
            </w: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eastAsia="zh-CN"/>
              </w:rPr>
              <w:t>专业任选</w:t>
            </w: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eastAsia="zh-CN"/>
              </w:rPr>
              <w:t>其他</w:t>
            </w:r>
          </w:p>
        </w:tc>
        <w:tc>
          <w:tcPr>
            <w:tcW w:w="1241" w:type="dxa"/>
            <w:gridSpan w:val="2"/>
            <w:vAlign w:val="center"/>
          </w:tcPr>
          <w:p w14:paraId="2D65AE41">
            <w:pPr>
              <w:pStyle w:val="44"/>
              <w:keepNext w:val="0"/>
              <w:keepLines w:val="0"/>
              <w:pageBreakBefore w:val="0"/>
              <w:kinsoku/>
              <w:wordWrap/>
              <w:overflowPunct/>
              <w:topLinePunct w:val="0"/>
              <w:bidi w:val="0"/>
              <w:adjustRightInd w:val="0"/>
              <w:snapToGrid w:val="0"/>
              <w:spacing w:before="70"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授课教师</w:t>
            </w:r>
          </w:p>
        </w:tc>
        <w:tc>
          <w:tcPr>
            <w:tcW w:w="2609" w:type="dxa"/>
            <w:gridSpan w:val="5"/>
            <w:vAlign w:val="center"/>
          </w:tcPr>
          <w:p w14:paraId="053A24B3">
            <w:pPr>
              <w:pStyle w:val="44"/>
              <w:keepNext w:val="0"/>
              <w:keepLines w:val="0"/>
              <w:pageBreakBefore w:val="0"/>
              <w:kinsoku/>
              <w:wordWrap/>
              <w:overflowPunct/>
              <w:topLinePunct w:val="0"/>
              <w:bidi w:val="0"/>
              <w:adjustRightInd w:val="0"/>
              <w:snapToGrid w:val="0"/>
              <w:spacing w:before="70" w:line="240" w:lineRule="auto"/>
              <w:ind w:left="191" w:right="186"/>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李实</w:t>
            </w:r>
          </w:p>
        </w:tc>
      </w:tr>
      <w:tr w14:paraId="69628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568" w:hRule="atLeast"/>
          <w:jc w:val="center"/>
        </w:trPr>
        <w:tc>
          <w:tcPr>
            <w:tcW w:w="1301" w:type="dxa"/>
            <w:vAlign w:val="center"/>
          </w:tcPr>
          <w:p w14:paraId="5D923F06">
            <w:pPr>
              <w:pStyle w:val="44"/>
              <w:keepNext w:val="0"/>
              <w:keepLines w:val="0"/>
              <w:pageBreakBefore w:val="0"/>
              <w:kinsoku/>
              <w:wordWrap/>
              <w:overflowPunct/>
              <w:topLinePunct w:val="0"/>
              <w:bidi w:val="0"/>
              <w:adjustRightInd w:val="0"/>
              <w:snapToGrid w:val="0"/>
              <w:spacing w:before="72" w:line="240" w:lineRule="auto"/>
              <w:ind w:left="100" w:right="93"/>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修读方式</w:t>
            </w:r>
          </w:p>
        </w:tc>
        <w:tc>
          <w:tcPr>
            <w:tcW w:w="3754" w:type="dxa"/>
            <w:gridSpan w:val="5"/>
            <w:vAlign w:val="center"/>
          </w:tcPr>
          <w:p w14:paraId="25443982">
            <w:pPr>
              <w:pStyle w:val="44"/>
              <w:keepNext w:val="0"/>
              <w:keepLines w:val="0"/>
              <w:pageBreakBefore w:val="0"/>
              <w:tabs>
                <w:tab w:val="left" w:pos="424"/>
              </w:tabs>
              <w:kinsoku/>
              <w:wordWrap/>
              <w:overflowPunct/>
              <w:topLinePunct w:val="0"/>
              <w:bidi w:val="0"/>
              <w:adjustRightInd w:val="0"/>
              <w:snapToGrid w:val="0"/>
              <w:spacing w:before="72" w:line="240" w:lineRule="auto"/>
              <w:ind w:left="220" w:firstLine="420" w:firstLineChars="20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sym w:font="Wingdings 2" w:char="0052"/>
            </w:r>
            <w:r>
              <w:rPr>
                <w:rFonts w:hint="eastAsia" w:asciiTheme="majorEastAsia" w:hAnsiTheme="majorEastAsia" w:eastAsiaTheme="majorEastAsia" w:cstheme="majorEastAsia"/>
                <w:sz w:val="21"/>
                <w:szCs w:val="21"/>
                <w:lang w:eastAsia="zh-CN"/>
              </w:rPr>
              <w:t>必修</w:t>
            </w:r>
            <w:r>
              <w:rPr>
                <w:rFonts w:hint="eastAsia" w:asciiTheme="majorEastAsia" w:hAnsiTheme="majorEastAsia" w:eastAsiaTheme="majorEastAsia" w:cstheme="majorEastAsia"/>
                <w:sz w:val="21"/>
                <w:szCs w:val="21"/>
                <w:lang w:eastAsia="zh-CN"/>
              </w:rPr>
              <w:sym w:font="Wingdings 2" w:char="00A3"/>
            </w:r>
            <w:r>
              <w:rPr>
                <w:rFonts w:hint="eastAsia" w:asciiTheme="majorEastAsia" w:hAnsiTheme="majorEastAsia" w:eastAsiaTheme="majorEastAsia" w:cstheme="majorEastAsia"/>
                <w:sz w:val="21"/>
                <w:szCs w:val="21"/>
                <w:lang w:eastAsia="zh-CN"/>
              </w:rPr>
              <w:t>选修</w:t>
            </w:r>
          </w:p>
        </w:tc>
        <w:tc>
          <w:tcPr>
            <w:tcW w:w="1241" w:type="dxa"/>
            <w:gridSpan w:val="2"/>
            <w:vAlign w:val="center"/>
          </w:tcPr>
          <w:p w14:paraId="7C669E3D">
            <w:pPr>
              <w:pStyle w:val="44"/>
              <w:keepNext w:val="0"/>
              <w:keepLines w:val="0"/>
              <w:pageBreakBefore w:val="0"/>
              <w:kinsoku/>
              <w:wordWrap/>
              <w:overflowPunct/>
              <w:topLinePunct w:val="0"/>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学分</w:t>
            </w:r>
          </w:p>
        </w:tc>
        <w:tc>
          <w:tcPr>
            <w:tcW w:w="2609" w:type="dxa"/>
            <w:gridSpan w:val="5"/>
            <w:vAlign w:val="center"/>
          </w:tcPr>
          <w:p w14:paraId="6B86E455">
            <w:pPr>
              <w:pStyle w:val="44"/>
              <w:keepNext w:val="0"/>
              <w:keepLines w:val="0"/>
              <w:pageBreakBefore w:val="0"/>
              <w:kinsoku/>
              <w:wordWrap/>
              <w:overflowPunct/>
              <w:topLinePunct w:val="0"/>
              <w:bidi w:val="0"/>
              <w:adjustRightInd w:val="0"/>
              <w:snapToGrid w:val="0"/>
              <w:spacing w:before="72" w:line="240" w:lineRule="auto"/>
              <w:ind w:left="9"/>
              <w:jc w:val="center"/>
              <w:textAlignment w:val="auto"/>
              <w:rPr>
                <w:rFonts w:hint="eastAsia" w:asciiTheme="majorEastAsia" w:hAnsiTheme="majorEastAsia" w:eastAsiaTheme="majorEastAsia" w:cstheme="majorEastAsia"/>
                <w:sz w:val="21"/>
                <w:szCs w:val="21"/>
                <w:lang w:eastAsia="zh-TW"/>
              </w:rPr>
            </w:pPr>
            <w:r>
              <w:rPr>
                <w:rFonts w:hint="eastAsia" w:asciiTheme="majorEastAsia" w:hAnsiTheme="majorEastAsia" w:eastAsiaTheme="majorEastAsia" w:cstheme="majorEastAsia"/>
                <w:sz w:val="21"/>
                <w:szCs w:val="21"/>
                <w:lang w:val="en-US" w:eastAsia="zh-CN"/>
              </w:rPr>
              <w:t>3</w:t>
            </w:r>
          </w:p>
        </w:tc>
      </w:tr>
      <w:tr w14:paraId="251E6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592" w:hRule="atLeast"/>
          <w:jc w:val="center"/>
        </w:trPr>
        <w:tc>
          <w:tcPr>
            <w:tcW w:w="1301" w:type="dxa"/>
            <w:vAlign w:val="center"/>
          </w:tcPr>
          <w:p w14:paraId="374D0873">
            <w:pPr>
              <w:pStyle w:val="44"/>
              <w:keepNext w:val="0"/>
              <w:keepLines w:val="0"/>
              <w:pageBreakBefore w:val="0"/>
              <w:kinsoku/>
              <w:wordWrap/>
              <w:overflowPunct/>
              <w:topLinePunct w:val="0"/>
              <w:bidi w:val="0"/>
              <w:adjustRightInd w:val="0"/>
              <w:snapToGrid w:val="0"/>
              <w:spacing w:before="72" w:line="240" w:lineRule="auto"/>
              <w:ind w:left="100" w:right="93"/>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开课学期</w:t>
            </w:r>
          </w:p>
        </w:tc>
        <w:tc>
          <w:tcPr>
            <w:tcW w:w="1318" w:type="dxa"/>
            <w:gridSpan w:val="2"/>
            <w:vAlign w:val="center"/>
          </w:tcPr>
          <w:p w14:paraId="401BC201">
            <w:pPr>
              <w:pStyle w:val="44"/>
              <w:keepNext w:val="0"/>
              <w:keepLines w:val="0"/>
              <w:pageBreakBefore w:val="0"/>
              <w:kinsoku/>
              <w:wordWrap/>
              <w:overflowPunct/>
              <w:topLinePunct w:val="0"/>
              <w:bidi w:val="0"/>
              <w:adjustRightInd w:val="0"/>
              <w:snapToGrid w:val="0"/>
              <w:spacing w:before="72" w:line="240" w:lineRule="auto"/>
              <w:ind w:left="10"/>
              <w:jc w:val="center"/>
              <w:textAlignment w:val="auto"/>
              <w:rPr>
                <w:rFonts w:hint="eastAsia" w:asciiTheme="majorEastAsia" w:hAnsiTheme="majorEastAsia" w:eastAsiaTheme="majorEastAsia" w:cstheme="majorEastAsia"/>
                <w:sz w:val="21"/>
                <w:szCs w:val="21"/>
                <w:lang w:val="en-US" w:eastAsia="zh-CN"/>
              </w:rPr>
            </w:pPr>
            <w:r>
              <w:rPr>
                <w:rFonts w:hint="eastAsia" w:ascii="宋体" w:hAnsi="宋体" w:eastAsia="宋体" w:cs="宋体"/>
                <w:sz w:val="21"/>
                <w:szCs w:val="21"/>
                <w:lang w:val="en-US" w:eastAsia="zh-CN"/>
              </w:rPr>
              <w:t>2025-2026第一学期</w:t>
            </w:r>
          </w:p>
        </w:tc>
        <w:tc>
          <w:tcPr>
            <w:tcW w:w="871" w:type="dxa"/>
            <w:vAlign w:val="center"/>
          </w:tcPr>
          <w:p w14:paraId="560879CA">
            <w:pPr>
              <w:pStyle w:val="44"/>
              <w:keepNext w:val="0"/>
              <w:keepLines w:val="0"/>
              <w:pageBreakBefore w:val="0"/>
              <w:kinsoku/>
              <w:wordWrap/>
              <w:overflowPunct/>
              <w:topLinePunct w:val="0"/>
              <w:bidi w:val="0"/>
              <w:adjustRightInd w:val="0"/>
              <w:snapToGrid w:val="0"/>
              <w:spacing w:before="72"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总学时</w:t>
            </w:r>
          </w:p>
        </w:tc>
        <w:tc>
          <w:tcPr>
            <w:tcW w:w="1565" w:type="dxa"/>
            <w:gridSpan w:val="2"/>
            <w:vAlign w:val="center"/>
          </w:tcPr>
          <w:p w14:paraId="3F12C9F0">
            <w:pPr>
              <w:pStyle w:val="44"/>
              <w:keepNext w:val="0"/>
              <w:keepLines w:val="0"/>
              <w:pageBreakBefore w:val="0"/>
              <w:kinsoku/>
              <w:wordWrap/>
              <w:overflowPunct/>
              <w:topLinePunct w:val="0"/>
              <w:bidi w:val="0"/>
              <w:adjustRightInd w:val="0"/>
              <w:snapToGrid w:val="0"/>
              <w:spacing w:before="72" w:line="240" w:lineRule="auto"/>
              <w:ind w:left="194"/>
              <w:jc w:val="center"/>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48</w:t>
            </w:r>
          </w:p>
        </w:tc>
        <w:tc>
          <w:tcPr>
            <w:tcW w:w="1241" w:type="dxa"/>
            <w:gridSpan w:val="2"/>
            <w:vAlign w:val="center"/>
          </w:tcPr>
          <w:p w14:paraId="31917E40">
            <w:pPr>
              <w:pStyle w:val="44"/>
              <w:keepNext w:val="0"/>
              <w:keepLines w:val="0"/>
              <w:pageBreakBefore w:val="0"/>
              <w:kinsoku/>
              <w:wordWrap/>
              <w:overflowPunct/>
              <w:topLinePunct w:val="0"/>
              <w:bidi w:val="0"/>
              <w:adjustRightInd w:val="0"/>
              <w:snapToGrid w:val="0"/>
              <w:spacing w:before="72"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其中实践学时</w:t>
            </w:r>
          </w:p>
        </w:tc>
        <w:tc>
          <w:tcPr>
            <w:tcW w:w="2609" w:type="dxa"/>
            <w:gridSpan w:val="5"/>
            <w:vAlign w:val="center"/>
          </w:tcPr>
          <w:p w14:paraId="622DE166">
            <w:pPr>
              <w:pStyle w:val="44"/>
              <w:keepNext w:val="0"/>
              <w:keepLines w:val="0"/>
              <w:pageBreakBefore w:val="0"/>
              <w:kinsoku/>
              <w:wordWrap/>
              <w:overflowPunct/>
              <w:topLinePunct w:val="0"/>
              <w:bidi w:val="0"/>
              <w:adjustRightInd w:val="0"/>
              <w:snapToGrid w:val="0"/>
              <w:spacing w:before="72" w:line="240" w:lineRule="auto"/>
              <w:ind w:left="9"/>
              <w:jc w:val="center"/>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16</w:t>
            </w:r>
          </w:p>
        </w:tc>
      </w:tr>
      <w:tr w14:paraId="5C2C4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415" w:hRule="atLeast"/>
          <w:jc w:val="center"/>
        </w:trPr>
        <w:tc>
          <w:tcPr>
            <w:tcW w:w="1301" w:type="dxa"/>
            <w:vAlign w:val="center"/>
          </w:tcPr>
          <w:p w14:paraId="72FA5584">
            <w:pPr>
              <w:pStyle w:val="44"/>
              <w:keepNext w:val="0"/>
              <w:keepLines w:val="0"/>
              <w:pageBreakBefore w:val="0"/>
              <w:kinsoku/>
              <w:wordWrap/>
              <w:overflowPunct/>
              <w:topLinePunct w:val="0"/>
              <w:bidi w:val="0"/>
              <w:adjustRightInd w:val="0"/>
              <w:snapToGrid w:val="0"/>
              <w:spacing w:before="72" w:line="240" w:lineRule="auto"/>
              <w:ind w:left="100" w:right="93"/>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混合式</w:t>
            </w:r>
          </w:p>
          <w:p w14:paraId="3CDA384D">
            <w:pPr>
              <w:pStyle w:val="44"/>
              <w:keepNext w:val="0"/>
              <w:keepLines w:val="0"/>
              <w:pageBreakBefore w:val="0"/>
              <w:kinsoku/>
              <w:wordWrap/>
              <w:overflowPunct/>
              <w:topLinePunct w:val="0"/>
              <w:bidi w:val="0"/>
              <w:adjustRightInd w:val="0"/>
              <w:snapToGrid w:val="0"/>
              <w:spacing w:before="72" w:line="240" w:lineRule="auto"/>
              <w:ind w:left="100" w:right="93"/>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课程网址</w:t>
            </w:r>
          </w:p>
        </w:tc>
        <w:tc>
          <w:tcPr>
            <w:tcW w:w="7604" w:type="dxa"/>
            <w:gridSpan w:val="12"/>
            <w:vAlign w:val="center"/>
          </w:tcPr>
          <w:p w14:paraId="1CEE8674">
            <w:pPr>
              <w:pStyle w:val="44"/>
              <w:keepNext w:val="0"/>
              <w:keepLines w:val="0"/>
              <w:pageBreakBefore w:val="0"/>
              <w:kinsoku/>
              <w:wordWrap/>
              <w:overflowPunct/>
              <w:topLinePunct w:val="0"/>
              <w:bidi w:val="0"/>
              <w:adjustRightInd w:val="0"/>
              <w:snapToGrid w:val="0"/>
              <w:spacing w:before="72" w:line="240" w:lineRule="auto"/>
              <w:ind w:left="9"/>
              <w:jc w:val="both"/>
              <w:textAlignment w:val="auto"/>
              <w:rPr>
                <w:rFonts w:hint="eastAsia" w:asciiTheme="majorEastAsia" w:hAnsiTheme="majorEastAsia" w:eastAsiaTheme="majorEastAsia" w:cstheme="majorEastAsia"/>
                <w:sz w:val="21"/>
                <w:szCs w:val="21"/>
                <w:lang w:eastAsia="zh-CN"/>
              </w:rPr>
            </w:pPr>
          </w:p>
        </w:tc>
      </w:tr>
      <w:tr w14:paraId="2D098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1153" w:hRule="atLeast"/>
          <w:jc w:val="center"/>
        </w:trPr>
        <w:tc>
          <w:tcPr>
            <w:tcW w:w="1301" w:type="dxa"/>
            <w:vAlign w:val="center"/>
          </w:tcPr>
          <w:p w14:paraId="1FA6359A">
            <w:pPr>
              <w:pStyle w:val="44"/>
              <w:keepNext w:val="0"/>
              <w:keepLines w:val="0"/>
              <w:pageBreakBefore w:val="0"/>
              <w:kinsoku/>
              <w:wordWrap/>
              <w:overflowPunct/>
              <w:topLinePunct w:val="0"/>
              <w:bidi w:val="0"/>
              <w:adjustRightInd w:val="0"/>
              <w:snapToGrid w:val="0"/>
              <w:spacing w:line="240" w:lineRule="auto"/>
              <w:ind w:left="8"/>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w w:val="98"/>
                <w:sz w:val="21"/>
                <w:szCs w:val="21"/>
                <w:lang w:eastAsia="zh-CN"/>
              </w:rPr>
              <w:t>A</w:t>
            </w:r>
          </w:p>
          <w:p w14:paraId="35C296FF">
            <w:pPr>
              <w:pStyle w:val="44"/>
              <w:keepNext w:val="0"/>
              <w:keepLines w:val="0"/>
              <w:pageBreakBefore w:val="0"/>
              <w:kinsoku/>
              <w:wordWrap/>
              <w:overflowPunct/>
              <w:topLinePunct w:val="0"/>
              <w:bidi w:val="0"/>
              <w:adjustRightInd w:val="0"/>
              <w:snapToGrid w:val="0"/>
              <w:spacing w:before="43" w:line="240" w:lineRule="auto"/>
              <w:ind w:left="104"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先修及后续</w:t>
            </w:r>
          </w:p>
          <w:p w14:paraId="228C6149">
            <w:pPr>
              <w:pStyle w:val="44"/>
              <w:keepNext w:val="0"/>
              <w:keepLines w:val="0"/>
              <w:pageBreakBefore w:val="0"/>
              <w:kinsoku/>
              <w:wordWrap/>
              <w:overflowPunct/>
              <w:topLinePunct w:val="0"/>
              <w:bidi w:val="0"/>
              <w:adjustRightInd w:val="0"/>
              <w:snapToGrid w:val="0"/>
              <w:spacing w:before="43" w:line="240" w:lineRule="auto"/>
              <w:ind w:left="104"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课程</w:t>
            </w:r>
          </w:p>
        </w:tc>
        <w:tc>
          <w:tcPr>
            <w:tcW w:w="7604" w:type="dxa"/>
            <w:gridSpan w:val="12"/>
            <w:vAlign w:val="center"/>
          </w:tcPr>
          <w:p w14:paraId="3F24458C">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先修课程：管理学原理、旅游消费者行为、</w:t>
            </w:r>
            <w:r>
              <w:rPr>
                <w:rFonts w:hint="eastAsia" w:asciiTheme="majorEastAsia" w:hAnsiTheme="majorEastAsia" w:eastAsiaTheme="majorEastAsia" w:cstheme="majorEastAsia"/>
                <w:sz w:val="21"/>
                <w:szCs w:val="21"/>
                <w:lang w:val="en-US" w:eastAsia="zh-CN"/>
              </w:rPr>
              <w:t>旅游学概论等课程</w:t>
            </w:r>
          </w:p>
          <w:p w14:paraId="50838092">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后续课程：酒店客户管理、乡村旅游运营管理、康养旅游开发与管理</w:t>
            </w:r>
            <w:r>
              <w:rPr>
                <w:rFonts w:hint="eastAsia" w:asciiTheme="majorEastAsia" w:hAnsiTheme="majorEastAsia" w:eastAsiaTheme="majorEastAsia" w:cstheme="majorEastAsia"/>
                <w:sz w:val="21"/>
                <w:szCs w:val="21"/>
                <w:lang w:val="en-US" w:eastAsia="zh-CN"/>
              </w:rPr>
              <w:t>等课程</w:t>
            </w:r>
          </w:p>
        </w:tc>
      </w:tr>
      <w:tr w14:paraId="2F6FF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1426" w:hRule="atLeast"/>
          <w:jc w:val="center"/>
        </w:trPr>
        <w:tc>
          <w:tcPr>
            <w:tcW w:w="1301" w:type="dxa"/>
            <w:vAlign w:val="center"/>
          </w:tcPr>
          <w:p w14:paraId="6310179B">
            <w:pPr>
              <w:pStyle w:val="44"/>
              <w:keepNext w:val="0"/>
              <w:keepLines w:val="0"/>
              <w:pageBreakBefore w:val="0"/>
              <w:kinsoku/>
              <w:wordWrap/>
              <w:overflowPunct/>
              <w:topLinePunct w:val="0"/>
              <w:bidi w:val="0"/>
              <w:adjustRightInd w:val="0"/>
              <w:snapToGrid w:val="0"/>
              <w:spacing w:line="240" w:lineRule="auto"/>
              <w:ind w:left="8"/>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w w:val="98"/>
                <w:sz w:val="21"/>
                <w:szCs w:val="21"/>
                <w:lang w:eastAsia="zh-CN"/>
              </w:rPr>
              <w:t>B</w:t>
            </w:r>
          </w:p>
          <w:p w14:paraId="07A2C173">
            <w:pPr>
              <w:pStyle w:val="44"/>
              <w:keepNext w:val="0"/>
              <w:keepLines w:val="0"/>
              <w:pageBreakBefore w:val="0"/>
              <w:kinsoku/>
              <w:wordWrap/>
              <w:overflowPunct/>
              <w:topLinePunct w:val="0"/>
              <w:bidi w:val="0"/>
              <w:adjustRightInd w:val="0"/>
              <w:snapToGrid w:val="0"/>
              <w:spacing w:before="43" w:line="240" w:lineRule="auto"/>
              <w:ind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课程描述</w:t>
            </w:r>
          </w:p>
        </w:tc>
        <w:tc>
          <w:tcPr>
            <w:tcW w:w="7604" w:type="dxa"/>
            <w:gridSpan w:val="12"/>
          </w:tcPr>
          <w:p w14:paraId="64DCB9FF">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《旅游</w:t>
            </w:r>
            <w:r>
              <w:rPr>
                <w:rFonts w:hint="eastAsia" w:asciiTheme="majorEastAsia" w:hAnsiTheme="majorEastAsia" w:eastAsiaTheme="majorEastAsia" w:cstheme="majorEastAsia"/>
                <w:sz w:val="21"/>
                <w:szCs w:val="21"/>
                <w:lang w:val="en-US" w:eastAsia="zh-CN"/>
              </w:rPr>
              <w:t>数字</w:t>
            </w:r>
            <w:r>
              <w:rPr>
                <w:rFonts w:hint="eastAsia" w:asciiTheme="majorEastAsia" w:hAnsiTheme="majorEastAsia" w:eastAsiaTheme="majorEastAsia" w:cstheme="majorEastAsia"/>
                <w:sz w:val="21"/>
                <w:szCs w:val="21"/>
                <w:lang w:eastAsia="zh-CN"/>
              </w:rPr>
              <w:t>营销</w:t>
            </w:r>
            <w:r>
              <w:rPr>
                <w:rFonts w:hint="eastAsia" w:asciiTheme="majorEastAsia" w:hAnsiTheme="majorEastAsia" w:eastAsiaTheme="majorEastAsia" w:cstheme="majorEastAsia"/>
                <w:sz w:val="21"/>
                <w:szCs w:val="21"/>
              </w:rPr>
              <w:t>》是研究旅游</w:t>
            </w:r>
            <w:r>
              <w:rPr>
                <w:rFonts w:hint="eastAsia" w:asciiTheme="majorEastAsia" w:hAnsiTheme="majorEastAsia" w:eastAsiaTheme="majorEastAsia" w:cstheme="majorEastAsia"/>
                <w:sz w:val="21"/>
                <w:szCs w:val="21"/>
                <w:lang w:val="en-US" w:eastAsia="zh-CN"/>
              </w:rPr>
              <w:t>数字</w:t>
            </w:r>
            <w:r>
              <w:rPr>
                <w:rFonts w:hint="eastAsia" w:asciiTheme="majorEastAsia" w:hAnsiTheme="majorEastAsia" w:eastAsiaTheme="majorEastAsia" w:cstheme="majorEastAsia"/>
                <w:sz w:val="21"/>
                <w:szCs w:val="21"/>
                <w:lang w:eastAsia="zh-CN"/>
              </w:rPr>
              <w:t>营销</w:t>
            </w:r>
            <w:r>
              <w:rPr>
                <w:rFonts w:hint="eastAsia" w:asciiTheme="majorEastAsia" w:hAnsiTheme="majorEastAsia" w:eastAsiaTheme="majorEastAsia" w:cstheme="majorEastAsia"/>
                <w:sz w:val="21"/>
                <w:szCs w:val="21"/>
                <w:lang w:val="en-US" w:eastAsia="zh-CN"/>
              </w:rPr>
              <w:t>方法与理论</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旅游数字营销方法应用及旅游数字营销经典案例</w:t>
            </w:r>
            <w:r>
              <w:rPr>
                <w:rFonts w:hint="eastAsia" w:asciiTheme="majorEastAsia" w:hAnsiTheme="majorEastAsia" w:eastAsiaTheme="majorEastAsia" w:cstheme="majorEastAsia"/>
                <w:sz w:val="21"/>
                <w:szCs w:val="21"/>
              </w:rPr>
              <w:t>的一门学科；是旅游教育的重要内容之一，是旅游管理与服务教育专业</w:t>
            </w:r>
            <w:r>
              <w:rPr>
                <w:rFonts w:hint="eastAsia" w:asciiTheme="majorEastAsia" w:hAnsiTheme="majorEastAsia" w:eastAsiaTheme="majorEastAsia" w:cstheme="majorEastAsia"/>
                <w:sz w:val="21"/>
                <w:szCs w:val="21"/>
                <w:lang w:eastAsia="zh-CN"/>
              </w:rPr>
              <w:t>的</w:t>
            </w:r>
            <w:r>
              <w:rPr>
                <w:rFonts w:hint="eastAsia" w:asciiTheme="majorEastAsia" w:hAnsiTheme="majorEastAsia" w:eastAsiaTheme="majorEastAsia" w:cstheme="majorEastAsia"/>
                <w:sz w:val="21"/>
                <w:szCs w:val="21"/>
                <w:lang w:val="en-US" w:eastAsia="zh-CN"/>
              </w:rPr>
              <w:t>核心课程</w:t>
            </w:r>
            <w:r>
              <w:rPr>
                <w:rFonts w:hint="eastAsia" w:asciiTheme="majorEastAsia" w:hAnsiTheme="majorEastAsia" w:eastAsiaTheme="majorEastAsia" w:cstheme="majorEastAsia"/>
                <w:sz w:val="21"/>
                <w:szCs w:val="21"/>
              </w:rPr>
              <w:t>。《旅游</w:t>
            </w:r>
            <w:r>
              <w:rPr>
                <w:rFonts w:hint="eastAsia" w:asciiTheme="majorEastAsia" w:hAnsiTheme="majorEastAsia" w:eastAsiaTheme="majorEastAsia" w:cstheme="majorEastAsia"/>
                <w:sz w:val="21"/>
                <w:szCs w:val="21"/>
                <w:lang w:val="en-US" w:eastAsia="zh-CN"/>
              </w:rPr>
              <w:t>数字</w:t>
            </w:r>
            <w:r>
              <w:rPr>
                <w:rFonts w:hint="eastAsia" w:asciiTheme="majorEastAsia" w:hAnsiTheme="majorEastAsia" w:eastAsiaTheme="majorEastAsia" w:cstheme="majorEastAsia"/>
                <w:sz w:val="21"/>
                <w:szCs w:val="21"/>
                <w:lang w:eastAsia="zh-CN"/>
              </w:rPr>
              <w:t>营销</w:t>
            </w:r>
            <w:r>
              <w:rPr>
                <w:rFonts w:hint="eastAsia" w:asciiTheme="majorEastAsia" w:hAnsiTheme="majorEastAsia" w:eastAsiaTheme="majorEastAsia" w:cstheme="majorEastAsia"/>
                <w:sz w:val="21"/>
                <w:szCs w:val="21"/>
              </w:rPr>
              <w:t>》教学主要是通过教师系统的讲授</w:t>
            </w:r>
            <w:r>
              <w:rPr>
                <w:rFonts w:hint="eastAsia" w:asciiTheme="majorEastAsia" w:hAnsiTheme="majorEastAsia" w:eastAsiaTheme="majorEastAsia" w:cstheme="majorEastAsia"/>
                <w:sz w:val="21"/>
                <w:szCs w:val="21"/>
                <w:lang w:val="en-US" w:eastAsia="zh-CN"/>
              </w:rPr>
              <w:t>和实践课程</w:t>
            </w:r>
            <w:r>
              <w:rPr>
                <w:rFonts w:hint="eastAsia" w:asciiTheme="majorEastAsia" w:hAnsiTheme="majorEastAsia" w:eastAsiaTheme="majorEastAsia" w:cstheme="majorEastAsia"/>
                <w:sz w:val="21"/>
                <w:szCs w:val="21"/>
              </w:rPr>
              <w:t>，使学生了解和熟悉旅游</w:t>
            </w:r>
            <w:r>
              <w:rPr>
                <w:rFonts w:hint="eastAsia" w:asciiTheme="majorEastAsia" w:hAnsiTheme="majorEastAsia" w:eastAsiaTheme="majorEastAsia" w:cstheme="majorEastAsia"/>
                <w:sz w:val="21"/>
                <w:szCs w:val="21"/>
                <w:lang w:val="en-US" w:eastAsia="zh-CN"/>
              </w:rPr>
              <w:t>数字</w:t>
            </w:r>
            <w:r>
              <w:rPr>
                <w:rFonts w:hint="eastAsia" w:asciiTheme="majorEastAsia" w:hAnsiTheme="majorEastAsia" w:eastAsiaTheme="majorEastAsia" w:cstheme="majorEastAsia"/>
                <w:sz w:val="21"/>
                <w:szCs w:val="21"/>
                <w:lang w:eastAsia="zh-CN"/>
              </w:rPr>
              <w:t>营销</w:t>
            </w:r>
            <w:r>
              <w:rPr>
                <w:rFonts w:hint="eastAsia" w:asciiTheme="majorEastAsia" w:hAnsiTheme="majorEastAsia" w:eastAsiaTheme="majorEastAsia" w:cstheme="majorEastAsia"/>
                <w:sz w:val="21"/>
                <w:szCs w:val="21"/>
              </w:rPr>
              <w:t>的基本原理和方法，掌握旅游</w:t>
            </w:r>
            <w:r>
              <w:rPr>
                <w:rFonts w:hint="eastAsia" w:asciiTheme="majorEastAsia" w:hAnsiTheme="majorEastAsia" w:eastAsiaTheme="majorEastAsia" w:cstheme="majorEastAsia"/>
                <w:sz w:val="21"/>
                <w:szCs w:val="21"/>
                <w:lang w:val="en-US" w:eastAsia="zh-CN"/>
              </w:rPr>
              <w:t>数字</w:t>
            </w:r>
            <w:r>
              <w:rPr>
                <w:rFonts w:hint="eastAsia" w:asciiTheme="majorEastAsia" w:hAnsiTheme="majorEastAsia" w:eastAsiaTheme="majorEastAsia" w:cstheme="majorEastAsia"/>
                <w:sz w:val="21"/>
                <w:szCs w:val="21"/>
                <w:lang w:eastAsia="zh-CN"/>
              </w:rPr>
              <w:t>营销</w:t>
            </w:r>
            <w:r>
              <w:rPr>
                <w:rFonts w:hint="eastAsia" w:asciiTheme="majorEastAsia" w:hAnsiTheme="majorEastAsia" w:eastAsiaTheme="majorEastAsia" w:cstheme="majorEastAsia"/>
                <w:sz w:val="21"/>
                <w:szCs w:val="21"/>
              </w:rPr>
              <w:t>的</w:t>
            </w:r>
            <w:r>
              <w:rPr>
                <w:rFonts w:hint="eastAsia" w:asciiTheme="majorEastAsia" w:hAnsiTheme="majorEastAsia" w:eastAsiaTheme="majorEastAsia" w:cstheme="majorEastAsia"/>
                <w:sz w:val="21"/>
                <w:szCs w:val="21"/>
                <w:lang w:val="en-US" w:eastAsia="zh-CN"/>
              </w:rPr>
              <w:t>方法应用</w:t>
            </w:r>
            <w:r>
              <w:rPr>
                <w:rFonts w:hint="eastAsia" w:asciiTheme="majorEastAsia" w:hAnsiTheme="majorEastAsia" w:eastAsiaTheme="majorEastAsia" w:cstheme="majorEastAsia"/>
                <w:sz w:val="21"/>
                <w:szCs w:val="21"/>
              </w:rPr>
              <w:t>，学</w:t>
            </w:r>
            <w:r>
              <w:rPr>
                <w:rFonts w:hint="eastAsia" w:asciiTheme="majorEastAsia" w:hAnsiTheme="majorEastAsia" w:eastAsiaTheme="majorEastAsia" w:cstheme="majorEastAsia"/>
                <w:sz w:val="21"/>
                <w:szCs w:val="21"/>
                <w:lang w:val="en-US" w:eastAsia="zh-CN"/>
              </w:rPr>
              <w:t>习</w:t>
            </w:r>
            <w:r>
              <w:rPr>
                <w:rFonts w:hint="eastAsia" w:asciiTheme="majorEastAsia" w:hAnsiTheme="majorEastAsia" w:eastAsiaTheme="majorEastAsia" w:cstheme="majorEastAsia"/>
                <w:sz w:val="21"/>
                <w:szCs w:val="21"/>
                <w:lang w:eastAsia="zh-CN"/>
              </w:rPr>
              <w:t>旅游</w:t>
            </w:r>
            <w:r>
              <w:rPr>
                <w:rFonts w:hint="eastAsia" w:asciiTheme="majorEastAsia" w:hAnsiTheme="majorEastAsia" w:eastAsiaTheme="majorEastAsia" w:cstheme="majorEastAsia"/>
                <w:sz w:val="21"/>
                <w:szCs w:val="21"/>
                <w:lang w:val="en-US" w:eastAsia="zh-CN"/>
              </w:rPr>
              <w:t>数字</w:t>
            </w:r>
            <w:r>
              <w:rPr>
                <w:rFonts w:hint="eastAsia" w:asciiTheme="majorEastAsia" w:hAnsiTheme="majorEastAsia" w:eastAsiaTheme="majorEastAsia" w:cstheme="majorEastAsia"/>
                <w:sz w:val="21"/>
                <w:szCs w:val="21"/>
                <w:lang w:eastAsia="zh-CN"/>
              </w:rPr>
              <w:t>营销的</w:t>
            </w:r>
            <w:r>
              <w:rPr>
                <w:rFonts w:hint="eastAsia" w:asciiTheme="majorEastAsia" w:hAnsiTheme="majorEastAsia" w:eastAsiaTheme="majorEastAsia" w:cstheme="majorEastAsia"/>
                <w:sz w:val="21"/>
                <w:szCs w:val="21"/>
                <w:lang w:val="en-US" w:eastAsia="zh-CN"/>
              </w:rPr>
              <w:t>经典案例</w:t>
            </w:r>
            <w:r>
              <w:rPr>
                <w:rFonts w:hint="eastAsia" w:asciiTheme="majorEastAsia" w:hAnsiTheme="majorEastAsia" w:eastAsiaTheme="majorEastAsia" w:cstheme="majorEastAsia"/>
                <w:sz w:val="21"/>
                <w:szCs w:val="21"/>
              </w:rPr>
              <w:t>，，为今后从事旅游管理工作奠定坚实的基础。</w:t>
            </w:r>
          </w:p>
        </w:tc>
      </w:tr>
      <w:tr w14:paraId="15C8C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3214" w:hRule="atLeast"/>
          <w:jc w:val="center"/>
        </w:trPr>
        <w:tc>
          <w:tcPr>
            <w:tcW w:w="1301" w:type="dxa"/>
            <w:vAlign w:val="center"/>
          </w:tcPr>
          <w:p w14:paraId="55DD7D6E">
            <w:pPr>
              <w:pStyle w:val="44"/>
              <w:keepNext w:val="0"/>
              <w:keepLines w:val="0"/>
              <w:pageBreakBefore w:val="0"/>
              <w:kinsoku/>
              <w:wordWrap/>
              <w:overflowPunct/>
              <w:topLinePunct w:val="0"/>
              <w:bidi w:val="0"/>
              <w:adjustRightInd w:val="0"/>
              <w:snapToGrid w:val="0"/>
              <w:spacing w:line="240" w:lineRule="auto"/>
              <w:ind w:left="8"/>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w w:val="98"/>
                <w:sz w:val="21"/>
                <w:szCs w:val="21"/>
                <w:lang w:eastAsia="zh-CN"/>
              </w:rPr>
              <w:t>C</w:t>
            </w:r>
          </w:p>
          <w:p w14:paraId="01E4AEC3">
            <w:pPr>
              <w:pStyle w:val="44"/>
              <w:keepNext w:val="0"/>
              <w:keepLines w:val="0"/>
              <w:pageBreakBefore w:val="0"/>
              <w:kinsoku/>
              <w:wordWrap/>
              <w:overflowPunct/>
              <w:topLinePunct w:val="0"/>
              <w:bidi w:val="0"/>
              <w:adjustRightInd w:val="0"/>
              <w:snapToGrid w:val="0"/>
              <w:spacing w:before="43" w:line="240" w:lineRule="auto"/>
              <w:ind w:right="7"/>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课程目标</w:t>
            </w:r>
          </w:p>
        </w:tc>
        <w:tc>
          <w:tcPr>
            <w:tcW w:w="7604" w:type="dxa"/>
            <w:gridSpan w:val="12"/>
          </w:tcPr>
          <w:p w14:paraId="428C9344">
            <w:pPr>
              <w:keepNext w:val="0"/>
              <w:keepLines w:val="0"/>
              <w:pageBreakBefore w:val="0"/>
              <w:kinsoku/>
              <w:wordWrap/>
              <w:overflowPunct/>
              <w:topLinePunct w:val="0"/>
              <w:bidi w:val="0"/>
              <w:adjustRightInd w:val="0"/>
              <w:snapToGrid w:val="0"/>
              <w:spacing w:line="240" w:lineRule="auto"/>
              <w:ind w:firstLine="46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sz w:val="21"/>
                <w:szCs w:val="21"/>
              </w:rPr>
              <w:t>1、知识</w:t>
            </w:r>
          </w:p>
          <w:p w14:paraId="6583439B">
            <w:pPr>
              <w:keepNext w:val="0"/>
              <w:keepLines w:val="0"/>
              <w:pageBreakBefore w:val="0"/>
              <w:kinsoku/>
              <w:wordWrap/>
              <w:overflowPunct/>
              <w:topLinePunct w:val="0"/>
              <w:bidi w:val="0"/>
              <w:adjustRightInd w:val="0"/>
              <w:snapToGrid w:val="0"/>
              <w:spacing w:line="240" w:lineRule="auto"/>
              <w:ind w:firstLine="46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掌握</w:t>
            </w:r>
            <w:r>
              <w:rPr>
                <w:rFonts w:hint="eastAsia" w:asciiTheme="majorEastAsia" w:hAnsiTheme="majorEastAsia" w:eastAsiaTheme="majorEastAsia" w:cstheme="majorEastAsia"/>
                <w:bCs/>
                <w:sz w:val="21"/>
                <w:szCs w:val="21"/>
                <w:lang w:val="en-US" w:eastAsia="zh-CN"/>
              </w:rPr>
              <w:t>数字营销的定义</w:t>
            </w:r>
            <w:r>
              <w:rPr>
                <w:rFonts w:hint="eastAsia" w:asciiTheme="majorEastAsia" w:hAnsiTheme="majorEastAsia" w:eastAsiaTheme="majorEastAsia" w:cstheme="majorEastAsia"/>
                <w:bCs/>
                <w:sz w:val="21"/>
                <w:szCs w:val="21"/>
              </w:rPr>
              <w:t>、</w:t>
            </w:r>
            <w:r>
              <w:rPr>
                <w:rFonts w:hint="eastAsia" w:asciiTheme="majorEastAsia" w:hAnsiTheme="majorEastAsia" w:eastAsiaTheme="majorEastAsia" w:cstheme="majorEastAsia"/>
                <w:bCs/>
                <w:sz w:val="21"/>
                <w:szCs w:val="21"/>
                <w:lang w:val="en-US" w:eastAsia="zh-CN"/>
              </w:rPr>
              <w:t>发展演变</w:t>
            </w:r>
            <w:r>
              <w:rPr>
                <w:rFonts w:hint="eastAsia" w:asciiTheme="majorEastAsia" w:hAnsiTheme="majorEastAsia" w:eastAsiaTheme="majorEastAsia" w:cstheme="majorEastAsia"/>
                <w:bCs/>
                <w:sz w:val="21"/>
                <w:szCs w:val="21"/>
                <w:lang w:eastAsia="zh-CN"/>
              </w:rPr>
              <w:t>、</w:t>
            </w:r>
            <w:r>
              <w:rPr>
                <w:rFonts w:hint="eastAsia" w:asciiTheme="majorEastAsia" w:hAnsiTheme="majorEastAsia" w:eastAsiaTheme="majorEastAsia" w:cstheme="majorEastAsia"/>
                <w:bCs/>
                <w:sz w:val="21"/>
                <w:szCs w:val="21"/>
                <w:lang w:val="en-US" w:eastAsia="zh-CN"/>
              </w:rPr>
              <w:t>法律法规、相关岗位和职责</w:t>
            </w:r>
            <w:r>
              <w:rPr>
                <w:rFonts w:hint="eastAsia" w:asciiTheme="majorEastAsia" w:hAnsiTheme="majorEastAsia" w:eastAsiaTheme="majorEastAsia" w:cstheme="majorEastAsia"/>
                <w:bCs/>
                <w:sz w:val="21"/>
                <w:szCs w:val="21"/>
              </w:rPr>
              <w:t>等基本概念</w:t>
            </w:r>
            <w:r>
              <w:rPr>
                <w:rFonts w:hint="eastAsia" w:asciiTheme="majorEastAsia" w:hAnsiTheme="majorEastAsia" w:eastAsiaTheme="majorEastAsia" w:cstheme="majorEastAsia"/>
                <w:bCs/>
                <w:sz w:val="21"/>
                <w:szCs w:val="21"/>
                <w:lang w:eastAsia="zh-CN"/>
              </w:rPr>
              <w:t>，</w:t>
            </w:r>
            <w:r>
              <w:rPr>
                <w:rFonts w:hint="eastAsia" w:asciiTheme="majorEastAsia" w:hAnsiTheme="majorEastAsia" w:eastAsiaTheme="majorEastAsia" w:cstheme="majorEastAsia"/>
                <w:sz w:val="21"/>
                <w:szCs w:val="21"/>
                <w:lang w:val="en-US" w:eastAsia="zh-CN"/>
              </w:rPr>
              <w:t>掌握</w:t>
            </w:r>
            <w:r>
              <w:rPr>
                <w:rFonts w:hint="eastAsia" w:asciiTheme="majorEastAsia" w:hAnsiTheme="majorEastAsia" w:eastAsiaTheme="majorEastAsia" w:cstheme="majorEastAsia"/>
                <w:sz w:val="21"/>
                <w:szCs w:val="21"/>
              </w:rPr>
              <w:t>旅游</w:t>
            </w:r>
            <w:r>
              <w:rPr>
                <w:rFonts w:hint="eastAsia" w:asciiTheme="majorEastAsia" w:hAnsiTheme="majorEastAsia" w:eastAsiaTheme="majorEastAsia" w:cstheme="majorEastAsia"/>
                <w:sz w:val="21"/>
                <w:szCs w:val="21"/>
                <w:lang w:val="en-US" w:eastAsia="zh-CN"/>
              </w:rPr>
              <w:t>数字营销的基础理论</w:t>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bCs/>
                <w:sz w:val="21"/>
                <w:szCs w:val="21"/>
              </w:rPr>
              <w:t>A1；</w:t>
            </w:r>
          </w:p>
          <w:p w14:paraId="510755AE">
            <w:pPr>
              <w:keepNext w:val="0"/>
              <w:keepLines w:val="0"/>
              <w:pageBreakBefore w:val="0"/>
              <w:kinsoku/>
              <w:wordWrap/>
              <w:overflowPunct/>
              <w:topLinePunct w:val="0"/>
              <w:bidi w:val="0"/>
              <w:adjustRightInd w:val="0"/>
              <w:snapToGrid w:val="0"/>
              <w:spacing w:line="240" w:lineRule="auto"/>
              <w:ind w:firstLine="422" w:firstLineChars="200"/>
              <w:textAlignment w:val="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2</w:t>
            </w:r>
            <w:r>
              <w:rPr>
                <w:rFonts w:hint="eastAsia" w:asciiTheme="majorEastAsia" w:hAnsiTheme="majorEastAsia" w:eastAsiaTheme="majorEastAsia" w:cstheme="majorEastAsia"/>
                <w:b/>
                <w:sz w:val="21"/>
                <w:szCs w:val="21"/>
                <w:lang w:eastAsia="zh-CN"/>
              </w:rPr>
              <w:t>、</w:t>
            </w:r>
            <w:r>
              <w:rPr>
                <w:rFonts w:hint="eastAsia" w:asciiTheme="majorEastAsia" w:hAnsiTheme="majorEastAsia" w:eastAsiaTheme="majorEastAsia" w:cstheme="majorEastAsia"/>
                <w:b/>
                <w:sz w:val="21"/>
                <w:szCs w:val="21"/>
              </w:rPr>
              <w:t>能力</w:t>
            </w:r>
          </w:p>
          <w:p w14:paraId="3F637BC2">
            <w:pPr>
              <w:keepNext w:val="0"/>
              <w:keepLines w:val="0"/>
              <w:pageBreakBefore w:val="0"/>
              <w:kinsoku/>
              <w:wordWrap/>
              <w:overflowPunct/>
              <w:topLinePunct w:val="0"/>
              <w:bidi w:val="0"/>
              <w:adjustRightInd w:val="0"/>
              <w:snapToGrid w:val="0"/>
              <w:spacing w:line="240" w:lineRule="auto"/>
              <w:ind w:firstLine="465"/>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掌握</w:t>
            </w:r>
            <w:r>
              <w:rPr>
                <w:rFonts w:hint="eastAsia" w:asciiTheme="majorEastAsia" w:hAnsiTheme="majorEastAsia" w:eastAsiaTheme="majorEastAsia" w:cstheme="majorEastAsia"/>
                <w:sz w:val="21"/>
                <w:szCs w:val="21"/>
                <w:lang w:val="en-US" w:eastAsia="zh-CN"/>
              </w:rPr>
              <w:t>数字营销在旅游及酒店业的应用能力；掌握旅游数字营销具体方法的应用能力；掌握旅游数字营销的技术解决能力。</w:t>
            </w:r>
            <w:r>
              <w:rPr>
                <w:rFonts w:hint="eastAsia" w:asciiTheme="majorEastAsia" w:hAnsiTheme="majorEastAsia" w:eastAsiaTheme="majorEastAsia" w:cstheme="majorEastAsia"/>
                <w:sz w:val="21"/>
                <w:szCs w:val="21"/>
              </w:rPr>
              <w:t>B1</w:t>
            </w:r>
            <w:r>
              <w:rPr>
                <w:rFonts w:hint="eastAsia" w:asciiTheme="majorEastAsia" w:hAnsiTheme="majorEastAsia" w:eastAsiaTheme="majorEastAsia" w:cstheme="majorEastAsia"/>
                <w:sz w:val="21"/>
                <w:szCs w:val="21"/>
                <w:lang w:eastAsia="zh-CN"/>
              </w:rPr>
              <w:t>；</w:t>
            </w:r>
          </w:p>
          <w:p w14:paraId="02806B2E">
            <w:pPr>
              <w:keepNext w:val="0"/>
              <w:keepLines w:val="0"/>
              <w:pageBreakBefore w:val="0"/>
              <w:kinsoku/>
              <w:wordWrap/>
              <w:overflowPunct/>
              <w:topLinePunct w:val="0"/>
              <w:bidi w:val="0"/>
              <w:adjustRightInd w:val="0"/>
              <w:snapToGrid w:val="0"/>
              <w:spacing w:line="240" w:lineRule="auto"/>
              <w:ind w:firstLine="465"/>
              <w:textAlignment w:val="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3、素质</w:t>
            </w:r>
          </w:p>
          <w:p w14:paraId="79BB5D8E">
            <w:pPr>
              <w:keepNext w:val="0"/>
              <w:keepLines w:val="0"/>
              <w:pageBreakBefore w:val="0"/>
              <w:kinsoku/>
              <w:wordWrap/>
              <w:overflowPunct/>
              <w:topLinePunct w:val="0"/>
              <w:bidi w:val="0"/>
              <w:adjustRightInd w:val="0"/>
              <w:snapToGrid w:val="0"/>
              <w:spacing w:line="240" w:lineRule="auto"/>
              <w:ind w:firstLine="420" w:firstLineChars="20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bidi="ar-SA"/>
              </w:rPr>
              <w:t>初步确立旅游从业者视角和思路，</w:t>
            </w:r>
            <w:r>
              <w:rPr>
                <w:rFonts w:hint="eastAsia" w:asciiTheme="majorEastAsia" w:hAnsiTheme="majorEastAsia" w:eastAsiaTheme="majorEastAsia" w:cstheme="majorEastAsia"/>
                <w:sz w:val="21"/>
                <w:szCs w:val="21"/>
                <w:lang w:val="en-US" w:eastAsia="en-US" w:bidi="ar-SA"/>
              </w:rPr>
              <w:t>提高个人素养，树立正确的人生价值观及是非观</w:t>
            </w:r>
            <w:r>
              <w:rPr>
                <w:rFonts w:hint="eastAsia" w:asciiTheme="majorEastAsia" w:hAnsiTheme="majorEastAsia" w:eastAsiaTheme="majorEastAsia" w:cstheme="majorEastAsia"/>
                <w:sz w:val="21"/>
                <w:szCs w:val="21"/>
                <w:lang w:val="en-US" w:eastAsia="zh-CN" w:bidi="ar-SA"/>
              </w:rPr>
              <w:t>。D1</w:t>
            </w:r>
          </w:p>
        </w:tc>
      </w:tr>
      <w:tr w14:paraId="2F83A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809" w:hRule="atLeast"/>
          <w:jc w:val="center"/>
        </w:trPr>
        <w:tc>
          <w:tcPr>
            <w:tcW w:w="1301" w:type="dxa"/>
            <w:vMerge w:val="restart"/>
            <w:vAlign w:val="center"/>
          </w:tcPr>
          <w:p w14:paraId="02D9D5DD">
            <w:pPr>
              <w:pStyle w:val="44"/>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b/>
                <w:w w:val="98"/>
                <w:sz w:val="21"/>
                <w:szCs w:val="21"/>
                <w:lang w:eastAsia="zh-CN"/>
              </w:rPr>
            </w:pPr>
            <w:r>
              <w:rPr>
                <w:rFonts w:hint="eastAsia" w:asciiTheme="majorEastAsia" w:hAnsiTheme="majorEastAsia" w:eastAsiaTheme="majorEastAsia" w:cstheme="majorEastAsia"/>
                <w:b/>
                <w:w w:val="98"/>
                <w:sz w:val="21"/>
                <w:szCs w:val="21"/>
                <w:lang w:eastAsia="zh-CN"/>
              </w:rPr>
              <w:t>D</w:t>
            </w:r>
          </w:p>
          <w:p w14:paraId="0712C32B">
            <w:pPr>
              <w:pStyle w:val="44"/>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课程目标与</w:t>
            </w:r>
          </w:p>
          <w:p w14:paraId="0E918A4F">
            <w:pPr>
              <w:pStyle w:val="44"/>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毕业要求的</w:t>
            </w:r>
          </w:p>
          <w:p w14:paraId="03781486">
            <w:pPr>
              <w:pStyle w:val="44"/>
              <w:keepNext w:val="0"/>
              <w:keepLines w:val="0"/>
              <w:pageBreakBefore w:val="0"/>
              <w:kinsoku/>
              <w:wordWrap/>
              <w:overflowPunct/>
              <w:topLinePunct w:val="0"/>
              <w:bidi w:val="0"/>
              <w:adjustRightInd w:val="0"/>
              <w:snapToGrid w:val="0"/>
              <w:spacing w:before="43" w:line="240" w:lineRule="auto"/>
              <w:ind w:right="7"/>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对应关系</w:t>
            </w:r>
          </w:p>
        </w:tc>
        <w:tc>
          <w:tcPr>
            <w:tcW w:w="2189" w:type="dxa"/>
            <w:gridSpan w:val="3"/>
            <w:vAlign w:val="center"/>
          </w:tcPr>
          <w:p w14:paraId="2EB0D46B">
            <w:pPr>
              <w:pStyle w:val="44"/>
              <w:keepNext w:val="0"/>
              <w:keepLines w:val="0"/>
              <w:pageBreakBefore w:val="0"/>
              <w:kinsoku/>
              <w:wordWrap/>
              <w:overflowPunct/>
              <w:topLinePunct w:val="0"/>
              <w:bidi w:val="0"/>
              <w:adjustRightInd w:val="0"/>
              <w:snapToGrid w:val="0"/>
              <w:spacing w:before="86" w:line="240" w:lineRule="auto"/>
              <w:ind w:left="114"/>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毕业要求</w:t>
            </w:r>
          </w:p>
        </w:tc>
        <w:tc>
          <w:tcPr>
            <w:tcW w:w="2879" w:type="dxa"/>
            <w:gridSpan w:val="5"/>
            <w:vAlign w:val="center"/>
          </w:tcPr>
          <w:p w14:paraId="149248DC">
            <w:pPr>
              <w:pStyle w:val="44"/>
              <w:keepNext w:val="0"/>
              <w:keepLines w:val="0"/>
              <w:pageBreakBefore w:val="0"/>
              <w:kinsoku/>
              <w:wordWrap/>
              <w:overflowPunct/>
              <w:topLinePunct w:val="0"/>
              <w:bidi w:val="0"/>
              <w:adjustRightInd w:val="0"/>
              <w:snapToGrid w:val="0"/>
              <w:spacing w:before="86" w:line="240" w:lineRule="auto"/>
              <w:ind w:left="115"/>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毕业要求指标点</w:t>
            </w:r>
          </w:p>
        </w:tc>
        <w:tc>
          <w:tcPr>
            <w:tcW w:w="2536" w:type="dxa"/>
            <w:gridSpan w:val="4"/>
            <w:vAlign w:val="center"/>
          </w:tcPr>
          <w:p w14:paraId="0D1B45E6">
            <w:pPr>
              <w:pStyle w:val="44"/>
              <w:keepNext w:val="0"/>
              <w:keepLines w:val="0"/>
              <w:pageBreakBefore w:val="0"/>
              <w:kinsoku/>
              <w:wordWrap/>
              <w:overflowPunct/>
              <w:topLinePunct w:val="0"/>
              <w:bidi w:val="0"/>
              <w:adjustRightInd w:val="0"/>
              <w:snapToGrid w:val="0"/>
              <w:spacing w:before="86" w:line="240" w:lineRule="auto"/>
              <w:ind w:left="96" w:right="67"/>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课程目标</w:t>
            </w:r>
          </w:p>
        </w:tc>
      </w:tr>
      <w:tr w14:paraId="4E9A0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699" w:hRule="atLeast"/>
          <w:jc w:val="center"/>
        </w:trPr>
        <w:tc>
          <w:tcPr>
            <w:tcW w:w="1301" w:type="dxa"/>
            <w:vMerge w:val="continue"/>
          </w:tcPr>
          <w:p w14:paraId="6FB4CD6C">
            <w:pPr>
              <w:pStyle w:val="44"/>
              <w:keepNext w:val="0"/>
              <w:keepLines w:val="0"/>
              <w:pageBreakBefore w:val="0"/>
              <w:kinsoku/>
              <w:wordWrap/>
              <w:overflowPunct/>
              <w:topLinePunct w:val="0"/>
              <w:bidi w:val="0"/>
              <w:adjustRightInd w:val="0"/>
              <w:snapToGrid w:val="0"/>
              <w:spacing w:before="43" w:line="240" w:lineRule="auto"/>
              <w:ind w:right="7"/>
              <w:jc w:val="center"/>
              <w:textAlignment w:val="auto"/>
              <w:rPr>
                <w:rFonts w:hint="eastAsia" w:asciiTheme="majorEastAsia" w:hAnsiTheme="majorEastAsia" w:eastAsiaTheme="majorEastAsia" w:cstheme="majorEastAsia"/>
                <w:b/>
                <w:sz w:val="21"/>
                <w:szCs w:val="21"/>
                <w:lang w:eastAsia="zh-CN"/>
              </w:rPr>
            </w:pPr>
          </w:p>
        </w:tc>
        <w:tc>
          <w:tcPr>
            <w:tcW w:w="2189" w:type="dxa"/>
            <w:gridSpan w:val="3"/>
            <w:vAlign w:val="center"/>
          </w:tcPr>
          <w:p w14:paraId="5E135399">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bidi="ar-SA"/>
              </w:rPr>
              <w:t>A专业知能</w:t>
            </w:r>
          </w:p>
        </w:tc>
        <w:tc>
          <w:tcPr>
            <w:tcW w:w="2806" w:type="dxa"/>
            <w:gridSpan w:val="4"/>
            <w:vAlign w:val="center"/>
          </w:tcPr>
          <w:p w14:paraId="3418E5B5">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bidi="ar-SA"/>
              </w:rPr>
              <w:t>A1.掌握比较系统的旅游专业知识和能力</w:t>
            </w:r>
          </w:p>
        </w:tc>
        <w:tc>
          <w:tcPr>
            <w:tcW w:w="2609" w:type="dxa"/>
            <w:gridSpan w:val="5"/>
            <w:vAlign w:val="center"/>
          </w:tcPr>
          <w:p w14:paraId="1BA9BC3D">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sz w:val="21"/>
                <w:szCs w:val="21"/>
              </w:rPr>
              <w:t>掌握</w:t>
            </w:r>
            <w:r>
              <w:rPr>
                <w:rFonts w:hint="eastAsia" w:asciiTheme="majorEastAsia" w:hAnsiTheme="majorEastAsia" w:eastAsiaTheme="majorEastAsia" w:cstheme="majorEastAsia"/>
                <w:bCs/>
                <w:sz w:val="21"/>
                <w:szCs w:val="21"/>
                <w:lang w:val="en-US" w:eastAsia="zh-CN"/>
              </w:rPr>
              <w:t>数字营销的定义</w:t>
            </w:r>
            <w:r>
              <w:rPr>
                <w:rFonts w:hint="eastAsia" w:asciiTheme="majorEastAsia" w:hAnsiTheme="majorEastAsia" w:eastAsiaTheme="majorEastAsia" w:cstheme="majorEastAsia"/>
                <w:bCs/>
                <w:sz w:val="21"/>
                <w:szCs w:val="21"/>
              </w:rPr>
              <w:t>、</w:t>
            </w:r>
            <w:r>
              <w:rPr>
                <w:rFonts w:hint="eastAsia" w:asciiTheme="majorEastAsia" w:hAnsiTheme="majorEastAsia" w:eastAsiaTheme="majorEastAsia" w:cstheme="majorEastAsia"/>
                <w:bCs/>
                <w:sz w:val="21"/>
                <w:szCs w:val="21"/>
                <w:lang w:val="en-US" w:eastAsia="zh-CN"/>
              </w:rPr>
              <w:t>发展演变</w:t>
            </w:r>
            <w:r>
              <w:rPr>
                <w:rFonts w:hint="eastAsia" w:asciiTheme="majorEastAsia" w:hAnsiTheme="majorEastAsia" w:eastAsiaTheme="majorEastAsia" w:cstheme="majorEastAsia"/>
                <w:bCs/>
                <w:sz w:val="21"/>
                <w:szCs w:val="21"/>
                <w:lang w:eastAsia="zh-CN"/>
              </w:rPr>
              <w:t>、</w:t>
            </w:r>
            <w:r>
              <w:rPr>
                <w:rFonts w:hint="eastAsia" w:asciiTheme="majorEastAsia" w:hAnsiTheme="majorEastAsia" w:eastAsiaTheme="majorEastAsia" w:cstheme="majorEastAsia"/>
                <w:bCs/>
                <w:sz w:val="21"/>
                <w:szCs w:val="21"/>
                <w:lang w:val="en-US" w:eastAsia="zh-CN"/>
              </w:rPr>
              <w:t>法律法规、相关岗位和职责</w:t>
            </w:r>
            <w:r>
              <w:rPr>
                <w:rFonts w:hint="eastAsia" w:asciiTheme="majorEastAsia" w:hAnsiTheme="majorEastAsia" w:eastAsiaTheme="majorEastAsia" w:cstheme="majorEastAsia"/>
                <w:bCs/>
                <w:sz w:val="21"/>
                <w:szCs w:val="21"/>
              </w:rPr>
              <w:t>等基本概念</w:t>
            </w:r>
            <w:r>
              <w:rPr>
                <w:rFonts w:hint="eastAsia" w:asciiTheme="majorEastAsia" w:hAnsiTheme="majorEastAsia" w:eastAsiaTheme="majorEastAsia" w:cstheme="majorEastAsia"/>
                <w:bCs/>
                <w:sz w:val="21"/>
                <w:szCs w:val="21"/>
                <w:lang w:eastAsia="zh-CN"/>
              </w:rPr>
              <w:t>；</w:t>
            </w:r>
          </w:p>
          <w:p w14:paraId="6222BE5C">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rPr>
              <w:t>掌握</w:t>
            </w:r>
            <w:r>
              <w:rPr>
                <w:rFonts w:hint="eastAsia" w:asciiTheme="majorEastAsia" w:hAnsiTheme="majorEastAsia" w:eastAsiaTheme="majorEastAsia" w:cstheme="majorEastAsia"/>
                <w:sz w:val="21"/>
                <w:szCs w:val="21"/>
              </w:rPr>
              <w:t>旅游</w:t>
            </w:r>
            <w:r>
              <w:rPr>
                <w:rFonts w:hint="eastAsia" w:asciiTheme="majorEastAsia" w:hAnsiTheme="majorEastAsia" w:eastAsiaTheme="majorEastAsia" w:cstheme="majorEastAsia"/>
                <w:sz w:val="21"/>
                <w:szCs w:val="21"/>
                <w:lang w:val="en-US" w:eastAsia="zh-CN"/>
              </w:rPr>
              <w:t>数字营销的基础理论</w:t>
            </w:r>
          </w:p>
        </w:tc>
      </w:tr>
      <w:tr w14:paraId="083DD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809" w:hRule="atLeast"/>
          <w:jc w:val="center"/>
        </w:trPr>
        <w:tc>
          <w:tcPr>
            <w:tcW w:w="1301" w:type="dxa"/>
            <w:vMerge w:val="continue"/>
          </w:tcPr>
          <w:p w14:paraId="35F947EA">
            <w:pPr>
              <w:pStyle w:val="44"/>
              <w:keepNext w:val="0"/>
              <w:keepLines w:val="0"/>
              <w:pageBreakBefore w:val="0"/>
              <w:kinsoku/>
              <w:wordWrap/>
              <w:overflowPunct/>
              <w:topLinePunct w:val="0"/>
              <w:bidi w:val="0"/>
              <w:adjustRightInd w:val="0"/>
              <w:snapToGrid w:val="0"/>
              <w:spacing w:before="43" w:line="240" w:lineRule="auto"/>
              <w:ind w:right="7"/>
              <w:jc w:val="center"/>
              <w:textAlignment w:val="auto"/>
              <w:rPr>
                <w:rFonts w:hint="eastAsia" w:asciiTheme="majorEastAsia" w:hAnsiTheme="majorEastAsia" w:eastAsiaTheme="majorEastAsia" w:cstheme="majorEastAsia"/>
                <w:b/>
                <w:sz w:val="21"/>
                <w:szCs w:val="21"/>
                <w:lang w:eastAsia="zh-CN"/>
              </w:rPr>
            </w:pPr>
          </w:p>
        </w:tc>
        <w:tc>
          <w:tcPr>
            <w:tcW w:w="2189" w:type="dxa"/>
            <w:gridSpan w:val="3"/>
            <w:vAlign w:val="center"/>
          </w:tcPr>
          <w:p w14:paraId="2FF4EF86">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bidi="ar-SA"/>
              </w:rPr>
              <w:t>B实务技能</w:t>
            </w:r>
          </w:p>
        </w:tc>
        <w:tc>
          <w:tcPr>
            <w:tcW w:w="2806" w:type="dxa"/>
            <w:gridSpan w:val="4"/>
            <w:vAlign w:val="center"/>
          </w:tcPr>
          <w:p w14:paraId="24277D0E">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bidi="ar-SA"/>
              </w:rPr>
              <w:t>B1.具备旅游职场所需的专业实务技能</w:t>
            </w:r>
          </w:p>
        </w:tc>
        <w:tc>
          <w:tcPr>
            <w:tcW w:w="2609" w:type="dxa"/>
            <w:gridSpan w:val="5"/>
            <w:vAlign w:val="center"/>
          </w:tcPr>
          <w:p w14:paraId="3E539474">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掌握</w:t>
            </w:r>
            <w:r>
              <w:rPr>
                <w:rFonts w:hint="eastAsia" w:asciiTheme="majorEastAsia" w:hAnsiTheme="majorEastAsia" w:eastAsiaTheme="majorEastAsia" w:cstheme="majorEastAsia"/>
                <w:sz w:val="21"/>
                <w:szCs w:val="21"/>
                <w:lang w:val="en-US" w:eastAsia="zh-CN"/>
              </w:rPr>
              <w:t>数字营销在旅游及酒店业的应用能力；</w:t>
            </w:r>
          </w:p>
          <w:p w14:paraId="48F1385F">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掌握旅游数字营销具体方法的应用能力；</w:t>
            </w:r>
          </w:p>
          <w:p w14:paraId="60575C19">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掌握旅游数字营销的技术解决能力</w:t>
            </w:r>
          </w:p>
        </w:tc>
      </w:tr>
      <w:tr w14:paraId="06688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809" w:hRule="atLeast"/>
          <w:jc w:val="center"/>
        </w:trPr>
        <w:tc>
          <w:tcPr>
            <w:tcW w:w="1301" w:type="dxa"/>
            <w:vMerge w:val="continue"/>
          </w:tcPr>
          <w:p w14:paraId="1820F93A">
            <w:pPr>
              <w:pStyle w:val="44"/>
              <w:keepNext w:val="0"/>
              <w:keepLines w:val="0"/>
              <w:pageBreakBefore w:val="0"/>
              <w:kinsoku/>
              <w:wordWrap/>
              <w:overflowPunct/>
              <w:topLinePunct w:val="0"/>
              <w:bidi w:val="0"/>
              <w:adjustRightInd w:val="0"/>
              <w:snapToGrid w:val="0"/>
              <w:spacing w:before="43" w:line="240" w:lineRule="auto"/>
              <w:ind w:right="7"/>
              <w:jc w:val="center"/>
              <w:textAlignment w:val="auto"/>
              <w:rPr>
                <w:rFonts w:hint="eastAsia" w:asciiTheme="majorEastAsia" w:hAnsiTheme="majorEastAsia" w:eastAsiaTheme="majorEastAsia" w:cstheme="majorEastAsia"/>
                <w:b/>
                <w:sz w:val="21"/>
                <w:szCs w:val="21"/>
                <w:lang w:eastAsia="zh-CN"/>
              </w:rPr>
            </w:pPr>
          </w:p>
        </w:tc>
        <w:tc>
          <w:tcPr>
            <w:tcW w:w="2189" w:type="dxa"/>
            <w:gridSpan w:val="3"/>
            <w:vAlign w:val="center"/>
          </w:tcPr>
          <w:p w14:paraId="0EB7D903">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bidi="ar-SA"/>
              </w:rPr>
              <w:t>D协作整合</w:t>
            </w:r>
          </w:p>
        </w:tc>
        <w:tc>
          <w:tcPr>
            <w:tcW w:w="2806" w:type="dxa"/>
            <w:gridSpan w:val="4"/>
            <w:vAlign w:val="center"/>
          </w:tcPr>
          <w:p w14:paraId="2CF3FD51">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bidi="ar-SA"/>
              </w:rPr>
              <w:t>D1.具有良好的旅游互动关系者沟通、协作能力</w:t>
            </w:r>
          </w:p>
        </w:tc>
        <w:tc>
          <w:tcPr>
            <w:tcW w:w="2609" w:type="dxa"/>
            <w:gridSpan w:val="5"/>
            <w:vAlign w:val="center"/>
          </w:tcPr>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6"/>
            </w:tblGrid>
            <w:tr w14:paraId="31CA2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2536" w:type="dxa"/>
                  <w:vAlign w:val="center"/>
                </w:tcPr>
                <w:p w14:paraId="585DA749">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val="en-US" w:eastAsia="zh-CN" w:bidi="ar-SA"/>
                    </w:rPr>
                    <w:t>初步确立旅游从业者视角和思路，</w:t>
                  </w:r>
                  <w:r>
                    <w:rPr>
                      <w:rFonts w:hint="eastAsia" w:asciiTheme="majorEastAsia" w:hAnsiTheme="majorEastAsia" w:eastAsiaTheme="majorEastAsia" w:cstheme="majorEastAsia"/>
                      <w:sz w:val="21"/>
                      <w:szCs w:val="21"/>
                      <w:lang w:val="en-US" w:eastAsia="en-US" w:bidi="ar-SA"/>
                    </w:rPr>
                    <w:t>提高个人素养，树立正确的人生价值观及是非观</w:t>
                  </w:r>
                </w:p>
              </w:tc>
            </w:tr>
          </w:tbl>
          <w:p w14:paraId="0CCF3BCF">
            <w:pPr>
              <w:keepNext w:val="0"/>
              <w:keepLines w:val="0"/>
              <w:pageBreakBefore w:val="0"/>
              <w:widowControl/>
              <w:suppressLineNumbers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r>
      <w:tr w14:paraId="00847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377" w:hRule="atLeast"/>
          <w:jc w:val="center"/>
        </w:trPr>
        <w:tc>
          <w:tcPr>
            <w:tcW w:w="1301" w:type="dxa"/>
            <w:vMerge w:val="restart"/>
            <w:vAlign w:val="center"/>
          </w:tcPr>
          <w:p w14:paraId="0FDD885B">
            <w:pPr>
              <w:pStyle w:val="44"/>
              <w:keepNext w:val="0"/>
              <w:keepLines w:val="0"/>
              <w:pageBreakBefore w:val="0"/>
              <w:kinsoku/>
              <w:wordWrap/>
              <w:overflowPunct/>
              <w:topLinePunct w:val="0"/>
              <w:bidi w:val="0"/>
              <w:adjustRightInd w:val="0"/>
              <w:snapToGrid w:val="0"/>
              <w:spacing w:before="152" w:line="240" w:lineRule="auto"/>
              <w:ind w:left="8"/>
              <w:jc w:val="center"/>
              <w:textAlignment w:val="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w w:val="98"/>
                <w:sz w:val="21"/>
                <w:szCs w:val="21"/>
                <w:lang w:eastAsia="zh-CN"/>
              </w:rPr>
              <w:t>E</w:t>
            </w:r>
          </w:p>
          <w:p w14:paraId="7A98AA07">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sz w:val="21"/>
                <w:szCs w:val="21"/>
                <w:lang w:eastAsia="zh-CN"/>
              </w:rPr>
              <w:t>教学内容</w:t>
            </w:r>
          </w:p>
        </w:tc>
        <w:tc>
          <w:tcPr>
            <w:tcW w:w="4995" w:type="dxa"/>
            <w:gridSpan w:val="7"/>
            <w:vMerge w:val="restart"/>
            <w:vAlign w:val="center"/>
          </w:tcPr>
          <w:p w14:paraId="437F22A0">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章节内容</w:t>
            </w:r>
          </w:p>
        </w:tc>
        <w:tc>
          <w:tcPr>
            <w:tcW w:w="2609" w:type="dxa"/>
            <w:gridSpan w:val="5"/>
            <w:vAlign w:val="center"/>
          </w:tcPr>
          <w:p w14:paraId="7CB60334">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lang w:eastAsia="zh-CN"/>
              </w:rPr>
              <w:t>学时分配</w:t>
            </w:r>
          </w:p>
        </w:tc>
      </w:tr>
      <w:tr w14:paraId="7380F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34B68E31">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rPr>
            </w:pPr>
          </w:p>
        </w:tc>
        <w:tc>
          <w:tcPr>
            <w:tcW w:w="4995" w:type="dxa"/>
            <w:gridSpan w:val="7"/>
            <w:vMerge w:val="continue"/>
            <w:vAlign w:val="center"/>
          </w:tcPr>
          <w:p w14:paraId="4939A7E2">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sz w:val="21"/>
                <w:szCs w:val="21"/>
              </w:rPr>
            </w:pPr>
          </w:p>
        </w:tc>
        <w:tc>
          <w:tcPr>
            <w:tcW w:w="1125" w:type="dxa"/>
            <w:gridSpan w:val="2"/>
            <w:vAlign w:val="center"/>
          </w:tcPr>
          <w:p w14:paraId="0AEFC8C4">
            <w:pPr>
              <w:pStyle w:val="44"/>
              <w:keepNext w:val="0"/>
              <w:keepLines w:val="0"/>
              <w:pageBreakBefore w:val="0"/>
              <w:kinsoku/>
              <w:wordWrap/>
              <w:overflowPunct/>
              <w:topLinePunct w:val="0"/>
              <w:bidi w:val="0"/>
              <w:adjustRightInd w:val="0"/>
              <w:snapToGrid w:val="0"/>
              <w:spacing w:before="44"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lang w:eastAsia="zh-CN"/>
              </w:rPr>
              <w:t>理论</w:t>
            </w:r>
          </w:p>
        </w:tc>
        <w:tc>
          <w:tcPr>
            <w:tcW w:w="850" w:type="dxa"/>
            <w:gridSpan w:val="2"/>
            <w:vAlign w:val="center"/>
          </w:tcPr>
          <w:p w14:paraId="371F2AA6">
            <w:pPr>
              <w:pStyle w:val="44"/>
              <w:keepNext w:val="0"/>
              <w:keepLines w:val="0"/>
              <w:pageBreakBefore w:val="0"/>
              <w:kinsoku/>
              <w:wordWrap/>
              <w:overflowPunct/>
              <w:topLinePunct w:val="0"/>
              <w:bidi w:val="0"/>
              <w:adjustRightInd w:val="0"/>
              <w:snapToGrid w:val="0"/>
              <w:spacing w:before="44"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lang w:eastAsia="zh-CN"/>
              </w:rPr>
              <w:t>实践</w:t>
            </w:r>
          </w:p>
        </w:tc>
        <w:tc>
          <w:tcPr>
            <w:tcW w:w="802" w:type="dxa"/>
            <w:gridSpan w:val="2"/>
            <w:vAlign w:val="center"/>
          </w:tcPr>
          <w:p w14:paraId="3D4B8CCF">
            <w:pPr>
              <w:pStyle w:val="44"/>
              <w:keepNext w:val="0"/>
              <w:keepLines w:val="0"/>
              <w:pageBreakBefore w:val="0"/>
              <w:kinsoku/>
              <w:wordWrap/>
              <w:overflowPunct/>
              <w:topLinePunct w:val="0"/>
              <w:bidi w:val="0"/>
              <w:adjustRightInd w:val="0"/>
              <w:snapToGrid w:val="0"/>
              <w:spacing w:before="44" w:line="240" w:lineRule="auto"/>
              <w:ind w:right="89"/>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lang w:eastAsia="zh-CN"/>
              </w:rPr>
              <w:t>合计</w:t>
            </w:r>
          </w:p>
        </w:tc>
      </w:tr>
      <w:tr w14:paraId="32F68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6" w:hRule="exact"/>
          <w:jc w:val="center"/>
        </w:trPr>
        <w:tc>
          <w:tcPr>
            <w:tcW w:w="1301" w:type="dxa"/>
            <w:vMerge w:val="continue"/>
          </w:tcPr>
          <w:p w14:paraId="6CFCB856">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rPr>
            </w:pPr>
          </w:p>
        </w:tc>
        <w:tc>
          <w:tcPr>
            <w:tcW w:w="4995" w:type="dxa"/>
            <w:gridSpan w:val="7"/>
            <w:vAlign w:val="center"/>
          </w:tcPr>
          <w:p w14:paraId="357F416C">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第一</w:t>
            </w:r>
            <w:r>
              <w:rPr>
                <w:rFonts w:hint="eastAsia" w:asciiTheme="majorEastAsia" w:hAnsiTheme="majorEastAsia" w:eastAsiaTheme="majorEastAsia" w:cstheme="majorEastAsia"/>
                <w:color w:val="000000"/>
                <w:sz w:val="21"/>
                <w:szCs w:val="21"/>
              </w:rPr>
              <w:t>章数字营销概述</w:t>
            </w:r>
          </w:p>
          <w:p w14:paraId="14F759E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第一节数字营销的定义</w:t>
            </w:r>
          </w:p>
          <w:p w14:paraId="74B1E1D0">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第二节数字营销的发展演变</w:t>
            </w:r>
          </w:p>
          <w:p w14:paraId="4C49CDB3">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第三节数字营销的法律、法规</w:t>
            </w:r>
          </w:p>
          <w:p w14:paraId="7D9C8961">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第四节数字营销的相关岗位和职责</w:t>
            </w:r>
          </w:p>
          <w:p w14:paraId="10DD0B63">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auto"/>
              <w:rPr>
                <w:rFonts w:hint="eastAsia" w:asciiTheme="majorEastAsia" w:hAnsiTheme="majorEastAsia" w:eastAsiaTheme="majorEastAsia" w:cstheme="majorEastAsia"/>
                <w:color w:val="000000"/>
                <w:kern w:val="0"/>
                <w:sz w:val="21"/>
                <w:szCs w:val="21"/>
              </w:rPr>
            </w:pPr>
          </w:p>
          <w:p w14:paraId="15480BAD">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jc w:val="left"/>
              <w:textAlignment w:val="auto"/>
              <w:rPr>
                <w:rFonts w:hint="eastAsia" w:asciiTheme="majorEastAsia" w:hAnsiTheme="majorEastAsia" w:eastAsiaTheme="majorEastAsia" w:cstheme="majorEastAsia"/>
                <w:color w:val="000000"/>
                <w:kern w:val="0"/>
                <w:sz w:val="21"/>
                <w:szCs w:val="21"/>
              </w:rPr>
            </w:pPr>
          </w:p>
          <w:p w14:paraId="785F005A">
            <w:pPr>
              <w:keepNext w:val="0"/>
              <w:keepLines w:val="0"/>
              <w:pageBreakBefore w:val="0"/>
              <w:widowControl/>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125" w:type="dxa"/>
            <w:gridSpan w:val="2"/>
            <w:vAlign w:val="center"/>
          </w:tcPr>
          <w:p w14:paraId="659C1E62">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6</w:t>
            </w:r>
          </w:p>
        </w:tc>
        <w:tc>
          <w:tcPr>
            <w:tcW w:w="850" w:type="dxa"/>
            <w:gridSpan w:val="2"/>
            <w:vAlign w:val="center"/>
          </w:tcPr>
          <w:p w14:paraId="0D7921E8">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p>
        </w:tc>
        <w:tc>
          <w:tcPr>
            <w:tcW w:w="802" w:type="dxa"/>
            <w:gridSpan w:val="2"/>
            <w:vAlign w:val="center"/>
          </w:tcPr>
          <w:p w14:paraId="7CFC8280">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6</w:t>
            </w:r>
          </w:p>
        </w:tc>
      </w:tr>
      <w:tr w14:paraId="09138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6" w:hRule="exact"/>
          <w:jc w:val="center"/>
        </w:trPr>
        <w:tc>
          <w:tcPr>
            <w:tcW w:w="1301" w:type="dxa"/>
            <w:vMerge w:val="continue"/>
          </w:tcPr>
          <w:p w14:paraId="05851E86">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rPr>
            </w:pPr>
          </w:p>
        </w:tc>
        <w:tc>
          <w:tcPr>
            <w:tcW w:w="4995" w:type="dxa"/>
            <w:gridSpan w:val="7"/>
            <w:vAlign w:val="center"/>
          </w:tcPr>
          <w:p w14:paraId="656C403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第二</w:t>
            </w:r>
            <w:r>
              <w:rPr>
                <w:rFonts w:hint="eastAsia" w:asciiTheme="majorEastAsia" w:hAnsiTheme="majorEastAsia" w:eastAsiaTheme="majorEastAsia" w:cstheme="majorEastAsia"/>
                <w:color w:val="000000"/>
                <w:sz w:val="21"/>
                <w:szCs w:val="21"/>
              </w:rPr>
              <w:t>章数字营销的基础理论</w:t>
            </w:r>
          </w:p>
          <w:p w14:paraId="3A4A4C72">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第一节市场营销组合</w:t>
            </w:r>
          </w:p>
          <w:p w14:paraId="2048C3EF">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第二节关键时刻</w:t>
            </w:r>
          </w:p>
          <w:p w14:paraId="3E808E20">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第三节消费者旅程图</w:t>
            </w:r>
          </w:p>
          <w:p w14:paraId="0B12B67E">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第四节长尾理论和二八法则</w:t>
            </w:r>
          </w:p>
          <w:p w14:paraId="6A785E8D">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第五节精准营销</w:t>
            </w:r>
          </w:p>
          <w:p w14:paraId="620E63B3">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125" w:type="dxa"/>
            <w:gridSpan w:val="2"/>
            <w:vAlign w:val="center"/>
          </w:tcPr>
          <w:p w14:paraId="072F69FC">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6</w:t>
            </w:r>
          </w:p>
        </w:tc>
        <w:tc>
          <w:tcPr>
            <w:tcW w:w="850" w:type="dxa"/>
            <w:gridSpan w:val="2"/>
            <w:vAlign w:val="center"/>
          </w:tcPr>
          <w:p w14:paraId="009786DF">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p>
        </w:tc>
        <w:tc>
          <w:tcPr>
            <w:tcW w:w="802" w:type="dxa"/>
            <w:gridSpan w:val="2"/>
            <w:vAlign w:val="center"/>
          </w:tcPr>
          <w:p w14:paraId="190CE1B1">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6</w:t>
            </w:r>
          </w:p>
        </w:tc>
      </w:tr>
      <w:tr w14:paraId="7AB45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exact"/>
          <w:jc w:val="center"/>
        </w:trPr>
        <w:tc>
          <w:tcPr>
            <w:tcW w:w="1301" w:type="dxa"/>
            <w:vMerge w:val="continue"/>
          </w:tcPr>
          <w:p w14:paraId="12BE7DA0">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rPr>
            </w:pPr>
          </w:p>
        </w:tc>
        <w:tc>
          <w:tcPr>
            <w:tcW w:w="4995" w:type="dxa"/>
            <w:gridSpan w:val="7"/>
            <w:vAlign w:val="center"/>
          </w:tcPr>
          <w:p w14:paraId="07AF0660">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第三</w:t>
            </w:r>
            <w:r>
              <w:rPr>
                <w:rFonts w:hint="eastAsia" w:asciiTheme="majorEastAsia" w:hAnsiTheme="majorEastAsia" w:eastAsiaTheme="majorEastAsia" w:cstheme="majorEastAsia"/>
                <w:color w:val="000000"/>
                <w:sz w:val="21"/>
                <w:szCs w:val="21"/>
              </w:rPr>
              <w:t>章数字营销在旅游及酒店业的应用</w:t>
            </w:r>
          </w:p>
          <w:p w14:paraId="03A03E64">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第一节在线直接销售</w:t>
            </w:r>
          </w:p>
          <w:p w14:paraId="2541FE94">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第二节内容营销</w:t>
            </w:r>
          </w:p>
          <w:p w14:paraId="004E6B8C">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第三节客户关系管理</w:t>
            </w:r>
          </w:p>
          <w:p w14:paraId="3A8AC70A">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第四</w:t>
            </w:r>
            <w:r>
              <w:rPr>
                <w:rFonts w:hint="eastAsia" w:asciiTheme="majorEastAsia" w:hAnsiTheme="majorEastAsia" w:eastAsiaTheme="majorEastAsia" w:cstheme="majorEastAsia"/>
                <w:color w:val="000000"/>
                <w:sz w:val="21"/>
                <w:szCs w:val="21"/>
              </w:rPr>
              <w:t>节服务营销</w:t>
            </w:r>
          </w:p>
          <w:p w14:paraId="7701D9E9">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第五节在线分销</w:t>
            </w:r>
          </w:p>
          <w:p w14:paraId="642DA0E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125" w:type="dxa"/>
            <w:gridSpan w:val="2"/>
            <w:vAlign w:val="center"/>
          </w:tcPr>
          <w:p w14:paraId="6FE557D7">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6</w:t>
            </w:r>
          </w:p>
        </w:tc>
        <w:tc>
          <w:tcPr>
            <w:tcW w:w="850" w:type="dxa"/>
            <w:gridSpan w:val="2"/>
            <w:vAlign w:val="center"/>
          </w:tcPr>
          <w:p w14:paraId="644FE19B">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p>
        </w:tc>
        <w:tc>
          <w:tcPr>
            <w:tcW w:w="802" w:type="dxa"/>
            <w:gridSpan w:val="2"/>
            <w:vAlign w:val="center"/>
          </w:tcPr>
          <w:p w14:paraId="389A4774">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6</w:t>
            </w:r>
          </w:p>
        </w:tc>
      </w:tr>
      <w:tr w14:paraId="2EA41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1" w:hRule="exact"/>
          <w:jc w:val="center"/>
        </w:trPr>
        <w:tc>
          <w:tcPr>
            <w:tcW w:w="1301" w:type="dxa"/>
            <w:vMerge w:val="continue"/>
          </w:tcPr>
          <w:p w14:paraId="5C0396F7">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rPr>
            </w:pPr>
          </w:p>
        </w:tc>
        <w:tc>
          <w:tcPr>
            <w:tcW w:w="4995" w:type="dxa"/>
            <w:gridSpan w:val="7"/>
            <w:vAlign w:val="center"/>
          </w:tcPr>
          <w:p w14:paraId="551F3B57">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第四</w:t>
            </w:r>
            <w:r>
              <w:rPr>
                <w:rFonts w:hint="eastAsia" w:asciiTheme="majorEastAsia" w:hAnsiTheme="majorEastAsia" w:eastAsiaTheme="majorEastAsia" w:cstheme="majorEastAsia"/>
                <w:color w:val="000000"/>
                <w:sz w:val="21"/>
                <w:szCs w:val="21"/>
              </w:rPr>
              <w:t>章数字营销方法</w:t>
            </w:r>
          </w:p>
          <w:p w14:paraId="0274663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第一节搜索引擎优化</w:t>
            </w:r>
          </w:p>
          <w:p w14:paraId="30D7E2AE">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第二节搜索引擎营销</w:t>
            </w:r>
          </w:p>
          <w:p w14:paraId="71DC31EA">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第三节关键意见领袖营销</w:t>
            </w:r>
          </w:p>
          <w:p w14:paraId="47499D9C">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第四节直播营销</w:t>
            </w:r>
          </w:p>
          <w:p w14:paraId="6FE3CB04">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第五节短视频营销</w:t>
            </w:r>
          </w:p>
          <w:p w14:paraId="0BCFB89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第六节社群营销</w:t>
            </w:r>
          </w:p>
          <w:p w14:paraId="54FAE930">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第七节短消息营销</w:t>
            </w:r>
          </w:p>
          <w:p w14:paraId="201E1EFB">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第八</w:t>
            </w:r>
            <w:r>
              <w:rPr>
                <w:rFonts w:hint="eastAsia" w:asciiTheme="majorEastAsia" w:hAnsiTheme="majorEastAsia" w:eastAsiaTheme="majorEastAsia" w:cstheme="majorEastAsia"/>
                <w:color w:val="000000"/>
                <w:sz w:val="21"/>
                <w:szCs w:val="21"/>
              </w:rPr>
              <w:t>节病毒式营销</w:t>
            </w:r>
          </w:p>
          <w:p w14:paraId="27704278">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第九节内容分享社区营销</w:t>
            </w:r>
          </w:p>
          <w:p w14:paraId="29025CF8">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第十节节事营销</w:t>
            </w:r>
          </w:p>
          <w:p w14:paraId="7D38B6A5">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第十一节会员制营销</w:t>
            </w:r>
          </w:p>
          <w:p w14:paraId="4AFEBDC0">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第十二节秒杀营销</w:t>
            </w:r>
          </w:p>
          <w:p w14:paraId="7A3A0E6E">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第十三节营销自动化</w:t>
            </w:r>
          </w:p>
          <w:p w14:paraId="70379EB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125" w:type="dxa"/>
            <w:gridSpan w:val="2"/>
            <w:vAlign w:val="center"/>
          </w:tcPr>
          <w:p w14:paraId="565E6DCF">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8</w:t>
            </w:r>
          </w:p>
        </w:tc>
        <w:tc>
          <w:tcPr>
            <w:tcW w:w="850" w:type="dxa"/>
            <w:gridSpan w:val="2"/>
            <w:vAlign w:val="center"/>
          </w:tcPr>
          <w:p w14:paraId="08118FE3">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p>
        </w:tc>
        <w:tc>
          <w:tcPr>
            <w:tcW w:w="802" w:type="dxa"/>
            <w:gridSpan w:val="2"/>
            <w:vAlign w:val="center"/>
          </w:tcPr>
          <w:p w14:paraId="7AD4716C">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8</w:t>
            </w:r>
          </w:p>
        </w:tc>
      </w:tr>
      <w:tr w14:paraId="4BB52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9" w:hRule="exact"/>
          <w:jc w:val="center"/>
        </w:trPr>
        <w:tc>
          <w:tcPr>
            <w:tcW w:w="1301" w:type="dxa"/>
            <w:vMerge w:val="continue"/>
          </w:tcPr>
          <w:p w14:paraId="3C944A4E">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rPr>
            </w:pPr>
          </w:p>
        </w:tc>
        <w:tc>
          <w:tcPr>
            <w:tcW w:w="4995" w:type="dxa"/>
            <w:gridSpan w:val="7"/>
            <w:vAlign w:val="center"/>
          </w:tcPr>
          <w:p w14:paraId="69CF72C0">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第五</w:t>
            </w:r>
            <w:r>
              <w:rPr>
                <w:rFonts w:hint="eastAsia" w:asciiTheme="majorEastAsia" w:hAnsiTheme="majorEastAsia" w:eastAsiaTheme="majorEastAsia" w:cstheme="majorEastAsia"/>
                <w:color w:val="000000"/>
                <w:sz w:val="21"/>
                <w:szCs w:val="21"/>
              </w:rPr>
              <w:t>章数字营销的技术解决方案</w:t>
            </w:r>
          </w:p>
          <w:p w14:paraId="6F4E5991">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第一节数字营销技术概述</w:t>
            </w:r>
          </w:p>
          <w:p w14:paraId="79A89B6A">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第二节旅游及酒店业在线直销解决方案</w:t>
            </w:r>
          </w:p>
          <w:p w14:paraId="05430320">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第三节数据化营销和运营解决方案</w:t>
            </w:r>
          </w:p>
          <w:p w14:paraId="13EED14E">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125" w:type="dxa"/>
            <w:gridSpan w:val="2"/>
            <w:vAlign w:val="center"/>
          </w:tcPr>
          <w:p w14:paraId="16843090">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6</w:t>
            </w:r>
          </w:p>
        </w:tc>
        <w:tc>
          <w:tcPr>
            <w:tcW w:w="850" w:type="dxa"/>
            <w:gridSpan w:val="2"/>
            <w:vAlign w:val="center"/>
          </w:tcPr>
          <w:p w14:paraId="65DC5F75">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p>
        </w:tc>
        <w:tc>
          <w:tcPr>
            <w:tcW w:w="802" w:type="dxa"/>
            <w:gridSpan w:val="2"/>
            <w:vAlign w:val="center"/>
          </w:tcPr>
          <w:p w14:paraId="71720C20">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6</w:t>
            </w:r>
          </w:p>
        </w:tc>
      </w:tr>
      <w:tr w14:paraId="79F50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7" w:hRule="exact"/>
          <w:jc w:val="center"/>
        </w:trPr>
        <w:tc>
          <w:tcPr>
            <w:tcW w:w="1301" w:type="dxa"/>
            <w:vMerge w:val="continue"/>
          </w:tcPr>
          <w:p w14:paraId="66E04916">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rPr>
            </w:pPr>
          </w:p>
        </w:tc>
        <w:tc>
          <w:tcPr>
            <w:tcW w:w="4995" w:type="dxa"/>
            <w:gridSpan w:val="7"/>
            <w:vAlign w:val="center"/>
          </w:tcPr>
          <w:p w14:paraId="7A324BB0">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第六</w:t>
            </w:r>
            <w:r>
              <w:rPr>
                <w:rFonts w:hint="eastAsia" w:asciiTheme="majorEastAsia" w:hAnsiTheme="majorEastAsia" w:eastAsiaTheme="majorEastAsia" w:cstheme="majorEastAsia"/>
                <w:color w:val="000000"/>
                <w:sz w:val="21"/>
                <w:szCs w:val="21"/>
              </w:rPr>
              <w:t>章实战旅游及酒店业数字营销</w:t>
            </w:r>
          </w:p>
          <w:p w14:paraId="752103D9">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实验一官方网站搜索引擎基础优化</w:t>
            </w:r>
          </w:p>
          <w:p w14:paraId="6FD55B77">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实验二线上会员管理体系的构建</w:t>
            </w:r>
          </w:p>
          <w:p w14:paraId="44F4134E">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实验三休闲旅游市场的酒店自由行产品营销设置</w:t>
            </w:r>
          </w:p>
          <w:p w14:paraId="4B4AC6EF">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实验四本地客源市场的健身会员卡营销策划与设置</w:t>
            </w:r>
          </w:p>
          <w:p w14:paraId="1DCAB6B2">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实验五酒店特产以及时令商品的在线销售</w:t>
            </w:r>
          </w:p>
          <w:p w14:paraId="41A0BB7E">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实验六酒店下午茶产品的在线销售</w:t>
            </w:r>
          </w:p>
          <w:p w14:paraId="2F3020DA">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实验七生日宴在线营销策划与预售</w:t>
            </w:r>
          </w:p>
          <w:p w14:paraId="413BF283">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实验八酒店“美食节+自助餐”主题活动策划和秒杀活动设置</w:t>
            </w:r>
          </w:p>
          <w:p w14:paraId="6C177A49">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实验九面向亲子旅游市场的产品策划和拼团销售</w:t>
            </w:r>
          </w:p>
          <w:p w14:paraId="1DBF0803">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实验十节日营销的策划和预售设置</w:t>
            </w:r>
          </w:p>
          <w:p w14:paraId="5CA1D9C2">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实验十一“早鸟”价格在酒店预订引擎中的设置</w:t>
            </w:r>
          </w:p>
          <w:p w14:paraId="49886D56">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实验十二周末连住优惠价格在酒店预订引擎中的设置</w:t>
            </w:r>
          </w:p>
          <w:p w14:paraId="5F71EC01">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i w:val="0"/>
                <w:iCs w:val="0"/>
                <w:caps w:val="0"/>
                <w:color w:val="333333"/>
                <w:spacing w:val="0"/>
                <w:sz w:val="21"/>
                <w:szCs w:val="21"/>
                <w:shd w:val="clear" w:fill="FFFFFF"/>
              </w:rPr>
              <w:t>实验</w:t>
            </w:r>
            <w:r>
              <w:rPr>
                <w:rFonts w:hint="eastAsia" w:asciiTheme="majorEastAsia" w:hAnsiTheme="majorEastAsia" w:eastAsiaTheme="majorEastAsia" w:cstheme="majorEastAsia"/>
                <w:color w:val="000000"/>
                <w:sz w:val="21"/>
                <w:szCs w:val="21"/>
              </w:rPr>
              <w:t>十三动态打包价格计划在酒店预订引擎中的设置</w:t>
            </w:r>
          </w:p>
          <w:p w14:paraId="2D351CB2">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实验十四微信公众号的互动策划和系统设置</w:t>
            </w:r>
          </w:p>
          <w:p w14:paraId="2AC4D013">
            <w:pPr>
              <w:keepNext w:val="0"/>
              <w:keepLines w:val="0"/>
              <w:pageBreakBefore w:val="0"/>
              <w:numPr>
                <w:ilvl w:val="0"/>
                <w:numId w:val="0"/>
              </w:numPr>
              <w:kinsoku/>
              <w:wordWrap/>
              <w:overflowPunct/>
              <w:topLinePunct w:val="0"/>
              <w:bidi w:val="0"/>
              <w:adjustRightInd w:val="0"/>
              <w:snapToGrid w:val="0"/>
              <w:spacing w:line="240" w:lineRule="auto"/>
              <w:jc w:val="left"/>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实验十五直销型官方网站策划和系统设置</w:t>
            </w:r>
          </w:p>
          <w:p w14:paraId="66E0E52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tc>
        <w:tc>
          <w:tcPr>
            <w:tcW w:w="1125" w:type="dxa"/>
            <w:gridSpan w:val="2"/>
            <w:vAlign w:val="center"/>
          </w:tcPr>
          <w:p w14:paraId="7D9E4D8D">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val="en-US"/>
              </w:rPr>
            </w:pPr>
            <w:r>
              <w:rPr>
                <w:rFonts w:hint="eastAsia" w:asciiTheme="majorEastAsia" w:hAnsiTheme="majorEastAsia" w:eastAsiaTheme="majorEastAsia" w:cstheme="majorEastAsia"/>
                <w:sz w:val="21"/>
                <w:szCs w:val="21"/>
                <w:lang w:val="en-US" w:eastAsia="zh-CN"/>
              </w:rPr>
              <w:t>16</w:t>
            </w:r>
          </w:p>
        </w:tc>
        <w:tc>
          <w:tcPr>
            <w:tcW w:w="850" w:type="dxa"/>
            <w:gridSpan w:val="2"/>
            <w:vAlign w:val="center"/>
          </w:tcPr>
          <w:p w14:paraId="6FD2B559">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16</w:t>
            </w:r>
          </w:p>
        </w:tc>
        <w:tc>
          <w:tcPr>
            <w:tcW w:w="802" w:type="dxa"/>
            <w:gridSpan w:val="2"/>
            <w:vAlign w:val="center"/>
          </w:tcPr>
          <w:p w14:paraId="4AE7209B">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val="en-US"/>
              </w:rPr>
            </w:pPr>
          </w:p>
        </w:tc>
      </w:tr>
      <w:tr w14:paraId="4CB2D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exact"/>
          <w:jc w:val="center"/>
        </w:trPr>
        <w:tc>
          <w:tcPr>
            <w:tcW w:w="1301" w:type="dxa"/>
            <w:vMerge w:val="continue"/>
          </w:tcPr>
          <w:p w14:paraId="29A5C2DA">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TW"/>
              </w:rPr>
            </w:pPr>
          </w:p>
        </w:tc>
        <w:tc>
          <w:tcPr>
            <w:tcW w:w="4995" w:type="dxa"/>
            <w:gridSpan w:val="7"/>
            <w:vAlign w:val="center"/>
          </w:tcPr>
          <w:p w14:paraId="000808AA">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合计</w:t>
            </w:r>
          </w:p>
        </w:tc>
        <w:tc>
          <w:tcPr>
            <w:tcW w:w="1125" w:type="dxa"/>
            <w:gridSpan w:val="2"/>
            <w:vAlign w:val="center"/>
          </w:tcPr>
          <w:p w14:paraId="53A4A9FE">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val="en-US"/>
              </w:rPr>
            </w:pPr>
            <w:r>
              <w:rPr>
                <w:rFonts w:hint="eastAsia" w:asciiTheme="majorEastAsia" w:hAnsiTheme="majorEastAsia" w:eastAsiaTheme="majorEastAsia" w:cstheme="majorEastAsia"/>
                <w:sz w:val="21"/>
                <w:szCs w:val="21"/>
                <w:lang w:val="en-US" w:eastAsia="zh-CN"/>
              </w:rPr>
              <w:t>32</w:t>
            </w:r>
          </w:p>
        </w:tc>
        <w:tc>
          <w:tcPr>
            <w:tcW w:w="850" w:type="dxa"/>
            <w:gridSpan w:val="2"/>
            <w:vAlign w:val="center"/>
          </w:tcPr>
          <w:p w14:paraId="7405A552">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16</w:t>
            </w:r>
          </w:p>
        </w:tc>
        <w:tc>
          <w:tcPr>
            <w:tcW w:w="802" w:type="dxa"/>
            <w:gridSpan w:val="2"/>
            <w:vAlign w:val="center"/>
          </w:tcPr>
          <w:p w14:paraId="42FB3EFF">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sz w:val="21"/>
                <w:szCs w:val="21"/>
                <w:lang w:val="en-US"/>
              </w:rPr>
            </w:pPr>
            <w:r>
              <w:rPr>
                <w:rFonts w:hint="eastAsia" w:asciiTheme="majorEastAsia" w:hAnsiTheme="majorEastAsia" w:eastAsiaTheme="majorEastAsia" w:cstheme="majorEastAsia"/>
                <w:sz w:val="21"/>
                <w:szCs w:val="21"/>
                <w:lang w:val="en-US" w:eastAsia="zh-CN"/>
              </w:rPr>
              <w:t>48</w:t>
            </w:r>
          </w:p>
        </w:tc>
      </w:tr>
      <w:tr w14:paraId="41788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1721" w:hRule="exact"/>
          <w:jc w:val="center"/>
        </w:trPr>
        <w:tc>
          <w:tcPr>
            <w:tcW w:w="1301" w:type="dxa"/>
            <w:vAlign w:val="center"/>
          </w:tcPr>
          <w:p w14:paraId="1BD9E266">
            <w:pPr>
              <w:pStyle w:val="44"/>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w w:val="98"/>
                <w:sz w:val="21"/>
                <w:szCs w:val="21"/>
                <w:lang w:eastAsia="zh-CN"/>
              </w:rPr>
              <w:t>F</w:t>
            </w:r>
          </w:p>
          <w:p w14:paraId="0DF3D4F9">
            <w:pPr>
              <w:pStyle w:val="44"/>
              <w:keepNext w:val="0"/>
              <w:keepLines w:val="0"/>
              <w:pageBreakBefore w:val="0"/>
              <w:kinsoku/>
              <w:wordWrap/>
              <w:overflowPunct/>
              <w:topLinePunct w:val="0"/>
              <w:bidi w:val="0"/>
              <w:adjustRightInd w:val="0"/>
              <w:snapToGrid w:val="0"/>
              <w:spacing w:before="43" w:line="240" w:lineRule="auto"/>
              <w:ind w:left="104"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教学方式</w:t>
            </w:r>
          </w:p>
        </w:tc>
        <w:tc>
          <w:tcPr>
            <w:tcW w:w="7604" w:type="dxa"/>
            <w:gridSpan w:val="12"/>
            <w:vAlign w:val="center"/>
          </w:tcPr>
          <w:p w14:paraId="4C1B166E">
            <w:pPr>
              <w:pStyle w:val="44"/>
              <w:keepNext w:val="0"/>
              <w:keepLines w:val="0"/>
              <w:pageBreakBefore w:val="0"/>
              <w:tabs>
                <w:tab w:val="left" w:pos="1614"/>
                <w:tab w:val="left" w:pos="3145"/>
                <w:tab w:val="left" w:pos="5039"/>
              </w:tabs>
              <w:kinsoku/>
              <w:wordWrap/>
              <w:overflowPunct/>
              <w:topLinePunct w:val="0"/>
              <w:bidi w:val="0"/>
              <w:adjustRightInd w:val="0"/>
              <w:snapToGrid w:val="0"/>
              <w:spacing w:before="183" w:line="240" w:lineRule="auto"/>
              <w:ind w:left="201"/>
              <w:jc w:val="both"/>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sym w:font="Wingdings 2" w:char="0052"/>
            </w:r>
            <w:r>
              <w:rPr>
                <w:rFonts w:hint="eastAsia" w:asciiTheme="majorEastAsia" w:hAnsiTheme="majorEastAsia" w:eastAsiaTheme="majorEastAsia" w:cstheme="majorEastAsia"/>
                <w:color w:val="auto"/>
                <w:sz w:val="21"/>
                <w:szCs w:val="21"/>
                <w:highlight w:val="none"/>
                <w:lang w:eastAsia="zh-CN"/>
              </w:rPr>
              <w:t>课堂讲授</w:t>
            </w:r>
            <w:r>
              <w:rPr>
                <w:rFonts w:hint="eastAsia" w:asciiTheme="majorEastAsia" w:hAnsiTheme="majorEastAsia" w:eastAsiaTheme="majorEastAsia" w:cstheme="majorEastAsia"/>
                <w:color w:val="auto"/>
                <w:sz w:val="21"/>
                <w:szCs w:val="21"/>
                <w:highlight w:val="none"/>
                <w:lang w:eastAsia="zh-CN"/>
              </w:rPr>
              <w:tab/>
            </w:r>
            <w:r>
              <w:rPr>
                <w:rFonts w:hint="eastAsia" w:asciiTheme="majorEastAsia" w:hAnsiTheme="majorEastAsia" w:eastAsiaTheme="majorEastAsia" w:cstheme="majorEastAsia"/>
                <w:color w:val="auto"/>
                <w:spacing w:val="-3"/>
                <w:sz w:val="21"/>
                <w:szCs w:val="21"/>
                <w:highlight w:val="none"/>
              </w:rPr>
              <w:sym w:font="Wingdings 2" w:char="0052"/>
            </w:r>
            <w:r>
              <w:rPr>
                <w:rFonts w:hint="eastAsia" w:asciiTheme="majorEastAsia" w:hAnsiTheme="majorEastAsia" w:eastAsiaTheme="majorEastAsia" w:cstheme="majorEastAsia"/>
                <w:color w:val="auto"/>
                <w:sz w:val="21"/>
                <w:szCs w:val="21"/>
                <w:highlight w:val="none"/>
                <w:lang w:eastAsia="zh-CN"/>
              </w:rPr>
              <w:t>讨论座谈</w:t>
            </w:r>
            <w:r>
              <w:rPr>
                <w:rFonts w:hint="eastAsia" w:asciiTheme="majorEastAsia" w:hAnsiTheme="majorEastAsia" w:eastAsiaTheme="majorEastAsia" w:cstheme="majorEastAsia"/>
                <w:color w:val="auto"/>
                <w:sz w:val="21"/>
                <w:szCs w:val="21"/>
                <w:highlight w:val="none"/>
                <w:lang w:eastAsia="zh-CN"/>
              </w:rPr>
              <w:tab/>
            </w:r>
            <w:r>
              <w:rPr>
                <w:rFonts w:hint="eastAsia" w:asciiTheme="majorEastAsia" w:hAnsiTheme="majorEastAsia" w:eastAsiaTheme="majorEastAsia" w:cstheme="majorEastAsia"/>
                <w:color w:val="auto"/>
                <w:sz w:val="21"/>
                <w:szCs w:val="21"/>
                <w:highlight w:val="none"/>
              </w:rPr>
              <w:sym w:font="Wingdings 2" w:char="0052"/>
            </w:r>
            <w:r>
              <w:rPr>
                <w:rFonts w:hint="eastAsia" w:asciiTheme="majorEastAsia" w:hAnsiTheme="majorEastAsia" w:eastAsiaTheme="majorEastAsia" w:cstheme="majorEastAsia"/>
                <w:color w:val="auto"/>
                <w:sz w:val="21"/>
                <w:szCs w:val="21"/>
                <w:highlight w:val="none"/>
                <w:lang w:eastAsia="zh-CN"/>
              </w:rPr>
              <w:t>问题导向学习</w:t>
            </w:r>
            <w:r>
              <w:rPr>
                <w:rFonts w:hint="eastAsia" w:asciiTheme="majorEastAsia" w:hAnsiTheme="majorEastAsia" w:eastAsiaTheme="majorEastAsia" w:cstheme="majorEastAsia"/>
                <w:color w:val="auto"/>
                <w:sz w:val="21"/>
                <w:szCs w:val="21"/>
                <w:highlight w:val="none"/>
                <w:lang w:eastAsia="zh-CN"/>
              </w:rPr>
              <w:tab/>
            </w:r>
            <w:r>
              <w:rPr>
                <w:rFonts w:hint="eastAsia" w:asciiTheme="majorEastAsia" w:hAnsiTheme="majorEastAsia" w:eastAsiaTheme="majorEastAsia" w:cstheme="majorEastAsia"/>
                <w:color w:val="auto"/>
                <w:sz w:val="21"/>
                <w:szCs w:val="21"/>
                <w:highlight w:val="none"/>
              </w:rPr>
              <w:sym w:font="Wingdings 2" w:char="0052"/>
            </w:r>
            <w:r>
              <w:rPr>
                <w:rFonts w:hint="eastAsia" w:asciiTheme="majorEastAsia" w:hAnsiTheme="majorEastAsia" w:eastAsiaTheme="majorEastAsia" w:cstheme="majorEastAsia"/>
                <w:color w:val="auto"/>
                <w:sz w:val="21"/>
                <w:szCs w:val="21"/>
                <w:highlight w:val="none"/>
                <w:lang w:eastAsia="zh-CN"/>
              </w:rPr>
              <w:t>分组合作学习</w:t>
            </w:r>
          </w:p>
          <w:p w14:paraId="1765190D">
            <w:pPr>
              <w:pStyle w:val="44"/>
              <w:keepNext w:val="0"/>
              <w:keepLines w:val="0"/>
              <w:pageBreakBefore w:val="0"/>
              <w:tabs>
                <w:tab w:val="left" w:pos="1614"/>
                <w:tab w:val="left" w:pos="3145"/>
                <w:tab w:val="left" w:pos="5039"/>
              </w:tabs>
              <w:kinsoku/>
              <w:wordWrap/>
              <w:overflowPunct/>
              <w:topLinePunct w:val="0"/>
              <w:bidi w:val="0"/>
              <w:adjustRightInd w:val="0"/>
              <w:snapToGrid w:val="0"/>
              <w:spacing w:before="52" w:line="240" w:lineRule="auto"/>
              <w:ind w:left="201"/>
              <w:jc w:val="both"/>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rPr>
              <w:sym w:font="Wingdings 2" w:char="0052"/>
            </w:r>
            <w:r>
              <w:rPr>
                <w:rFonts w:hint="eastAsia" w:asciiTheme="majorEastAsia" w:hAnsiTheme="majorEastAsia" w:eastAsiaTheme="majorEastAsia" w:cstheme="majorEastAsia"/>
                <w:color w:val="auto"/>
                <w:sz w:val="21"/>
                <w:szCs w:val="21"/>
                <w:highlight w:val="none"/>
                <w:lang w:eastAsia="zh-CN"/>
              </w:rPr>
              <w:t>专题学习</w:t>
            </w:r>
            <w:r>
              <w:rPr>
                <w:rFonts w:hint="eastAsia" w:asciiTheme="majorEastAsia" w:hAnsiTheme="majorEastAsia" w:eastAsiaTheme="majorEastAsia" w:cstheme="majorEastAsia"/>
                <w:color w:val="auto"/>
                <w:sz w:val="21"/>
                <w:szCs w:val="21"/>
                <w:highlight w:val="none"/>
                <w:lang w:eastAsia="zh-CN"/>
              </w:rPr>
              <w:tab/>
            </w:r>
            <w:r>
              <w:rPr>
                <w:rFonts w:hint="eastAsia" w:asciiTheme="majorEastAsia" w:hAnsiTheme="majorEastAsia" w:eastAsiaTheme="majorEastAsia" w:cstheme="majorEastAsia"/>
                <w:color w:val="auto"/>
                <w:spacing w:val="-3"/>
                <w:sz w:val="21"/>
                <w:szCs w:val="21"/>
                <w:highlight w:val="none"/>
              </w:rPr>
              <w:sym w:font="Wingdings 2" w:char="00A3"/>
            </w:r>
            <w:r>
              <w:rPr>
                <w:rFonts w:hint="eastAsia" w:asciiTheme="majorEastAsia" w:hAnsiTheme="majorEastAsia" w:eastAsiaTheme="majorEastAsia" w:cstheme="majorEastAsia"/>
                <w:color w:val="auto"/>
                <w:sz w:val="21"/>
                <w:szCs w:val="21"/>
                <w:highlight w:val="none"/>
                <w:lang w:eastAsia="zh-CN"/>
              </w:rPr>
              <w:t>实作学习</w:t>
            </w:r>
            <w:r>
              <w:rPr>
                <w:rFonts w:hint="eastAsia" w:asciiTheme="majorEastAsia" w:hAnsiTheme="majorEastAsia" w:eastAsiaTheme="majorEastAsia" w:cstheme="majorEastAsia"/>
                <w:color w:val="auto"/>
                <w:sz w:val="21"/>
                <w:szCs w:val="21"/>
                <w:highlight w:val="none"/>
                <w:lang w:eastAsia="zh-CN"/>
              </w:rPr>
              <w:tab/>
            </w:r>
            <w:r>
              <w:rPr>
                <w:rFonts w:hint="eastAsia" w:asciiTheme="majorEastAsia" w:hAnsiTheme="majorEastAsia" w:eastAsiaTheme="majorEastAsia" w:cstheme="majorEastAsia"/>
                <w:color w:val="auto"/>
                <w:sz w:val="21"/>
                <w:szCs w:val="21"/>
                <w:highlight w:val="none"/>
              </w:rPr>
              <w:sym w:font="Wingdings 2" w:char="00A3"/>
            </w:r>
            <w:r>
              <w:rPr>
                <w:rFonts w:hint="eastAsia" w:asciiTheme="majorEastAsia" w:hAnsiTheme="majorEastAsia" w:eastAsiaTheme="majorEastAsia" w:cstheme="majorEastAsia"/>
                <w:color w:val="auto"/>
                <w:sz w:val="21"/>
                <w:szCs w:val="21"/>
                <w:highlight w:val="none"/>
                <w:lang w:eastAsia="zh-CN"/>
              </w:rPr>
              <w:t>探究式学习</w:t>
            </w:r>
            <w:r>
              <w:rPr>
                <w:rFonts w:hint="eastAsia" w:asciiTheme="majorEastAsia" w:hAnsiTheme="majorEastAsia" w:eastAsiaTheme="majorEastAsia" w:cstheme="majorEastAsia"/>
                <w:color w:val="auto"/>
                <w:sz w:val="21"/>
                <w:szCs w:val="21"/>
                <w:highlight w:val="none"/>
                <w:lang w:eastAsia="zh-CN"/>
              </w:rPr>
              <w:tab/>
            </w:r>
            <w:r>
              <w:rPr>
                <w:rFonts w:hint="eastAsia" w:asciiTheme="majorEastAsia" w:hAnsiTheme="majorEastAsia" w:eastAsiaTheme="majorEastAsia" w:cstheme="majorEastAsia"/>
                <w:color w:val="auto"/>
                <w:sz w:val="21"/>
                <w:szCs w:val="21"/>
                <w:highlight w:val="none"/>
              </w:rPr>
              <w:sym w:font="Wingdings 2" w:char="00A3"/>
            </w:r>
            <w:r>
              <w:rPr>
                <w:rFonts w:hint="eastAsia" w:asciiTheme="majorEastAsia" w:hAnsiTheme="majorEastAsia" w:eastAsiaTheme="majorEastAsia" w:cstheme="majorEastAsia"/>
                <w:color w:val="auto"/>
                <w:sz w:val="21"/>
                <w:szCs w:val="21"/>
                <w:highlight w:val="none"/>
                <w:lang w:eastAsia="zh-CN"/>
              </w:rPr>
              <w:t>线上线下混合式学习</w:t>
            </w:r>
          </w:p>
          <w:p w14:paraId="1E6ADC89">
            <w:pPr>
              <w:pStyle w:val="44"/>
              <w:keepNext w:val="0"/>
              <w:keepLines w:val="0"/>
              <w:pageBreakBefore w:val="0"/>
              <w:numPr>
                <w:ilvl w:val="0"/>
                <w:numId w:val="6"/>
              </w:numPr>
              <w:tabs>
                <w:tab w:val="left" w:pos="417"/>
                <w:tab w:val="left" w:pos="2754"/>
              </w:tabs>
              <w:kinsoku/>
              <w:wordWrap/>
              <w:overflowPunct/>
              <w:topLinePunct w:val="0"/>
              <w:bidi w:val="0"/>
              <w:adjustRightInd w:val="0"/>
              <w:snapToGrid w:val="0"/>
              <w:spacing w:before="53"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color w:val="auto"/>
                <w:sz w:val="21"/>
                <w:szCs w:val="21"/>
                <w:highlight w:val="none"/>
              </w:rPr>
              <w:t>其他</w:t>
            </w:r>
            <w:r>
              <w:rPr>
                <w:rFonts w:hint="eastAsia" w:asciiTheme="majorEastAsia" w:hAnsiTheme="majorEastAsia" w:eastAsiaTheme="majorEastAsia" w:cstheme="majorEastAsia"/>
                <w:color w:val="auto"/>
                <w:sz w:val="21"/>
                <w:szCs w:val="21"/>
                <w:highlight w:val="none"/>
                <w:u w:val="single"/>
              </w:rPr>
              <w:tab/>
            </w:r>
          </w:p>
        </w:tc>
      </w:tr>
      <w:tr w14:paraId="39028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302" w:hRule="atLeast"/>
          <w:jc w:val="center"/>
        </w:trPr>
        <w:tc>
          <w:tcPr>
            <w:tcW w:w="1301" w:type="dxa"/>
            <w:vMerge w:val="restart"/>
            <w:vAlign w:val="center"/>
          </w:tcPr>
          <w:p w14:paraId="6CFB5818">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G</w:t>
            </w:r>
          </w:p>
          <w:p w14:paraId="6D0665FE">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sz w:val="21"/>
                <w:szCs w:val="21"/>
                <w:lang w:eastAsia="zh-CN"/>
              </w:rPr>
              <w:t>教学安排</w:t>
            </w:r>
          </w:p>
        </w:tc>
        <w:tc>
          <w:tcPr>
            <w:tcW w:w="569" w:type="dxa"/>
            <w:vMerge w:val="restart"/>
            <w:vAlign w:val="center"/>
          </w:tcPr>
          <w:p w14:paraId="1429EAA3">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授课次别</w:t>
            </w:r>
          </w:p>
        </w:tc>
        <w:tc>
          <w:tcPr>
            <w:tcW w:w="1620" w:type="dxa"/>
            <w:gridSpan w:val="2"/>
            <w:vMerge w:val="restart"/>
            <w:vAlign w:val="center"/>
          </w:tcPr>
          <w:p w14:paraId="44791F33">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教学内容</w:t>
            </w:r>
          </w:p>
        </w:tc>
        <w:tc>
          <w:tcPr>
            <w:tcW w:w="1300" w:type="dxa"/>
            <w:vMerge w:val="restart"/>
            <w:vAlign w:val="center"/>
          </w:tcPr>
          <w:p w14:paraId="22605FD2">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支撑课程</w:t>
            </w:r>
          </w:p>
          <w:p w14:paraId="5DDA2602">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目标</w:t>
            </w:r>
          </w:p>
        </w:tc>
        <w:tc>
          <w:tcPr>
            <w:tcW w:w="2939" w:type="dxa"/>
            <w:gridSpan w:val="6"/>
            <w:vAlign w:val="center"/>
          </w:tcPr>
          <w:p w14:paraId="762642C6">
            <w:pPr>
              <w:keepNext w:val="0"/>
              <w:keepLines w:val="0"/>
              <w:pageBreakBefore w:val="0"/>
              <w:kinsoku/>
              <w:wordWrap/>
              <w:overflowPunct/>
              <w:topLinePunct w:val="0"/>
              <w:bidi w:val="0"/>
              <w:adjustRightInd w:val="0"/>
              <w:snapToGrid w:val="0"/>
              <w:spacing w:line="240" w:lineRule="auto"/>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课程思政融入</w:t>
            </w:r>
          </w:p>
        </w:tc>
        <w:tc>
          <w:tcPr>
            <w:tcW w:w="1176" w:type="dxa"/>
            <w:gridSpan w:val="2"/>
            <w:vMerge w:val="restart"/>
            <w:vAlign w:val="center"/>
          </w:tcPr>
          <w:p w14:paraId="1C3CBA5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教学方式</w:t>
            </w:r>
          </w:p>
          <w:p w14:paraId="376E04B6">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与手段</w:t>
            </w:r>
          </w:p>
        </w:tc>
      </w:tr>
      <w:tr w14:paraId="35AE8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302" w:hRule="atLeast"/>
          <w:jc w:val="center"/>
        </w:trPr>
        <w:tc>
          <w:tcPr>
            <w:tcW w:w="1301" w:type="dxa"/>
            <w:vMerge w:val="continue"/>
          </w:tcPr>
          <w:p w14:paraId="21980E80">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rPr>
            </w:pPr>
          </w:p>
        </w:tc>
        <w:tc>
          <w:tcPr>
            <w:tcW w:w="569" w:type="dxa"/>
            <w:vMerge w:val="continue"/>
          </w:tcPr>
          <w:p w14:paraId="4B5026DD">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sz w:val="21"/>
                <w:szCs w:val="21"/>
              </w:rPr>
            </w:pPr>
          </w:p>
        </w:tc>
        <w:tc>
          <w:tcPr>
            <w:tcW w:w="1620" w:type="dxa"/>
            <w:gridSpan w:val="2"/>
            <w:vMerge w:val="continue"/>
          </w:tcPr>
          <w:p w14:paraId="2C07AE6C">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sz w:val="21"/>
                <w:szCs w:val="21"/>
              </w:rPr>
            </w:pPr>
          </w:p>
        </w:tc>
        <w:tc>
          <w:tcPr>
            <w:tcW w:w="1300" w:type="dxa"/>
            <w:vMerge w:val="continue"/>
          </w:tcPr>
          <w:p w14:paraId="722524C4">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sz w:val="21"/>
                <w:szCs w:val="21"/>
              </w:rPr>
            </w:pPr>
          </w:p>
        </w:tc>
        <w:tc>
          <w:tcPr>
            <w:tcW w:w="1488" w:type="dxa"/>
            <w:gridSpan w:val="2"/>
            <w:vAlign w:val="center"/>
          </w:tcPr>
          <w:p w14:paraId="06E8E24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思政元素</w:t>
            </w:r>
          </w:p>
        </w:tc>
        <w:tc>
          <w:tcPr>
            <w:tcW w:w="1451" w:type="dxa"/>
            <w:gridSpan w:val="4"/>
            <w:vAlign w:val="center"/>
          </w:tcPr>
          <w:p w14:paraId="34364AA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思政目标</w:t>
            </w:r>
          </w:p>
        </w:tc>
        <w:tc>
          <w:tcPr>
            <w:tcW w:w="1176" w:type="dxa"/>
            <w:gridSpan w:val="2"/>
            <w:vMerge w:val="continue"/>
          </w:tcPr>
          <w:p w14:paraId="26187AE8">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r>
      <w:tr w14:paraId="0151C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525BDBF2">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4328B5BC">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lang w:eastAsia="zh-TW"/>
              </w:rPr>
            </w:pPr>
            <w:r>
              <w:rPr>
                <w:rFonts w:hint="eastAsia" w:asciiTheme="majorEastAsia" w:hAnsiTheme="majorEastAsia" w:eastAsiaTheme="majorEastAsia" w:cstheme="majorEastAsia"/>
                <w:color w:val="000000"/>
                <w:sz w:val="21"/>
                <w:szCs w:val="21"/>
                <w:lang w:eastAsia="zh-CN"/>
              </w:rPr>
              <w:t>1</w:t>
            </w:r>
          </w:p>
        </w:tc>
        <w:tc>
          <w:tcPr>
            <w:tcW w:w="1620" w:type="dxa"/>
            <w:gridSpan w:val="2"/>
            <w:vAlign w:val="center"/>
          </w:tcPr>
          <w:p w14:paraId="2750FC2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第一</w:t>
            </w:r>
            <w:r>
              <w:rPr>
                <w:rFonts w:hint="eastAsia" w:asciiTheme="majorEastAsia" w:hAnsiTheme="majorEastAsia" w:eastAsiaTheme="majorEastAsia" w:cstheme="majorEastAsia"/>
                <w:color w:val="000000"/>
                <w:sz w:val="21"/>
                <w:szCs w:val="21"/>
              </w:rPr>
              <w:t>章数字营销概述</w:t>
            </w:r>
          </w:p>
          <w:p w14:paraId="795F4973">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300" w:type="dxa"/>
            <w:vAlign w:val="center"/>
          </w:tcPr>
          <w:p w14:paraId="10CC8B70">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Cs/>
                <w:sz w:val="21"/>
                <w:szCs w:val="21"/>
              </w:rPr>
              <w:t>A1</w:t>
            </w:r>
          </w:p>
        </w:tc>
        <w:tc>
          <w:tcPr>
            <w:tcW w:w="1488" w:type="dxa"/>
            <w:gridSpan w:val="2"/>
          </w:tcPr>
          <w:p w14:paraId="1316810C">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增强职业责任感，培养遵纪守法</w:t>
            </w:r>
          </w:p>
        </w:tc>
        <w:tc>
          <w:tcPr>
            <w:tcW w:w="1451" w:type="dxa"/>
            <w:gridSpan w:val="4"/>
          </w:tcPr>
          <w:p w14:paraId="09365A1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学生展现自主积极的学习态度</w:t>
            </w:r>
          </w:p>
        </w:tc>
        <w:tc>
          <w:tcPr>
            <w:tcW w:w="1176" w:type="dxa"/>
            <w:gridSpan w:val="2"/>
            <w:vAlign w:val="center"/>
          </w:tcPr>
          <w:p w14:paraId="6CC340EF">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19A2BFA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color w:val="auto"/>
                <w:sz w:val="21"/>
                <w:szCs w:val="21"/>
                <w:highlight w:val="none"/>
                <w:lang w:eastAsia="zh-CN"/>
              </w:rPr>
              <w:t>讨论座谈</w:t>
            </w:r>
          </w:p>
        </w:tc>
      </w:tr>
      <w:tr w14:paraId="7497D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00F1431E">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747A9E7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lang w:eastAsia="zh-CN"/>
              </w:rPr>
              <w:t>2</w:t>
            </w:r>
          </w:p>
        </w:tc>
        <w:tc>
          <w:tcPr>
            <w:tcW w:w="1620" w:type="dxa"/>
            <w:gridSpan w:val="2"/>
            <w:vAlign w:val="center"/>
          </w:tcPr>
          <w:p w14:paraId="14FECE42">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第一</w:t>
            </w:r>
            <w:r>
              <w:rPr>
                <w:rFonts w:hint="eastAsia" w:asciiTheme="majorEastAsia" w:hAnsiTheme="majorEastAsia" w:eastAsiaTheme="majorEastAsia" w:cstheme="majorEastAsia"/>
                <w:color w:val="000000"/>
                <w:sz w:val="21"/>
                <w:szCs w:val="21"/>
              </w:rPr>
              <w:t>章数字营销概述</w:t>
            </w:r>
          </w:p>
        </w:tc>
        <w:tc>
          <w:tcPr>
            <w:tcW w:w="1300" w:type="dxa"/>
            <w:vAlign w:val="center"/>
          </w:tcPr>
          <w:p w14:paraId="5B9F1C00">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Cs/>
                <w:sz w:val="21"/>
                <w:szCs w:val="21"/>
              </w:rPr>
              <w:t>A1</w:t>
            </w:r>
          </w:p>
        </w:tc>
        <w:tc>
          <w:tcPr>
            <w:tcW w:w="1488" w:type="dxa"/>
            <w:gridSpan w:val="2"/>
            <w:vAlign w:val="center"/>
          </w:tcPr>
          <w:p w14:paraId="5E81E2E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制度自信</w:t>
            </w:r>
          </w:p>
        </w:tc>
        <w:tc>
          <w:tcPr>
            <w:tcW w:w="1451" w:type="dxa"/>
            <w:gridSpan w:val="4"/>
            <w:vAlign w:val="center"/>
          </w:tcPr>
          <w:p w14:paraId="2B8F186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发挥中国特色主义精神</w:t>
            </w:r>
          </w:p>
        </w:tc>
        <w:tc>
          <w:tcPr>
            <w:tcW w:w="1176" w:type="dxa"/>
            <w:gridSpan w:val="2"/>
            <w:vAlign w:val="center"/>
          </w:tcPr>
          <w:p w14:paraId="395CB686">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0F4FB41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color w:val="auto"/>
                <w:sz w:val="21"/>
                <w:szCs w:val="21"/>
                <w:highlight w:val="none"/>
                <w:lang w:eastAsia="zh-CN"/>
              </w:rPr>
              <w:t>讨论座谈</w:t>
            </w:r>
          </w:p>
        </w:tc>
      </w:tr>
      <w:tr w14:paraId="69990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068EE251">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5EB5D3E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lang w:eastAsia="zh-CN"/>
              </w:rPr>
              <w:t>3</w:t>
            </w:r>
          </w:p>
        </w:tc>
        <w:tc>
          <w:tcPr>
            <w:tcW w:w="1620" w:type="dxa"/>
            <w:gridSpan w:val="2"/>
            <w:vAlign w:val="center"/>
          </w:tcPr>
          <w:p w14:paraId="4213159C">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第二</w:t>
            </w:r>
            <w:r>
              <w:rPr>
                <w:rFonts w:hint="eastAsia" w:asciiTheme="majorEastAsia" w:hAnsiTheme="majorEastAsia" w:eastAsiaTheme="majorEastAsia" w:cstheme="majorEastAsia"/>
                <w:color w:val="000000"/>
                <w:sz w:val="21"/>
                <w:szCs w:val="21"/>
              </w:rPr>
              <w:t>章数字营销的基础理论</w:t>
            </w:r>
          </w:p>
        </w:tc>
        <w:tc>
          <w:tcPr>
            <w:tcW w:w="1300" w:type="dxa"/>
            <w:vAlign w:val="center"/>
          </w:tcPr>
          <w:p w14:paraId="76D12B1E">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B1</w:t>
            </w:r>
          </w:p>
        </w:tc>
        <w:tc>
          <w:tcPr>
            <w:tcW w:w="1488" w:type="dxa"/>
            <w:gridSpan w:val="2"/>
            <w:vAlign w:val="center"/>
          </w:tcPr>
          <w:p w14:paraId="7B7488C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tc>
        <w:tc>
          <w:tcPr>
            <w:tcW w:w="1451" w:type="dxa"/>
            <w:gridSpan w:val="4"/>
            <w:vAlign w:val="center"/>
          </w:tcPr>
          <w:p w14:paraId="32446FEB">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176" w:type="dxa"/>
            <w:gridSpan w:val="2"/>
            <w:vAlign w:val="center"/>
          </w:tcPr>
          <w:p w14:paraId="10E5540C">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4DF840F6">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color w:val="auto"/>
                <w:sz w:val="21"/>
                <w:szCs w:val="21"/>
                <w:highlight w:val="none"/>
                <w:lang w:eastAsia="zh-CN"/>
              </w:rPr>
              <w:t>问题导向</w:t>
            </w:r>
          </w:p>
        </w:tc>
      </w:tr>
      <w:tr w14:paraId="6AE38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55FA2EEE">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68CAB89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lang w:eastAsia="zh-CN"/>
              </w:rPr>
              <w:t>4</w:t>
            </w:r>
          </w:p>
        </w:tc>
        <w:tc>
          <w:tcPr>
            <w:tcW w:w="1620" w:type="dxa"/>
            <w:gridSpan w:val="2"/>
            <w:vAlign w:val="center"/>
          </w:tcPr>
          <w:p w14:paraId="191F1E7F">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第二</w:t>
            </w:r>
            <w:r>
              <w:rPr>
                <w:rFonts w:hint="eastAsia" w:asciiTheme="majorEastAsia" w:hAnsiTheme="majorEastAsia" w:eastAsiaTheme="majorEastAsia" w:cstheme="majorEastAsia"/>
                <w:color w:val="000000"/>
                <w:sz w:val="21"/>
                <w:szCs w:val="21"/>
              </w:rPr>
              <w:t>章数字营销的基础理论</w:t>
            </w:r>
          </w:p>
        </w:tc>
        <w:tc>
          <w:tcPr>
            <w:tcW w:w="1300" w:type="dxa"/>
            <w:vAlign w:val="center"/>
          </w:tcPr>
          <w:p w14:paraId="1EFDD075">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B1</w:t>
            </w:r>
          </w:p>
        </w:tc>
        <w:tc>
          <w:tcPr>
            <w:tcW w:w="1488" w:type="dxa"/>
            <w:gridSpan w:val="2"/>
            <w:vAlign w:val="center"/>
          </w:tcPr>
          <w:p w14:paraId="2EF4141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理论自信、文化自信</w:t>
            </w:r>
          </w:p>
        </w:tc>
        <w:tc>
          <w:tcPr>
            <w:tcW w:w="1451" w:type="dxa"/>
            <w:gridSpan w:val="4"/>
            <w:vAlign w:val="center"/>
          </w:tcPr>
          <w:p w14:paraId="1EC1554F">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研究本土问题，了解文化的根源的问题</w:t>
            </w:r>
          </w:p>
        </w:tc>
        <w:tc>
          <w:tcPr>
            <w:tcW w:w="1176" w:type="dxa"/>
            <w:gridSpan w:val="2"/>
            <w:vAlign w:val="center"/>
          </w:tcPr>
          <w:p w14:paraId="23B09A7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4C7DB672">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color w:val="auto"/>
                <w:sz w:val="21"/>
                <w:szCs w:val="21"/>
                <w:highlight w:val="none"/>
                <w:lang w:eastAsia="zh-CN"/>
              </w:rPr>
              <w:t>问题导向</w:t>
            </w:r>
          </w:p>
        </w:tc>
      </w:tr>
      <w:tr w14:paraId="73454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1401" w:hRule="exact"/>
          <w:jc w:val="center"/>
        </w:trPr>
        <w:tc>
          <w:tcPr>
            <w:tcW w:w="1301" w:type="dxa"/>
            <w:vMerge w:val="continue"/>
          </w:tcPr>
          <w:p w14:paraId="154276E6">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4A1814B4">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lang w:eastAsia="zh-CN"/>
              </w:rPr>
              <w:t>5</w:t>
            </w:r>
          </w:p>
        </w:tc>
        <w:tc>
          <w:tcPr>
            <w:tcW w:w="1620" w:type="dxa"/>
            <w:gridSpan w:val="2"/>
            <w:vAlign w:val="center"/>
          </w:tcPr>
          <w:p w14:paraId="147957DD">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第三</w:t>
            </w:r>
            <w:r>
              <w:rPr>
                <w:rFonts w:hint="eastAsia" w:asciiTheme="majorEastAsia" w:hAnsiTheme="majorEastAsia" w:eastAsiaTheme="majorEastAsia" w:cstheme="majorEastAsia"/>
                <w:color w:val="000000"/>
                <w:sz w:val="21"/>
                <w:szCs w:val="21"/>
              </w:rPr>
              <w:t>章数字营销在旅游及酒店业的应用</w:t>
            </w:r>
          </w:p>
        </w:tc>
        <w:tc>
          <w:tcPr>
            <w:tcW w:w="1300" w:type="dxa"/>
            <w:vAlign w:val="center"/>
          </w:tcPr>
          <w:p w14:paraId="44D35B46">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B1</w:t>
            </w:r>
          </w:p>
        </w:tc>
        <w:tc>
          <w:tcPr>
            <w:tcW w:w="1488" w:type="dxa"/>
            <w:gridSpan w:val="2"/>
          </w:tcPr>
          <w:p w14:paraId="5BC8892E">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3AEC19A6">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6D8D333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课堂讲授</w:t>
            </w:r>
          </w:p>
        </w:tc>
      </w:tr>
      <w:tr w14:paraId="6F130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0C363FDD">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7BBC5143">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lang w:eastAsia="zh-CN"/>
              </w:rPr>
              <w:t>6</w:t>
            </w:r>
          </w:p>
        </w:tc>
        <w:tc>
          <w:tcPr>
            <w:tcW w:w="1620" w:type="dxa"/>
            <w:gridSpan w:val="2"/>
            <w:vAlign w:val="center"/>
          </w:tcPr>
          <w:p w14:paraId="11358220">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第四</w:t>
            </w:r>
            <w:r>
              <w:rPr>
                <w:rFonts w:hint="eastAsia" w:asciiTheme="majorEastAsia" w:hAnsiTheme="majorEastAsia" w:eastAsiaTheme="majorEastAsia" w:cstheme="majorEastAsia"/>
                <w:color w:val="000000"/>
                <w:sz w:val="21"/>
                <w:szCs w:val="21"/>
              </w:rPr>
              <w:t>章数字营销方法</w:t>
            </w:r>
          </w:p>
        </w:tc>
        <w:tc>
          <w:tcPr>
            <w:tcW w:w="1300" w:type="dxa"/>
            <w:vAlign w:val="center"/>
          </w:tcPr>
          <w:p w14:paraId="1EF55A9C">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B1</w:t>
            </w:r>
          </w:p>
        </w:tc>
        <w:tc>
          <w:tcPr>
            <w:tcW w:w="1488" w:type="dxa"/>
            <w:gridSpan w:val="2"/>
          </w:tcPr>
          <w:p w14:paraId="2692EFEC">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196D1BB7">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427A01F5">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6B06C373">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p>
          <w:p w14:paraId="0054CF0C">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r>
      <w:tr w14:paraId="701B7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2D11B56C">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289499D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lang w:eastAsia="zh-CN"/>
              </w:rPr>
              <w:t>7</w:t>
            </w:r>
          </w:p>
        </w:tc>
        <w:tc>
          <w:tcPr>
            <w:tcW w:w="1620" w:type="dxa"/>
            <w:gridSpan w:val="2"/>
            <w:vAlign w:val="center"/>
          </w:tcPr>
          <w:p w14:paraId="366DC8F5">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第四</w:t>
            </w:r>
            <w:r>
              <w:rPr>
                <w:rFonts w:hint="eastAsia" w:asciiTheme="majorEastAsia" w:hAnsiTheme="majorEastAsia" w:eastAsiaTheme="majorEastAsia" w:cstheme="majorEastAsia"/>
                <w:color w:val="000000"/>
                <w:sz w:val="21"/>
                <w:szCs w:val="21"/>
              </w:rPr>
              <w:t>章数字营销方法</w:t>
            </w:r>
          </w:p>
        </w:tc>
        <w:tc>
          <w:tcPr>
            <w:tcW w:w="1300" w:type="dxa"/>
            <w:vAlign w:val="center"/>
          </w:tcPr>
          <w:p w14:paraId="0062BC2D">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B1</w:t>
            </w:r>
          </w:p>
        </w:tc>
        <w:tc>
          <w:tcPr>
            <w:tcW w:w="1488" w:type="dxa"/>
            <w:gridSpan w:val="2"/>
            <w:vAlign w:val="center"/>
          </w:tcPr>
          <w:p w14:paraId="6341E7C7">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451" w:type="dxa"/>
            <w:gridSpan w:val="4"/>
            <w:vAlign w:val="center"/>
          </w:tcPr>
          <w:p w14:paraId="61D1AE9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176" w:type="dxa"/>
            <w:gridSpan w:val="2"/>
            <w:vAlign w:val="center"/>
          </w:tcPr>
          <w:p w14:paraId="4E77E7A0">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6022E2A6">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p>
          <w:p w14:paraId="44CC3667">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tc>
      </w:tr>
      <w:tr w14:paraId="603B1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24143DDA">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553066E9">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lang w:eastAsia="zh-TW"/>
              </w:rPr>
            </w:pPr>
            <w:r>
              <w:rPr>
                <w:rFonts w:hint="eastAsia" w:asciiTheme="majorEastAsia" w:hAnsiTheme="majorEastAsia" w:eastAsiaTheme="majorEastAsia" w:cstheme="majorEastAsia"/>
                <w:color w:val="000000"/>
                <w:sz w:val="21"/>
                <w:szCs w:val="21"/>
                <w:lang w:eastAsia="zh-CN"/>
              </w:rPr>
              <w:t>8</w:t>
            </w:r>
          </w:p>
        </w:tc>
        <w:tc>
          <w:tcPr>
            <w:tcW w:w="1620" w:type="dxa"/>
            <w:gridSpan w:val="2"/>
            <w:vAlign w:val="center"/>
          </w:tcPr>
          <w:p w14:paraId="6C1835E0">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第四</w:t>
            </w:r>
            <w:r>
              <w:rPr>
                <w:rFonts w:hint="eastAsia" w:asciiTheme="majorEastAsia" w:hAnsiTheme="majorEastAsia" w:eastAsiaTheme="majorEastAsia" w:cstheme="majorEastAsia"/>
                <w:color w:val="000000"/>
                <w:sz w:val="21"/>
                <w:szCs w:val="21"/>
              </w:rPr>
              <w:t>章数字营销方法</w:t>
            </w:r>
          </w:p>
        </w:tc>
        <w:tc>
          <w:tcPr>
            <w:tcW w:w="1300" w:type="dxa"/>
            <w:vAlign w:val="center"/>
          </w:tcPr>
          <w:p w14:paraId="2922BE8D">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B1</w:t>
            </w:r>
          </w:p>
        </w:tc>
        <w:tc>
          <w:tcPr>
            <w:tcW w:w="1488" w:type="dxa"/>
            <w:gridSpan w:val="2"/>
            <w:vAlign w:val="center"/>
          </w:tcPr>
          <w:p w14:paraId="59658664">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451" w:type="dxa"/>
            <w:gridSpan w:val="4"/>
            <w:vAlign w:val="center"/>
          </w:tcPr>
          <w:p w14:paraId="339290D7">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c>
          <w:tcPr>
            <w:tcW w:w="1176" w:type="dxa"/>
            <w:gridSpan w:val="2"/>
            <w:vAlign w:val="center"/>
          </w:tcPr>
          <w:p w14:paraId="2DC00982">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5889221B">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p>
          <w:p w14:paraId="6752BB0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tc>
      </w:tr>
      <w:tr w14:paraId="4541E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79629547">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0999A2D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lang w:eastAsia="zh-CN"/>
              </w:rPr>
              <w:t>9</w:t>
            </w:r>
          </w:p>
        </w:tc>
        <w:tc>
          <w:tcPr>
            <w:tcW w:w="1620" w:type="dxa"/>
            <w:gridSpan w:val="2"/>
            <w:vAlign w:val="center"/>
          </w:tcPr>
          <w:p w14:paraId="4F804BC6">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第五</w:t>
            </w:r>
            <w:r>
              <w:rPr>
                <w:rFonts w:hint="eastAsia" w:asciiTheme="majorEastAsia" w:hAnsiTheme="majorEastAsia" w:eastAsiaTheme="majorEastAsia" w:cstheme="majorEastAsia"/>
                <w:color w:val="000000"/>
                <w:sz w:val="21"/>
                <w:szCs w:val="21"/>
              </w:rPr>
              <w:t>章数字营销的技术解决方案</w:t>
            </w:r>
          </w:p>
        </w:tc>
        <w:tc>
          <w:tcPr>
            <w:tcW w:w="1300" w:type="dxa"/>
            <w:vAlign w:val="center"/>
          </w:tcPr>
          <w:p w14:paraId="70A2A2F6">
            <w:pPr>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B1</w:t>
            </w:r>
          </w:p>
        </w:tc>
        <w:tc>
          <w:tcPr>
            <w:tcW w:w="1488" w:type="dxa"/>
            <w:gridSpan w:val="2"/>
          </w:tcPr>
          <w:p w14:paraId="32442C74">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0E8B7FC9">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52B11686">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749F35F7">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p>
          <w:p w14:paraId="2E69FA87">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tc>
      </w:tr>
      <w:tr w14:paraId="77982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2ADB1C81">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767380A6">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lang w:eastAsia="zh-CN"/>
              </w:rPr>
              <w:t>10</w:t>
            </w:r>
          </w:p>
        </w:tc>
        <w:tc>
          <w:tcPr>
            <w:tcW w:w="1620" w:type="dxa"/>
            <w:gridSpan w:val="2"/>
            <w:vAlign w:val="center"/>
          </w:tcPr>
          <w:p w14:paraId="728FBE71">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第五</w:t>
            </w:r>
            <w:r>
              <w:rPr>
                <w:rFonts w:hint="eastAsia" w:asciiTheme="majorEastAsia" w:hAnsiTheme="majorEastAsia" w:eastAsiaTheme="majorEastAsia" w:cstheme="majorEastAsia"/>
                <w:color w:val="000000"/>
                <w:sz w:val="21"/>
                <w:szCs w:val="21"/>
              </w:rPr>
              <w:t>章数字营销的技术解决方案</w:t>
            </w:r>
          </w:p>
        </w:tc>
        <w:tc>
          <w:tcPr>
            <w:tcW w:w="1300" w:type="dxa"/>
            <w:vAlign w:val="center"/>
          </w:tcPr>
          <w:p w14:paraId="74EFBFF1">
            <w:pPr>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B1</w:t>
            </w:r>
          </w:p>
        </w:tc>
        <w:tc>
          <w:tcPr>
            <w:tcW w:w="1488" w:type="dxa"/>
            <w:gridSpan w:val="2"/>
          </w:tcPr>
          <w:p w14:paraId="0C425887">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0C1B8A7C">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6F30CCAA">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54B9B6A1">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p>
          <w:p w14:paraId="38D597A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tc>
      </w:tr>
      <w:tr w14:paraId="72A49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7F592F82">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7FB134DA">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lang w:val="en-US" w:eastAsia="zh-CN" w:bidi="ar-SA"/>
              </w:rPr>
            </w:pPr>
            <w:r>
              <w:rPr>
                <w:rFonts w:hint="eastAsia" w:asciiTheme="majorEastAsia" w:hAnsiTheme="majorEastAsia" w:eastAsiaTheme="majorEastAsia" w:cstheme="majorEastAsia"/>
                <w:color w:val="000000"/>
                <w:sz w:val="21"/>
                <w:szCs w:val="21"/>
                <w:lang w:eastAsia="zh-CN"/>
              </w:rPr>
              <w:t>11</w:t>
            </w:r>
          </w:p>
        </w:tc>
        <w:tc>
          <w:tcPr>
            <w:tcW w:w="1620" w:type="dxa"/>
            <w:gridSpan w:val="2"/>
            <w:vAlign w:val="center"/>
          </w:tcPr>
          <w:p w14:paraId="25453731">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第六</w:t>
            </w:r>
            <w:r>
              <w:rPr>
                <w:rFonts w:hint="eastAsia" w:asciiTheme="majorEastAsia" w:hAnsiTheme="majorEastAsia" w:eastAsiaTheme="majorEastAsia" w:cstheme="majorEastAsia"/>
                <w:color w:val="000000"/>
                <w:sz w:val="21"/>
                <w:szCs w:val="21"/>
              </w:rPr>
              <w:t>章实战旅游及酒店业数字营销</w:t>
            </w:r>
          </w:p>
        </w:tc>
        <w:tc>
          <w:tcPr>
            <w:tcW w:w="1300" w:type="dxa"/>
            <w:vAlign w:val="center"/>
          </w:tcPr>
          <w:p w14:paraId="5349B05E">
            <w:pPr>
              <w:pStyle w:val="44"/>
              <w:keepNext w:val="0"/>
              <w:keepLines w:val="0"/>
              <w:pageBreakBefore w:val="0"/>
              <w:kinsoku/>
              <w:wordWrap/>
              <w:overflowPunct/>
              <w:topLinePunct w:val="0"/>
              <w:bidi w:val="0"/>
              <w:adjustRightInd w:val="0"/>
              <w:snapToGrid w:val="0"/>
              <w:spacing w:before="125" w:line="240" w:lineRule="auto"/>
              <w:ind w:right="23" w:rightChars="0"/>
              <w:jc w:val="center"/>
              <w:textAlignment w:val="auto"/>
              <w:rPr>
                <w:rFonts w:hint="eastAsia" w:asciiTheme="majorEastAsia" w:hAnsiTheme="majorEastAsia" w:eastAsiaTheme="majorEastAsia" w:cstheme="majorEastAsia"/>
                <w:b/>
                <w:bCs/>
                <w:sz w:val="21"/>
                <w:szCs w:val="21"/>
                <w:lang w:val="en-US" w:eastAsia="zh-CN" w:bidi="ar-SA"/>
              </w:rPr>
            </w:pPr>
            <w:r>
              <w:rPr>
                <w:rFonts w:hint="eastAsia" w:asciiTheme="majorEastAsia" w:hAnsiTheme="majorEastAsia" w:eastAsiaTheme="majorEastAsia" w:cstheme="majorEastAsia"/>
                <w:b/>
                <w:bCs/>
                <w:sz w:val="21"/>
                <w:szCs w:val="21"/>
                <w:lang w:val="en-US" w:eastAsia="zh-CN" w:bidi="ar-SA"/>
              </w:rPr>
              <w:t>D1</w:t>
            </w:r>
          </w:p>
        </w:tc>
        <w:tc>
          <w:tcPr>
            <w:tcW w:w="1488" w:type="dxa"/>
            <w:gridSpan w:val="2"/>
            <w:vAlign w:val="top"/>
          </w:tcPr>
          <w:p w14:paraId="34BB5BAE">
            <w:pPr>
              <w:pStyle w:val="44"/>
              <w:keepNext w:val="0"/>
              <w:keepLines w:val="0"/>
              <w:pageBreakBefore w:val="0"/>
              <w:kinsoku/>
              <w:wordWrap/>
              <w:overflowPunct/>
              <w:topLinePunct w:val="0"/>
              <w:bidi w:val="0"/>
              <w:adjustRightInd w:val="0"/>
              <w:snapToGrid w:val="0"/>
              <w:spacing w:before="125" w:line="240" w:lineRule="auto"/>
              <w:ind w:right="23" w:rightChars="0"/>
              <w:jc w:val="both"/>
              <w:textAlignment w:val="auto"/>
              <w:rPr>
                <w:rFonts w:hint="eastAsia" w:asciiTheme="majorEastAsia" w:hAnsiTheme="majorEastAsia" w:eastAsiaTheme="majorEastAsia" w:cstheme="majorEastAsia"/>
                <w:b/>
                <w:bCs/>
                <w:sz w:val="21"/>
                <w:szCs w:val="21"/>
                <w:lang w:val="en-US" w:eastAsia="zh-CN" w:bidi="ar-SA"/>
              </w:rPr>
            </w:pPr>
          </w:p>
        </w:tc>
        <w:tc>
          <w:tcPr>
            <w:tcW w:w="1451" w:type="dxa"/>
            <w:gridSpan w:val="4"/>
            <w:vAlign w:val="top"/>
          </w:tcPr>
          <w:p w14:paraId="3621AE88">
            <w:pPr>
              <w:pStyle w:val="44"/>
              <w:keepNext w:val="0"/>
              <w:keepLines w:val="0"/>
              <w:pageBreakBefore w:val="0"/>
              <w:kinsoku/>
              <w:wordWrap/>
              <w:overflowPunct/>
              <w:topLinePunct w:val="0"/>
              <w:bidi w:val="0"/>
              <w:adjustRightInd w:val="0"/>
              <w:snapToGrid w:val="0"/>
              <w:spacing w:before="125" w:line="240" w:lineRule="auto"/>
              <w:ind w:right="23" w:rightChars="0"/>
              <w:jc w:val="both"/>
              <w:textAlignment w:val="auto"/>
              <w:rPr>
                <w:rFonts w:hint="eastAsia" w:asciiTheme="majorEastAsia" w:hAnsiTheme="majorEastAsia" w:eastAsiaTheme="majorEastAsia" w:cstheme="majorEastAsia"/>
                <w:b/>
                <w:bCs/>
                <w:sz w:val="21"/>
                <w:szCs w:val="21"/>
                <w:lang w:val="en-US" w:eastAsia="zh-CN" w:bidi="ar-SA"/>
              </w:rPr>
            </w:pPr>
          </w:p>
        </w:tc>
        <w:tc>
          <w:tcPr>
            <w:tcW w:w="1176" w:type="dxa"/>
            <w:gridSpan w:val="2"/>
            <w:vAlign w:val="center"/>
          </w:tcPr>
          <w:p w14:paraId="242D8B9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043E76B6">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分组合作</w:t>
            </w:r>
          </w:p>
          <w:p w14:paraId="2CD1BE7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p>
        </w:tc>
      </w:tr>
      <w:tr w14:paraId="24F98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26A41734">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3B85275E">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12</w:t>
            </w:r>
          </w:p>
        </w:tc>
        <w:tc>
          <w:tcPr>
            <w:tcW w:w="1620" w:type="dxa"/>
            <w:gridSpan w:val="2"/>
            <w:vAlign w:val="center"/>
          </w:tcPr>
          <w:p w14:paraId="7DF95A07">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第六</w:t>
            </w:r>
            <w:r>
              <w:rPr>
                <w:rFonts w:hint="eastAsia" w:asciiTheme="majorEastAsia" w:hAnsiTheme="majorEastAsia" w:eastAsiaTheme="majorEastAsia" w:cstheme="majorEastAsia"/>
                <w:color w:val="000000"/>
                <w:sz w:val="21"/>
                <w:szCs w:val="21"/>
              </w:rPr>
              <w:t>章实战旅游及酒店业数字营销</w:t>
            </w:r>
          </w:p>
        </w:tc>
        <w:tc>
          <w:tcPr>
            <w:tcW w:w="1300" w:type="dxa"/>
            <w:vAlign w:val="center"/>
          </w:tcPr>
          <w:p w14:paraId="2E4A9524">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b/>
                <w:bCs/>
                <w:sz w:val="21"/>
                <w:szCs w:val="21"/>
                <w:lang w:val="en-US" w:eastAsia="zh-CN" w:bidi="ar-SA"/>
              </w:rPr>
              <w:t>D1</w:t>
            </w:r>
          </w:p>
        </w:tc>
        <w:tc>
          <w:tcPr>
            <w:tcW w:w="1488" w:type="dxa"/>
            <w:gridSpan w:val="2"/>
          </w:tcPr>
          <w:p w14:paraId="0C4E84CB">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76B41DAB">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3F7BD1C7">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7C5955F8">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分组合作</w:t>
            </w:r>
          </w:p>
          <w:p w14:paraId="6E80EDE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r>
      <w:tr w14:paraId="7331C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7445B190">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4314FBE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13</w:t>
            </w:r>
          </w:p>
        </w:tc>
        <w:tc>
          <w:tcPr>
            <w:tcW w:w="1620" w:type="dxa"/>
            <w:gridSpan w:val="2"/>
            <w:vAlign w:val="center"/>
          </w:tcPr>
          <w:p w14:paraId="6D1DD172">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第六</w:t>
            </w:r>
            <w:r>
              <w:rPr>
                <w:rFonts w:hint="eastAsia" w:asciiTheme="majorEastAsia" w:hAnsiTheme="majorEastAsia" w:eastAsiaTheme="majorEastAsia" w:cstheme="majorEastAsia"/>
                <w:color w:val="000000"/>
                <w:sz w:val="21"/>
                <w:szCs w:val="21"/>
              </w:rPr>
              <w:t>章实战旅游及酒店业数字营销</w:t>
            </w:r>
          </w:p>
        </w:tc>
        <w:tc>
          <w:tcPr>
            <w:tcW w:w="1300" w:type="dxa"/>
            <w:vAlign w:val="center"/>
          </w:tcPr>
          <w:p w14:paraId="5D879690">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b/>
                <w:bCs/>
                <w:sz w:val="21"/>
                <w:szCs w:val="21"/>
                <w:lang w:val="en-US" w:eastAsia="zh-CN" w:bidi="ar-SA"/>
              </w:rPr>
              <w:t>D1</w:t>
            </w:r>
          </w:p>
        </w:tc>
        <w:tc>
          <w:tcPr>
            <w:tcW w:w="1488" w:type="dxa"/>
            <w:gridSpan w:val="2"/>
          </w:tcPr>
          <w:p w14:paraId="289E52AD">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57A92F43">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3AE47C3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2B4BEFEE">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分组合作</w:t>
            </w:r>
          </w:p>
          <w:p w14:paraId="6958C7D7">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r>
      <w:tr w14:paraId="62A1C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19FD7B5C">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1820EE4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14</w:t>
            </w:r>
          </w:p>
        </w:tc>
        <w:tc>
          <w:tcPr>
            <w:tcW w:w="1620" w:type="dxa"/>
            <w:gridSpan w:val="2"/>
            <w:vAlign w:val="center"/>
          </w:tcPr>
          <w:p w14:paraId="6D968831">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第六</w:t>
            </w:r>
            <w:r>
              <w:rPr>
                <w:rFonts w:hint="eastAsia" w:asciiTheme="majorEastAsia" w:hAnsiTheme="majorEastAsia" w:eastAsiaTheme="majorEastAsia" w:cstheme="majorEastAsia"/>
                <w:color w:val="000000"/>
                <w:sz w:val="21"/>
                <w:szCs w:val="21"/>
              </w:rPr>
              <w:t>章实战旅游及酒店业数字营销</w:t>
            </w:r>
          </w:p>
        </w:tc>
        <w:tc>
          <w:tcPr>
            <w:tcW w:w="1300" w:type="dxa"/>
            <w:vAlign w:val="center"/>
          </w:tcPr>
          <w:p w14:paraId="104F41FC">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b/>
                <w:bCs/>
                <w:sz w:val="21"/>
                <w:szCs w:val="21"/>
                <w:lang w:val="en-US" w:eastAsia="zh-CN" w:bidi="ar-SA"/>
              </w:rPr>
              <w:t>D1</w:t>
            </w:r>
          </w:p>
        </w:tc>
        <w:tc>
          <w:tcPr>
            <w:tcW w:w="1488" w:type="dxa"/>
            <w:gridSpan w:val="2"/>
          </w:tcPr>
          <w:p w14:paraId="233209E3">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26CF882D">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7CA2028E">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2F99753A">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分组合作</w:t>
            </w:r>
          </w:p>
          <w:p w14:paraId="173174B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r>
      <w:tr w14:paraId="5BE31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151F4BE1">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774BAF9E">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15</w:t>
            </w:r>
          </w:p>
        </w:tc>
        <w:tc>
          <w:tcPr>
            <w:tcW w:w="1620" w:type="dxa"/>
            <w:gridSpan w:val="2"/>
            <w:vAlign w:val="center"/>
          </w:tcPr>
          <w:p w14:paraId="583D7774">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第六</w:t>
            </w:r>
            <w:r>
              <w:rPr>
                <w:rFonts w:hint="eastAsia" w:asciiTheme="majorEastAsia" w:hAnsiTheme="majorEastAsia" w:eastAsiaTheme="majorEastAsia" w:cstheme="majorEastAsia"/>
                <w:color w:val="000000"/>
                <w:sz w:val="21"/>
                <w:szCs w:val="21"/>
              </w:rPr>
              <w:t>章实战旅游及酒店业数字营销</w:t>
            </w:r>
          </w:p>
        </w:tc>
        <w:tc>
          <w:tcPr>
            <w:tcW w:w="1300" w:type="dxa"/>
            <w:vAlign w:val="center"/>
          </w:tcPr>
          <w:p w14:paraId="7D713306">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1"/>
                <w:szCs w:val="21"/>
                <w:lang w:val="en-US" w:eastAsia="zh-CN" w:bidi="ar-SA"/>
              </w:rPr>
              <w:t>D1</w:t>
            </w:r>
          </w:p>
        </w:tc>
        <w:tc>
          <w:tcPr>
            <w:tcW w:w="1488" w:type="dxa"/>
            <w:gridSpan w:val="2"/>
          </w:tcPr>
          <w:p w14:paraId="4FEA7928">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40432AE3">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790A16C6">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30E36D44">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分组合作</w:t>
            </w:r>
          </w:p>
          <w:p w14:paraId="03343CD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p>
        </w:tc>
      </w:tr>
      <w:tr w14:paraId="14B40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907" w:hRule="exact"/>
          <w:jc w:val="center"/>
        </w:trPr>
        <w:tc>
          <w:tcPr>
            <w:tcW w:w="1301" w:type="dxa"/>
            <w:vMerge w:val="continue"/>
          </w:tcPr>
          <w:p w14:paraId="479E77B0">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569" w:type="dxa"/>
            <w:vAlign w:val="center"/>
          </w:tcPr>
          <w:p w14:paraId="1E9853C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16</w:t>
            </w:r>
          </w:p>
        </w:tc>
        <w:tc>
          <w:tcPr>
            <w:tcW w:w="1620" w:type="dxa"/>
            <w:gridSpan w:val="2"/>
            <w:vAlign w:val="center"/>
          </w:tcPr>
          <w:p w14:paraId="762808E7">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left"/>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i w:val="0"/>
                <w:iCs w:val="0"/>
                <w:caps w:val="0"/>
                <w:color w:val="333333"/>
                <w:spacing w:val="0"/>
                <w:sz w:val="21"/>
                <w:szCs w:val="21"/>
                <w:shd w:val="clear" w:fill="FFFFFF"/>
              </w:rPr>
              <w:t>第六</w:t>
            </w:r>
            <w:r>
              <w:rPr>
                <w:rFonts w:hint="eastAsia" w:asciiTheme="majorEastAsia" w:hAnsiTheme="majorEastAsia" w:eastAsiaTheme="majorEastAsia" w:cstheme="majorEastAsia"/>
                <w:color w:val="000000"/>
                <w:sz w:val="21"/>
                <w:szCs w:val="21"/>
              </w:rPr>
              <w:t>章实战旅游及酒店业数字营销</w:t>
            </w:r>
          </w:p>
        </w:tc>
        <w:tc>
          <w:tcPr>
            <w:tcW w:w="1300" w:type="dxa"/>
            <w:vAlign w:val="center"/>
          </w:tcPr>
          <w:p w14:paraId="384D7549">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bidi="ar-SA"/>
              </w:rPr>
              <w:t>D1</w:t>
            </w:r>
          </w:p>
        </w:tc>
        <w:tc>
          <w:tcPr>
            <w:tcW w:w="1488" w:type="dxa"/>
            <w:gridSpan w:val="2"/>
          </w:tcPr>
          <w:p w14:paraId="3E56B881">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451" w:type="dxa"/>
            <w:gridSpan w:val="4"/>
          </w:tcPr>
          <w:p w14:paraId="5A6DE1AF">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p>
        </w:tc>
        <w:tc>
          <w:tcPr>
            <w:tcW w:w="1176" w:type="dxa"/>
            <w:gridSpan w:val="2"/>
            <w:vAlign w:val="center"/>
          </w:tcPr>
          <w:p w14:paraId="3765180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课堂讲授</w:t>
            </w:r>
          </w:p>
          <w:p w14:paraId="01FF6249">
            <w:pPr>
              <w:keepNext w:val="0"/>
              <w:keepLines w:val="0"/>
              <w:pageBreakBefore w:val="0"/>
              <w:kinsoku/>
              <w:wordWrap/>
              <w:overflowPunct/>
              <w:topLinePunct w:val="0"/>
              <w:bidi w:val="0"/>
              <w:adjustRightInd w:val="0"/>
              <w:snapToGrid w:val="0"/>
              <w:spacing w:line="240" w:lineRule="auto"/>
              <w:ind w:left="220" w:hanging="210" w:hangingChars="100"/>
              <w:jc w:val="both"/>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eastAsia="zh-CN"/>
              </w:rPr>
              <w:t>分组合作</w:t>
            </w:r>
          </w:p>
          <w:p w14:paraId="6C790F6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tc>
      </w:tr>
      <w:tr w14:paraId="0F730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724" w:hRule="exact"/>
          <w:jc w:val="center"/>
        </w:trPr>
        <w:tc>
          <w:tcPr>
            <w:tcW w:w="1301" w:type="dxa"/>
            <w:vMerge w:val="restart"/>
            <w:vAlign w:val="center"/>
          </w:tcPr>
          <w:p w14:paraId="5B7677C7">
            <w:pPr>
              <w:pStyle w:val="44"/>
              <w:keepNext w:val="0"/>
              <w:keepLines w:val="0"/>
              <w:pageBreakBefore w:val="0"/>
              <w:kinsoku/>
              <w:wordWrap/>
              <w:overflowPunct/>
              <w:topLinePunct w:val="0"/>
              <w:bidi w:val="0"/>
              <w:adjustRightInd w:val="0"/>
              <w:snapToGrid w:val="0"/>
              <w:spacing w:before="1" w:line="240" w:lineRule="auto"/>
              <w:ind w:left="8"/>
              <w:jc w:val="center"/>
              <w:textAlignment w:val="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w w:val="98"/>
                <w:sz w:val="21"/>
                <w:szCs w:val="21"/>
                <w:lang w:eastAsia="zh-CN"/>
              </w:rPr>
              <w:t>H</w:t>
            </w:r>
          </w:p>
          <w:p w14:paraId="541AE4F3">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sz w:val="21"/>
                <w:szCs w:val="21"/>
                <w:lang w:eastAsia="zh-CN"/>
              </w:rPr>
              <w:t>评价方式</w:t>
            </w:r>
          </w:p>
        </w:tc>
        <w:tc>
          <w:tcPr>
            <w:tcW w:w="2189" w:type="dxa"/>
            <w:gridSpan w:val="3"/>
            <w:vAlign w:val="center"/>
          </w:tcPr>
          <w:p w14:paraId="79360F44">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评价项目及配分</w:t>
            </w:r>
          </w:p>
        </w:tc>
        <w:tc>
          <w:tcPr>
            <w:tcW w:w="2788" w:type="dxa"/>
            <w:gridSpan w:val="3"/>
            <w:vAlign w:val="center"/>
          </w:tcPr>
          <w:p w14:paraId="07CEF9F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评价项目说明</w:t>
            </w:r>
          </w:p>
        </w:tc>
        <w:tc>
          <w:tcPr>
            <w:tcW w:w="2627" w:type="dxa"/>
            <w:gridSpan w:val="6"/>
            <w:vAlign w:val="center"/>
          </w:tcPr>
          <w:p w14:paraId="76D09A6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支撑课程目标</w:t>
            </w:r>
          </w:p>
        </w:tc>
      </w:tr>
      <w:tr w14:paraId="085D7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794" w:hRule="exact"/>
          <w:jc w:val="center"/>
        </w:trPr>
        <w:tc>
          <w:tcPr>
            <w:tcW w:w="1301" w:type="dxa"/>
            <w:vMerge w:val="continue"/>
            <w:vAlign w:val="center"/>
          </w:tcPr>
          <w:p w14:paraId="45A5915A">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2189" w:type="dxa"/>
            <w:gridSpan w:val="3"/>
            <w:vAlign w:val="center"/>
          </w:tcPr>
          <w:p w14:paraId="167ED305">
            <w:pPr>
              <w:pStyle w:val="44"/>
              <w:keepNext w:val="0"/>
              <w:keepLines w:val="0"/>
              <w:pageBreakBefore w:val="0"/>
              <w:kinsoku/>
              <w:wordWrap/>
              <w:overflowPunct/>
              <w:topLinePunct w:val="0"/>
              <w:bidi w:val="0"/>
              <w:adjustRightInd w:val="0"/>
              <w:snapToGrid w:val="0"/>
              <w:spacing w:line="240" w:lineRule="auto"/>
              <w:ind w:right="29"/>
              <w:jc w:val="both"/>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平时成绩（</w:t>
            </w: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z w:val="21"/>
                <w:szCs w:val="21"/>
                <w:lang w:eastAsia="zh-CN"/>
              </w:rPr>
              <w:t>0%）</w:t>
            </w:r>
          </w:p>
        </w:tc>
        <w:tc>
          <w:tcPr>
            <w:tcW w:w="2788" w:type="dxa"/>
            <w:gridSpan w:val="3"/>
            <w:vAlign w:val="center"/>
          </w:tcPr>
          <w:p w14:paraId="1ACD416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rPr>
            </w:pPr>
            <w:r>
              <w:rPr>
                <w:rFonts w:hint="eastAsia" w:asciiTheme="majorEastAsia" w:hAnsiTheme="majorEastAsia" w:eastAsiaTheme="majorEastAsia" w:cstheme="majorEastAsia"/>
                <w:sz w:val="21"/>
                <w:szCs w:val="21"/>
                <w:lang w:val="en-US" w:eastAsia="zh-CN"/>
              </w:rPr>
              <w:t>考勤、作业、</w:t>
            </w:r>
            <w:r>
              <w:rPr>
                <w:rFonts w:hint="eastAsia" w:asciiTheme="majorEastAsia" w:hAnsiTheme="majorEastAsia" w:eastAsiaTheme="majorEastAsia" w:cstheme="majorEastAsia"/>
                <w:sz w:val="21"/>
                <w:szCs w:val="21"/>
                <w:lang w:eastAsia="zh-CN"/>
              </w:rPr>
              <w:t>测验、</w:t>
            </w:r>
            <w:r>
              <w:rPr>
                <w:rFonts w:hint="eastAsia" w:asciiTheme="majorEastAsia" w:hAnsiTheme="majorEastAsia" w:eastAsiaTheme="majorEastAsia" w:cstheme="majorEastAsia"/>
                <w:sz w:val="21"/>
                <w:szCs w:val="21"/>
                <w:lang w:val="en-US" w:eastAsia="zh-CN"/>
              </w:rPr>
              <w:t>课堂表现等。</w:t>
            </w:r>
          </w:p>
          <w:p w14:paraId="6FA32BD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2AAABE2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1969E90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122285E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5BE3D7C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61F2CEA4">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0D0A9AA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4BCE248A">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7A1E1353">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5B3E4DE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p w14:paraId="185A44A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rPr>
            </w:pPr>
          </w:p>
        </w:tc>
        <w:tc>
          <w:tcPr>
            <w:tcW w:w="2627" w:type="dxa"/>
            <w:gridSpan w:val="6"/>
            <w:vAlign w:val="center"/>
          </w:tcPr>
          <w:p w14:paraId="5D71E80B">
            <w:pPr>
              <w:pStyle w:val="44"/>
              <w:keepNext w:val="0"/>
              <w:keepLines w:val="0"/>
              <w:pageBreakBefore w:val="0"/>
              <w:kinsoku/>
              <w:wordWrap/>
              <w:overflowPunct/>
              <w:topLinePunct w:val="0"/>
              <w:bidi w:val="0"/>
              <w:adjustRightInd w:val="0"/>
              <w:snapToGrid w:val="0"/>
              <w:spacing w:before="1" w:line="240" w:lineRule="auto"/>
              <w:ind w:left="6"/>
              <w:jc w:val="both"/>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A1,B1,D1</w:t>
            </w:r>
          </w:p>
        </w:tc>
      </w:tr>
      <w:tr w14:paraId="63FE1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794" w:hRule="exact"/>
          <w:jc w:val="center"/>
        </w:trPr>
        <w:tc>
          <w:tcPr>
            <w:tcW w:w="1301" w:type="dxa"/>
            <w:vMerge w:val="continue"/>
            <w:vAlign w:val="center"/>
          </w:tcPr>
          <w:p w14:paraId="2A372238">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p>
        </w:tc>
        <w:tc>
          <w:tcPr>
            <w:tcW w:w="2189" w:type="dxa"/>
            <w:gridSpan w:val="3"/>
            <w:vAlign w:val="center"/>
          </w:tcPr>
          <w:p w14:paraId="7A130933">
            <w:pPr>
              <w:pStyle w:val="44"/>
              <w:keepNext w:val="0"/>
              <w:keepLines w:val="0"/>
              <w:pageBreakBefore w:val="0"/>
              <w:kinsoku/>
              <w:wordWrap/>
              <w:overflowPunct/>
              <w:topLinePunct w:val="0"/>
              <w:bidi w:val="0"/>
              <w:adjustRightInd w:val="0"/>
              <w:snapToGrid w:val="0"/>
              <w:spacing w:before="97" w:line="240" w:lineRule="auto"/>
              <w:jc w:val="both"/>
              <w:textAlignment w:val="auto"/>
              <w:rPr>
                <w:rFonts w:hint="eastAsia" w:asciiTheme="majorEastAsia" w:hAnsiTheme="majorEastAsia" w:eastAsiaTheme="majorEastAsia" w:cstheme="majorEastAsia"/>
                <w:bCs/>
                <w:sz w:val="21"/>
                <w:szCs w:val="21"/>
                <w:lang w:eastAsia="zh-CN"/>
              </w:rPr>
            </w:pPr>
            <w:r>
              <w:rPr>
                <w:rFonts w:hint="eastAsia" w:asciiTheme="majorEastAsia" w:hAnsiTheme="majorEastAsia" w:eastAsiaTheme="majorEastAsia" w:cstheme="majorEastAsia"/>
                <w:bCs/>
                <w:sz w:val="21"/>
                <w:szCs w:val="21"/>
                <w:lang w:eastAsia="zh-CN"/>
              </w:rPr>
              <w:t>期末</w:t>
            </w:r>
            <w:r>
              <w:rPr>
                <w:rFonts w:hint="eastAsia" w:asciiTheme="majorEastAsia" w:hAnsiTheme="majorEastAsia" w:eastAsiaTheme="majorEastAsia" w:cstheme="majorEastAsia"/>
                <w:bCs/>
                <w:sz w:val="21"/>
                <w:szCs w:val="21"/>
                <w:lang w:val="en-US" w:eastAsia="zh-CN"/>
              </w:rPr>
              <w:t>考试</w:t>
            </w:r>
            <w:r>
              <w:rPr>
                <w:rFonts w:hint="eastAsia" w:asciiTheme="majorEastAsia" w:hAnsiTheme="majorEastAsia" w:eastAsiaTheme="majorEastAsia" w:cstheme="majorEastAsia"/>
                <w:bCs/>
                <w:sz w:val="21"/>
                <w:szCs w:val="21"/>
                <w:lang w:eastAsia="zh-CN"/>
              </w:rPr>
              <w:t>（</w:t>
            </w:r>
            <w:r>
              <w:rPr>
                <w:rFonts w:hint="eastAsia" w:asciiTheme="majorEastAsia" w:hAnsiTheme="majorEastAsia" w:eastAsiaTheme="majorEastAsia" w:cstheme="majorEastAsia"/>
                <w:bCs/>
                <w:sz w:val="21"/>
                <w:szCs w:val="21"/>
                <w:lang w:val="en-US" w:eastAsia="zh-CN"/>
              </w:rPr>
              <w:t>6</w:t>
            </w:r>
            <w:r>
              <w:rPr>
                <w:rFonts w:hint="eastAsia" w:asciiTheme="majorEastAsia" w:hAnsiTheme="majorEastAsia" w:eastAsiaTheme="majorEastAsia" w:cstheme="majorEastAsia"/>
                <w:bCs/>
                <w:sz w:val="21"/>
                <w:szCs w:val="21"/>
                <w:lang w:eastAsia="zh-CN"/>
              </w:rPr>
              <w:t>0%）</w:t>
            </w:r>
          </w:p>
        </w:tc>
        <w:tc>
          <w:tcPr>
            <w:tcW w:w="2788" w:type="dxa"/>
            <w:gridSpan w:val="3"/>
            <w:vAlign w:val="center"/>
          </w:tcPr>
          <w:p w14:paraId="54C4B9E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rPr>
            </w:pPr>
            <w:r>
              <w:rPr>
                <w:rFonts w:hint="eastAsia" w:asciiTheme="majorEastAsia" w:hAnsiTheme="majorEastAsia" w:eastAsiaTheme="majorEastAsia" w:cstheme="majorEastAsia"/>
                <w:sz w:val="21"/>
                <w:szCs w:val="21"/>
                <w:lang w:eastAsia="zh-CN"/>
              </w:rPr>
              <w:t>期末</w:t>
            </w:r>
            <w:r>
              <w:rPr>
                <w:rFonts w:hint="eastAsia" w:asciiTheme="majorEastAsia" w:hAnsiTheme="majorEastAsia" w:eastAsiaTheme="majorEastAsia" w:cstheme="majorEastAsia"/>
                <w:sz w:val="21"/>
                <w:szCs w:val="21"/>
                <w:lang w:val="en-US" w:eastAsia="zh-CN"/>
              </w:rPr>
              <w:t>考试</w:t>
            </w:r>
          </w:p>
        </w:tc>
        <w:tc>
          <w:tcPr>
            <w:tcW w:w="2627" w:type="dxa"/>
            <w:gridSpan w:val="6"/>
            <w:vAlign w:val="center"/>
          </w:tcPr>
          <w:p w14:paraId="0C6C46DE">
            <w:pPr>
              <w:pStyle w:val="44"/>
              <w:keepNext w:val="0"/>
              <w:keepLines w:val="0"/>
              <w:pageBreakBefore w:val="0"/>
              <w:kinsoku/>
              <w:wordWrap/>
              <w:overflowPunct/>
              <w:topLinePunct w:val="0"/>
              <w:bidi w:val="0"/>
              <w:adjustRightInd w:val="0"/>
              <w:snapToGrid w:val="0"/>
              <w:spacing w:line="240" w:lineRule="auto"/>
              <w:ind w:left="79" w:right="73"/>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A1,B1,D1</w:t>
            </w:r>
          </w:p>
        </w:tc>
      </w:tr>
      <w:tr w14:paraId="1AD1D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3980" w:hRule="exact"/>
          <w:jc w:val="center"/>
        </w:trPr>
        <w:tc>
          <w:tcPr>
            <w:tcW w:w="1301" w:type="dxa"/>
            <w:vAlign w:val="center"/>
          </w:tcPr>
          <w:p w14:paraId="35E0914E">
            <w:pPr>
              <w:pStyle w:val="44"/>
              <w:keepNext w:val="0"/>
              <w:keepLines w:val="0"/>
              <w:pageBreakBefore w:val="0"/>
              <w:kinsoku/>
              <w:wordWrap/>
              <w:overflowPunct/>
              <w:topLinePunct w:val="0"/>
              <w:bidi w:val="0"/>
              <w:adjustRightInd w:val="0"/>
              <w:snapToGrid w:val="0"/>
              <w:spacing w:before="156" w:line="240" w:lineRule="auto"/>
              <w:ind w:left="8"/>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w w:val="98"/>
                <w:sz w:val="21"/>
                <w:szCs w:val="21"/>
                <w:lang w:eastAsia="zh-CN"/>
              </w:rPr>
              <w:t>I</w:t>
            </w:r>
          </w:p>
          <w:p w14:paraId="791299B5">
            <w:pPr>
              <w:pStyle w:val="44"/>
              <w:keepNext w:val="0"/>
              <w:keepLines w:val="0"/>
              <w:pageBreakBefore w:val="0"/>
              <w:kinsoku/>
              <w:wordWrap/>
              <w:overflowPunct/>
              <w:topLinePunct w:val="0"/>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建议教材</w:t>
            </w:r>
          </w:p>
          <w:p w14:paraId="38BB53CF">
            <w:pPr>
              <w:pStyle w:val="44"/>
              <w:keepNext w:val="0"/>
              <w:keepLines w:val="0"/>
              <w:pageBreakBefore w:val="0"/>
              <w:kinsoku/>
              <w:wordWrap/>
              <w:overflowPunct/>
              <w:topLinePunct w:val="0"/>
              <w:bidi w:val="0"/>
              <w:adjustRightInd w:val="0"/>
              <w:snapToGrid w:val="0"/>
              <w:spacing w:before="125" w:line="240" w:lineRule="auto"/>
              <w:ind w:right="23"/>
              <w:jc w:val="center"/>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sz w:val="21"/>
                <w:szCs w:val="21"/>
                <w:lang w:eastAsia="zh-CN"/>
              </w:rPr>
              <w:t>及学习资料</w:t>
            </w:r>
          </w:p>
        </w:tc>
        <w:tc>
          <w:tcPr>
            <w:tcW w:w="7604" w:type="dxa"/>
            <w:gridSpan w:val="12"/>
            <w:vAlign w:val="center"/>
          </w:tcPr>
          <w:p w14:paraId="54AFB064">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b/>
                <w:sz w:val="21"/>
                <w:szCs w:val="21"/>
                <w:lang w:eastAsia="zh-CN"/>
              </w:rPr>
              <w:t>建议教材</w:t>
            </w:r>
            <w:r>
              <w:rPr>
                <w:rFonts w:hint="eastAsia" w:asciiTheme="majorEastAsia" w:hAnsiTheme="majorEastAsia" w:eastAsiaTheme="majorEastAsia" w:cstheme="majorEastAsia"/>
                <w:sz w:val="21"/>
                <w:szCs w:val="21"/>
                <w:lang w:eastAsia="zh-CN"/>
              </w:rPr>
              <w:t>：</w:t>
            </w:r>
          </w:p>
          <w:p w14:paraId="4F33AA9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eastAsia="zh-CN"/>
              </w:rPr>
              <w:t>《旅游</w:t>
            </w:r>
            <w:r>
              <w:rPr>
                <w:rFonts w:hint="eastAsia" w:asciiTheme="majorEastAsia" w:hAnsiTheme="majorEastAsia" w:eastAsiaTheme="majorEastAsia" w:cstheme="majorEastAsia"/>
                <w:sz w:val="21"/>
                <w:szCs w:val="21"/>
                <w:lang w:val="en-US" w:eastAsia="zh-CN"/>
              </w:rPr>
              <w:t>数字</w:t>
            </w:r>
            <w:r>
              <w:rPr>
                <w:rFonts w:hint="eastAsia" w:asciiTheme="majorEastAsia" w:hAnsiTheme="majorEastAsia" w:eastAsiaTheme="majorEastAsia" w:cstheme="majorEastAsia"/>
                <w:sz w:val="21"/>
                <w:szCs w:val="21"/>
                <w:lang w:eastAsia="zh-CN"/>
              </w:rPr>
              <w:t>营销》</w:t>
            </w:r>
            <w:r>
              <w:rPr>
                <w:rFonts w:hint="eastAsia" w:asciiTheme="majorEastAsia" w:hAnsiTheme="majorEastAsia" w:eastAsiaTheme="majorEastAsia" w:cstheme="majorEastAsia"/>
                <w:sz w:val="21"/>
                <w:szCs w:val="21"/>
                <w:lang w:val="en-US" w:eastAsia="zh-CN"/>
              </w:rPr>
              <w:t>汪京强</w:t>
            </w:r>
            <w:r>
              <w:rPr>
                <w:rFonts w:hint="eastAsia" w:asciiTheme="majorEastAsia" w:hAnsiTheme="majorEastAsia" w:eastAsiaTheme="majorEastAsia" w:cstheme="majorEastAsia"/>
                <w:sz w:val="21"/>
                <w:szCs w:val="21"/>
                <w:lang w:eastAsia="zh-CN"/>
              </w:rPr>
              <w:t>主编，高等教育出版社，202</w:t>
            </w:r>
            <w:r>
              <w:rPr>
                <w:rFonts w:hint="eastAsia" w:asciiTheme="majorEastAsia" w:hAnsiTheme="majorEastAsia" w:eastAsiaTheme="majorEastAsia" w:cstheme="majorEastAsia"/>
                <w:sz w:val="21"/>
                <w:szCs w:val="21"/>
                <w:lang w:val="en-US" w:eastAsia="zh-CN"/>
              </w:rPr>
              <w:t>3</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02</w:t>
            </w:r>
          </w:p>
          <w:p w14:paraId="19E3E43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p w14:paraId="3C8F1C1F">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b/>
                <w:sz w:val="21"/>
                <w:szCs w:val="21"/>
                <w:lang w:eastAsia="zh-CN"/>
              </w:rPr>
              <w:t>学习</w:t>
            </w:r>
            <w:r>
              <w:rPr>
                <w:rFonts w:hint="eastAsia" w:asciiTheme="majorEastAsia" w:hAnsiTheme="majorEastAsia" w:eastAsiaTheme="majorEastAsia" w:cstheme="majorEastAsia"/>
                <w:b/>
                <w:sz w:val="21"/>
                <w:szCs w:val="21"/>
                <w:lang w:val="en-US" w:eastAsia="zh-CN"/>
              </w:rPr>
              <w:t>资料</w:t>
            </w:r>
            <w:r>
              <w:rPr>
                <w:rFonts w:hint="eastAsia" w:asciiTheme="majorEastAsia" w:hAnsiTheme="majorEastAsia" w:eastAsiaTheme="majorEastAsia" w:cstheme="majorEastAsia"/>
                <w:sz w:val="21"/>
                <w:szCs w:val="21"/>
                <w:lang w:eastAsia="zh-CN"/>
              </w:rPr>
              <w:t>：</w:t>
            </w:r>
          </w:p>
          <w:p w14:paraId="561B475D">
            <w:pPr>
              <w:pStyle w:val="45"/>
              <w:keepNext w:val="0"/>
              <w:keepLines w:val="0"/>
              <w:pageBreakBefore w:val="0"/>
              <w:numPr>
                <w:ilvl w:val="0"/>
                <w:numId w:val="13"/>
              </w:numPr>
              <w:kinsoku/>
              <w:wordWrap/>
              <w:overflowPunct/>
              <w:topLinePunct w:val="0"/>
              <w:bidi w:val="0"/>
              <w:adjustRightInd w:val="0"/>
              <w:snapToGrid w:val="0"/>
              <w:spacing w:line="240" w:lineRule="auto"/>
              <w:ind w:leftChars="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数字营销</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阳翼</w:t>
            </w:r>
            <w:r>
              <w:rPr>
                <w:rFonts w:hint="eastAsia" w:asciiTheme="majorEastAsia" w:hAnsiTheme="majorEastAsia" w:eastAsiaTheme="majorEastAsia" w:cstheme="majorEastAsia"/>
                <w:sz w:val="21"/>
                <w:szCs w:val="21"/>
                <w:lang w:eastAsia="zh-CN"/>
              </w:rPr>
              <w:t>主编，</w:t>
            </w:r>
            <w:r>
              <w:rPr>
                <w:rFonts w:hint="eastAsia" w:asciiTheme="majorEastAsia" w:hAnsiTheme="majorEastAsia" w:eastAsiaTheme="majorEastAsia" w:cstheme="majorEastAsia"/>
                <w:sz w:val="21"/>
                <w:szCs w:val="21"/>
                <w:lang w:val="en-US" w:eastAsia="zh-CN"/>
              </w:rPr>
              <w:t>中国人民大学</w:t>
            </w:r>
            <w:r>
              <w:rPr>
                <w:rFonts w:hint="eastAsia" w:asciiTheme="majorEastAsia" w:hAnsiTheme="majorEastAsia" w:eastAsiaTheme="majorEastAsia" w:cstheme="majorEastAsia"/>
                <w:sz w:val="21"/>
                <w:szCs w:val="21"/>
                <w:lang w:eastAsia="zh-CN"/>
              </w:rPr>
              <w:t>出版社，201</w:t>
            </w:r>
            <w:r>
              <w:rPr>
                <w:rFonts w:hint="eastAsia" w:asciiTheme="majorEastAsia" w:hAnsiTheme="majorEastAsia" w:eastAsiaTheme="majorEastAsia" w:cstheme="majorEastAsia"/>
                <w:sz w:val="21"/>
                <w:szCs w:val="21"/>
                <w:lang w:val="en-US" w:eastAsia="zh-CN"/>
              </w:rPr>
              <w:t>9</w:t>
            </w:r>
            <w:r>
              <w:rPr>
                <w:rFonts w:hint="eastAsia" w:asciiTheme="majorEastAsia" w:hAnsiTheme="majorEastAsia" w:eastAsiaTheme="majorEastAsia" w:cstheme="majorEastAsia"/>
                <w:sz w:val="21"/>
                <w:szCs w:val="21"/>
                <w:lang w:eastAsia="zh-CN"/>
              </w:rPr>
              <w:t>.0</w:t>
            </w:r>
            <w:r>
              <w:rPr>
                <w:rFonts w:hint="eastAsia" w:asciiTheme="majorEastAsia" w:hAnsiTheme="majorEastAsia" w:eastAsiaTheme="majorEastAsia" w:cstheme="majorEastAsia"/>
                <w:sz w:val="21"/>
                <w:szCs w:val="21"/>
                <w:lang w:val="en-US" w:eastAsia="zh-CN"/>
              </w:rPr>
              <w:t>9</w:t>
            </w:r>
          </w:p>
          <w:p w14:paraId="33DF8AB6">
            <w:pPr>
              <w:pStyle w:val="45"/>
              <w:keepNext w:val="0"/>
              <w:keepLines w:val="0"/>
              <w:pageBreakBefore w:val="0"/>
              <w:numPr>
                <w:ilvl w:val="0"/>
                <w:numId w:val="13"/>
              </w:numPr>
              <w:kinsoku/>
              <w:wordWrap/>
              <w:overflowPunct/>
              <w:topLinePunct w:val="0"/>
              <w:bidi w:val="0"/>
              <w:adjustRightInd w:val="0"/>
              <w:snapToGrid w:val="0"/>
              <w:spacing w:line="240" w:lineRule="auto"/>
              <w:ind w:leftChars="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数字营销</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李永平等</w:t>
            </w:r>
            <w:r>
              <w:rPr>
                <w:rFonts w:hint="eastAsia" w:asciiTheme="majorEastAsia" w:hAnsiTheme="majorEastAsia" w:eastAsiaTheme="majorEastAsia" w:cstheme="majorEastAsia"/>
                <w:sz w:val="21"/>
                <w:szCs w:val="21"/>
                <w:lang w:eastAsia="zh-CN"/>
              </w:rPr>
              <w:t>主编，清华大学出版社，20</w:t>
            </w:r>
            <w:r>
              <w:rPr>
                <w:rFonts w:hint="eastAsia" w:asciiTheme="majorEastAsia" w:hAnsiTheme="majorEastAsia" w:eastAsiaTheme="majorEastAsia" w:cstheme="majorEastAsia"/>
                <w:sz w:val="21"/>
                <w:szCs w:val="21"/>
                <w:lang w:val="en-US" w:eastAsia="zh-CN"/>
              </w:rPr>
              <w:t>23</w:t>
            </w:r>
            <w:r>
              <w:rPr>
                <w:rFonts w:hint="eastAsia" w:asciiTheme="majorEastAsia" w:hAnsiTheme="majorEastAsia" w:eastAsiaTheme="majorEastAsia" w:cstheme="majorEastAsia"/>
                <w:sz w:val="21"/>
                <w:szCs w:val="21"/>
                <w:lang w:eastAsia="zh-CN"/>
              </w:rPr>
              <w:t>.0</w:t>
            </w:r>
            <w:r>
              <w:rPr>
                <w:rFonts w:hint="eastAsia" w:asciiTheme="majorEastAsia" w:hAnsiTheme="majorEastAsia" w:eastAsiaTheme="majorEastAsia" w:cstheme="majorEastAsia"/>
                <w:sz w:val="21"/>
                <w:szCs w:val="21"/>
                <w:lang w:val="en-US" w:eastAsia="zh-CN"/>
              </w:rPr>
              <w:t>8</w:t>
            </w:r>
          </w:p>
          <w:p w14:paraId="600A8152">
            <w:pPr>
              <w:pStyle w:val="45"/>
              <w:keepNext w:val="0"/>
              <w:keepLines w:val="0"/>
              <w:pageBreakBefore w:val="0"/>
              <w:numPr>
                <w:ilvl w:val="0"/>
                <w:numId w:val="13"/>
              </w:numPr>
              <w:kinsoku/>
              <w:wordWrap/>
              <w:overflowPunct/>
              <w:topLinePunct w:val="0"/>
              <w:bidi w:val="0"/>
              <w:adjustRightInd w:val="0"/>
              <w:snapToGrid w:val="0"/>
              <w:spacing w:line="240" w:lineRule="auto"/>
              <w:ind w:leftChars="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数字营销</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彭英</w:t>
            </w:r>
            <w:r>
              <w:rPr>
                <w:rFonts w:hint="eastAsia" w:asciiTheme="majorEastAsia" w:hAnsiTheme="majorEastAsia" w:eastAsiaTheme="majorEastAsia" w:cstheme="majorEastAsia"/>
                <w:sz w:val="21"/>
                <w:szCs w:val="21"/>
                <w:lang w:eastAsia="zh-CN"/>
              </w:rPr>
              <w:t>主编，清华大学出版社，2021.07</w:t>
            </w:r>
          </w:p>
          <w:p w14:paraId="71742B28">
            <w:pPr>
              <w:pStyle w:val="45"/>
              <w:keepNext w:val="0"/>
              <w:keepLines w:val="0"/>
              <w:pageBreakBefore w:val="0"/>
              <w:numPr>
                <w:ilvl w:val="0"/>
                <w:numId w:val="0"/>
              </w:numPr>
              <w:kinsoku/>
              <w:wordWrap/>
              <w:overflowPunct/>
              <w:topLinePunct w:val="0"/>
              <w:bidi w:val="0"/>
              <w:adjustRightInd w:val="0"/>
              <w:snapToGrid w:val="0"/>
              <w:spacing w:line="240" w:lineRule="auto"/>
              <w:ind w:leftChars="0"/>
              <w:jc w:val="both"/>
              <w:textAlignment w:val="auto"/>
              <w:rPr>
                <w:rFonts w:hint="eastAsia" w:asciiTheme="majorEastAsia" w:hAnsiTheme="majorEastAsia" w:eastAsiaTheme="majorEastAsia" w:cstheme="majorEastAsia"/>
                <w:sz w:val="21"/>
                <w:szCs w:val="21"/>
                <w:lang w:eastAsia="zh-CN"/>
              </w:rPr>
            </w:pPr>
          </w:p>
        </w:tc>
      </w:tr>
      <w:tr w14:paraId="50F22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1554" w:hRule="exact"/>
          <w:jc w:val="center"/>
        </w:trPr>
        <w:tc>
          <w:tcPr>
            <w:tcW w:w="1301" w:type="dxa"/>
            <w:vAlign w:val="center"/>
          </w:tcPr>
          <w:p w14:paraId="5E2F5B59">
            <w:pPr>
              <w:pStyle w:val="44"/>
              <w:keepNext w:val="0"/>
              <w:keepLines w:val="0"/>
              <w:pageBreakBefore w:val="0"/>
              <w:kinsoku/>
              <w:wordWrap/>
              <w:overflowPunct/>
              <w:topLinePunct w:val="0"/>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J</w:t>
            </w:r>
          </w:p>
          <w:p w14:paraId="47C0631C">
            <w:pPr>
              <w:pStyle w:val="44"/>
              <w:keepNext w:val="0"/>
              <w:keepLines w:val="0"/>
              <w:pageBreakBefore w:val="0"/>
              <w:kinsoku/>
              <w:wordWrap/>
              <w:overflowPunct/>
              <w:topLinePunct w:val="0"/>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教学条件</w:t>
            </w:r>
          </w:p>
          <w:p w14:paraId="2580CEA7">
            <w:pPr>
              <w:pStyle w:val="44"/>
              <w:keepNext w:val="0"/>
              <w:keepLines w:val="0"/>
              <w:pageBreakBefore w:val="0"/>
              <w:kinsoku/>
              <w:wordWrap/>
              <w:overflowPunct/>
              <w:topLinePunct w:val="0"/>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需求</w:t>
            </w:r>
          </w:p>
        </w:tc>
        <w:tc>
          <w:tcPr>
            <w:tcW w:w="7604" w:type="dxa"/>
            <w:gridSpan w:val="12"/>
            <w:vAlign w:val="center"/>
          </w:tcPr>
          <w:p w14:paraId="384213D2">
            <w:pPr>
              <w:pStyle w:val="44"/>
              <w:keepNext w:val="0"/>
              <w:keepLines w:val="0"/>
              <w:pageBreakBefore w:val="0"/>
              <w:kinsoku/>
              <w:wordWrap/>
              <w:overflowPunct/>
              <w:topLinePunct w:val="0"/>
              <w:bidi w:val="0"/>
              <w:adjustRightInd w:val="0"/>
              <w:snapToGrid w:val="0"/>
              <w:spacing w:before="125" w:line="240" w:lineRule="auto"/>
              <w:ind w:right="23"/>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sz w:val="21"/>
                <w:szCs w:val="21"/>
                <w:lang w:eastAsia="zh-CN"/>
              </w:rPr>
              <w:t>多媒体设备、相关硬件(笔记本电脑)、相关软件(EXCEL、WORD与SPSS)</w:t>
            </w:r>
          </w:p>
        </w:tc>
      </w:tr>
      <w:tr w14:paraId="7DE8D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1439" w:hRule="exact"/>
          <w:jc w:val="center"/>
        </w:trPr>
        <w:tc>
          <w:tcPr>
            <w:tcW w:w="1301" w:type="dxa"/>
            <w:vAlign w:val="center"/>
          </w:tcPr>
          <w:p w14:paraId="3741CE12">
            <w:pPr>
              <w:pStyle w:val="44"/>
              <w:keepNext w:val="0"/>
              <w:keepLines w:val="0"/>
              <w:pageBreakBefore w:val="0"/>
              <w:kinsoku/>
              <w:wordWrap/>
              <w:overflowPunct/>
              <w:topLinePunct w:val="0"/>
              <w:bidi w:val="0"/>
              <w:adjustRightInd w:val="0"/>
              <w:snapToGrid w:val="0"/>
              <w:spacing w:before="162" w:line="240" w:lineRule="auto"/>
              <w:ind w:left="8"/>
              <w:jc w:val="center"/>
              <w:textAlignment w:val="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w w:val="98"/>
                <w:sz w:val="21"/>
                <w:szCs w:val="21"/>
                <w:lang w:eastAsia="zh-CN"/>
              </w:rPr>
              <w:t>K</w:t>
            </w:r>
          </w:p>
          <w:p w14:paraId="3ED48C3B">
            <w:pPr>
              <w:pStyle w:val="44"/>
              <w:keepNext w:val="0"/>
              <w:keepLines w:val="0"/>
              <w:pageBreakBefore w:val="0"/>
              <w:kinsoku/>
              <w:wordWrap/>
              <w:overflowPunct/>
              <w:topLinePunct w:val="0"/>
              <w:bidi w:val="0"/>
              <w:adjustRightInd w:val="0"/>
              <w:snapToGrid w:val="0"/>
              <w:spacing w:before="43" w:line="240" w:lineRule="auto"/>
              <w:ind w:left="100" w:right="93"/>
              <w:jc w:val="center"/>
              <w:textAlignment w:val="auto"/>
              <w:rPr>
                <w:rFonts w:hint="eastAsia" w:asciiTheme="majorEastAsia" w:hAnsiTheme="majorEastAsia" w:eastAsiaTheme="majorEastAsia" w:cstheme="majorEastAsia"/>
                <w:b/>
                <w:sz w:val="21"/>
                <w:szCs w:val="21"/>
                <w:lang w:eastAsia="zh-CN"/>
              </w:rPr>
            </w:pPr>
            <w:r>
              <w:rPr>
                <w:rFonts w:hint="eastAsia" w:asciiTheme="majorEastAsia" w:hAnsiTheme="majorEastAsia" w:eastAsiaTheme="majorEastAsia" w:cstheme="majorEastAsia"/>
                <w:b/>
                <w:sz w:val="21"/>
                <w:szCs w:val="21"/>
                <w:lang w:eastAsia="zh-CN"/>
              </w:rPr>
              <w:t>注意事项</w:t>
            </w:r>
          </w:p>
        </w:tc>
        <w:tc>
          <w:tcPr>
            <w:tcW w:w="7604" w:type="dxa"/>
            <w:gridSpan w:val="12"/>
            <w:vAlign w:val="center"/>
          </w:tcPr>
          <w:p w14:paraId="14894CC2">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color w:val="333333"/>
                <w:sz w:val="21"/>
                <w:szCs w:val="21"/>
                <w:lang w:eastAsia="zh-CN"/>
              </w:rPr>
            </w:pPr>
          </w:p>
        </w:tc>
      </w:tr>
      <w:tr w14:paraId="4D03E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3032" w:hRule="atLeast"/>
          <w:jc w:val="center"/>
        </w:trPr>
        <w:tc>
          <w:tcPr>
            <w:tcW w:w="8905" w:type="dxa"/>
            <w:gridSpan w:val="13"/>
            <w:vAlign w:val="center"/>
          </w:tcPr>
          <w:p w14:paraId="370F40ED">
            <w:pPr>
              <w:pStyle w:val="44"/>
              <w:keepNext w:val="0"/>
              <w:keepLines w:val="0"/>
              <w:pageBreakBefore w:val="0"/>
              <w:kinsoku/>
              <w:wordWrap/>
              <w:overflowPunct/>
              <w:topLinePunct w:val="0"/>
              <w:bidi w:val="0"/>
              <w:adjustRightInd w:val="0"/>
              <w:snapToGrid w:val="0"/>
              <w:spacing w:before="65" w:line="240" w:lineRule="auto"/>
              <w:ind w:left="107"/>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备注：</w:t>
            </w:r>
          </w:p>
          <w:p w14:paraId="5C94DBED">
            <w:pPr>
              <w:pStyle w:val="44"/>
              <w:keepNext w:val="0"/>
              <w:keepLines w:val="0"/>
              <w:pageBreakBefore w:val="0"/>
              <w:kinsoku/>
              <w:wordWrap/>
              <w:overflowPunct/>
              <w:topLinePunct w:val="0"/>
              <w:bidi w:val="0"/>
              <w:adjustRightInd w:val="0"/>
              <w:snapToGrid w:val="0"/>
              <w:spacing w:before="1" w:line="240" w:lineRule="auto"/>
              <w:ind w:left="107" w:right="97" w:firstLine="480"/>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1.本课程教学大纲F—J项同一课程不同授课教师应协同讨论研究达成共同核心内涵。经教学工作指导小组审议通过的课程教学大纲不宜自行更改。</w:t>
            </w:r>
          </w:p>
          <w:p w14:paraId="7D40D983">
            <w:pPr>
              <w:pStyle w:val="44"/>
              <w:keepNext w:val="0"/>
              <w:keepLines w:val="0"/>
              <w:pageBreakBefore w:val="0"/>
              <w:kinsoku/>
              <w:wordWrap/>
              <w:overflowPunct/>
              <w:topLinePunct w:val="0"/>
              <w:bidi w:val="0"/>
              <w:adjustRightInd w:val="0"/>
              <w:snapToGrid w:val="0"/>
              <w:spacing w:line="240" w:lineRule="auto"/>
              <w:ind w:left="587"/>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2.评价方式可参考下列方式：</w:t>
            </w:r>
          </w:p>
          <w:p w14:paraId="6A79E0E5">
            <w:pPr>
              <w:pStyle w:val="44"/>
              <w:keepNext w:val="0"/>
              <w:keepLines w:val="0"/>
              <w:pageBreakBefore w:val="0"/>
              <w:kinsoku/>
              <w:wordWrap/>
              <w:overflowPunct/>
              <w:topLinePunct w:val="0"/>
              <w:bidi w:val="0"/>
              <w:adjustRightInd w:val="0"/>
              <w:snapToGrid w:val="0"/>
              <w:spacing w:before="53" w:line="240" w:lineRule="auto"/>
              <w:ind w:left="587"/>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(1)纸笔考试：平时小测、期中纸笔考试、期末纸笔考试</w:t>
            </w:r>
          </w:p>
          <w:p w14:paraId="33D7429E">
            <w:pPr>
              <w:pStyle w:val="44"/>
              <w:keepNext w:val="0"/>
              <w:keepLines w:val="0"/>
              <w:pageBreakBefore w:val="0"/>
              <w:kinsoku/>
              <w:wordWrap/>
              <w:overflowPunct/>
              <w:topLinePunct w:val="0"/>
              <w:bidi w:val="0"/>
              <w:adjustRightInd w:val="0"/>
              <w:snapToGrid w:val="0"/>
              <w:spacing w:before="52" w:line="240" w:lineRule="auto"/>
              <w:ind w:left="587"/>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(2)实作评价：课程作业、实作成品、日常表现、表演、观察</w:t>
            </w:r>
          </w:p>
          <w:p w14:paraId="50C80E2D">
            <w:pPr>
              <w:pStyle w:val="44"/>
              <w:keepNext w:val="0"/>
              <w:keepLines w:val="0"/>
              <w:pageBreakBefore w:val="0"/>
              <w:kinsoku/>
              <w:wordWrap/>
              <w:overflowPunct/>
              <w:topLinePunct w:val="0"/>
              <w:bidi w:val="0"/>
              <w:adjustRightInd w:val="0"/>
              <w:snapToGrid w:val="0"/>
              <w:spacing w:before="53" w:line="240" w:lineRule="auto"/>
              <w:ind w:left="587"/>
              <w:jc w:val="both"/>
              <w:textAlignment w:val="auto"/>
              <w:rPr>
                <w:rFonts w:hint="eastAsia" w:asciiTheme="majorEastAsia" w:hAnsiTheme="majorEastAsia" w:eastAsiaTheme="majorEastAsia" w:cstheme="majorEastAsia"/>
                <w:b w:val="0"/>
                <w:bCs w:val="0"/>
                <w:sz w:val="21"/>
                <w:szCs w:val="21"/>
                <w:lang w:eastAsia="zh-CN"/>
              </w:rPr>
            </w:pPr>
            <w:r>
              <w:rPr>
                <w:rFonts w:hint="eastAsia" w:asciiTheme="majorEastAsia" w:hAnsiTheme="majorEastAsia" w:eastAsiaTheme="majorEastAsia" w:cstheme="majorEastAsia"/>
                <w:b w:val="0"/>
                <w:bCs w:val="0"/>
                <w:sz w:val="21"/>
                <w:szCs w:val="21"/>
                <w:lang w:eastAsia="zh-CN"/>
              </w:rPr>
              <w:t>(3)档案评价：书面报告、专题档案</w:t>
            </w:r>
          </w:p>
          <w:p w14:paraId="734EA5B7">
            <w:pPr>
              <w:pStyle w:val="44"/>
              <w:keepNext w:val="0"/>
              <w:keepLines w:val="0"/>
              <w:pageBreakBefore w:val="0"/>
              <w:kinsoku/>
              <w:wordWrap/>
              <w:overflowPunct/>
              <w:topLinePunct w:val="0"/>
              <w:bidi w:val="0"/>
              <w:adjustRightInd w:val="0"/>
              <w:snapToGrid w:val="0"/>
              <w:spacing w:before="53" w:line="240" w:lineRule="auto"/>
              <w:ind w:left="587"/>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b w:val="0"/>
                <w:bCs w:val="0"/>
                <w:sz w:val="21"/>
                <w:szCs w:val="21"/>
                <w:lang w:eastAsia="zh-CN"/>
              </w:rPr>
              <w:t>(4)口语评价：口头报告、口试</w:t>
            </w:r>
          </w:p>
        </w:tc>
      </w:tr>
      <w:tr w14:paraId="0196C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2669" w:hRule="atLeast"/>
          <w:jc w:val="center"/>
        </w:trPr>
        <w:tc>
          <w:tcPr>
            <w:tcW w:w="1301" w:type="dxa"/>
            <w:vMerge w:val="restart"/>
            <w:vAlign w:val="center"/>
          </w:tcPr>
          <w:p w14:paraId="261E512F">
            <w:pPr>
              <w:pStyle w:val="44"/>
              <w:keepNext w:val="0"/>
              <w:keepLines w:val="0"/>
              <w:pageBreakBefore w:val="0"/>
              <w:kinsoku/>
              <w:wordWrap/>
              <w:overflowPunct/>
              <w:topLinePunct w:val="0"/>
              <w:bidi w:val="0"/>
              <w:adjustRightInd w:val="0"/>
              <w:snapToGrid w:val="0"/>
              <w:spacing w:line="240" w:lineRule="auto"/>
              <w:ind w:left="170"/>
              <w:jc w:val="both"/>
              <w:textAlignment w:val="auto"/>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color w:val="000000"/>
                <w:sz w:val="21"/>
                <w:szCs w:val="21"/>
                <w:lang w:eastAsia="zh-CN"/>
              </w:rPr>
              <w:t>审批意见</w:t>
            </w:r>
          </w:p>
        </w:tc>
        <w:tc>
          <w:tcPr>
            <w:tcW w:w="7604" w:type="dxa"/>
            <w:gridSpan w:val="12"/>
          </w:tcPr>
          <w:p w14:paraId="59C2145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课程教学大纲起草团队成员签名：</w:t>
            </w:r>
          </w:p>
          <w:p w14:paraId="449D95FB">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drawing>
                <wp:anchor distT="0" distB="0" distL="114300" distR="114300" simplePos="0" relativeHeight="251838464" behindDoc="0" locked="0" layoutInCell="1" allowOverlap="1">
                  <wp:simplePos x="0" y="0"/>
                  <wp:positionH relativeFrom="column">
                    <wp:posOffset>1057910</wp:posOffset>
                  </wp:positionH>
                  <wp:positionV relativeFrom="paragraph">
                    <wp:posOffset>59055</wp:posOffset>
                  </wp:positionV>
                  <wp:extent cx="877570" cy="573405"/>
                  <wp:effectExtent l="0" t="0" r="11430" b="10795"/>
                  <wp:wrapNone/>
                  <wp:docPr id="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877570" cy="573405"/>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lang w:eastAsia="zh-CN"/>
              </w:rPr>
              <w:drawing>
                <wp:anchor distT="0" distB="0" distL="114300" distR="114300" simplePos="0" relativeHeight="251731968" behindDoc="0" locked="0" layoutInCell="1" allowOverlap="1">
                  <wp:simplePos x="0" y="0"/>
                  <wp:positionH relativeFrom="column">
                    <wp:posOffset>286385</wp:posOffset>
                  </wp:positionH>
                  <wp:positionV relativeFrom="paragraph">
                    <wp:posOffset>59055</wp:posOffset>
                  </wp:positionV>
                  <wp:extent cx="930910" cy="432435"/>
                  <wp:effectExtent l="0" t="0" r="8890" b="12065"/>
                  <wp:wrapSquare wrapText="bothSides"/>
                  <wp:docPr id="34" name="图片 34" descr="电子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电子签"/>
                          <pic:cNvPicPr>
                            <a:picLocks noChangeAspect="1"/>
                          </pic:cNvPicPr>
                        </pic:nvPicPr>
                        <pic:blipFill>
                          <a:blip r:embed="rId48"/>
                          <a:srcRect l="31198" t="33607" r="30315" b="33607"/>
                          <a:stretch>
                            <a:fillRect/>
                          </a:stretch>
                        </pic:blipFill>
                        <pic:spPr>
                          <a:xfrm>
                            <a:off x="0" y="0"/>
                            <a:ext cx="930910" cy="432435"/>
                          </a:xfrm>
                          <a:prstGeom prst="rect">
                            <a:avLst/>
                          </a:prstGeom>
                        </pic:spPr>
                      </pic:pic>
                    </a:graphicData>
                  </a:graphic>
                </wp:anchor>
              </w:drawing>
            </w:r>
          </w:p>
          <w:p w14:paraId="511ADED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p w14:paraId="67305713">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p w14:paraId="041BC4A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2025年8月15日</w:t>
            </w:r>
          </w:p>
          <w:p w14:paraId="5C5B1BE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p>
        </w:tc>
      </w:tr>
      <w:tr w14:paraId="1A323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2474" w:hRule="atLeast"/>
          <w:jc w:val="center"/>
        </w:trPr>
        <w:tc>
          <w:tcPr>
            <w:tcW w:w="1301" w:type="dxa"/>
            <w:vMerge w:val="continue"/>
            <w:vAlign w:val="center"/>
          </w:tcPr>
          <w:p w14:paraId="146ED5DE">
            <w:pPr>
              <w:pStyle w:val="44"/>
              <w:keepNext w:val="0"/>
              <w:keepLines w:val="0"/>
              <w:pageBreakBefore w:val="0"/>
              <w:kinsoku/>
              <w:wordWrap/>
              <w:overflowPunct/>
              <w:topLinePunct w:val="0"/>
              <w:bidi w:val="0"/>
              <w:adjustRightInd w:val="0"/>
              <w:snapToGrid w:val="0"/>
              <w:spacing w:before="53" w:line="240" w:lineRule="auto"/>
              <w:ind w:left="587"/>
              <w:jc w:val="both"/>
              <w:textAlignment w:val="auto"/>
              <w:rPr>
                <w:rFonts w:hint="eastAsia" w:asciiTheme="majorEastAsia" w:hAnsiTheme="majorEastAsia" w:eastAsiaTheme="majorEastAsia" w:cstheme="majorEastAsia"/>
                <w:b/>
                <w:bCs/>
                <w:sz w:val="21"/>
                <w:szCs w:val="21"/>
                <w:lang w:eastAsia="zh-CN"/>
              </w:rPr>
            </w:pPr>
          </w:p>
        </w:tc>
        <w:tc>
          <w:tcPr>
            <w:tcW w:w="7604" w:type="dxa"/>
            <w:gridSpan w:val="12"/>
          </w:tcPr>
          <w:p w14:paraId="6E72D104">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drawing>
                <wp:anchor distT="0" distB="0" distL="114300" distR="114300" simplePos="0" relativeHeight="251681792" behindDoc="0" locked="0" layoutInCell="1" allowOverlap="1">
                  <wp:simplePos x="0" y="0"/>
                  <wp:positionH relativeFrom="column">
                    <wp:posOffset>1483995</wp:posOffset>
                  </wp:positionH>
                  <wp:positionV relativeFrom="paragraph">
                    <wp:posOffset>13335</wp:posOffset>
                  </wp:positionV>
                  <wp:extent cx="1039495" cy="784860"/>
                  <wp:effectExtent l="0" t="0" r="1905" b="2540"/>
                  <wp:wrapNone/>
                  <wp:docPr id="35" name="图片 35" descr="同意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同意电子版"/>
                          <pic:cNvPicPr>
                            <a:picLocks noChangeAspect="1"/>
                          </pic:cNvPicPr>
                        </pic:nvPicPr>
                        <pic:blipFill>
                          <a:blip r:embed="rId96"/>
                          <a:stretch>
                            <a:fillRect/>
                          </a:stretch>
                        </pic:blipFill>
                        <pic:spPr>
                          <a:xfrm>
                            <a:off x="0" y="0"/>
                            <a:ext cx="1039495" cy="784860"/>
                          </a:xfrm>
                          <a:prstGeom prst="rect">
                            <a:avLst/>
                          </a:prstGeom>
                        </pic:spPr>
                      </pic:pic>
                    </a:graphicData>
                  </a:graphic>
                </wp:anchor>
              </w:drawing>
            </w:r>
            <w:r>
              <w:rPr>
                <w:rFonts w:hint="eastAsia" w:asciiTheme="majorEastAsia" w:hAnsiTheme="majorEastAsia" w:eastAsiaTheme="majorEastAsia" w:cstheme="majorEastAsia"/>
                <w:sz w:val="21"/>
                <w:szCs w:val="21"/>
                <w:lang w:eastAsia="zh-CN"/>
              </w:rPr>
              <w:t>专家组审定意见：</w:t>
            </w:r>
          </w:p>
          <w:p w14:paraId="21FBFDE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drawing>
                <wp:anchor distT="0" distB="0" distL="114300" distR="114300" simplePos="0" relativeHeight="251839488" behindDoc="0" locked="0" layoutInCell="1" allowOverlap="1">
                  <wp:simplePos x="0" y="0"/>
                  <wp:positionH relativeFrom="column">
                    <wp:posOffset>3976370</wp:posOffset>
                  </wp:positionH>
                  <wp:positionV relativeFrom="paragraph">
                    <wp:posOffset>118745</wp:posOffset>
                  </wp:positionV>
                  <wp:extent cx="699135" cy="423545"/>
                  <wp:effectExtent l="0" t="0" r="12065" b="8255"/>
                  <wp:wrapSquare wrapText="bothSides"/>
                  <wp:docPr id="3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
                          <pic:cNvPicPr>
                            <a:picLocks noChangeAspect="1"/>
                          </pic:cNvPicPr>
                        </pic:nvPicPr>
                        <pic:blipFill>
                          <a:blip r:embed="rId40"/>
                          <a:stretch>
                            <a:fillRect/>
                          </a:stretch>
                        </pic:blipFill>
                        <pic:spPr>
                          <a:xfrm>
                            <a:off x="0" y="0"/>
                            <a:ext cx="699135" cy="423545"/>
                          </a:xfrm>
                          <a:prstGeom prst="rect">
                            <a:avLst/>
                          </a:prstGeom>
                          <a:noFill/>
                          <a:ln>
                            <a:noFill/>
                          </a:ln>
                        </pic:spPr>
                      </pic:pic>
                    </a:graphicData>
                  </a:graphic>
                </wp:anchor>
              </w:drawing>
            </w:r>
          </w:p>
          <w:p w14:paraId="71EA6760">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drawing>
                <wp:anchor distT="0" distB="0" distL="114300" distR="114300" simplePos="0" relativeHeight="251682816" behindDoc="0" locked="0" layoutInCell="1" allowOverlap="1">
                  <wp:simplePos x="0" y="0"/>
                  <wp:positionH relativeFrom="column">
                    <wp:posOffset>3275965</wp:posOffset>
                  </wp:positionH>
                  <wp:positionV relativeFrom="paragraph">
                    <wp:posOffset>194310</wp:posOffset>
                  </wp:positionV>
                  <wp:extent cx="692150" cy="476250"/>
                  <wp:effectExtent l="0" t="0" r="6350" b="6350"/>
                  <wp:wrapNone/>
                  <wp:docPr id="36" name="图片 36" descr="龚琳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龚琳电子签名"/>
                          <pic:cNvPicPr>
                            <a:picLocks noChangeAspect="1"/>
                          </pic:cNvPicPr>
                        </pic:nvPicPr>
                        <pic:blipFill>
                          <a:blip r:embed="rId97"/>
                          <a:stretch>
                            <a:fillRect/>
                          </a:stretch>
                        </pic:blipFill>
                        <pic:spPr>
                          <a:xfrm>
                            <a:off x="0" y="0"/>
                            <a:ext cx="692150" cy="476250"/>
                          </a:xfrm>
                          <a:prstGeom prst="rect">
                            <a:avLst/>
                          </a:prstGeom>
                        </pic:spPr>
                      </pic:pic>
                    </a:graphicData>
                  </a:graphic>
                </wp:anchor>
              </w:drawing>
            </w:r>
          </w:p>
          <w:p w14:paraId="362D1F15">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drawing>
                <wp:anchor distT="0" distB="0" distL="114300" distR="114300" simplePos="0" relativeHeight="251683840" behindDoc="0" locked="0" layoutInCell="1" allowOverlap="1">
                  <wp:simplePos x="0" y="0"/>
                  <wp:positionH relativeFrom="column">
                    <wp:posOffset>3976370</wp:posOffset>
                  </wp:positionH>
                  <wp:positionV relativeFrom="paragraph">
                    <wp:posOffset>66040</wp:posOffset>
                  </wp:positionV>
                  <wp:extent cx="673100" cy="374650"/>
                  <wp:effectExtent l="0" t="0" r="0" b="6350"/>
                  <wp:wrapNone/>
                  <wp:docPr id="37" name="图片 37" descr="李想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李想电子签名"/>
                          <pic:cNvPicPr>
                            <a:picLocks noChangeAspect="1"/>
                          </pic:cNvPicPr>
                        </pic:nvPicPr>
                        <pic:blipFill>
                          <a:blip r:embed="rId98"/>
                          <a:stretch>
                            <a:fillRect/>
                          </a:stretch>
                        </pic:blipFill>
                        <pic:spPr>
                          <a:xfrm>
                            <a:off x="0" y="0"/>
                            <a:ext cx="673100" cy="374650"/>
                          </a:xfrm>
                          <a:prstGeom prst="rect">
                            <a:avLst/>
                          </a:prstGeom>
                        </pic:spPr>
                      </pic:pic>
                    </a:graphicData>
                  </a:graphic>
                </wp:anchor>
              </w:drawing>
            </w:r>
          </w:p>
          <w:p w14:paraId="0DB3E97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专家组成员签名：</w:t>
            </w:r>
          </w:p>
          <w:p w14:paraId="5365FC0C">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p w14:paraId="7A0C83CA">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2025年8月15日</w:t>
            </w:r>
          </w:p>
          <w:p w14:paraId="763746B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p>
        </w:tc>
      </w:tr>
      <w:tr w14:paraId="5A81E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68" w:type="dxa"/>
          <w:trHeight w:val="2469" w:hRule="atLeast"/>
          <w:jc w:val="center"/>
        </w:trPr>
        <w:tc>
          <w:tcPr>
            <w:tcW w:w="1301" w:type="dxa"/>
            <w:vMerge w:val="continue"/>
            <w:vAlign w:val="center"/>
          </w:tcPr>
          <w:p w14:paraId="247BA578">
            <w:pPr>
              <w:pStyle w:val="44"/>
              <w:keepNext w:val="0"/>
              <w:keepLines w:val="0"/>
              <w:pageBreakBefore w:val="0"/>
              <w:kinsoku/>
              <w:wordWrap/>
              <w:overflowPunct/>
              <w:topLinePunct w:val="0"/>
              <w:bidi w:val="0"/>
              <w:adjustRightInd w:val="0"/>
              <w:snapToGrid w:val="0"/>
              <w:spacing w:before="53" w:line="240" w:lineRule="auto"/>
              <w:ind w:left="587"/>
              <w:jc w:val="both"/>
              <w:textAlignment w:val="auto"/>
              <w:rPr>
                <w:rFonts w:hint="eastAsia" w:asciiTheme="majorEastAsia" w:hAnsiTheme="majorEastAsia" w:eastAsiaTheme="majorEastAsia" w:cstheme="majorEastAsia"/>
                <w:b/>
                <w:bCs/>
                <w:sz w:val="21"/>
                <w:szCs w:val="21"/>
                <w:lang w:eastAsia="zh-CN"/>
              </w:rPr>
            </w:pPr>
          </w:p>
        </w:tc>
        <w:tc>
          <w:tcPr>
            <w:tcW w:w="7604" w:type="dxa"/>
            <w:gridSpan w:val="12"/>
          </w:tcPr>
          <w:p w14:paraId="3D21C79D">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学院教学工作指导小组审议意见：</w:t>
            </w:r>
          </w:p>
          <w:p w14:paraId="43E45501">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p w14:paraId="42FAB01C">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drawing>
                <wp:anchor distT="0" distB="0" distL="114300" distR="114300" simplePos="0" relativeHeight="251684864" behindDoc="0" locked="0" layoutInCell="1" allowOverlap="1">
                  <wp:simplePos x="0" y="0"/>
                  <wp:positionH relativeFrom="column">
                    <wp:posOffset>1718945</wp:posOffset>
                  </wp:positionH>
                  <wp:positionV relativeFrom="paragraph">
                    <wp:posOffset>161925</wp:posOffset>
                  </wp:positionV>
                  <wp:extent cx="1524000" cy="657225"/>
                  <wp:effectExtent l="0" t="0" r="0" b="3175"/>
                  <wp:wrapNone/>
                  <wp:docPr id="39" name="图片 39" descr="审核通过电子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审核通过电子版"/>
                          <pic:cNvPicPr>
                            <a:picLocks noChangeAspect="1"/>
                          </pic:cNvPicPr>
                        </pic:nvPicPr>
                        <pic:blipFill>
                          <a:blip r:embed="rId99"/>
                          <a:stretch>
                            <a:fillRect/>
                          </a:stretch>
                        </pic:blipFill>
                        <pic:spPr>
                          <a:xfrm>
                            <a:off x="0" y="0"/>
                            <a:ext cx="1524000" cy="657225"/>
                          </a:xfrm>
                          <a:prstGeom prst="rect">
                            <a:avLst/>
                          </a:prstGeom>
                        </pic:spPr>
                      </pic:pic>
                    </a:graphicData>
                  </a:graphic>
                </wp:anchor>
              </w:drawing>
            </w:r>
            <w:r>
              <w:rPr>
                <w:rFonts w:hint="eastAsia" w:asciiTheme="majorEastAsia" w:hAnsiTheme="majorEastAsia" w:eastAsiaTheme="majorEastAsia" w:cstheme="majorEastAsia"/>
                <w:sz w:val="21"/>
                <w:szCs w:val="21"/>
                <w:lang w:eastAsia="zh-CN"/>
              </w:rPr>
              <w:drawing>
                <wp:anchor distT="0" distB="0" distL="114300" distR="114300" simplePos="0" relativeHeight="251840512" behindDoc="0" locked="0" layoutInCell="1" allowOverlap="1">
                  <wp:simplePos x="0" y="0"/>
                  <wp:positionH relativeFrom="column">
                    <wp:posOffset>3789045</wp:posOffset>
                  </wp:positionH>
                  <wp:positionV relativeFrom="paragraph">
                    <wp:posOffset>210820</wp:posOffset>
                  </wp:positionV>
                  <wp:extent cx="886460" cy="369570"/>
                  <wp:effectExtent l="0" t="0" r="2540" b="11430"/>
                  <wp:wrapSquare wrapText="bothSides"/>
                  <wp:docPr id="316" name="图片 316"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1a05a8301db2645048513914c8397f59"/>
                          <pic:cNvPicPr>
                            <a:picLocks noChangeAspect="1"/>
                          </pic:cNvPicPr>
                        </pic:nvPicPr>
                        <pic:blipFill>
                          <a:blip r:embed="rId42"/>
                          <a:stretch>
                            <a:fillRect/>
                          </a:stretch>
                        </pic:blipFill>
                        <pic:spPr>
                          <a:xfrm>
                            <a:off x="0" y="0"/>
                            <a:ext cx="886460" cy="369570"/>
                          </a:xfrm>
                          <a:prstGeom prst="rect">
                            <a:avLst/>
                          </a:prstGeom>
                        </pic:spPr>
                      </pic:pic>
                    </a:graphicData>
                  </a:graphic>
                </wp:anchor>
              </w:drawing>
            </w:r>
          </w:p>
          <w:p w14:paraId="2C66D4EA">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p w14:paraId="5DE5B1F4">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教学工作指导小组组长：</w:t>
            </w:r>
          </w:p>
          <w:p w14:paraId="75EF5DD8">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p>
          <w:p w14:paraId="57AD83A9">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2025年8月20日</w:t>
            </w:r>
          </w:p>
          <w:p w14:paraId="7622171A">
            <w:pPr>
              <w:keepNext w:val="0"/>
              <w:keepLines w:val="0"/>
              <w:pageBreakBefore w:val="0"/>
              <w:kinsoku/>
              <w:wordWrap/>
              <w:overflowPunct/>
              <w:topLinePunct w:val="0"/>
              <w:bidi w:val="0"/>
              <w:adjustRightInd w:val="0"/>
              <w:snapToGrid w:val="0"/>
              <w:spacing w:line="240" w:lineRule="auto"/>
              <w:jc w:val="both"/>
              <w:textAlignment w:val="auto"/>
              <w:rPr>
                <w:rFonts w:hint="eastAsia" w:asciiTheme="majorEastAsia" w:hAnsiTheme="majorEastAsia" w:eastAsiaTheme="majorEastAsia" w:cstheme="majorEastAsia"/>
                <w:b/>
                <w:bCs/>
                <w:sz w:val="21"/>
                <w:szCs w:val="21"/>
                <w:lang w:eastAsia="zh-CN"/>
              </w:rPr>
            </w:pPr>
          </w:p>
        </w:tc>
      </w:tr>
    </w:tbl>
    <w:p w14:paraId="677E5519">
      <w:pPr>
        <w:jc w:val="both"/>
        <w:rPr>
          <w:rFonts w:hint="eastAsia" w:asciiTheme="majorEastAsia" w:hAnsiTheme="majorEastAsia" w:eastAsiaTheme="majorEastAsia" w:cstheme="majorEastAsia"/>
          <w:sz w:val="21"/>
          <w:szCs w:val="21"/>
        </w:rPr>
      </w:pPr>
    </w:p>
    <w:p w14:paraId="32BED4C0">
      <w:pPr>
        <w:rPr>
          <w:rFonts w:hint="eastAsia" w:ascii="黑体" w:hAnsi="黑体" w:eastAsia="黑体" w:cs="黑体"/>
          <w:i w:val="0"/>
          <w:iCs w:val="0"/>
          <w:color w:val="000000"/>
          <w:kern w:val="0"/>
          <w:sz w:val="36"/>
          <w:szCs w:val="36"/>
          <w:u w:val="none"/>
          <w:lang w:val="en-US" w:eastAsia="zh-CN" w:bidi="ar"/>
        </w:rPr>
      </w:pPr>
      <w:r>
        <w:rPr>
          <w:rFonts w:hint="eastAsia" w:ascii="黑体" w:hAnsi="黑体" w:eastAsia="黑体" w:cs="黑体"/>
          <w:i w:val="0"/>
          <w:iCs w:val="0"/>
          <w:color w:val="000000"/>
          <w:kern w:val="0"/>
          <w:sz w:val="36"/>
          <w:szCs w:val="36"/>
          <w:u w:val="none"/>
          <w:lang w:val="en-US" w:eastAsia="zh-CN" w:bidi="ar"/>
        </w:rPr>
        <w:br w:type="page"/>
      </w:r>
    </w:p>
    <w:p w14:paraId="6F9EBC6F">
      <w:pPr>
        <w:pStyle w:val="3"/>
        <w:bidi w:val="0"/>
        <w:rPr>
          <w:rFonts w:hint="eastAsia"/>
        </w:rPr>
      </w:pPr>
      <w:bookmarkStart w:id="146" w:name="_Toc11308"/>
      <w:bookmarkStart w:id="147" w:name="_Toc15029"/>
      <w:r>
        <w:rPr>
          <w:rFonts w:hint="eastAsia"/>
          <w:lang w:val="en-US" w:eastAsia="zh-CN"/>
        </w:rPr>
        <w:t>5.3旅游职业教学法</w:t>
      </w:r>
      <w:bookmarkEnd w:id="146"/>
      <w:bookmarkEnd w:id="147"/>
    </w:p>
    <w:p w14:paraId="37150520">
      <w:pPr>
        <w:spacing w:after="156" w:afterLines="5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三明学院</w:t>
      </w:r>
      <w:r>
        <w:rPr>
          <w:rFonts w:hint="eastAsia" w:ascii="宋体" w:hAnsi="宋体" w:eastAsia="宋体" w:cs="宋体"/>
          <w:b/>
          <w:bCs/>
          <w:sz w:val="36"/>
          <w:szCs w:val="36"/>
          <w:u w:val="single"/>
          <w:lang w:eastAsia="zh-CN"/>
        </w:rPr>
        <w:t>旅游管理与服务教育（专升本）</w:t>
      </w:r>
      <w:r>
        <w:rPr>
          <w:rFonts w:hint="eastAsia" w:ascii="宋体" w:hAnsi="宋体" w:eastAsia="宋体" w:cs="宋体"/>
          <w:b/>
          <w:bCs/>
          <w:sz w:val="36"/>
          <w:szCs w:val="36"/>
          <w:lang w:eastAsia="zh-CN"/>
        </w:rPr>
        <w:t>专业</w:t>
      </w:r>
    </w:p>
    <w:p w14:paraId="1836E0B2">
      <w:pPr>
        <w:spacing w:after="156" w:afterLines="5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(理论课程)教学大纲</w:t>
      </w:r>
    </w:p>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476"/>
        <w:gridCol w:w="374"/>
        <w:gridCol w:w="802"/>
      </w:tblGrid>
      <w:tr w14:paraId="153FC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4DCC772">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3754" w:type="dxa"/>
            <w:gridSpan w:val="5"/>
            <w:vAlign w:val="center"/>
          </w:tcPr>
          <w:p w14:paraId="0B4D5A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TW"/>
              </w:rPr>
            </w:pPr>
            <w:r>
              <w:rPr>
                <w:rFonts w:hint="eastAsia" w:asciiTheme="minorEastAsia" w:hAnsiTheme="minorEastAsia" w:eastAsiaTheme="minorEastAsia" w:cstheme="minorEastAsia"/>
                <w:color w:val="000000"/>
                <w:sz w:val="21"/>
                <w:szCs w:val="21"/>
              </w:rPr>
              <w:t>旅游</w:t>
            </w:r>
            <w:r>
              <w:rPr>
                <w:rFonts w:hint="eastAsia" w:asciiTheme="minorEastAsia" w:hAnsiTheme="minorEastAsia" w:eastAsiaTheme="minorEastAsia" w:cstheme="minorEastAsia"/>
                <w:color w:val="000000"/>
                <w:sz w:val="21"/>
                <w:szCs w:val="21"/>
                <w:lang w:eastAsia="zh-CN"/>
              </w:rPr>
              <w:t>职业教学法</w:t>
            </w:r>
          </w:p>
        </w:tc>
        <w:tc>
          <w:tcPr>
            <w:tcW w:w="2674" w:type="dxa"/>
            <w:gridSpan w:val="4"/>
            <w:vAlign w:val="center"/>
          </w:tcPr>
          <w:p w14:paraId="2711C712">
            <w:pPr>
              <w:pStyle w:val="44"/>
              <w:keepNext w:val="0"/>
              <w:keepLines w:val="0"/>
              <w:pageBreakBefore w:val="0"/>
              <w:widowControl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r>
              <w:rPr>
                <w:rFonts w:hint="eastAsia" w:asciiTheme="minorEastAsia" w:hAnsiTheme="minorEastAsia" w:eastAsiaTheme="minorEastAsia" w:cstheme="minorEastAsia"/>
                <w:sz w:val="21"/>
                <w:szCs w:val="21"/>
                <w:lang w:eastAsia="zh-CN"/>
              </w:rPr>
              <w:t>代码</w:t>
            </w:r>
          </w:p>
        </w:tc>
        <w:tc>
          <w:tcPr>
            <w:tcW w:w="1176" w:type="dxa"/>
            <w:gridSpan w:val="2"/>
            <w:vAlign w:val="center"/>
          </w:tcPr>
          <w:p w14:paraId="485BEF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TW"/>
              </w:rPr>
            </w:pPr>
            <w:r>
              <w:rPr>
                <w:rFonts w:hint="eastAsia" w:asciiTheme="minorEastAsia" w:hAnsiTheme="minorEastAsia" w:eastAsiaTheme="minorEastAsia" w:cstheme="minorEastAsia"/>
                <w:color w:val="000000"/>
                <w:sz w:val="21"/>
                <w:szCs w:val="21"/>
                <w:lang w:eastAsia="zh-TW"/>
              </w:rPr>
              <w:t>25123</w:t>
            </w:r>
            <w:r>
              <w:rPr>
                <w:rFonts w:hint="eastAsia" w:asciiTheme="minorEastAsia" w:hAnsiTheme="minorEastAsia" w:cstheme="minorEastAsia"/>
                <w:color w:val="000000"/>
                <w:sz w:val="21"/>
                <w:szCs w:val="21"/>
                <w:lang w:val="en-US" w:eastAsia="zh-CN"/>
              </w:rPr>
              <w:t>3</w:t>
            </w:r>
            <w:r>
              <w:rPr>
                <w:rFonts w:hint="eastAsia" w:asciiTheme="minorEastAsia" w:hAnsiTheme="minorEastAsia" w:eastAsiaTheme="minorEastAsia" w:cstheme="minorEastAsia"/>
                <w:color w:val="000000"/>
                <w:sz w:val="21"/>
                <w:szCs w:val="21"/>
                <w:lang w:eastAsia="zh-TW"/>
              </w:rPr>
              <w:t>0610</w:t>
            </w:r>
          </w:p>
        </w:tc>
      </w:tr>
      <w:tr w14:paraId="38DBC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CD12C03">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课程类型</w:t>
            </w:r>
          </w:p>
        </w:tc>
        <w:tc>
          <w:tcPr>
            <w:tcW w:w="3754" w:type="dxa"/>
            <w:gridSpan w:val="5"/>
          </w:tcPr>
          <w:p w14:paraId="134E1FE6">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通识课☑学科平台和专业核心课</w:t>
            </w:r>
          </w:p>
          <w:p w14:paraId="5F33CD89">
            <w:pPr>
              <w:pStyle w:val="44"/>
              <w:keepNext w:val="0"/>
              <w:keepLines w:val="0"/>
              <w:pageBreakBefore w:val="0"/>
              <w:widowControl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专业任选</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674" w:type="dxa"/>
            <w:gridSpan w:val="4"/>
            <w:vAlign w:val="center"/>
          </w:tcPr>
          <w:p w14:paraId="6EC3C244">
            <w:pPr>
              <w:pStyle w:val="44"/>
              <w:keepNext w:val="0"/>
              <w:keepLines w:val="0"/>
              <w:pageBreakBefore w:val="0"/>
              <w:widowControl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1176" w:type="dxa"/>
            <w:gridSpan w:val="2"/>
            <w:vAlign w:val="center"/>
          </w:tcPr>
          <w:p w14:paraId="50B713AD">
            <w:pPr>
              <w:pStyle w:val="44"/>
              <w:keepNext w:val="0"/>
              <w:keepLines w:val="0"/>
              <w:pageBreakBefore w:val="0"/>
              <w:widowControl w:val="0"/>
              <w:kinsoku/>
              <w:wordWrap/>
              <w:overflowPunct/>
              <w:topLinePunct w:val="0"/>
              <w:autoSpaceDE/>
              <w:autoSpaceDN/>
              <w:bidi w:val="0"/>
              <w:adjustRightInd w:val="0"/>
              <w:snapToGrid w:val="0"/>
              <w:spacing w:before="70" w:line="240" w:lineRule="auto"/>
              <w:ind w:left="191" w:right="186"/>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石良</w:t>
            </w:r>
          </w:p>
        </w:tc>
      </w:tr>
      <w:tr w14:paraId="56562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2F6597C5">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修读方式</w:t>
            </w:r>
          </w:p>
        </w:tc>
        <w:tc>
          <w:tcPr>
            <w:tcW w:w="3754" w:type="dxa"/>
            <w:gridSpan w:val="5"/>
            <w:vAlign w:val="center"/>
          </w:tcPr>
          <w:p w14:paraId="21C4803D">
            <w:pPr>
              <w:pStyle w:val="44"/>
              <w:keepNext w:val="0"/>
              <w:keepLines w:val="0"/>
              <w:pageBreakBefore w:val="0"/>
              <w:widowControl w:val="0"/>
              <w:tabs>
                <w:tab w:val="left" w:pos="424"/>
              </w:tabs>
              <w:kinsoku/>
              <w:wordWrap/>
              <w:overflowPunct/>
              <w:topLinePunct w:val="0"/>
              <w:autoSpaceDE/>
              <w:autoSpaceDN/>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选修</w:t>
            </w:r>
          </w:p>
        </w:tc>
        <w:tc>
          <w:tcPr>
            <w:tcW w:w="2674" w:type="dxa"/>
            <w:gridSpan w:val="4"/>
            <w:vAlign w:val="center"/>
          </w:tcPr>
          <w:p w14:paraId="07212221">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1176" w:type="dxa"/>
            <w:gridSpan w:val="2"/>
            <w:vAlign w:val="center"/>
          </w:tcPr>
          <w:p w14:paraId="17A5074A">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1E8FC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065690AF">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开课学期</w:t>
            </w:r>
          </w:p>
        </w:tc>
        <w:tc>
          <w:tcPr>
            <w:tcW w:w="1318" w:type="dxa"/>
            <w:gridSpan w:val="2"/>
            <w:vAlign w:val="center"/>
          </w:tcPr>
          <w:p w14:paraId="1372657E">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
              <w:jc w:val="center"/>
              <w:textAlignment w:val="auto"/>
              <w:rPr>
                <w:rFonts w:hint="eastAsia" w:asciiTheme="minorEastAsia" w:hAnsiTheme="minorEastAsia" w:eastAsiaTheme="minorEastAsia" w:cstheme="minorEastAsia"/>
                <w:sz w:val="21"/>
                <w:szCs w:val="21"/>
                <w:lang w:eastAsia="zh-CN"/>
              </w:rPr>
            </w:pPr>
            <w:r>
              <w:rPr>
                <w:rFonts w:hint="eastAsia" w:ascii="宋体" w:hAnsi="宋体" w:eastAsia="宋体" w:cs="宋体"/>
                <w:sz w:val="21"/>
                <w:szCs w:val="21"/>
                <w:lang w:val="en-US" w:eastAsia="zh-CN"/>
              </w:rPr>
              <w:t>2025-2026第一学期</w:t>
            </w:r>
          </w:p>
        </w:tc>
        <w:tc>
          <w:tcPr>
            <w:tcW w:w="871" w:type="dxa"/>
            <w:vAlign w:val="center"/>
          </w:tcPr>
          <w:p w14:paraId="121F69D8">
            <w:pPr>
              <w:pStyle w:val="44"/>
              <w:keepNext w:val="0"/>
              <w:keepLines w:val="0"/>
              <w:pageBreakBefore w:val="0"/>
              <w:widowControl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1565" w:type="dxa"/>
            <w:gridSpan w:val="2"/>
            <w:vAlign w:val="center"/>
          </w:tcPr>
          <w:p w14:paraId="6F9C9CE7">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94"/>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48</w:t>
            </w:r>
          </w:p>
        </w:tc>
        <w:tc>
          <w:tcPr>
            <w:tcW w:w="2674" w:type="dxa"/>
            <w:gridSpan w:val="4"/>
            <w:vAlign w:val="center"/>
          </w:tcPr>
          <w:p w14:paraId="3184E793">
            <w:pPr>
              <w:pStyle w:val="44"/>
              <w:keepNext w:val="0"/>
              <w:keepLines w:val="0"/>
              <w:pageBreakBefore w:val="0"/>
              <w:widowControl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1176" w:type="dxa"/>
            <w:gridSpan w:val="2"/>
            <w:vAlign w:val="center"/>
          </w:tcPr>
          <w:p w14:paraId="1B66D5C8">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16</w:t>
            </w:r>
          </w:p>
        </w:tc>
      </w:tr>
      <w:tr w14:paraId="3479B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FC315E9">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7B75374D">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课程网址</w:t>
            </w:r>
          </w:p>
        </w:tc>
        <w:tc>
          <w:tcPr>
            <w:tcW w:w="7604" w:type="dxa"/>
            <w:gridSpan w:val="11"/>
            <w:vAlign w:val="center"/>
          </w:tcPr>
          <w:p w14:paraId="775A1DF9">
            <w:pPr>
              <w:pStyle w:val="44"/>
              <w:keepNext w:val="0"/>
              <w:keepLines w:val="0"/>
              <w:pageBreakBefore w:val="0"/>
              <w:widowControl w:val="0"/>
              <w:kinsoku/>
              <w:wordWrap/>
              <w:overflowPunct/>
              <w:topLinePunct w:val="0"/>
              <w:autoSpaceDE/>
              <w:autoSpaceDN/>
              <w:bidi w:val="0"/>
              <w:adjustRightInd w:val="0"/>
              <w:snapToGrid w:val="0"/>
              <w:spacing w:before="72" w:line="240" w:lineRule="auto"/>
              <w:ind w:left="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无</w:t>
            </w:r>
          </w:p>
        </w:tc>
      </w:tr>
      <w:tr w14:paraId="38F42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5" w:hRule="atLeast"/>
          <w:jc w:val="center"/>
        </w:trPr>
        <w:tc>
          <w:tcPr>
            <w:tcW w:w="1301" w:type="dxa"/>
          </w:tcPr>
          <w:p w14:paraId="0CA5CC6F">
            <w:pPr>
              <w:pStyle w:val="44"/>
              <w:keepNext w:val="0"/>
              <w:keepLines w:val="0"/>
              <w:pageBreakBefore w:val="0"/>
              <w:widowControl w:val="0"/>
              <w:kinsoku/>
              <w:wordWrap/>
              <w:overflowPunct/>
              <w:topLinePunct w:val="0"/>
              <w:autoSpaceDE/>
              <w:autoSpaceDN/>
              <w:bidi w:val="0"/>
              <w:adjustRightInd w:val="0"/>
              <w:snapToGrid w:val="0"/>
              <w:spacing w:before="1" w:line="240" w:lineRule="auto"/>
              <w:textAlignment w:val="auto"/>
              <w:rPr>
                <w:rFonts w:hint="eastAsia" w:asciiTheme="minorEastAsia" w:hAnsiTheme="minorEastAsia" w:eastAsiaTheme="minorEastAsia" w:cstheme="minorEastAsia"/>
                <w:sz w:val="21"/>
                <w:szCs w:val="21"/>
                <w:lang w:eastAsia="zh-CN"/>
              </w:rPr>
            </w:pPr>
          </w:p>
          <w:p w14:paraId="6A830722">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6D7E75F8">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w:t>
            </w:r>
          </w:p>
          <w:p w14:paraId="4FA34FD1">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w:t>
            </w:r>
          </w:p>
        </w:tc>
        <w:tc>
          <w:tcPr>
            <w:tcW w:w="7604" w:type="dxa"/>
            <w:gridSpan w:val="11"/>
          </w:tcPr>
          <w:p w14:paraId="469509B0">
            <w:pPr>
              <w:pStyle w:val="44"/>
              <w:keepNext w:val="0"/>
              <w:keepLines w:val="0"/>
              <w:pageBreakBefore w:val="0"/>
              <w:widowControl w:val="0"/>
              <w:kinsoku/>
              <w:wordWrap/>
              <w:overflowPunct/>
              <w:topLinePunct w:val="0"/>
              <w:autoSpaceDE/>
              <w:autoSpaceDN/>
              <w:bidi w:val="0"/>
              <w:adjustRightInd w:val="0"/>
              <w:snapToGrid w:val="0"/>
              <w:spacing w:before="94"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先修课程：《管理学》、《旅游学概论》、《旅游资源学》、《客房、前厅运营与管理》等</w:t>
            </w:r>
          </w:p>
          <w:p w14:paraId="0E28E2D0">
            <w:pPr>
              <w:pStyle w:val="44"/>
              <w:keepNext w:val="0"/>
              <w:keepLines w:val="0"/>
              <w:pageBreakBefore w:val="0"/>
              <w:widowControl w:val="0"/>
              <w:kinsoku/>
              <w:wordWrap/>
              <w:overflowPunct/>
              <w:topLinePunct w:val="0"/>
              <w:autoSpaceDE/>
              <w:autoSpaceDN/>
              <w:bidi w:val="0"/>
              <w:adjustRightInd w:val="0"/>
              <w:snapToGrid w:val="0"/>
              <w:spacing w:before="94"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后续课程：《餐饮运营与管理》、《康养旅游开发与管理》等课程</w:t>
            </w:r>
          </w:p>
        </w:tc>
      </w:tr>
      <w:tr w14:paraId="41070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1" w:type="dxa"/>
            <w:vAlign w:val="top"/>
          </w:tcPr>
          <w:p w14:paraId="58E516DB">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98973EB">
            <w:pPr>
              <w:pStyle w:val="44"/>
              <w:keepNext w:val="0"/>
              <w:keepLines w:val="0"/>
              <w:pageBreakBefore w:val="0"/>
              <w:widowControl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p>
          <w:p w14:paraId="051D7E52">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50B2BBD6">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7604" w:type="dxa"/>
            <w:gridSpan w:val="11"/>
            <w:vAlign w:val="top"/>
          </w:tcPr>
          <w:p w14:paraId="3390E3D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旅游职业教学法》是旅游管理与服务教育专业的专业必修课程，是学生理解、学习、掌握旅游教学课程论与教学论本质的关键课程。该课程综合应用中外学者课程与教学论的研究成果，了解中外教育的特点，通过引导学生把握课程与教学论学科自身发展趋势，理解和应用旅游教育专业人才培养的目的意义，梳理教育特征、特色准确认知和对教育的课程与教学相关问题，掌握教育课程与教学基本理论、教育课程与教学论最基础性的概念，包括职业（中小学）教育、教育课程以及教育教学，提高学生施教能力。</w:t>
            </w:r>
          </w:p>
        </w:tc>
      </w:tr>
      <w:tr w14:paraId="3FB73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01" w:type="dxa"/>
            <w:vAlign w:val="top"/>
          </w:tcPr>
          <w:p w14:paraId="57D2D1AA">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C7F8917">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E92F898">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41417632">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3BF5991">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BA62100">
            <w:pPr>
              <w:pStyle w:val="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40AA31F">
            <w:pPr>
              <w:pStyle w:val="44"/>
              <w:keepNext w:val="0"/>
              <w:keepLines w:val="0"/>
              <w:pageBreakBefore w:val="0"/>
              <w:widowControl w:val="0"/>
              <w:kinsoku/>
              <w:wordWrap/>
              <w:overflowPunct/>
              <w:topLinePunct w:val="0"/>
              <w:autoSpaceDE/>
              <w:autoSpaceDN/>
              <w:bidi w:val="0"/>
              <w:adjustRightInd w:val="0"/>
              <w:snapToGrid w:val="0"/>
              <w:spacing w:before="8" w:line="240" w:lineRule="auto"/>
              <w:textAlignment w:val="auto"/>
              <w:rPr>
                <w:rFonts w:hint="eastAsia" w:asciiTheme="minorEastAsia" w:hAnsiTheme="minorEastAsia" w:eastAsiaTheme="minorEastAsia" w:cstheme="minorEastAsia"/>
                <w:sz w:val="21"/>
                <w:szCs w:val="21"/>
                <w:lang w:eastAsia="zh-CN"/>
              </w:rPr>
            </w:pPr>
          </w:p>
          <w:p w14:paraId="2B2E8C4D">
            <w:pPr>
              <w:pStyle w:val="44"/>
              <w:keepNext w:val="0"/>
              <w:keepLines w:val="0"/>
              <w:pageBreakBefore w:val="0"/>
              <w:widowControl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382569DE">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7604" w:type="dxa"/>
            <w:gridSpan w:val="11"/>
            <w:vAlign w:val="top"/>
          </w:tcPr>
          <w:p w14:paraId="00DE93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（一）知识</w:t>
            </w:r>
          </w:p>
          <w:p w14:paraId="624AD76E">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1.掌握课程与教学的概念、目标、理论等基本知识</w:t>
            </w:r>
          </w:p>
          <w:p w14:paraId="32A8A3B0">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2.掌握课程内容、课程实施与评价、课程管理、实践教学、教学设计、教学方法、教学模式、课堂教学管理等相关的基础知识</w:t>
            </w:r>
          </w:p>
          <w:p w14:paraId="6DF3A11F">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（二）能力</w:t>
            </w:r>
          </w:p>
          <w:p w14:paraId="5517D6ED">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3.具备运用课程与教学方法论进行教案分析与撰写能力</w:t>
            </w:r>
          </w:p>
          <w:p w14:paraId="2358267E">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4.具备运用课程与教学方法论进行教学设计、运用教学方法进行实践教学和课堂管理等教学能力</w:t>
            </w:r>
          </w:p>
          <w:p w14:paraId="43DF6719">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5.具备优秀教师的正确教学理念和“立德树人”育人价值观</w:t>
            </w:r>
          </w:p>
          <w:p w14:paraId="3B65DDDD">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（三）素养</w:t>
            </w:r>
          </w:p>
          <w:p w14:paraId="541BB1F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firstLine="420" w:firstLineChars="200"/>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6.具备旅游课程与教学的基本素养</w:t>
            </w:r>
          </w:p>
          <w:p w14:paraId="640AFC7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【注】课程思政元素一定要在课程目标中体现。</w:t>
            </w:r>
          </w:p>
        </w:tc>
      </w:tr>
      <w:tr w14:paraId="2B3E1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301" w:type="dxa"/>
            <w:vMerge w:val="restart"/>
            <w:vAlign w:val="center"/>
          </w:tcPr>
          <w:p w14:paraId="292AD87D">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1A63D76B">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24D09FDD">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56983583">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2189" w:type="dxa"/>
            <w:gridSpan w:val="3"/>
            <w:vAlign w:val="center"/>
          </w:tcPr>
          <w:p w14:paraId="4C669475">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2879" w:type="dxa"/>
            <w:gridSpan w:val="4"/>
            <w:vAlign w:val="center"/>
          </w:tcPr>
          <w:p w14:paraId="60BC15AB">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115"/>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2536" w:type="dxa"/>
            <w:gridSpan w:val="4"/>
            <w:vAlign w:val="center"/>
          </w:tcPr>
          <w:p w14:paraId="4EB63082">
            <w:pPr>
              <w:pStyle w:val="44"/>
              <w:keepNext w:val="0"/>
              <w:keepLines w:val="0"/>
              <w:pageBreakBefore w:val="0"/>
              <w:widowControl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0B9A8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09236A95">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Align w:val="center"/>
          </w:tcPr>
          <w:p w14:paraId="0AE9A9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1．专业知能</w:t>
            </w:r>
          </w:p>
        </w:tc>
        <w:tc>
          <w:tcPr>
            <w:tcW w:w="2879" w:type="dxa"/>
            <w:gridSpan w:val="4"/>
            <w:vAlign w:val="center"/>
          </w:tcPr>
          <w:p w14:paraId="0DF117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（1）掌握旅游与酒店服务与管理的基本理论和基本知识；</w:t>
            </w:r>
          </w:p>
          <w:p w14:paraId="78520F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（2）掌握旅游管理与服务问题研究的定性和定量分析方法，具有一定的科学研究和实际工作能力；</w:t>
            </w:r>
          </w:p>
          <w:p w14:paraId="3400C3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（4）能够运用科学方法从事旅游企事业经营管理工作；</w:t>
            </w:r>
          </w:p>
        </w:tc>
        <w:tc>
          <w:tcPr>
            <w:tcW w:w="2536" w:type="dxa"/>
            <w:gridSpan w:val="4"/>
            <w:vAlign w:val="center"/>
          </w:tcPr>
          <w:p w14:paraId="3DA350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课程目标1、2、3、5、6</w:t>
            </w:r>
          </w:p>
        </w:tc>
      </w:tr>
      <w:tr w14:paraId="4D3B4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0CC09A06">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Align w:val="center"/>
          </w:tcPr>
          <w:p w14:paraId="701482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2．实务技能</w:t>
            </w:r>
          </w:p>
        </w:tc>
        <w:tc>
          <w:tcPr>
            <w:tcW w:w="2879" w:type="dxa"/>
            <w:gridSpan w:val="4"/>
            <w:vAlign w:val="center"/>
          </w:tcPr>
          <w:p w14:paraId="601603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（2）具有较强的管理能力和创新思维能力，能胜任旅游企业的中、基层的管理工作。</w:t>
            </w:r>
          </w:p>
          <w:p w14:paraId="7E13C5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（4）掌握旅游行业与酒店管理具体的业务，熟悉旅游行业与酒店基本方针、政策和法规，能够独立进行业务的处理</w:t>
            </w:r>
          </w:p>
        </w:tc>
        <w:tc>
          <w:tcPr>
            <w:tcW w:w="2536" w:type="dxa"/>
            <w:gridSpan w:val="4"/>
            <w:vAlign w:val="center"/>
          </w:tcPr>
          <w:p w14:paraId="4E9BCF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课程目标3、4、5、6</w:t>
            </w:r>
          </w:p>
        </w:tc>
      </w:tr>
      <w:tr w14:paraId="1E3E7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42F98D5D">
            <w:pPr>
              <w:pStyle w:val="44"/>
              <w:keepNext w:val="0"/>
              <w:keepLines w:val="0"/>
              <w:pageBreakBefore w:val="0"/>
              <w:widowControl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tcPr>
          <w:p w14:paraId="57357AC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5．社会责任</w:t>
            </w:r>
          </w:p>
        </w:tc>
        <w:tc>
          <w:tcPr>
            <w:tcW w:w="2879" w:type="dxa"/>
            <w:gridSpan w:val="4"/>
            <w:vAlign w:val="center"/>
          </w:tcPr>
          <w:p w14:paraId="1FC57E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（2）具备绿色发展理念与实践。</w:t>
            </w:r>
          </w:p>
        </w:tc>
        <w:tc>
          <w:tcPr>
            <w:tcW w:w="2536" w:type="dxa"/>
            <w:gridSpan w:val="4"/>
            <w:vAlign w:val="center"/>
          </w:tcPr>
          <w:p w14:paraId="146EE0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课程目标5、6</w:t>
            </w:r>
          </w:p>
        </w:tc>
      </w:tr>
      <w:tr w14:paraId="14AD1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301" w:type="dxa"/>
            <w:vMerge w:val="restart"/>
            <w:vAlign w:val="center"/>
          </w:tcPr>
          <w:p w14:paraId="7A320BA4">
            <w:pPr>
              <w:pStyle w:val="44"/>
              <w:keepNext w:val="0"/>
              <w:keepLines w:val="0"/>
              <w:pageBreakBefore w:val="0"/>
              <w:widowControl w:val="0"/>
              <w:kinsoku/>
              <w:wordWrap/>
              <w:overflowPunct/>
              <w:topLinePunct w:val="0"/>
              <w:autoSpaceDE/>
              <w:autoSpaceDN/>
              <w:bidi w:val="0"/>
              <w:adjustRightInd w:val="0"/>
              <w:snapToGrid w:val="0"/>
              <w:spacing w:before="15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E</w:t>
            </w:r>
          </w:p>
          <w:p w14:paraId="2C2AF90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rPr>
              <w:t>教学内容</w:t>
            </w:r>
          </w:p>
        </w:tc>
        <w:tc>
          <w:tcPr>
            <w:tcW w:w="5068" w:type="dxa"/>
            <w:gridSpan w:val="7"/>
            <w:vMerge w:val="restart"/>
            <w:vAlign w:val="center"/>
          </w:tcPr>
          <w:p w14:paraId="46F9DC2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2536" w:type="dxa"/>
            <w:gridSpan w:val="4"/>
            <w:vAlign w:val="center"/>
          </w:tcPr>
          <w:p w14:paraId="1091303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1BD19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301" w:type="dxa"/>
            <w:vMerge w:val="continue"/>
            <w:vAlign w:val="center"/>
          </w:tcPr>
          <w:p w14:paraId="599CFE5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5068" w:type="dxa"/>
            <w:gridSpan w:val="7"/>
            <w:vMerge w:val="continue"/>
            <w:vAlign w:val="center"/>
          </w:tcPr>
          <w:p w14:paraId="58B391F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884" w:type="dxa"/>
            <w:vAlign w:val="center"/>
          </w:tcPr>
          <w:p w14:paraId="6A05D27B">
            <w:pPr>
              <w:pStyle w:val="44"/>
              <w:keepNext w:val="0"/>
              <w:keepLines w:val="0"/>
              <w:pageBreakBefore w:val="0"/>
              <w:widowControl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850" w:type="dxa"/>
            <w:gridSpan w:val="2"/>
            <w:vAlign w:val="center"/>
          </w:tcPr>
          <w:p w14:paraId="65282B3D">
            <w:pPr>
              <w:pStyle w:val="44"/>
              <w:keepNext w:val="0"/>
              <w:keepLines w:val="0"/>
              <w:pageBreakBefore w:val="0"/>
              <w:widowControl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802" w:type="dxa"/>
            <w:vAlign w:val="center"/>
          </w:tcPr>
          <w:p w14:paraId="4DC53427">
            <w:pPr>
              <w:pStyle w:val="44"/>
              <w:keepNext w:val="0"/>
              <w:keepLines w:val="0"/>
              <w:pageBreakBefore w:val="0"/>
              <w:widowControl w:val="0"/>
              <w:kinsoku/>
              <w:wordWrap/>
              <w:overflowPunct/>
              <w:topLinePunct w:val="0"/>
              <w:autoSpaceDE/>
              <w:autoSpaceDN/>
              <w:bidi w:val="0"/>
              <w:adjustRightInd w:val="0"/>
              <w:snapToGrid w:val="0"/>
              <w:spacing w:before="44" w:line="240" w:lineRule="auto"/>
              <w:ind w:right="8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64053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301" w:type="dxa"/>
            <w:vMerge w:val="continue"/>
          </w:tcPr>
          <w:p w14:paraId="5CB54FD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68198D3B">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第一章绪论+课程概论</w:t>
            </w:r>
          </w:p>
        </w:tc>
        <w:tc>
          <w:tcPr>
            <w:tcW w:w="884" w:type="dxa"/>
            <w:vAlign w:val="center"/>
          </w:tcPr>
          <w:p w14:paraId="265C5627">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c>
          <w:tcPr>
            <w:tcW w:w="850" w:type="dxa"/>
            <w:gridSpan w:val="2"/>
            <w:vAlign w:val="center"/>
          </w:tcPr>
          <w:p w14:paraId="3321E2A9">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p>
        </w:tc>
        <w:tc>
          <w:tcPr>
            <w:tcW w:w="802" w:type="dxa"/>
            <w:vAlign w:val="center"/>
          </w:tcPr>
          <w:p w14:paraId="58C3D852">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r>
      <w:tr w14:paraId="48387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exact"/>
          <w:jc w:val="center"/>
        </w:trPr>
        <w:tc>
          <w:tcPr>
            <w:tcW w:w="1301" w:type="dxa"/>
            <w:vMerge w:val="continue"/>
          </w:tcPr>
          <w:p w14:paraId="1962C84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3C534F4D">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第三章课程目标与课程内容</w:t>
            </w:r>
          </w:p>
        </w:tc>
        <w:tc>
          <w:tcPr>
            <w:tcW w:w="884" w:type="dxa"/>
            <w:vAlign w:val="center"/>
          </w:tcPr>
          <w:p w14:paraId="44823D6D">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850" w:type="dxa"/>
            <w:gridSpan w:val="2"/>
            <w:vAlign w:val="center"/>
          </w:tcPr>
          <w:p w14:paraId="64AC9D5D">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w:t>
            </w:r>
          </w:p>
        </w:tc>
        <w:tc>
          <w:tcPr>
            <w:tcW w:w="802" w:type="dxa"/>
            <w:vAlign w:val="center"/>
          </w:tcPr>
          <w:p w14:paraId="1C0DE645">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5</w:t>
            </w:r>
          </w:p>
        </w:tc>
      </w:tr>
      <w:tr w14:paraId="598FB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jc w:val="center"/>
        </w:trPr>
        <w:tc>
          <w:tcPr>
            <w:tcW w:w="1301" w:type="dxa"/>
            <w:vMerge w:val="continue"/>
          </w:tcPr>
          <w:p w14:paraId="217A5BF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773EC03F">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第五章教学概论</w:t>
            </w:r>
          </w:p>
        </w:tc>
        <w:tc>
          <w:tcPr>
            <w:tcW w:w="884" w:type="dxa"/>
            <w:vAlign w:val="center"/>
          </w:tcPr>
          <w:p w14:paraId="207783D3">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c>
          <w:tcPr>
            <w:tcW w:w="850" w:type="dxa"/>
            <w:gridSpan w:val="2"/>
            <w:vAlign w:val="center"/>
          </w:tcPr>
          <w:p w14:paraId="61747AAD">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p>
        </w:tc>
        <w:tc>
          <w:tcPr>
            <w:tcW w:w="802" w:type="dxa"/>
            <w:vAlign w:val="center"/>
          </w:tcPr>
          <w:p w14:paraId="6E24D327">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r>
      <w:tr w14:paraId="7DAAA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exact"/>
          <w:jc w:val="center"/>
        </w:trPr>
        <w:tc>
          <w:tcPr>
            <w:tcW w:w="1301" w:type="dxa"/>
            <w:vMerge w:val="continue"/>
          </w:tcPr>
          <w:p w14:paraId="22AB06D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659DB02">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第六章教学目标</w:t>
            </w:r>
          </w:p>
        </w:tc>
        <w:tc>
          <w:tcPr>
            <w:tcW w:w="884" w:type="dxa"/>
            <w:vAlign w:val="center"/>
          </w:tcPr>
          <w:p w14:paraId="4B27DBC3">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850" w:type="dxa"/>
            <w:gridSpan w:val="2"/>
            <w:vAlign w:val="center"/>
          </w:tcPr>
          <w:p w14:paraId="3BE5DEA1">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p>
        </w:tc>
        <w:tc>
          <w:tcPr>
            <w:tcW w:w="802" w:type="dxa"/>
            <w:vAlign w:val="center"/>
          </w:tcPr>
          <w:p w14:paraId="35CC0829">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r>
      <w:tr w14:paraId="73111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exact"/>
          <w:jc w:val="center"/>
        </w:trPr>
        <w:tc>
          <w:tcPr>
            <w:tcW w:w="1301" w:type="dxa"/>
            <w:vMerge w:val="continue"/>
          </w:tcPr>
          <w:p w14:paraId="3D060C0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77CCCA71">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第七章教学方法</w:t>
            </w:r>
          </w:p>
        </w:tc>
        <w:tc>
          <w:tcPr>
            <w:tcW w:w="884" w:type="dxa"/>
            <w:vAlign w:val="center"/>
          </w:tcPr>
          <w:p w14:paraId="040017D2">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4</w:t>
            </w:r>
          </w:p>
        </w:tc>
        <w:tc>
          <w:tcPr>
            <w:tcW w:w="850" w:type="dxa"/>
            <w:gridSpan w:val="2"/>
            <w:vAlign w:val="center"/>
          </w:tcPr>
          <w:p w14:paraId="14552042">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4</w:t>
            </w:r>
          </w:p>
        </w:tc>
        <w:tc>
          <w:tcPr>
            <w:tcW w:w="802" w:type="dxa"/>
            <w:vAlign w:val="center"/>
          </w:tcPr>
          <w:p w14:paraId="251F7DA2">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8</w:t>
            </w:r>
          </w:p>
        </w:tc>
      </w:tr>
      <w:tr w14:paraId="2E042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exact"/>
          <w:jc w:val="center"/>
        </w:trPr>
        <w:tc>
          <w:tcPr>
            <w:tcW w:w="1301" w:type="dxa"/>
            <w:vMerge w:val="continue"/>
          </w:tcPr>
          <w:p w14:paraId="6C00FE4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B8EAC29">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第八章教学手段</w:t>
            </w:r>
          </w:p>
        </w:tc>
        <w:tc>
          <w:tcPr>
            <w:tcW w:w="884" w:type="dxa"/>
            <w:vAlign w:val="center"/>
          </w:tcPr>
          <w:p w14:paraId="6594EC53">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4</w:t>
            </w:r>
          </w:p>
        </w:tc>
        <w:tc>
          <w:tcPr>
            <w:tcW w:w="850" w:type="dxa"/>
            <w:gridSpan w:val="2"/>
            <w:vAlign w:val="center"/>
          </w:tcPr>
          <w:p w14:paraId="114EA1A0">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w:t>
            </w:r>
          </w:p>
        </w:tc>
        <w:tc>
          <w:tcPr>
            <w:tcW w:w="802" w:type="dxa"/>
            <w:vAlign w:val="center"/>
          </w:tcPr>
          <w:p w14:paraId="77ACA925">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6</w:t>
            </w:r>
          </w:p>
        </w:tc>
      </w:tr>
      <w:tr w14:paraId="3BA76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301" w:type="dxa"/>
            <w:vMerge w:val="continue"/>
          </w:tcPr>
          <w:p w14:paraId="68A7BB6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2883BA4">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第九章教学组织形式</w:t>
            </w:r>
          </w:p>
        </w:tc>
        <w:tc>
          <w:tcPr>
            <w:tcW w:w="884" w:type="dxa"/>
            <w:vAlign w:val="center"/>
          </w:tcPr>
          <w:p w14:paraId="4CB57680">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850" w:type="dxa"/>
            <w:gridSpan w:val="2"/>
            <w:vAlign w:val="center"/>
          </w:tcPr>
          <w:p w14:paraId="0BE52855">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4</w:t>
            </w:r>
          </w:p>
        </w:tc>
        <w:tc>
          <w:tcPr>
            <w:tcW w:w="802" w:type="dxa"/>
            <w:vAlign w:val="center"/>
          </w:tcPr>
          <w:p w14:paraId="7BA1B39E">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7</w:t>
            </w:r>
          </w:p>
        </w:tc>
      </w:tr>
      <w:tr w14:paraId="39654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jc w:val="center"/>
        </w:trPr>
        <w:tc>
          <w:tcPr>
            <w:tcW w:w="1301" w:type="dxa"/>
            <w:vMerge w:val="continue"/>
          </w:tcPr>
          <w:p w14:paraId="0C9C6589">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D09CE69">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第十章教学评价</w:t>
            </w:r>
          </w:p>
        </w:tc>
        <w:tc>
          <w:tcPr>
            <w:tcW w:w="884" w:type="dxa"/>
            <w:vAlign w:val="center"/>
          </w:tcPr>
          <w:p w14:paraId="1BC37CF3">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4</w:t>
            </w:r>
          </w:p>
        </w:tc>
        <w:tc>
          <w:tcPr>
            <w:tcW w:w="850" w:type="dxa"/>
            <w:gridSpan w:val="2"/>
            <w:vAlign w:val="center"/>
          </w:tcPr>
          <w:p w14:paraId="296CCB9F">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p>
        </w:tc>
        <w:tc>
          <w:tcPr>
            <w:tcW w:w="802" w:type="dxa"/>
            <w:vAlign w:val="center"/>
          </w:tcPr>
          <w:p w14:paraId="1701B190">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4</w:t>
            </w:r>
          </w:p>
        </w:tc>
      </w:tr>
      <w:tr w14:paraId="1073D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exact"/>
          <w:jc w:val="center"/>
        </w:trPr>
        <w:tc>
          <w:tcPr>
            <w:tcW w:w="1301" w:type="dxa"/>
            <w:vMerge w:val="continue"/>
          </w:tcPr>
          <w:p w14:paraId="66FA47B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B284212">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第十一章教学模式</w:t>
            </w:r>
          </w:p>
        </w:tc>
        <w:tc>
          <w:tcPr>
            <w:tcW w:w="884" w:type="dxa"/>
            <w:vAlign w:val="center"/>
          </w:tcPr>
          <w:p w14:paraId="43A5E4C6">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4</w:t>
            </w:r>
          </w:p>
        </w:tc>
        <w:tc>
          <w:tcPr>
            <w:tcW w:w="850" w:type="dxa"/>
            <w:gridSpan w:val="2"/>
            <w:vAlign w:val="center"/>
          </w:tcPr>
          <w:p w14:paraId="638AEC12">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p>
        </w:tc>
        <w:tc>
          <w:tcPr>
            <w:tcW w:w="802" w:type="dxa"/>
            <w:vAlign w:val="center"/>
          </w:tcPr>
          <w:p w14:paraId="6F6C1047">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4</w:t>
            </w:r>
          </w:p>
        </w:tc>
      </w:tr>
      <w:tr w14:paraId="5F534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exact"/>
          <w:jc w:val="center"/>
        </w:trPr>
        <w:tc>
          <w:tcPr>
            <w:tcW w:w="1301" w:type="dxa"/>
            <w:vMerge w:val="continue"/>
          </w:tcPr>
          <w:p w14:paraId="11922CF8">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124BB63">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第十二章教学设计与实践</w:t>
            </w:r>
          </w:p>
        </w:tc>
        <w:tc>
          <w:tcPr>
            <w:tcW w:w="884" w:type="dxa"/>
            <w:vAlign w:val="center"/>
          </w:tcPr>
          <w:p w14:paraId="7F7E81A6">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850" w:type="dxa"/>
            <w:gridSpan w:val="2"/>
            <w:vAlign w:val="center"/>
          </w:tcPr>
          <w:p w14:paraId="3F1220C5">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4</w:t>
            </w:r>
          </w:p>
        </w:tc>
        <w:tc>
          <w:tcPr>
            <w:tcW w:w="802" w:type="dxa"/>
            <w:vAlign w:val="center"/>
          </w:tcPr>
          <w:p w14:paraId="682F7519">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7</w:t>
            </w:r>
          </w:p>
        </w:tc>
      </w:tr>
      <w:tr w14:paraId="47ECD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F6F25A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064D00B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884" w:type="dxa"/>
            <w:vAlign w:val="center"/>
          </w:tcPr>
          <w:p w14:paraId="02720B52">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32</w:t>
            </w:r>
          </w:p>
        </w:tc>
        <w:tc>
          <w:tcPr>
            <w:tcW w:w="850" w:type="dxa"/>
            <w:gridSpan w:val="2"/>
            <w:vAlign w:val="center"/>
          </w:tcPr>
          <w:p w14:paraId="0C0D5E25">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16</w:t>
            </w:r>
          </w:p>
        </w:tc>
        <w:tc>
          <w:tcPr>
            <w:tcW w:w="802" w:type="dxa"/>
            <w:vAlign w:val="center"/>
          </w:tcPr>
          <w:p w14:paraId="5FA967B6">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48</w:t>
            </w:r>
          </w:p>
        </w:tc>
      </w:tr>
      <w:tr w14:paraId="14390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2C781793">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04EFF8ED">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7604" w:type="dxa"/>
            <w:gridSpan w:val="11"/>
            <w:vAlign w:val="center"/>
          </w:tcPr>
          <w:p w14:paraId="745BB2E6">
            <w:pPr>
              <w:pStyle w:val="44"/>
              <w:keepNext w:val="0"/>
              <w:keepLines w:val="0"/>
              <w:pageBreakBefore w:val="0"/>
              <w:widowControl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A3"/>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分组合作学习</w:t>
            </w:r>
          </w:p>
          <w:p w14:paraId="0F3AB6B1">
            <w:pPr>
              <w:pStyle w:val="44"/>
              <w:keepNext w:val="0"/>
              <w:keepLines w:val="0"/>
              <w:pageBreakBefore w:val="0"/>
              <w:widowControl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线上线下混合式学习</w:t>
            </w:r>
          </w:p>
          <w:p w14:paraId="2F076BF6">
            <w:pPr>
              <w:pStyle w:val="44"/>
              <w:keepNext w:val="0"/>
              <w:keepLines w:val="0"/>
              <w:pageBreakBefore w:val="0"/>
              <w:widowControl w:val="0"/>
              <w:tabs>
                <w:tab w:val="left" w:pos="417"/>
                <w:tab w:val="left" w:pos="1910"/>
              </w:tabs>
              <w:kinsoku/>
              <w:wordWrap/>
              <w:overflowPunct/>
              <w:topLinePunct w:val="0"/>
              <w:autoSpaceDE/>
              <w:autoSpaceDN/>
              <w:bidi w:val="0"/>
              <w:adjustRightInd w:val="0"/>
              <w:snapToGrid w:val="0"/>
              <w:spacing w:before="53" w:line="240" w:lineRule="auto"/>
              <w:ind w:left="201"/>
              <w:jc w:val="both"/>
              <w:textAlignment w:val="auto"/>
              <w:rPr>
                <w:rFonts w:hint="eastAsia" w:asciiTheme="minorEastAsia" w:hAnsiTheme="minorEastAsia" w:eastAsiaTheme="minorEastAsia" w:cstheme="minorEastAsia"/>
                <w:sz w:val="21"/>
                <w:szCs w:val="21"/>
                <w:u w:val="single"/>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r>
              <w:rPr>
                <w:rFonts w:hint="eastAsia" w:asciiTheme="minorEastAsia" w:hAnsiTheme="minorEastAsia" w:eastAsiaTheme="minorEastAsia" w:cstheme="minorEastAsia"/>
                <w:sz w:val="21"/>
                <w:szCs w:val="21"/>
                <w:u w:val="single"/>
                <w:lang w:eastAsia="zh-CN"/>
              </w:rPr>
              <w:t>实践讲课</w:t>
            </w:r>
          </w:p>
          <w:p w14:paraId="42DDE7B0">
            <w:pPr>
              <w:pStyle w:val="44"/>
              <w:keepNext w:val="0"/>
              <w:keepLines w:val="0"/>
              <w:pageBreakBefore w:val="0"/>
              <w:widowControl w:val="0"/>
              <w:tabs>
                <w:tab w:val="left" w:pos="417"/>
                <w:tab w:val="left" w:pos="1910"/>
              </w:tabs>
              <w:kinsoku/>
              <w:wordWrap/>
              <w:overflowPunct/>
              <w:topLinePunct w:val="0"/>
              <w:autoSpaceDE/>
              <w:autoSpaceDN/>
              <w:bidi w:val="0"/>
              <w:adjustRightInd w:val="0"/>
              <w:snapToGrid w:val="0"/>
              <w:spacing w:before="53" w:line="240" w:lineRule="auto"/>
              <w:ind w:left="201"/>
              <w:jc w:val="both"/>
              <w:textAlignment w:val="auto"/>
              <w:rPr>
                <w:rFonts w:hint="eastAsia" w:asciiTheme="minorEastAsia" w:hAnsiTheme="minorEastAsia" w:eastAsiaTheme="minorEastAsia" w:cstheme="minorEastAsia"/>
                <w:sz w:val="21"/>
                <w:szCs w:val="21"/>
                <w:lang w:eastAsia="zh-CN"/>
              </w:rPr>
            </w:pPr>
          </w:p>
        </w:tc>
      </w:tr>
      <w:tr w14:paraId="28258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3D81B7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6F71515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569" w:type="dxa"/>
            <w:vMerge w:val="restart"/>
            <w:vAlign w:val="center"/>
          </w:tcPr>
          <w:p w14:paraId="1A38B2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1620" w:type="dxa"/>
            <w:gridSpan w:val="2"/>
            <w:vMerge w:val="restart"/>
            <w:vAlign w:val="center"/>
          </w:tcPr>
          <w:p w14:paraId="52FB56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1300" w:type="dxa"/>
            <w:vMerge w:val="restart"/>
            <w:vAlign w:val="center"/>
          </w:tcPr>
          <w:p w14:paraId="49F552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3E09B3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2939" w:type="dxa"/>
            <w:gridSpan w:val="5"/>
            <w:vAlign w:val="center"/>
          </w:tcPr>
          <w:p w14:paraId="764A02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1D43CCD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1176" w:type="dxa"/>
            <w:gridSpan w:val="2"/>
            <w:vMerge w:val="restart"/>
            <w:vAlign w:val="center"/>
          </w:tcPr>
          <w:p w14:paraId="7EC280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44243F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03F51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71E32B5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569" w:type="dxa"/>
            <w:vMerge w:val="continue"/>
          </w:tcPr>
          <w:p w14:paraId="2A24C98E">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620" w:type="dxa"/>
            <w:gridSpan w:val="2"/>
            <w:vMerge w:val="continue"/>
          </w:tcPr>
          <w:p w14:paraId="2F33398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300" w:type="dxa"/>
            <w:vMerge w:val="continue"/>
          </w:tcPr>
          <w:p w14:paraId="13E2A4D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488" w:type="dxa"/>
            <w:gridSpan w:val="2"/>
            <w:vAlign w:val="center"/>
          </w:tcPr>
          <w:p w14:paraId="188A4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1451" w:type="dxa"/>
            <w:gridSpan w:val="3"/>
            <w:vAlign w:val="center"/>
          </w:tcPr>
          <w:p w14:paraId="78DA04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1176" w:type="dxa"/>
            <w:gridSpan w:val="2"/>
            <w:vMerge w:val="continue"/>
          </w:tcPr>
          <w:p w14:paraId="5322B3D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1C043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exact"/>
          <w:jc w:val="center"/>
        </w:trPr>
        <w:tc>
          <w:tcPr>
            <w:tcW w:w="1301" w:type="dxa"/>
            <w:vMerge w:val="continue"/>
          </w:tcPr>
          <w:p w14:paraId="5A9CB3F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vAlign w:val="center"/>
          </w:tcPr>
          <w:p w14:paraId="142C8DE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w:t>
            </w:r>
          </w:p>
        </w:tc>
        <w:tc>
          <w:tcPr>
            <w:tcW w:w="1620" w:type="dxa"/>
            <w:gridSpan w:val="2"/>
            <w:vAlign w:val="center"/>
          </w:tcPr>
          <w:p w14:paraId="2F67B5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第一章课程概论</w:t>
            </w:r>
          </w:p>
        </w:tc>
        <w:tc>
          <w:tcPr>
            <w:tcW w:w="1300" w:type="dxa"/>
            <w:vAlign w:val="center"/>
          </w:tcPr>
          <w:p w14:paraId="4EACFF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目标1、2</w:t>
            </w:r>
          </w:p>
        </w:tc>
        <w:tc>
          <w:tcPr>
            <w:tcW w:w="1488" w:type="dxa"/>
            <w:gridSpan w:val="2"/>
            <w:vAlign w:val="center"/>
          </w:tcPr>
          <w:p w14:paraId="154ABC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立德树人</w:t>
            </w:r>
          </w:p>
        </w:tc>
        <w:tc>
          <w:tcPr>
            <w:tcW w:w="1451" w:type="dxa"/>
            <w:gridSpan w:val="3"/>
            <w:vAlign w:val="center"/>
          </w:tcPr>
          <w:p w14:paraId="03F8A3E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课程与教学过程中要以立德树人为宗旨</w:t>
            </w:r>
          </w:p>
        </w:tc>
        <w:tc>
          <w:tcPr>
            <w:tcW w:w="1176" w:type="dxa"/>
            <w:gridSpan w:val="2"/>
            <w:vAlign w:val="center"/>
          </w:tcPr>
          <w:p w14:paraId="15C7EE9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w:t>
            </w:r>
          </w:p>
        </w:tc>
      </w:tr>
      <w:tr w14:paraId="5A106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4" w:hRule="exact"/>
          <w:jc w:val="center"/>
        </w:trPr>
        <w:tc>
          <w:tcPr>
            <w:tcW w:w="1301" w:type="dxa"/>
            <w:vMerge w:val="continue"/>
          </w:tcPr>
          <w:p w14:paraId="32409BD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3A6773D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1620" w:type="dxa"/>
            <w:gridSpan w:val="2"/>
            <w:vAlign w:val="center"/>
          </w:tcPr>
          <w:p w14:paraId="38AA0B5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color w:val="000000"/>
                <w:sz w:val="21"/>
                <w:szCs w:val="21"/>
              </w:rPr>
              <w:t>第九章教学组织形式</w:t>
            </w:r>
          </w:p>
        </w:tc>
        <w:tc>
          <w:tcPr>
            <w:tcW w:w="1300" w:type="dxa"/>
            <w:vAlign w:val="center"/>
          </w:tcPr>
          <w:p w14:paraId="12840D4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目标1、4、5</w:t>
            </w:r>
          </w:p>
        </w:tc>
        <w:tc>
          <w:tcPr>
            <w:tcW w:w="1488" w:type="dxa"/>
            <w:gridSpan w:val="2"/>
            <w:vAlign w:val="center"/>
          </w:tcPr>
          <w:p w14:paraId="69A326E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国家战略、大局意识</w:t>
            </w:r>
          </w:p>
        </w:tc>
        <w:tc>
          <w:tcPr>
            <w:tcW w:w="1451" w:type="dxa"/>
            <w:gridSpan w:val="3"/>
            <w:vAlign w:val="center"/>
          </w:tcPr>
          <w:p w14:paraId="11D02C4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课程实施过程（教学）要体现国家战略、大局意识</w:t>
            </w:r>
          </w:p>
        </w:tc>
        <w:tc>
          <w:tcPr>
            <w:tcW w:w="1176" w:type="dxa"/>
            <w:gridSpan w:val="2"/>
            <w:vAlign w:val="center"/>
          </w:tcPr>
          <w:p w14:paraId="14CF54D1">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w:t>
            </w:r>
          </w:p>
        </w:tc>
      </w:tr>
      <w:tr w14:paraId="76A9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exact"/>
          <w:jc w:val="center"/>
        </w:trPr>
        <w:tc>
          <w:tcPr>
            <w:tcW w:w="1301" w:type="dxa"/>
            <w:vMerge w:val="continue"/>
          </w:tcPr>
          <w:p w14:paraId="3E98356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7A3AD3D6">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w:t>
            </w:r>
          </w:p>
        </w:tc>
        <w:tc>
          <w:tcPr>
            <w:tcW w:w="1620" w:type="dxa"/>
            <w:gridSpan w:val="2"/>
            <w:vAlign w:val="center"/>
          </w:tcPr>
          <w:p w14:paraId="52DD375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color w:val="000000"/>
                <w:sz w:val="21"/>
                <w:szCs w:val="21"/>
                <w:lang w:eastAsia="zh-CN"/>
              </w:rPr>
              <w:t>第十二章教学设计与实践</w:t>
            </w:r>
          </w:p>
        </w:tc>
        <w:tc>
          <w:tcPr>
            <w:tcW w:w="1300" w:type="dxa"/>
            <w:vAlign w:val="center"/>
          </w:tcPr>
          <w:p w14:paraId="2F1CB32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目标2、4、5</w:t>
            </w:r>
          </w:p>
        </w:tc>
        <w:tc>
          <w:tcPr>
            <w:tcW w:w="1488" w:type="dxa"/>
            <w:gridSpan w:val="2"/>
            <w:vAlign w:val="center"/>
          </w:tcPr>
          <w:p w14:paraId="3A3BEC1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培养社会主义接班人</w:t>
            </w:r>
          </w:p>
        </w:tc>
        <w:tc>
          <w:tcPr>
            <w:tcW w:w="1451" w:type="dxa"/>
            <w:gridSpan w:val="3"/>
            <w:vAlign w:val="center"/>
          </w:tcPr>
          <w:p w14:paraId="100D2E0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教学设计要充分体现培养社会主义接班人的义务</w:t>
            </w:r>
          </w:p>
        </w:tc>
        <w:tc>
          <w:tcPr>
            <w:tcW w:w="1176" w:type="dxa"/>
            <w:gridSpan w:val="2"/>
            <w:vAlign w:val="center"/>
          </w:tcPr>
          <w:p w14:paraId="757F9D9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讲授</w:t>
            </w:r>
          </w:p>
        </w:tc>
      </w:tr>
      <w:tr w14:paraId="17932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0AB39042">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H</w:t>
            </w:r>
          </w:p>
          <w:p w14:paraId="4AAF608A">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w:t>
            </w:r>
            <w:r>
              <w:rPr>
                <w:rFonts w:hint="eastAsia" w:asciiTheme="minorEastAsia" w:hAnsiTheme="minorEastAsia" w:eastAsiaTheme="minorEastAsia" w:cstheme="minorEastAsia"/>
                <w:b/>
                <w:sz w:val="21"/>
                <w:szCs w:val="21"/>
              </w:rPr>
              <w:t>方式</w:t>
            </w:r>
          </w:p>
        </w:tc>
        <w:tc>
          <w:tcPr>
            <w:tcW w:w="2189" w:type="dxa"/>
            <w:gridSpan w:val="3"/>
            <w:vAlign w:val="center"/>
          </w:tcPr>
          <w:p w14:paraId="191E5A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2788" w:type="dxa"/>
            <w:gridSpan w:val="3"/>
            <w:vAlign w:val="center"/>
          </w:tcPr>
          <w:p w14:paraId="1DF26C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2627" w:type="dxa"/>
            <w:gridSpan w:val="5"/>
            <w:vAlign w:val="center"/>
          </w:tcPr>
          <w:p w14:paraId="2DF1D1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0DB1C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1930631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73C201F7">
            <w:pPr>
              <w:pStyle w:val="44"/>
              <w:keepNext w:val="0"/>
              <w:keepLines w:val="0"/>
              <w:pageBreakBefore w:val="0"/>
              <w:widowControl w:val="0"/>
              <w:kinsoku/>
              <w:wordWrap/>
              <w:overflowPunct/>
              <w:topLinePunct w:val="0"/>
              <w:autoSpaceDE/>
              <w:autoSpaceDN/>
              <w:bidi w:val="0"/>
              <w:adjustRightInd w:val="0"/>
              <w:snapToGrid w:val="0"/>
              <w:spacing w:line="240" w:lineRule="auto"/>
              <w:ind w:right="2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平时</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25</w:t>
            </w:r>
            <w:r>
              <w:rPr>
                <w:rFonts w:hint="eastAsia" w:asciiTheme="minorEastAsia" w:hAnsiTheme="minorEastAsia" w:eastAsiaTheme="minorEastAsia" w:cstheme="minorEastAsia"/>
                <w:bCs/>
                <w:sz w:val="21"/>
                <w:szCs w:val="21"/>
              </w:rPr>
              <w:t>%）</w:t>
            </w:r>
          </w:p>
        </w:tc>
        <w:tc>
          <w:tcPr>
            <w:tcW w:w="2788" w:type="dxa"/>
            <w:gridSpan w:val="3"/>
            <w:vAlign w:val="center"/>
          </w:tcPr>
          <w:p w14:paraId="2C897767">
            <w:pPr>
              <w:pStyle w:val="44"/>
              <w:keepNext w:val="0"/>
              <w:keepLines w:val="0"/>
              <w:pageBreakBefore w:val="0"/>
              <w:widowControl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课堂表现、作业、出勤情况</w:t>
            </w:r>
          </w:p>
        </w:tc>
        <w:tc>
          <w:tcPr>
            <w:tcW w:w="2627" w:type="dxa"/>
            <w:gridSpan w:val="5"/>
            <w:vAlign w:val="center"/>
          </w:tcPr>
          <w:p w14:paraId="5EC3E6BE">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6"/>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目标1、2、3、5</w:t>
            </w:r>
          </w:p>
        </w:tc>
      </w:tr>
      <w:tr w14:paraId="42E6F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7B83F8EC">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4810A8A7">
            <w:pPr>
              <w:pStyle w:val="44"/>
              <w:keepNext w:val="0"/>
              <w:keepLines w:val="0"/>
              <w:pageBreakBefore w:val="0"/>
              <w:widowControl w:val="0"/>
              <w:kinsoku/>
              <w:wordWrap/>
              <w:overflowPunct/>
              <w:topLinePunct w:val="0"/>
              <w:autoSpaceDE/>
              <w:autoSpaceDN/>
              <w:bidi w:val="0"/>
              <w:adjustRightInd w:val="0"/>
              <w:snapToGrid w:val="0"/>
              <w:spacing w:before="97"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讲课实践（25%）</w:t>
            </w:r>
          </w:p>
        </w:tc>
        <w:tc>
          <w:tcPr>
            <w:tcW w:w="2788" w:type="dxa"/>
            <w:gridSpan w:val="3"/>
            <w:vAlign w:val="center"/>
          </w:tcPr>
          <w:p w14:paraId="59459ADE">
            <w:pPr>
              <w:pStyle w:val="44"/>
              <w:keepNext w:val="0"/>
              <w:keepLines w:val="0"/>
              <w:pageBreakBefore w:val="0"/>
              <w:widowControl w:val="0"/>
              <w:kinsoku/>
              <w:wordWrap/>
              <w:overflowPunct/>
              <w:topLinePunct w:val="0"/>
              <w:autoSpaceDE/>
              <w:autoSpaceDN/>
              <w:bidi w:val="0"/>
              <w:adjustRightInd w:val="0"/>
              <w:snapToGrid w:val="0"/>
              <w:spacing w:before="143" w:line="240" w:lineRule="auto"/>
              <w:ind w:left="106" w:right="95" w:firstLine="480"/>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完成讲课实践</w:t>
            </w:r>
          </w:p>
        </w:tc>
        <w:tc>
          <w:tcPr>
            <w:tcW w:w="2627" w:type="dxa"/>
            <w:gridSpan w:val="5"/>
            <w:vAlign w:val="center"/>
          </w:tcPr>
          <w:p w14:paraId="07B42C8C">
            <w:pPr>
              <w:pStyle w:val="44"/>
              <w:keepNext w:val="0"/>
              <w:keepLines w:val="0"/>
              <w:pageBreakBefore w:val="0"/>
              <w:widowControl w:val="0"/>
              <w:kinsoku/>
              <w:wordWrap/>
              <w:overflowPunct/>
              <w:topLinePunct w:val="0"/>
              <w:autoSpaceDE/>
              <w:autoSpaceDN/>
              <w:bidi w:val="0"/>
              <w:adjustRightInd w:val="0"/>
              <w:snapToGrid w:val="0"/>
              <w:spacing w:line="240" w:lineRule="auto"/>
              <w:ind w:left="79" w:right="7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目标1、2、3、4、6</w:t>
            </w:r>
          </w:p>
        </w:tc>
      </w:tr>
      <w:tr w14:paraId="2DBAD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062B23EB">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1C695F31">
            <w:pPr>
              <w:pStyle w:val="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rPr>
              <w:t>期末（</w:t>
            </w:r>
            <w:r>
              <w:rPr>
                <w:rFonts w:hint="eastAsia" w:asciiTheme="minorEastAsia" w:hAnsiTheme="minorEastAsia" w:eastAsiaTheme="minorEastAsia" w:cstheme="minorEastAsia"/>
                <w:bCs/>
                <w:sz w:val="21"/>
                <w:szCs w:val="21"/>
                <w:lang w:eastAsia="zh-CN"/>
              </w:rPr>
              <w:t>50</w:t>
            </w:r>
            <w:r>
              <w:rPr>
                <w:rFonts w:hint="eastAsia" w:asciiTheme="minorEastAsia" w:hAnsiTheme="minorEastAsia" w:eastAsiaTheme="minorEastAsia" w:cstheme="minorEastAsia"/>
                <w:bCs/>
                <w:sz w:val="21"/>
                <w:szCs w:val="21"/>
              </w:rPr>
              <w:t>%）</w:t>
            </w:r>
          </w:p>
        </w:tc>
        <w:tc>
          <w:tcPr>
            <w:tcW w:w="2788" w:type="dxa"/>
            <w:gridSpan w:val="3"/>
            <w:vAlign w:val="center"/>
          </w:tcPr>
          <w:p w14:paraId="715DF49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闭卷考试</w:t>
            </w:r>
          </w:p>
        </w:tc>
        <w:tc>
          <w:tcPr>
            <w:tcW w:w="2627" w:type="dxa"/>
            <w:gridSpan w:val="5"/>
            <w:vAlign w:val="center"/>
          </w:tcPr>
          <w:p w14:paraId="2E2B18E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目标1、2、3、4、5、6</w:t>
            </w:r>
          </w:p>
        </w:tc>
      </w:tr>
      <w:tr w14:paraId="32E25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8" w:hRule="exact"/>
          <w:jc w:val="center"/>
        </w:trPr>
        <w:tc>
          <w:tcPr>
            <w:tcW w:w="1301" w:type="dxa"/>
            <w:vAlign w:val="center"/>
          </w:tcPr>
          <w:p w14:paraId="4EB1E7C0">
            <w:pPr>
              <w:pStyle w:val="44"/>
              <w:keepNext w:val="0"/>
              <w:keepLines w:val="0"/>
              <w:pageBreakBefore w:val="0"/>
              <w:widowControl w:val="0"/>
              <w:kinsoku/>
              <w:wordWrap/>
              <w:overflowPunct/>
              <w:topLinePunct w:val="0"/>
              <w:autoSpaceDE/>
              <w:autoSpaceDN/>
              <w:bidi w:val="0"/>
              <w:adjustRightInd w:val="0"/>
              <w:snapToGrid w:val="0"/>
              <w:spacing w:before="156"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16B6D6D6">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5BC4183F">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604" w:type="dxa"/>
            <w:gridSpan w:val="11"/>
            <w:vAlign w:val="center"/>
          </w:tcPr>
          <w:p w14:paraId="2B532D70">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建议教材：王本陆.课程与教学论(第三版).高等教育出版社，2017.</w:t>
            </w:r>
          </w:p>
          <w:p w14:paraId="6BA0C734">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学习资料：1、黄艳芳.职业教育课程与教学论，北京师范大学出版集团，北京师范大学出版社，2010年，第1版</w:t>
            </w:r>
          </w:p>
          <w:p w14:paraId="66F74587">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2、黄埔全，吴建明.课程与教学论，新编21世纪教育学系列教材.中国人民大学出版社，2019-4</w:t>
            </w:r>
          </w:p>
          <w:p w14:paraId="7EBEF9D3">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3、余文森、刘家访、洪明.现代教学论基础教程，东北师范大学出版社，2007-1</w:t>
            </w:r>
          </w:p>
          <w:p w14:paraId="2BE0364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4、朱德全.教学研究方法论，人民教育出版社，2012-12</w:t>
            </w:r>
          </w:p>
          <w:p w14:paraId="7FFD5B25">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color w:val="000000"/>
                <w:sz w:val="21"/>
                <w:szCs w:val="21"/>
                <w:lang w:eastAsia="zh-CN"/>
              </w:rPr>
              <w:t>5、李森，陈晓端.课程与教学论，北京师范大学出版社，2015-8[4]爱默瑞，公司财务管理，中国人民大学出版社，2007，第二版</w:t>
            </w:r>
          </w:p>
        </w:tc>
      </w:tr>
      <w:tr w14:paraId="41DEC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2DE7974B">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6941747D">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2A37C6F4">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604" w:type="dxa"/>
            <w:gridSpan w:val="11"/>
            <w:vAlign w:val="center"/>
          </w:tcPr>
          <w:p w14:paraId="606C7292">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color w:val="000000"/>
                <w:sz w:val="21"/>
                <w:szCs w:val="21"/>
              </w:rPr>
              <w:t>多媒体教室</w:t>
            </w:r>
          </w:p>
        </w:tc>
      </w:tr>
      <w:tr w14:paraId="3C1E5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523E8BE4">
            <w:pPr>
              <w:pStyle w:val="44"/>
              <w:keepNext w:val="0"/>
              <w:keepLines w:val="0"/>
              <w:pageBreakBefore w:val="0"/>
              <w:widowControl w:val="0"/>
              <w:kinsoku/>
              <w:wordWrap/>
              <w:overflowPunct/>
              <w:topLinePunct w:val="0"/>
              <w:autoSpaceDE/>
              <w:autoSpaceDN/>
              <w:bidi w:val="0"/>
              <w:adjustRightInd w:val="0"/>
              <w:snapToGrid w:val="0"/>
              <w:spacing w:before="16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K</w:t>
            </w:r>
          </w:p>
          <w:p w14:paraId="7BCB4CEF">
            <w:pPr>
              <w:pStyle w:val="44"/>
              <w:keepNext w:val="0"/>
              <w:keepLines w:val="0"/>
              <w:pageBreakBefore w:val="0"/>
              <w:widowControl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注意事项</w:t>
            </w:r>
          </w:p>
        </w:tc>
        <w:tc>
          <w:tcPr>
            <w:tcW w:w="7604" w:type="dxa"/>
            <w:gridSpan w:val="11"/>
            <w:vAlign w:val="center"/>
          </w:tcPr>
          <w:p w14:paraId="21B0C5FD">
            <w:pPr>
              <w:pStyle w:val="44"/>
              <w:keepNext w:val="0"/>
              <w:keepLines w:val="0"/>
              <w:pageBreakBefore w:val="0"/>
              <w:widowControl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color w:val="000000"/>
                <w:sz w:val="21"/>
                <w:szCs w:val="21"/>
                <w:lang w:eastAsia="zh-CN"/>
              </w:rPr>
              <w:t>教师的时间规划需弹性，配合学生需求调整。</w:t>
            </w:r>
          </w:p>
        </w:tc>
      </w:tr>
      <w:tr w14:paraId="2B1BB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2"/>
            <w:vAlign w:val="center"/>
          </w:tcPr>
          <w:p w14:paraId="15436C58">
            <w:pPr>
              <w:pStyle w:val="44"/>
              <w:keepNext w:val="0"/>
              <w:keepLines w:val="0"/>
              <w:pageBreakBefore w:val="0"/>
              <w:widowControl w:val="0"/>
              <w:kinsoku/>
              <w:wordWrap/>
              <w:overflowPunct/>
              <w:topLinePunct w:val="0"/>
              <w:autoSpaceDE/>
              <w:autoSpaceDN/>
              <w:bidi w:val="0"/>
              <w:adjustRightInd w:val="0"/>
              <w:snapToGrid w:val="0"/>
              <w:spacing w:before="65"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p w14:paraId="20D543FD">
            <w:pPr>
              <w:pStyle w:val="44"/>
              <w:keepNext w:val="0"/>
              <w:keepLines w:val="0"/>
              <w:pageBreakBefore w:val="0"/>
              <w:widowControl w:val="0"/>
              <w:kinsoku/>
              <w:wordWrap/>
              <w:overflowPunct/>
              <w:topLinePunct w:val="0"/>
              <w:autoSpaceDE/>
              <w:autoSpaceDN/>
              <w:bidi w:val="0"/>
              <w:adjustRightInd w:val="0"/>
              <w:snapToGrid w:val="0"/>
              <w:spacing w:before="1" w:line="240" w:lineRule="auto"/>
              <w:ind w:left="107" w:right="97" w:firstLine="48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1.本课程教学大纲F—J项同一课程不同授课教师应协同讨论研究达成共同核心内涵。经教学工作指导小组审议通过的课程教学大纲不宜自行更改。</w:t>
            </w:r>
          </w:p>
          <w:p w14:paraId="18F79CC2">
            <w:pPr>
              <w:pStyle w:val="44"/>
              <w:keepNext w:val="0"/>
              <w:keepLines w:val="0"/>
              <w:pageBreakBefore w:val="0"/>
              <w:widowControl w:val="0"/>
              <w:kinsoku/>
              <w:wordWrap/>
              <w:overflowPunct/>
              <w:topLinePunct w:val="0"/>
              <w:autoSpaceDE/>
              <w:autoSpaceDN/>
              <w:bidi w:val="0"/>
              <w:adjustRightInd w:val="0"/>
              <w:snapToGrid w:val="0"/>
              <w:spacing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2.评价方式可参考下列方式：</w:t>
            </w:r>
          </w:p>
          <w:p w14:paraId="2D4B5BCC">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(1)纸笔考试：平时小测、期中纸笔考试、期末纸笔考试</w:t>
            </w:r>
          </w:p>
          <w:p w14:paraId="3A5536B8">
            <w:pPr>
              <w:pStyle w:val="44"/>
              <w:keepNext w:val="0"/>
              <w:keepLines w:val="0"/>
              <w:pageBreakBefore w:val="0"/>
              <w:widowControl w:val="0"/>
              <w:kinsoku/>
              <w:wordWrap/>
              <w:overflowPunct/>
              <w:topLinePunct w:val="0"/>
              <w:autoSpaceDE/>
              <w:autoSpaceDN/>
              <w:bidi w:val="0"/>
              <w:adjustRightInd w:val="0"/>
              <w:snapToGrid w:val="0"/>
              <w:spacing w:before="52"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(2)实作评价：课程作业、实作成品、日常表现、表演、观察</w:t>
            </w:r>
          </w:p>
          <w:p w14:paraId="426A20F9">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(3)档案评价：书面报告、专题档案</w:t>
            </w:r>
          </w:p>
          <w:p w14:paraId="37C0A129">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(4)口语评价：口头报告、口试</w:t>
            </w:r>
          </w:p>
        </w:tc>
      </w:tr>
      <w:tr w14:paraId="0786F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8" w:hRule="atLeast"/>
          <w:jc w:val="center"/>
        </w:trPr>
        <w:tc>
          <w:tcPr>
            <w:tcW w:w="1301" w:type="dxa"/>
            <w:vMerge w:val="restart"/>
            <w:vAlign w:val="center"/>
          </w:tcPr>
          <w:p w14:paraId="74FC111F">
            <w:pPr>
              <w:pStyle w:val="44"/>
              <w:keepNext w:val="0"/>
              <w:keepLines w:val="0"/>
              <w:pageBreakBefore w:val="0"/>
              <w:widowControl w:val="0"/>
              <w:kinsoku/>
              <w:wordWrap/>
              <w:overflowPunct/>
              <w:topLinePunct w:val="0"/>
              <w:autoSpaceDE/>
              <w:autoSpaceDN/>
              <w:bidi w:val="0"/>
              <w:adjustRightInd w:val="0"/>
              <w:snapToGrid w:val="0"/>
              <w:spacing w:line="240" w:lineRule="auto"/>
              <w:ind w:left="17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7604" w:type="dxa"/>
            <w:gridSpan w:val="11"/>
          </w:tcPr>
          <w:p w14:paraId="27772C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51B5F8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41536" behindDoc="0" locked="0" layoutInCell="1" allowOverlap="1">
                  <wp:simplePos x="0" y="0"/>
                  <wp:positionH relativeFrom="column">
                    <wp:posOffset>2169160</wp:posOffset>
                  </wp:positionH>
                  <wp:positionV relativeFrom="paragraph">
                    <wp:posOffset>71755</wp:posOffset>
                  </wp:positionV>
                  <wp:extent cx="999490" cy="605790"/>
                  <wp:effectExtent l="0" t="0" r="3810" b="3810"/>
                  <wp:wrapSquare wrapText="bothSides"/>
                  <wp:docPr id="3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
                          <pic:cNvPicPr>
                            <a:picLocks noChangeAspect="1"/>
                          </pic:cNvPicPr>
                        </pic:nvPicPr>
                        <pic:blipFill>
                          <a:blip r:embed="rId40"/>
                          <a:stretch>
                            <a:fillRect/>
                          </a:stretch>
                        </pic:blipFill>
                        <pic:spPr>
                          <a:xfrm>
                            <a:off x="0" y="0"/>
                            <a:ext cx="999490" cy="60579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732992" behindDoc="0" locked="0" layoutInCell="1" allowOverlap="1">
                  <wp:simplePos x="0" y="0"/>
                  <wp:positionH relativeFrom="column">
                    <wp:posOffset>508635</wp:posOffset>
                  </wp:positionH>
                  <wp:positionV relativeFrom="paragraph">
                    <wp:posOffset>146050</wp:posOffset>
                  </wp:positionV>
                  <wp:extent cx="863600" cy="531495"/>
                  <wp:effectExtent l="0" t="0" r="0" b="1905"/>
                  <wp:wrapSquare wrapText="bothSides"/>
                  <wp:docPr id="1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
                          <pic:cNvPicPr>
                            <a:picLocks noChangeAspect="1"/>
                          </pic:cNvPicPr>
                        </pic:nvPicPr>
                        <pic:blipFill>
                          <a:blip r:embed="rId46"/>
                          <a:srcRect t="24248"/>
                          <a:stretch>
                            <a:fillRect/>
                          </a:stretch>
                        </pic:blipFill>
                        <pic:spPr>
                          <a:xfrm>
                            <a:off x="0" y="0"/>
                            <a:ext cx="863600" cy="531495"/>
                          </a:xfrm>
                          <a:prstGeom prst="rect">
                            <a:avLst/>
                          </a:prstGeom>
                          <a:noFill/>
                          <a:ln>
                            <a:noFill/>
                          </a:ln>
                        </pic:spPr>
                      </pic:pic>
                    </a:graphicData>
                  </a:graphic>
                </wp:anchor>
              </w:drawing>
            </w:r>
          </w:p>
          <w:p w14:paraId="2FA7D66C">
            <w:pPr>
              <w:keepNext w:val="0"/>
              <w:keepLines w:val="0"/>
              <w:pageBreakBefore w:val="0"/>
              <w:widowControl w:val="0"/>
              <w:tabs>
                <w:tab w:val="left" w:pos="5727"/>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b/>
            </w:r>
          </w:p>
          <w:p w14:paraId="4612D50B">
            <w:pPr>
              <w:keepNext w:val="0"/>
              <w:keepLines w:val="0"/>
              <w:pageBreakBefore w:val="0"/>
              <w:widowControl w:val="0"/>
              <w:tabs>
                <w:tab w:val="left" w:pos="5727"/>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1EB47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4A87C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p w14:paraId="24BECE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r w14:paraId="3E87E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362A6ED2">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11"/>
          </w:tcPr>
          <w:p w14:paraId="5B1F7D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专家组审定意见：</w:t>
            </w:r>
          </w:p>
          <w:p w14:paraId="5471B4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课程安排合理，思政元素融入恰当，符合培养方案要求。</w:t>
            </w:r>
            <w:r>
              <w:rPr>
                <w:rFonts w:hint="eastAsia" w:asciiTheme="minorEastAsia" w:hAnsiTheme="minorEastAsia" w:eastAsiaTheme="minorEastAsia" w:cstheme="minorEastAsia"/>
                <w:sz w:val="21"/>
                <w:szCs w:val="21"/>
              </w:rPr>
              <w:drawing>
                <wp:anchor distT="0" distB="0" distL="114300" distR="114300" simplePos="0" relativeHeight="251844608" behindDoc="0" locked="0" layoutInCell="1" allowOverlap="1">
                  <wp:simplePos x="0" y="0"/>
                  <wp:positionH relativeFrom="column">
                    <wp:posOffset>3273425</wp:posOffset>
                  </wp:positionH>
                  <wp:positionV relativeFrom="paragraph">
                    <wp:posOffset>174625</wp:posOffset>
                  </wp:positionV>
                  <wp:extent cx="1064260" cy="513080"/>
                  <wp:effectExtent l="0" t="0" r="2540" b="7620"/>
                  <wp:wrapSquare wrapText="bothSides"/>
                  <wp:docPr id="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43584" behindDoc="0" locked="0" layoutInCell="1" allowOverlap="1">
                  <wp:simplePos x="0" y="0"/>
                  <wp:positionH relativeFrom="column">
                    <wp:posOffset>1819910</wp:posOffset>
                  </wp:positionH>
                  <wp:positionV relativeFrom="paragraph">
                    <wp:posOffset>25400</wp:posOffset>
                  </wp:positionV>
                  <wp:extent cx="956945" cy="662305"/>
                  <wp:effectExtent l="0" t="0" r="8255" b="10795"/>
                  <wp:wrapSquare wrapText="bothSides"/>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404F01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42560" behindDoc="0" locked="0" layoutInCell="1" allowOverlap="1">
                  <wp:simplePos x="0" y="0"/>
                  <wp:positionH relativeFrom="column">
                    <wp:posOffset>668020</wp:posOffset>
                  </wp:positionH>
                  <wp:positionV relativeFrom="paragraph">
                    <wp:posOffset>35560</wp:posOffset>
                  </wp:positionV>
                  <wp:extent cx="751205" cy="414020"/>
                  <wp:effectExtent l="0" t="0" r="10795" b="5080"/>
                  <wp:wrapSquare wrapText="bothSides"/>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20FA2E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DB42D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p>
          <w:p w14:paraId="4CBE8B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B3649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p w14:paraId="4E70CE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r w14:paraId="43E8E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525DB556">
            <w:pPr>
              <w:pStyle w:val="44"/>
              <w:keepNext w:val="0"/>
              <w:keepLines w:val="0"/>
              <w:pageBreakBefore w:val="0"/>
              <w:widowControl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11"/>
          </w:tcPr>
          <w:p w14:paraId="2FB218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3F7489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845632" behindDoc="0" locked="0" layoutInCell="1" allowOverlap="1">
                  <wp:simplePos x="0" y="0"/>
                  <wp:positionH relativeFrom="column">
                    <wp:posOffset>3273425</wp:posOffset>
                  </wp:positionH>
                  <wp:positionV relativeFrom="paragraph">
                    <wp:posOffset>398780</wp:posOffset>
                  </wp:positionV>
                  <wp:extent cx="1386840" cy="577850"/>
                  <wp:effectExtent l="0" t="0" r="10160" b="6350"/>
                  <wp:wrapSquare wrapText="bothSides"/>
                  <wp:docPr id="321" name="图片 321"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spacing w:val="520"/>
                <w:kern w:val="0"/>
                <w:sz w:val="21"/>
                <w:szCs w:val="21"/>
                <w:fitText w:val="2400" w:id="20461003"/>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20461003"/>
                <w:lang w:val="en-US" w:eastAsia="zh-CN" w:bidi="ar"/>
              </w:rPr>
              <w:t>过</w:t>
            </w:r>
          </w:p>
          <w:p w14:paraId="14E503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7EE61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0A892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602689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CE810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2025年8月20日</w:t>
            </w:r>
          </w:p>
          <w:p w14:paraId="261AEB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bl>
    <w:p w14:paraId="5C90CFD3">
      <w:pPr>
        <w:rPr>
          <w:rFonts w:hint="eastAsia" w:asciiTheme="minorEastAsia" w:hAnsiTheme="minorEastAsia" w:eastAsiaTheme="minorEastAsia" w:cstheme="minorEastAsia"/>
          <w:sz w:val="21"/>
          <w:szCs w:val="21"/>
        </w:rPr>
      </w:pPr>
    </w:p>
    <w:p w14:paraId="1B5430BB">
      <w:pPr>
        <w:rPr>
          <w:rFonts w:hint="eastAsia" w:ascii="黑体" w:hAnsi="黑体" w:eastAsia="黑体" w:cs="黑体"/>
          <w:i w:val="0"/>
          <w:iCs w:val="0"/>
          <w:color w:val="000000"/>
          <w:kern w:val="0"/>
          <w:sz w:val="36"/>
          <w:szCs w:val="36"/>
          <w:u w:val="none"/>
          <w:lang w:val="en-US" w:eastAsia="zh-CN" w:bidi="ar"/>
        </w:rPr>
      </w:pPr>
    </w:p>
    <w:p w14:paraId="055919B3">
      <w:pPr>
        <w:rPr>
          <w:rFonts w:hint="eastAsia" w:ascii="黑体" w:hAnsi="黑体" w:eastAsia="黑体" w:cs="黑体"/>
          <w:i w:val="0"/>
          <w:iCs w:val="0"/>
          <w:color w:val="000000"/>
          <w:kern w:val="0"/>
          <w:sz w:val="36"/>
          <w:szCs w:val="36"/>
          <w:u w:val="none"/>
          <w:lang w:val="en-US" w:eastAsia="zh-CN" w:bidi="ar"/>
        </w:rPr>
      </w:pPr>
      <w:r>
        <w:rPr>
          <w:rFonts w:hint="eastAsia" w:ascii="黑体" w:hAnsi="黑体" w:eastAsia="黑体" w:cs="黑体"/>
          <w:i w:val="0"/>
          <w:iCs w:val="0"/>
          <w:color w:val="000000"/>
          <w:kern w:val="0"/>
          <w:sz w:val="36"/>
          <w:szCs w:val="36"/>
          <w:u w:val="none"/>
          <w:lang w:val="en-US" w:eastAsia="zh-CN" w:bidi="ar"/>
        </w:rPr>
        <w:br w:type="page"/>
      </w:r>
    </w:p>
    <w:p w14:paraId="20768706">
      <w:pPr>
        <w:pStyle w:val="3"/>
        <w:bidi w:val="0"/>
        <w:rPr>
          <w:rFonts w:hint="eastAsia"/>
        </w:rPr>
      </w:pPr>
      <w:bookmarkStart w:id="148" w:name="_Toc1203"/>
      <w:bookmarkStart w:id="149" w:name="_Toc6914"/>
      <w:r>
        <w:rPr>
          <w:rFonts w:hint="eastAsia"/>
          <w:lang w:val="en-US" w:eastAsia="zh-CN"/>
        </w:rPr>
        <w:t>5.4旅游大数据采集与分析</w:t>
      </w:r>
      <w:bookmarkEnd w:id="148"/>
      <w:bookmarkEnd w:id="149"/>
    </w:p>
    <w:p w14:paraId="418F9EDC">
      <w:pPr>
        <w:spacing w:after="156" w:afterLines="50"/>
        <w:jc w:val="center"/>
        <w:rPr>
          <w:rFonts w:hint="eastAsia" w:ascii="宋体" w:hAnsi="宋体" w:eastAsia="宋体" w:cs="宋体"/>
          <w:b/>
          <w:bCs/>
          <w:sz w:val="36"/>
          <w:szCs w:val="36"/>
          <w:lang w:eastAsia="zh-CN"/>
        </w:rPr>
      </w:pPr>
      <w:r>
        <w:rPr>
          <w:rFonts w:ascii="宋体" w:hAnsi="宋体" w:eastAsia="宋体" w:cs="宋体"/>
          <w:b/>
          <w:bCs/>
          <w:sz w:val="36"/>
          <w:szCs w:val="36"/>
          <w:lang w:eastAsia="zh-CN"/>
        </w:rPr>
        <w:t>三明学院</w:t>
      </w:r>
      <w:r>
        <w:rPr>
          <w:rFonts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旅游管理与服务教育</w:t>
      </w:r>
      <w:r>
        <w:rPr>
          <w:rFonts w:hint="eastAsia" w:ascii="宋体" w:hAnsi="宋体" w:eastAsia="宋体" w:cs="宋体"/>
          <w:b/>
          <w:bCs/>
          <w:sz w:val="36"/>
          <w:szCs w:val="36"/>
          <w:lang w:eastAsia="zh-CN"/>
        </w:rPr>
        <w:t>专业(理论</w:t>
      </w:r>
      <w:r>
        <w:rPr>
          <w:rFonts w:ascii="宋体" w:hAnsi="宋体" w:eastAsia="宋体" w:cs="宋体"/>
          <w:b/>
          <w:bCs/>
          <w:sz w:val="36"/>
          <w:szCs w:val="36"/>
          <w:lang w:eastAsia="zh-CN"/>
        </w:rPr>
        <w:t>课程</w:t>
      </w:r>
      <w:r>
        <w:rPr>
          <w:rFonts w:hint="eastAsia" w:ascii="宋体" w:hAnsi="宋体" w:eastAsia="宋体" w:cs="宋体"/>
          <w:b/>
          <w:bCs/>
          <w:sz w:val="36"/>
          <w:szCs w:val="36"/>
          <w:lang w:eastAsia="zh-CN"/>
        </w:rPr>
        <w:t>)</w:t>
      </w:r>
    </w:p>
    <w:p w14:paraId="42A59788">
      <w:pPr>
        <w:spacing w:after="156" w:afterLines="5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700"/>
        <w:gridCol w:w="851"/>
        <w:gridCol w:w="992"/>
        <w:gridCol w:w="943"/>
        <w:gridCol w:w="333"/>
        <w:gridCol w:w="929"/>
        <w:gridCol w:w="845"/>
        <w:gridCol w:w="750"/>
        <w:gridCol w:w="453"/>
        <w:gridCol w:w="808"/>
      </w:tblGrid>
      <w:tr w14:paraId="5EB26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33292B73">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3819" w:type="dxa"/>
            <w:gridSpan w:val="5"/>
            <w:vAlign w:val="center"/>
          </w:tcPr>
          <w:p w14:paraId="6D99AA32">
            <w:pPr>
              <w:pStyle w:val="44"/>
              <w:keepNext w:val="0"/>
              <w:keepLines w:val="0"/>
              <w:pageBreakBefore w:val="0"/>
              <w:kinsoku/>
              <w:wordWrap/>
              <w:overflowPunct/>
              <w:topLinePunct w:val="0"/>
              <w:autoSpaceDE/>
              <w:autoSpaceDN/>
              <w:bidi w:val="0"/>
              <w:adjustRightInd w:val="0"/>
              <w:snapToGrid w:val="0"/>
              <w:spacing w:before="70" w:line="240" w:lineRule="auto"/>
              <w:ind w:right="355"/>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Cs/>
                <w:sz w:val="21"/>
                <w:szCs w:val="21"/>
                <w:lang w:eastAsia="zh-CN"/>
              </w:rPr>
              <w:t>旅游大数据采集与分析</w:t>
            </w:r>
          </w:p>
        </w:tc>
        <w:tc>
          <w:tcPr>
            <w:tcW w:w="2524" w:type="dxa"/>
            <w:gridSpan w:val="3"/>
            <w:vAlign w:val="center"/>
          </w:tcPr>
          <w:p w14:paraId="3B674038">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r>
              <w:rPr>
                <w:rFonts w:hint="eastAsia" w:asciiTheme="minorEastAsia" w:hAnsiTheme="minorEastAsia" w:eastAsiaTheme="minorEastAsia" w:cstheme="minorEastAsia"/>
                <w:sz w:val="21"/>
                <w:szCs w:val="21"/>
                <w:lang w:eastAsia="zh-CN"/>
              </w:rPr>
              <w:t>代码</w:t>
            </w:r>
          </w:p>
        </w:tc>
        <w:tc>
          <w:tcPr>
            <w:tcW w:w="1261" w:type="dxa"/>
            <w:gridSpan w:val="2"/>
            <w:vAlign w:val="center"/>
          </w:tcPr>
          <w:p w14:paraId="7DC6BF2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sz w:val="21"/>
                <w:szCs w:val="21"/>
                <w:lang w:val="en-US" w:eastAsia="zh-CN"/>
              </w:rPr>
            </w:pPr>
            <w:r>
              <w:rPr>
                <w:rStyle w:val="47"/>
                <w:rFonts w:hint="eastAsia" w:asciiTheme="minorEastAsia" w:hAnsiTheme="minorEastAsia" w:cstheme="minorEastAsia"/>
                <w:sz w:val="21"/>
                <w:szCs w:val="21"/>
                <w:lang w:val="en-US" w:eastAsia="zh-CN"/>
              </w:rPr>
              <w:t>2512330612</w:t>
            </w:r>
          </w:p>
        </w:tc>
      </w:tr>
      <w:tr w14:paraId="5DE8F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68CC663">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课程类型</w:t>
            </w:r>
          </w:p>
        </w:tc>
        <w:tc>
          <w:tcPr>
            <w:tcW w:w="3819" w:type="dxa"/>
            <w:gridSpan w:val="5"/>
          </w:tcPr>
          <w:p w14:paraId="168E4252">
            <w:pPr>
              <w:pStyle w:val="44"/>
              <w:keepNext w:val="0"/>
              <w:keepLines w:val="0"/>
              <w:pageBreakBefore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学科平台和专业核心课</w:t>
            </w:r>
          </w:p>
          <w:p w14:paraId="3390EB11">
            <w:pPr>
              <w:pStyle w:val="44"/>
              <w:keepNext w:val="0"/>
              <w:keepLines w:val="0"/>
              <w:pageBreakBefore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专业任选其他</w:t>
            </w:r>
          </w:p>
        </w:tc>
        <w:tc>
          <w:tcPr>
            <w:tcW w:w="2524" w:type="dxa"/>
            <w:gridSpan w:val="3"/>
            <w:vAlign w:val="center"/>
          </w:tcPr>
          <w:p w14:paraId="61870897">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1261" w:type="dxa"/>
            <w:gridSpan w:val="2"/>
            <w:vAlign w:val="center"/>
          </w:tcPr>
          <w:p w14:paraId="28A62F13">
            <w:pPr>
              <w:pStyle w:val="44"/>
              <w:keepNext w:val="0"/>
              <w:keepLines w:val="0"/>
              <w:pageBreakBefore w:val="0"/>
              <w:kinsoku/>
              <w:wordWrap/>
              <w:overflowPunct/>
              <w:topLinePunct w:val="0"/>
              <w:autoSpaceDE/>
              <w:autoSpaceDN/>
              <w:bidi w:val="0"/>
              <w:adjustRightInd w:val="0"/>
              <w:snapToGrid w:val="0"/>
              <w:spacing w:before="70" w:line="240" w:lineRule="auto"/>
              <w:ind w:left="191" w:right="186"/>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罗大为</w:t>
            </w:r>
          </w:p>
        </w:tc>
      </w:tr>
      <w:tr w14:paraId="2DD41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6DA13B12">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修读方式</w:t>
            </w:r>
          </w:p>
        </w:tc>
        <w:tc>
          <w:tcPr>
            <w:tcW w:w="3819" w:type="dxa"/>
            <w:gridSpan w:val="5"/>
            <w:vAlign w:val="center"/>
          </w:tcPr>
          <w:p w14:paraId="2164E5E7">
            <w:pPr>
              <w:pStyle w:val="44"/>
              <w:keepNext w:val="0"/>
              <w:keepLines w:val="0"/>
              <w:pageBreakBefore w:val="0"/>
              <w:tabs>
                <w:tab w:val="left" w:pos="424"/>
              </w:tabs>
              <w:kinsoku/>
              <w:wordWrap/>
              <w:overflowPunct/>
              <w:topLinePunct w:val="0"/>
              <w:autoSpaceDE/>
              <w:autoSpaceDN/>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选修</w:t>
            </w:r>
          </w:p>
        </w:tc>
        <w:tc>
          <w:tcPr>
            <w:tcW w:w="2524" w:type="dxa"/>
            <w:gridSpan w:val="3"/>
            <w:vAlign w:val="center"/>
          </w:tcPr>
          <w:p w14:paraId="221F1D0B">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1261" w:type="dxa"/>
            <w:gridSpan w:val="2"/>
            <w:vAlign w:val="center"/>
          </w:tcPr>
          <w:p w14:paraId="7BAC39B1">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r>
      <w:tr w14:paraId="062F1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25B6464">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开课学期</w:t>
            </w:r>
          </w:p>
        </w:tc>
        <w:tc>
          <w:tcPr>
            <w:tcW w:w="1551" w:type="dxa"/>
            <w:gridSpan w:val="2"/>
            <w:vAlign w:val="center"/>
          </w:tcPr>
          <w:p w14:paraId="612077C2">
            <w:pPr>
              <w:pStyle w:val="44"/>
              <w:keepNext w:val="0"/>
              <w:keepLines w:val="0"/>
              <w:pageBreakBefore w:val="0"/>
              <w:kinsoku/>
              <w:wordWrap/>
              <w:overflowPunct/>
              <w:topLinePunct w:val="0"/>
              <w:autoSpaceDE/>
              <w:autoSpaceDN/>
              <w:bidi w:val="0"/>
              <w:adjustRightInd w:val="0"/>
              <w:snapToGrid w:val="0"/>
              <w:spacing w:before="72" w:line="240" w:lineRule="auto"/>
              <w:ind w:left="10"/>
              <w:jc w:val="center"/>
              <w:textAlignment w:val="auto"/>
              <w:rPr>
                <w:rFonts w:hint="eastAsia" w:asciiTheme="minorEastAsia" w:hAnsiTheme="minorEastAsia" w:eastAsiaTheme="minorEastAsia" w:cstheme="minorEastAsia"/>
                <w:sz w:val="21"/>
                <w:szCs w:val="21"/>
                <w:lang w:eastAsia="zh-CN"/>
              </w:rPr>
            </w:pPr>
            <w:r>
              <w:rPr>
                <w:rFonts w:hint="eastAsia" w:ascii="宋体" w:hAnsi="宋体" w:eastAsia="宋体" w:cs="宋体"/>
                <w:sz w:val="21"/>
                <w:szCs w:val="21"/>
                <w:lang w:val="en-US" w:eastAsia="zh-CN"/>
              </w:rPr>
              <w:t>2025-2026第一学期</w:t>
            </w:r>
          </w:p>
        </w:tc>
        <w:tc>
          <w:tcPr>
            <w:tcW w:w="992" w:type="dxa"/>
            <w:vAlign w:val="center"/>
          </w:tcPr>
          <w:p w14:paraId="791DB13C">
            <w:pPr>
              <w:pStyle w:val="44"/>
              <w:keepNext w:val="0"/>
              <w:keepLines w:val="0"/>
              <w:pageBreakBefore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1276" w:type="dxa"/>
            <w:gridSpan w:val="2"/>
            <w:vAlign w:val="center"/>
          </w:tcPr>
          <w:p w14:paraId="7D81C316">
            <w:pPr>
              <w:pStyle w:val="44"/>
              <w:keepNext w:val="0"/>
              <w:keepLines w:val="0"/>
              <w:pageBreakBefore w:val="0"/>
              <w:kinsoku/>
              <w:wordWrap/>
              <w:overflowPunct/>
              <w:topLinePunct w:val="0"/>
              <w:autoSpaceDE/>
              <w:autoSpaceDN/>
              <w:bidi w:val="0"/>
              <w:adjustRightInd w:val="0"/>
              <w:snapToGrid w:val="0"/>
              <w:spacing w:before="72" w:line="240" w:lineRule="auto"/>
              <w:ind w:left="194"/>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48</w:t>
            </w:r>
          </w:p>
        </w:tc>
        <w:tc>
          <w:tcPr>
            <w:tcW w:w="2524" w:type="dxa"/>
            <w:gridSpan w:val="3"/>
            <w:vAlign w:val="center"/>
          </w:tcPr>
          <w:p w14:paraId="679B2CC1">
            <w:pPr>
              <w:pStyle w:val="44"/>
              <w:keepNext w:val="0"/>
              <w:keepLines w:val="0"/>
              <w:pageBreakBefore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1261" w:type="dxa"/>
            <w:gridSpan w:val="2"/>
            <w:vAlign w:val="center"/>
          </w:tcPr>
          <w:p w14:paraId="066B5F59">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16</w:t>
            </w:r>
          </w:p>
        </w:tc>
      </w:tr>
      <w:tr w14:paraId="0A186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58F09DD">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0D65C938">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课程网址</w:t>
            </w:r>
          </w:p>
        </w:tc>
        <w:tc>
          <w:tcPr>
            <w:tcW w:w="7604" w:type="dxa"/>
            <w:gridSpan w:val="10"/>
            <w:vAlign w:val="center"/>
          </w:tcPr>
          <w:p w14:paraId="62B05310">
            <w:pPr>
              <w:pStyle w:val="44"/>
              <w:keepNext w:val="0"/>
              <w:keepLines w:val="0"/>
              <w:pageBreakBefore w:val="0"/>
              <w:kinsoku/>
              <w:wordWrap/>
              <w:overflowPunct/>
              <w:topLinePunct w:val="0"/>
              <w:autoSpaceDE/>
              <w:autoSpaceDN/>
              <w:bidi w:val="0"/>
              <w:adjustRightInd w:val="0"/>
              <w:snapToGrid w:val="0"/>
              <w:spacing w:before="72" w:line="240" w:lineRule="auto"/>
              <w:ind w:firstLine="210" w:firstLineChars="1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暂无</w:t>
            </w:r>
          </w:p>
        </w:tc>
      </w:tr>
      <w:tr w14:paraId="7BC80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236F6170">
            <w:pPr>
              <w:pStyle w:val="44"/>
              <w:keepNext w:val="0"/>
              <w:keepLines w:val="0"/>
              <w:pageBreakBefore w:val="0"/>
              <w:kinsoku/>
              <w:wordWrap/>
              <w:overflowPunct/>
              <w:topLinePunct w:val="0"/>
              <w:autoSpaceDE/>
              <w:autoSpaceDN/>
              <w:bidi w:val="0"/>
              <w:adjustRightInd w:val="0"/>
              <w:snapToGrid w:val="0"/>
              <w:spacing w:before="1" w:line="240" w:lineRule="auto"/>
              <w:textAlignment w:val="auto"/>
              <w:rPr>
                <w:rFonts w:hint="eastAsia" w:asciiTheme="minorEastAsia" w:hAnsiTheme="minorEastAsia" w:eastAsiaTheme="minorEastAsia" w:cstheme="minorEastAsia"/>
                <w:sz w:val="21"/>
                <w:szCs w:val="21"/>
                <w:lang w:eastAsia="zh-CN"/>
              </w:rPr>
            </w:pPr>
          </w:p>
          <w:p w14:paraId="06D935B2">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2E480956">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w:t>
            </w:r>
          </w:p>
          <w:p w14:paraId="7943F87F">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w:t>
            </w:r>
          </w:p>
        </w:tc>
        <w:tc>
          <w:tcPr>
            <w:tcW w:w="7604" w:type="dxa"/>
            <w:gridSpan w:val="10"/>
            <w:vAlign w:val="center"/>
          </w:tcPr>
          <w:p w14:paraId="6677F537">
            <w:pPr>
              <w:pStyle w:val="44"/>
              <w:keepNext w:val="0"/>
              <w:keepLines w:val="0"/>
              <w:pageBreakBefore w:val="0"/>
              <w:kinsoku/>
              <w:wordWrap/>
              <w:overflowPunct/>
              <w:topLinePunct w:val="0"/>
              <w:autoSpaceDE/>
              <w:autoSpaceDN/>
              <w:bidi w:val="0"/>
              <w:adjustRightInd w:val="0"/>
              <w:snapToGrid w:val="0"/>
              <w:spacing w:before="94" w:line="240" w:lineRule="auto"/>
              <w:ind w:left="107"/>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先修课程：旅游学概论、管理原理与实务、旅游目的地管理</w:t>
            </w:r>
          </w:p>
          <w:p w14:paraId="6660B7A4">
            <w:pPr>
              <w:pStyle w:val="44"/>
              <w:keepNext w:val="0"/>
              <w:keepLines w:val="0"/>
              <w:pageBreakBefore w:val="0"/>
              <w:kinsoku/>
              <w:wordWrap/>
              <w:overflowPunct/>
              <w:topLinePunct w:val="0"/>
              <w:autoSpaceDE/>
              <w:autoSpaceDN/>
              <w:bidi w:val="0"/>
              <w:adjustRightInd w:val="0"/>
              <w:snapToGrid w:val="0"/>
              <w:spacing w:before="94" w:line="240" w:lineRule="auto"/>
              <w:ind w:left="107"/>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后续课程：智慧旅游、旅游市场营销、康养旅游项目策划与运营</w:t>
            </w:r>
          </w:p>
        </w:tc>
      </w:tr>
      <w:tr w14:paraId="29002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center"/>
          </w:tcPr>
          <w:p w14:paraId="17F7BCE0">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42C6156D">
            <w:pPr>
              <w:pStyle w:val="44"/>
              <w:keepNext w:val="0"/>
              <w:keepLines w:val="0"/>
              <w:pageBreakBefore w:val="0"/>
              <w:kinsoku/>
              <w:wordWrap/>
              <w:overflowPunct/>
              <w:topLinePunct w:val="0"/>
              <w:autoSpaceDE/>
              <w:autoSpaceDN/>
              <w:bidi w:val="0"/>
              <w:adjustRightInd w:val="0"/>
              <w:snapToGrid w:val="0"/>
              <w:spacing w:before="43" w:line="240" w:lineRule="auto"/>
              <w:ind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7604" w:type="dxa"/>
            <w:gridSpan w:val="10"/>
          </w:tcPr>
          <w:p w14:paraId="21AB416E">
            <w:pPr>
              <w:keepNext w:val="0"/>
              <w:keepLines w:val="0"/>
              <w:pageBreakBefore w:val="0"/>
              <w:widowControl/>
              <w:kinsoku/>
              <w:wordWrap/>
              <w:overflowPunct/>
              <w:topLinePunct w:val="0"/>
              <w:autoSpaceDE/>
              <w:autoSpaceDN/>
              <w:bidi w:val="0"/>
              <w:adjustRightInd w:val="0"/>
              <w:snapToGrid w:val="0"/>
              <w:spacing w:line="240" w:lineRule="auto"/>
              <w:textAlignment w:val="auto"/>
              <w:outlineLvl w:val="0"/>
              <w:rPr>
                <w:rFonts w:hint="eastAsia" w:asciiTheme="minorEastAsia" w:hAnsiTheme="minorEastAsia" w:eastAsiaTheme="minorEastAsia" w:cstheme="minorEastAsia"/>
                <w:bCs/>
                <w:sz w:val="21"/>
                <w:szCs w:val="21"/>
                <w:lang w:eastAsia="zh-CN"/>
              </w:rPr>
            </w:pPr>
          </w:p>
          <w:p w14:paraId="5A5B1AF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outlineLvl w:val="0"/>
              <w:rPr>
                <w:rFonts w:hint="eastAsia" w:asciiTheme="minorEastAsia" w:hAnsiTheme="minorEastAsia" w:eastAsiaTheme="minorEastAsia" w:cstheme="minorEastAsia"/>
                <w:bCs/>
                <w:sz w:val="21"/>
                <w:szCs w:val="21"/>
                <w:lang w:eastAsia="zh-CN"/>
              </w:rPr>
            </w:pPr>
            <w:bookmarkStart w:id="150" w:name="_Toc7672"/>
            <w:bookmarkStart w:id="151" w:name="_Toc11705"/>
            <w:r>
              <w:rPr>
                <w:rFonts w:hint="eastAsia" w:asciiTheme="minorEastAsia" w:hAnsiTheme="minorEastAsia" w:eastAsiaTheme="minorEastAsia" w:cstheme="minorEastAsia"/>
                <w:bCs/>
                <w:sz w:val="21"/>
                <w:szCs w:val="21"/>
                <w:lang w:eastAsia="zh-CN"/>
              </w:rPr>
              <w:t>本课程是基于旅游大数据理论前沿、核心技术和典型应用的旅游管理专业选修课程。在总体框架设计上，从旅游大数据基础知识导入，按照“理论—技术—应用”的课程设计逻辑，聚焦大数据在旅游领域应用的核心技术和主要场景，兼顾大数据与旅游大数据之间的普遍性和特殊性，主要介绍旅游大数据基础理论、采集与预处理、存储与管理、处理与分析、结果可视化的方法与工具，以及旅游大数据在政府公共服务和管理创新、旅游企业创新、旅游数字营销等方面应用的内容，为学生全面认识旅游大数据并具有旅游大数据采集与分析、应用能力提供指引。</w:t>
            </w:r>
            <w:bookmarkEnd w:id="150"/>
            <w:bookmarkEnd w:id="151"/>
          </w:p>
          <w:p w14:paraId="733618E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outlineLvl w:val="0"/>
              <w:rPr>
                <w:rFonts w:hint="eastAsia" w:asciiTheme="minorEastAsia" w:hAnsiTheme="minorEastAsia" w:eastAsiaTheme="minorEastAsia" w:cstheme="minorEastAsia"/>
                <w:sz w:val="21"/>
                <w:szCs w:val="21"/>
                <w:lang w:eastAsia="zh-CN"/>
              </w:rPr>
            </w:pPr>
            <w:bookmarkStart w:id="152" w:name="_Toc28936"/>
            <w:bookmarkStart w:id="153" w:name="_Toc16493"/>
            <w:r>
              <w:rPr>
                <w:rFonts w:hint="eastAsia" w:asciiTheme="minorEastAsia" w:hAnsiTheme="minorEastAsia" w:eastAsiaTheme="minorEastAsia" w:cstheme="minorEastAsia"/>
                <w:bCs/>
                <w:sz w:val="21"/>
                <w:szCs w:val="21"/>
                <w:lang w:eastAsia="zh-CN"/>
              </w:rPr>
              <w:t>本课程主要通过理论结合实践，以项目任务驱动方式引导学生利用旅游大数据采集与分析的方法与技能解决旅游行业的实际问题，重点突出大数据在旅游统计和游客画像等方面的基础应用，具备基于大数据的旅游市场预测和决策能力，培养对数据的敏感和洞察力，为面向以数据新要素推进旅游业现代化体系建设的人才培养提供支持。</w:t>
            </w:r>
            <w:bookmarkEnd w:id="152"/>
            <w:bookmarkEnd w:id="153"/>
          </w:p>
        </w:tc>
      </w:tr>
      <w:tr w14:paraId="12520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051703DD">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ACD160E">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01365D3">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4CBE88EA">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4A52F0D">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DAC345E">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09BBDAFE">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5A9197A">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5334A13">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25A1E2B">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F82FBB2">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6B9F30A">
            <w:pPr>
              <w:pStyle w:val="44"/>
              <w:keepNext w:val="0"/>
              <w:keepLines w:val="0"/>
              <w:pageBreakBefore w:val="0"/>
              <w:kinsoku/>
              <w:wordWrap/>
              <w:overflowPunct/>
              <w:topLinePunct w:val="0"/>
              <w:autoSpaceDE/>
              <w:autoSpaceDN/>
              <w:bidi w:val="0"/>
              <w:adjustRightInd w:val="0"/>
              <w:snapToGrid w:val="0"/>
              <w:spacing w:before="8" w:line="240" w:lineRule="auto"/>
              <w:textAlignment w:val="auto"/>
              <w:rPr>
                <w:rFonts w:hint="eastAsia" w:asciiTheme="minorEastAsia" w:hAnsiTheme="minorEastAsia" w:eastAsiaTheme="minorEastAsia" w:cstheme="minorEastAsia"/>
                <w:sz w:val="21"/>
                <w:szCs w:val="21"/>
                <w:lang w:eastAsia="zh-CN"/>
              </w:rPr>
            </w:pPr>
          </w:p>
          <w:p w14:paraId="3EFC091D">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183BFA22">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7604" w:type="dxa"/>
            <w:gridSpan w:val="10"/>
          </w:tcPr>
          <w:p w14:paraId="5045BEB3">
            <w:pPr>
              <w:pStyle w:val="44"/>
              <w:keepNext w:val="0"/>
              <w:keepLines w:val="0"/>
              <w:pageBreakBefore w:val="0"/>
              <w:numPr>
                <w:ilvl w:val="0"/>
                <w:numId w:val="8"/>
              </w:numPr>
              <w:kinsoku/>
              <w:wordWrap/>
              <w:overflowPunct/>
              <w:topLinePunct w:val="0"/>
              <w:autoSpaceDE/>
              <w:autoSpaceDN/>
              <w:bidi w:val="0"/>
              <w:adjustRightInd w:val="0"/>
              <w:snapToGrid w:val="0"/>
              <w:spacing w:before="142" w:line="240" w:lineRule="auto"/>
              <w:ind w:left="3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知识目标</w:t>
            </w:r>
          </w:p>
          <w:p w14:paraId="5D9EA6AB">
            <w:pPr>
              <w:pStyle w:val="44"/>
              <w:keepNext w:val="0"/>
              <w:keepLines w:val="0"/>
              <w:pageBreakBefore w:val="0"/>
              <w:tabs>
                <w:tab w:val="left" w:pos="312"/>
              </w:tabs>
              <w:kinsoku/>
              <w:wordWrap/>
              <w:overflowPunct/>
              <w:topLinePunct w:val="0"/>
              <w:autoSpaceDE/>
              <w:autoSpaceDN/>
              <w:bidi w:val="0"/>
              <w:adjustRightInd w:val="0"/>
              <w:snapToGrid w:val="0"/>
              <w:spacing w:line="240" w:lineRule="auto"/>
              <w:ind w:left="420"/>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1.理解旅游大数据所包含的概念、特点和应用场景，建立旅游大数据知识体系。</w:t>
            </w:r>
          </w:p>
          <w:p w14:paraId="4D4ADDFA">
            <w:pPr>
              <w:pStyle w:val="44"/>
              <w:keepNext w:val="0"/>
              <w:keepLines w:val="0"/>
              <w:pageBreakBefore w:val="0"/>
              <w:kinsoku/>
              <w:wordWrap/>
              <w:overflowPunct/>
              <w:topLinePunct w:val="0"/>
              <w:autoSpaceDE/>
              <w:autoSpaceDN/>
              <w:bidi w:val="0"/>
              <w:adjustRightInd w:val="0"/>
              <w:snapToGrid w:val="0"/>
              <w:spacing w:line="240" w:lineRule="auto"/>
              <w:ind w:left="418"/>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2.掌握旅游大数据采集的各种方法和技术，熟悉数据分析方法和相关指标模型</w:t>
            </w:r>
          </w:p>
          <w:p w14:paraId="45255F2A">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了解数据清洗、预处理和存储的基本知识。</w:t>
            </w:r>
          </w:p>
          <w:p w14:paraId="2F17501B">
            <w:pPr>
              <w:pStyle w:val="44"/>
              <w:keepNext w:val="0"/>
              <w:keepLines w:val="0"/>
              <w:pageBreakBefore w:val="0"/>
              <w:tabs>
                <w:tab w:val="left" w:pos="312"/>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3.了解大国战略、建设数字中国的行动计划，将职业生涯、职业发展脉络与国家“十四五规划”提倡的加快数字化发展、激活大数据要素潜能的目标融合起来。</w:t>
            </w:r>
          </w:p>
          <w:p w14:paraId="42822864">
            <w:pPr>
              <w:pStyle w:val="44"/>
              <w:keepNext w:val="0"/>
              <w:keepLines w:val="0"/>
              <w:pageBreakBefore w:val="0"/>
              <w:kinsoku/>
              <w:wordWrap/>
              <w:overflowPunct/>
              <w:topLinePunct w:val="0"/>
              <w:autoSpaceDE/>
              <w:autoSpaceDN/>
              <w:bidi w:val="0"/>
              <w:adjustRightInd w:val="0"/>
              <w:snapToGrid w:val="0"/>
              <w:spacing w:line="240" w:lineRule="auto"/>
              <w:ind w:left="3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（二）能力目标</w:t>
            </w:r>
          </w:p>
          <w:p w14:paraId="2AC97AE7">
            <w:pPr>
              <w:pStyle w:val="44"/>
              <w:keepNext w:val="0"/>
              <w:keepLines w:val="0"/>
              <w:pageBreakBefore w:val="0"/>
              <w:kinsoku/>
              <w:wordWrap/>
              <w:overflowPunct/>
              <w:topLinePunct w:val="0"/>
              <w:autoSpaceDE/>
              <w:autoSpaceDN/>
              <w:bidi w:val="0"/>
              <w:adjustRightInd w:val="0"/>
              <w:snapToGrid w:val="0"/>
              <w:spacing w:line="240" w:lineRule="auto"/>
              <w:ind w:right="23"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4.能够熟练运用采集方法获取旅游大数据，具备数据清理、预处理和存储的实际操作能力，掌握旅游大数据可视化技巧，有效呈现分析结果。</w:t>
            </w:r>
          </w:p>
          <w:p w14:paraId="11E3FE4D">
            <w:pPr>
              <w:pStyle w:val="44"/>
              <w:keepNext w:val="0"/>
              <w:keepLines w:val="0"/>
              <w:pageBreakBefore w:val="0"/>
              <w:kinsoku/>
              <w:wordWrap/>
              <w:overflowPunct/>
              <w:topLinePunct w:val="0"/>
              <w:autoSpaceDE/>
              <w:autoSpaceDN/>
              <w:bidi w:val="0"/>
              <w:adjustRightInd w:val="0"/>
              <w:snapToGrid w:val="0"/>
              <w:spacing w:line="240" w:lineRule="auto"/>
              <w:ind w:right="23"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5.</w:t>
            </w:r>
            <w:r>
              <w:rPr>
                <w:rFonts w:hint="eastAsia" w:asciiTheme="minorEastAsia" w:hAnsiTheme="minorEastAsia" w:eastAsiaTheme="minorEastAsia" w:cstheme="minorEastAsia"/>
                <w:sz w:val="21"/>
                <w:szCs w:val="21"/>
                <w:lang w:eastAsia="zh-CN"/>
              </w:rPr>
              <w:t>分析旅游行业发展的实际需求，能利用旅游大数据主要的分析技术解决旅游相关问题，进行旅游市场预测和决策支持等。</w:t>
            </w:r>
          </w:p>
          <w:p w14:paraId="7B55889E">
            <w:pPr>
              <w:pStyle w:val="44"/>
              <w:keepNext w:val="0"/>
              <w:keepLines w:val="0"/>
              <w:pageBreakBefore w:val="0"/>
              <w:kinsoku/>
              <w:wordWrap/>
              <w:overflowPunct/>
              <w:topLinePunct w:val="0"/>
              <w:autoSpaceDE/>
              <w:autoSpaceDN/>
              <w:bidi w:val="0"/>
              <w:adjustRightInd w:val="0"/>
              <w:snapToGrid w:val="0"/>
              <w:spacing w:line="240" w:lineRule="auto"/>
              <w:ind w:left="3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（三）素养目标</w:t>
            </w:r>
          </w:p>
          <w:p w14:paraId="10A37873">
            <w:pPr>
              <w:pStyle w:val="44"/>
              <w:keepNext w:val="0"/>
              <w:keepLines w:val="0"/>
              <w:pageBreakBefore w:val="0"/>
              <w:kinsoku/>
              <w:wordWrap/>
              <w:overflowPunct/>
              <w:topLinePunct w:val="0"/>
              <w:autoSpaceDE/>
              <w:autoSpaceDN/>
              <w:bidi w:val="0"/>
              <w:adjustRightInd w:val="0"/>
              <w:snapToGrid w:val="0"/>
              <w:spacing w:line="240" w:lineRule="auto"/>
              <w:ind w:left="35"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6.培养学生在科学大数据与智能时代构建数据科学思维体系，实现专业课教学向理想信念教育、学术能力培养、社会责任培育等多向度的延伸。</w:t>
            </w:r>
          </w:p>
          <w:p w14:paraId="067CECB5">
            <w:pPr>
              <w:pStyle w:val="44"/>
              <w:keepNext w:val="0"/>
              <w:keepLines w:val="0"/>
              <w:pageBreakBefore w:val="0"/>
              <w:kinsoku/>
              <w:wordWrap/>
              <w:overflowPunct/>
              <w:topLinePunct w:val="0"/>
              <w:autoSpaceDE/>
              <w:autoSpaceDN/>
              <w:bidi w:val="0"/>
              <w:adjustRightInd w:val="0"/>
              <w:snapToGrid w:val="0"/>
              <w:spacing w:line="240" w:lineRule="auto"/>
              <w:ind w:left="34" w:firstLine="420" w:firstLineChars="20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7.注重辩证思考问题能力、推理能力以及数据的伦理和法律合规意识的培养，提高团队合作和沟通能力，关注行业动态和创新发展的素养。</w:t>
            </w:r>
          </w:p>
        </w:tc>
      </w:tr>
      <w:tr w14:paraId="0C896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4633EC9E">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5479C268">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57617407">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686A6D62">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2543" w:type="dxa"/>
            <w:gridSpan w:val="3"/>
            <w:vAlign w:val="center"/>
          </w:tcPr>
          <w:p w14:paraId="4F89F8F3">
            <w:pPr>
              <w:pStyle w:val="44"/>
              <w:keepNext w:val="0"/>
              <w:keepLines w:val="0"/>
              <w:pageBreakBefore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3050" w:type="dxa"/>
            <w:gridSpan w:val="4"/>
            <w:vAlign w:val="center"/>
          </w:tcPr>
          <w:p w14:paraId="42B5C5B5">
            <w:pPr>
              <w:pStyle w:val="44"/>
              <w:keepNext w:val="0"/>
              <w:keepLines w:val="0"/>
              <w:pageBreakBefore w:val="0"/>
              <w:kinsoku/>
              <w:wordWrap/>
              <w:overflowPunct/>
              <w:topLinePunct w:val="0"/>
              <w:autoSpaceDE/>
              <w:autoSpaceDN/>
              <w:bidi w:val="0"/>
              <w:adjustRightInd w:val="0"/>
              <w:snapToGrid w:val="0"/>
              <w:spacing w:before="86" w:line="240" w:lineRule="auto"/>
              <w:ind w:left="115"/>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2011" w:type="dxa"/>
            <w:gridSpan w:val="3"/>
            <w:vAlign w:val="center"/>
          </w:tcPr>
          <w:p w14:paraId="1B0056EB">
            <w:pPr>
              <w:pStyle w:val="44"/>
              <w:keepNext w:val="0"/>
              <w:keepLines w:val="0"/>
              <w:pageBreakBefore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237BC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1301" w:type="dxa"/>
            <w:vMerge w:val="continue"/>
          </w:tcPr>
          <w:p w14:paraId="71A8E270">
            <w:pPr>
              <w:pStyle w:val="44"/>
              <w:keepNext w:val="0"/>
              <w:keepLines w:val="0"/>
              <w:pageBreakBefore w:val="0"/>
              <w:kinsoku/>
              <w:wordWrap/>
              <w:overflowPunct/>
              <w:topLinePunct w:val="0"/>
              <w:autoSpaceDE/>
              <w:autoSpaceDN/>
              <w:bidi w:val="0"/>
              <w:adjustRightInd w:val="0"/>
              <w:snapToGrid w:val="0"/>
              <w:spacing w:before="43" w:line="240" w:lineRule="auto"/>
              <w:ind w:right="7"/>
              <w:textAlignment w:val="auto"/>
              <w:rPr>
                <w:rFonts w:hint="eastAsia" w:asciiTheme="minorEastAsia" w:hAnsiTheme="minorEastAsia" w:eastAsiaTheme="minorEastAsia" w:cstheme="minorEastAsia"/>
                <w:b/>
                <w:sz w:val="21"/>
                <w:szCs w:val="21"/>
                <w:lang w:eastAsia="zh-CN"/>
              </w:rPr>
            </w:pPr>
          </w:p>
        </w:tc>
        <w:tc>
          <w:tcPr>
            <w:tcW w:w="2543" w:type="dxa"/>
            <w:gridSpan w:val="3"/>
            <w:vAlign w:val="center"/>
          </w:tcPr>
          <w:p w14:paraId="50E15E42">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kern w:val="24"/>
                <w:sz w:val="21"/>
                <w:szCs w:val="21"/>
                <w:lang w:eastAsia="zh-CN"/>
              </w:rPr>
            </w:pPr>
            <w:r>
              <w:rPr>
                <w:rFonts w:hint="eastAsia" w:asciiTheme="minorEastAsia" w:hAnsiTheme="minorEastAsia" w:eastAsiaTheme="minorEastAsia" w:cstheme="minorEastAsia"/>
                <w:sz w:val="21"/>
                <w:szCs w:val="21"/>
                <w:lang w:eastAsia="zh-CN"/>
              </w:rPr>
              <w:t>1.专业知能：掌握比较系统的专业知识和能力；具备终身学习、持续发展的能力。</w:t>
            </w:r>
          </w:p>
        </w:tc>
        <w:tc>
          <w:tcPr>
            <w:tcW w:w="3050" w:type="dxa"/>
            <w:gridSpan w:val="4"/>
            <w:vAlign w:val="center"/>
          </w:tcPr>
          <w:p w14:paraId="714CA9F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1.2具备终身学习、推动旅游业可持续发展与高质量发展的能力。</w:t>
            </w:r>
          </w:p>
        </w:tc>
        <w:tc>
          <w:tcPr>
            <w:tcW w:w="2011" w:type="dxa"/>
            <w:gridSpan w:val="3"/>
            <w:vAlign w:val="center"/>
          </w:tcPr>
          <w:p w14:paraId="55A2332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课程目标1、3</w:t>
            </w:r>
          </w:p>
        </w:tc>
      </w:tr>
      <w:tr w14:paraId="69CC0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7" w:hRule="atLeast"/>
          <w:jc w:val="center"/>
        </w:trPr>
        <w:tc>
          <w:tcPr>
            <w:tcW w:w="1301" w:type="dxa"/>
            <w:vMerge w:val="continue"/>
          </w:tcPr>
          <w:p w14:paraId="089A94CE">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543" w:type="dxa"/>
            <w:gridSpan w:val="3"/>
            <w:vAlign w:val="center"/>
          </w:tcPr>
          <w:p w14:paraId="3D4CC3B9">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2.实务技能：具备职场所需的专业实务技术；具备执行或设计规划专业技术所需的能力。</w:t>
            </w:r>
          </w:p>
        </w:tc>
        <w:tc>
          <w:tcPr>
            <w:tcW w:w="3050" w:type="dxa"/>
            <w:gridSpan w:val="4"/>
            <w:vAlign w:val="center"/>
          </w:tcPr>
          <w:p w14:paraId="15EC7767">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2.1掌握旅游服务接待与研学教育等专业基本技能；能够熟练使用相关软件、技术和工具获取、分析相关信息；掌握旅游大数据采集与分析、智慧旅游服务、智慧旅游营销、智慧旅游管理等数字化运营管理能力。</w:t>
            </w:r>
          </w:p>
        </w:tc>
        <w:tc>
          <w:tcPr>
            <w:tcW w:w="2011" w:type="dxa"/>
            <w:gridSpan w:val="3"/>
            <w:vAlign w:val="center"/>
          </w:tcPr>
          <w:p w14:paraId="1502E6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课程目标2、4、7</w:t>
            </w:r>
          </w:p>
        </w:tc>
      </w:tr>
      <w:tr w14:paraId="43807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25D3F50B">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543" w:type="dxa"/>
            <w:gridSpan w:val="3"/>
            <w:vAlign w:val="center"/>
          </w:tcPr>
          <w:p w14:paraId="0DE1DC4D">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3.应用创新：具有发掘、分析、应用研究成果解决问题的能力；具备较强的创新或创业能力。</w:t>
            </w:r>
          </w:p>
        </w:tc>
        <w:tc>
          <w:tcPr>
            <w:tcW w:w="3050" w:type="dxa"/>
            <w:gridSpan w:val="4"/>
            <w:vAlign w:val="center"/>
          </w:tcPr>
          <w:p w14:paraId="00F44D11">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3.1具备获取和更新旅游管理、接待服务、教育培训等领域相关知识的自我学习能力；具备将所学专业知识应用于行业产业实践的基本素养，具备旅游产业发掘、分析、应用研究成果和解决问题的能力。</w:t>
            </w:r>
          </w:p>
        </w:tc>
        <w:tc>
          <w:tcPr>
            <w:tcW w:w="2011" w:type="dxa"/>
            <w:gridSpan w:val="3"/>
            <w:vAlign w:val="center"/>
          </w:tcPr>
          <w:p w14:paraId="30E0850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课程目标5、6</w:t>
            </w:r>
          </w:p>
        </w:tc>
      </w:tr>
      <w:tr w14:paraId="11E8C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tcPr>
          <w:p w14:paraId="31E6B2F2">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543" w:type="dxa"/>
            <w:gridSpan w:val="3"/>
            <w:vAlign w:val="center"/>
          </w:tcPr>
          <w:p w14:paraId="5A0823E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3050" w:type="dxa"/>
            <w:gridSpan w:val="4"/>
            <w:vAlign w:val="center"/>
          </w:tcPr>
          <w:p w14:paraId="68B7D35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2011" w:type="dxa"/>
            <w:gridSpan w:val="3"/>
            <w:vAlign w:val="center"/>
          </w:tcPr>
          <w:p w14:paraId="4D1FD37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r>
      <w:tr w14:paraId="1A56D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301" w:type="dxa"/>
            <w:vMerge w:val="restart"/>
            <w:vAlign w:val="center"/>
          </w:tcPr>
          <w:p w14:paraId="42482A17">
            <w:pPr>
              <w:pStyle w:val="44"/>
              <w:keepNext w:val="0"/>
              <w:keepLines w:val="0"/>
              <w:pageBreakBefore w:val="0"/>
              <w:kinsoku/>
              <w:wordWrap/>
              <w:overflowPunct/>
              <w:topLinePunct w:val="0"/>
              <w:autoSpaceDE/>
              <w:autoSpaceDN/>
              <w:bidi w:val="0"/>
              <w:adjustRightInd w:val="0"/>
              <w:snapToGrid w:val="0"/>
              <w:spacing w:before="15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E</w:t>
            </w:r>
          </w:p>
          <w:p w14:paraId="40173AD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rPr>
              <w:t>教学内容</w:t>
            </w:r>
          </w:p>
        </w:tc>
        <w:tc>
          <w:tcPr>
            <w:tcW w:w="5593" w:type="dxa"/>
            <w:gridSpan w:val="7"/>
            <w:vMerge w:val="restart"/>
            <w:vAlign w:val="center"/>
          </w:tcPr>
          <w:p w14:paraId="5CCCB2B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2011" w:type="dxa"/>
            <w:gridSpan w:val="3"/>
            <w:vAlign w:val="center"/>
          </w:tcPr>
          <w:p w14:paraId="2C37E6E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284FC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301" w:type="dxa"/>
            <w:vMerge w:val="continue"/>
            <w:vAlign w:val="center"/>
          </w:tcPr>
          <w:p w14:paraId="6D2E885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5593" w:type="dxa"/>
            <w:gridSpan w:val="7"/>
            <w:vMerge w:val="continue"/>
            <w:vAlign w:val="center"/>
          </w:tcPr>
          <w:p w14:paraId="32287930">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750" w:type="dxa"/>
            <w:vAlign w:val="center"/>
          </w:tcPr>
          <w:p w14:paraId="34F7A682">
            <w:pPr>
              <w:pStyle w:val="44"/>
              <w:keepNext w:val="0"/>
              <w:keepLines w:val="0"/>
              <w:pageBreakBefore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453" w:type="dxa"/>
            <w:vAlign w:val="center"/>
          </w:tcPr>
          <w:p w14:paraId="4A24CD2C">
            <w:pPr>
              <w:pStyle w:val="44"/>
              <w:keepNext w:val="0"/>
              <w:keepLines w:val="0"/>
              <w:pageBreakBefore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808" w:type="dxa"/>
            <w:vAlign w:val="center"/>
          </w:tcPr>
          <w:p w14:paraId="16A8306E">
            <w:pPr>
              <w:pStyle w:val="44"/>
              <w:keepNext w:val="0"/>
              <w:keepLines w:val="0"/>
              <w:pageBreakBefore w:val="0"/>
              <w:kinsoku/>
              <w:wordWrap/>
              <w:overflowPunct/>
              <w:topLinePunct w:val="0"/>
              <w:autoSpaceDE/>
              <w:autoSpaceDN/>
              <w:bidi w:val="0"/>
              <w:adjustRightInd w:val="0"/>
              <w:snapToGrid w:val="0"/>
              <w:spacing w:before="44" w:line="240" w:lineRule="auto"/>
              <w:ind w:right="8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7867E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BD0E2D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5593" w:type="dxa"/>
            <w:gridSpan w:val="7"/>
          </w:tcPr>
          <w:p w14:paraId="69A6A5CC">
            <w:pPr>
              <w:pStyle w:val="44"/>
              <w:keepNext w:val="0"/>
              <w:keepLines w:val="0"/>
              <w:pageBreakBefore w:val="0"/>
              <w:numPr>
                <w:ilvl w:val="0"/>
                <w:numId w:val="9"/>
              </w:numPr>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旅游大数据概述</w:t>
            </w:r>
          </w:p>
        </w:tc>
        <w:tc>
          <w:tcPr>
            <w:tcW w:w="750" w:type="dxa"/>
          </w:tcPr>
          <w:p w14:paraId="33FEB6A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453" w:type="dxa"/>
          </w:tcPr>
          <w:p w14:paraId="78CFC2B5">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808" w:type="dxa"/>
          </w:tcPr>
          <w:p w14:paraId="5E3662B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358DC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8E15D0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00C67FF1">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第二章旅游大数据分析概述</w:t>
            </w:r>
          </w:p>
        </w:tc>
        <w:tc>
          <w:tcPr>
            <w:tcW w:w="750" w:type="dxa"/>
          </w:tcPr>
          <w:p w14:paraId="2E327B9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453" w:type="dxa"/>
          </w:tcPr>
          <w:p w14:paraId="1CA307D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p>
        </w:tc>
        <w:tc>
          <w:tcPr>
            <w:tcW w:w="808" w:type="dxa"/>
          </w:tcPr>
          <w:p w14:paraId="1E1FE06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r>
      <w:tr w14:paraId="661B9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AF3D82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59D7B83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第三章旅游大数据的管理与治理</w:t>
            </w:r>
          </w:p>
        </w:tc>
        <w:tc>
          <w:tcPr>
            <w:tcW w:w="750" w:type="dxa"/>
          </w:tcPr>
          <w:p w14:paraId="49EDFFF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453" w:type="dxa"/>
          </w:tcPr>
          <w:p w14:paraId="33142A4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p>
        </w:tc>
        <w:tc>
          <w:tcPr>
            <w:tcW w:w="808" w:type="dxa"/>
          </w:tcPr>
          <w:p w14:paraId="406031D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r>
      <w:tr w14:paraId="547B1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5B082F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57682A3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第四章旅游大数据采集与预处理</w:t>
            </w:r>
          </w:p>
        </w:tc>
        <w:tc>
          <w:tcPr>
            <w:tcW w:w="750" w:type="dxa"/>
          </w:tcPr>
          <w:p w14:paraId="34B6252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w:t>
            </w:r>
          </w:p>
        </w:tc>
        <w:tc>
          <w:tcPr>
            <w:tcW w:w="453" w:type="dxa"/>
          </w:tcPr>
          <w:p w14:paraId="0416293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08" w:type="dxa"/>
          </w:tcPr>
          <w:p w14:paraId="7A0ED31D">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r>
      <w:tr w14:paraId="76154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369709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16E12131">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第五章旅游大数据的统计分析与挖掘</w:t>
            </w:r>
          </w:p>
        </w:tc>
        <w:tc>
          <w:tcPr>
            <w:tcW w:w="750" w:type="dxa"/>
          </w:tcPr>
          <w:p w14:paraId="5373C330">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453" w:type="dxa"/>
          </w:tcPr>
          <w:p w14:paraId="75EF77B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808" w:type="dxa"/>
          </w:tcPr>
          <w:p w14:paraId="7065197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r>
      <w:tr w14:paraId="0C905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46187D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6116F1C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第六章旅游大数据可视化</w:t>
            </w:r>
          </w:p>
        </w:tc>
        <w:tc>
          <w:tcPr>
            <w:tcW w:w="750" w:type="dxa"/>
          </w:tcPr>
          <w:p w14:paraId="515ED88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453" w:type="dxa"/>
          </w:tcPr>
          <w:p w14:paraId="027C837D">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08" w:type="dxa"/>
          </w:tcPr>
          <w:p w14:paraId="05F4C8E5">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w:t>
            </w:r>
          </w:p>
        </w:tc>
      </w:tr>
      <w:tr w14:paraId="62DA4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C4A775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4AF6828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第七章旅游大数据的应用与赋能</w:t>
            </w:r>
          </w:p>
        </w:tc>
        <w:tc>
          <w:tcPr>
            <w:tcW w:w="750" w:type="dxa"/>
          </w:tcPr>
          <w:p w14:paraId="5AD209B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453" w:type="dxa"/>
          </w:tcPr>
          <w:p w14:paraId="0CD7FDC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p>
        </w:tc>
        <w:tc>
          <w:tcPr>
            <w:tcW w:w="808" w:type="dxa"/>
          </w:tcPr>
          <w:p w14:paraId="247B6BF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r>
      <w:tr w14:paraId="3E70A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E97067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346008B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第八章旅游大数据的隐私与安全</w:t>
            </w:r>
          </w:p>
        </w:tc>
        <w:tc>
          <w:tcPr>
            <w:tcW w:w="750" w:type="dxa"/>
          </w:tcPr>
          <w:p w14:paraId="387B896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453" w:type="dxa"/>
          </w:tcPr>
          <w:p w14:paraId="08A7FD5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p>
        </w:tc>
        <w:tc>
          <w:tcPr>
            <w:tcW w:w="808" w:type="dxa"/>
          </w:tcPr>
          <w:p w14:paraId="1A5DBE0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r>
      <w:tr w14:paraId="701D9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72DDEE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779FF5C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第九章旅游大数据分析与应用实操案例解析（1）</w:t>
            </w:r>
          </w:p>
        </w:tc>
        <w:tc>
          <w:tcPr>
            <w:tcW w:w="750" w:type="dxa"/>
          </w:tcPr>
          <w:p w14:paraId="061F344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p>
        </w:tc>
        <w:tc>
          <w:tcPr>
            <w:tcW w:w="453" w:type="dxa"/>
          </w:tcPr>
          <w:p w14:paraId="7EC17D1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808" w:type="dxa"/>
          </w:tcPr>
          <w:p w14:paraId="6858A3E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r>
      <w:tr w14:paraId="7A91A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817201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546EBA3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第九章旅游大数据分析与应用实操案例解析（2）</w:t>
            </w:r>
          </w:p>
        </w:tc>
        <w:tc>
          <w:tcPr>
            <w:tcW w:w="750" w:type="dxa"/>
          </w:tcPr>
          <w:p w14:paraId="55D0FDC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p>
        </w:tc>
        <w:tc>
          <w:tcPr>
            <w:tcW w:w="453" w:type="dxa"/>
          </w:tcPr>
          <w:p w14:paraId="3E24A6B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808" w:type="dxa"/>
          </w:tcPr>
          <w:p w14:paraId="3025E78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r>
      <w:tr w14:paraId="1A841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BE4423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593" w:type="dxa"/>
            <w:gridSpan w:val="7"/>
          </w:tcPr>
          <w:p w14:paraId="10B7EEB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750" w:type="dxa"/>
          </w:tcPr>
          <w:p w14:paraId="5222582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32</w:t>
            </w:r>
          </w:p>
        </w:tc>
        <w:tc>
          <w:tcPr>
            <w:tcW w:w="453" w:type="dxa"/>
          </w:tcPr>
          <w:p w14:paraId="7252440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16</w:t>
            </w:r>
          </w:p>
        </w:tc>
        <w:tc>
          <w:tcPr>
            <w:tcW w:w="808" w:type="dxa"/>
          </w:tcPr>
          <w:p w14:paraId="3CFE71A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48</w:t>
            </w:r>
          </w:p>
        </w:tc>
      </w:tr>
      <w:tr w14:paraId="2B55B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1" w:hRule="exact"/>
          <w:jc w:val="center"/>
        </w:trPr>
        <w:tc>
          <w:tcPr>
            <w:tcW w:w="1301" w:type="dxa"/>
            <w:vAlign w:val="center"/>
          </w:tcPr>
          <w:p w14:paraId="3600830F">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6BE7A7D8">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7604" w:type="dxa"/>
            <w:gridSpan w:val="10"/>
            <w:vAlign w:val="center"/>
          </w:tcPr>
          <w:p w14:paraId="5C3D6255">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52"/>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分组合作学习</w:t>
            </w:r>
          </w:p>
          <w:p w14:paraId="1EC876C5">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52"/>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线上线下混合式学习</w:t>
            </w:r>
          </w:p>
          <w:p w14:paraId="0C6F4C56">
            <w:pPr>
              <w:pStyle w:val="44"/>
              <w:keepNext w:val="0"/>
              <w:keepLines w:val="0"/>
              <w:pageBreakBefore w:val="0"/>
              <w:numPr>
                <w:ilvl w:val="0"/>
                <w:numId w:val="6"/>
              </w:numPr>
              <w:tabs>
                <w:tab w:val="left" w:pos="417"/>
                <w:tab w:val="left" w:pos="2754"/>
              </w:tabs>
              <w:kinsoku/>
              <w:wordWrap/>
              <w:overflowPunct/>
              <w:topLinePunct w:val="0"/>
              <w:autoSpaceDE/>
              <w:autoSpaceDN/>
              <w:bidi w:val="0"/>
              <w:adjustRightInd w:val="0"/>
              <w:snapToGrid w:val="0"/>
              <w:spacing w:before="53"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p>
        </w:tc>
      </w:tr>
      <w:tr w14:paraId="4BCDB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5D0CA36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3AA2B9A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700" w:type="dxa"/>
            <w:vMerge w:val="restart"/>
            <w:vAlign w:val="center"/>
          </w:tcPr>
          <w:p w14:paraId="1AE72BB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1843" w:type="dxa"/>
            <w:gridSpan w:val="2"/>
            <w:vMerge w:val="restart"/>
            <w:vAlign w:val="center"/>
          </w:tcPr>
          <w:p w14:paraId="5E966F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943" w:type="dxa"/>
            <w:vMerge w:val="restart"/>
            <w:vAlign w:val="center"/>
          </w:tcPr>
          <w:p w14:paraId="4EC202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498C173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2857" w:type="dxa"/>
            <w:gridSpan w:val="4"/>
            <w:vAlign w:val="center"/>
          </w:tcPr>
          <w:p w14:paraId="0DE252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13F62D6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1261" w:type="dxa"/>
            <w:gridSpan w:val="2"/>
            <w:vMerge w:val="restart"/>
            <w:vAlign w:val="center"/>
          </w:tcPr>
          <w:p w14:paraId="37E50E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1B1679B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4344E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1AB3BE4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700" w:type="dxa"/>
            <w:vMerge w:val="continue"/>
          </w:tcPr>
          <w:p w14:paraId="6326E4F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843" w:type="dxa"/>
            <w:gridSpan w:val="2"/>
            <w:vMerge w:val="continue"/>
          </w:tcPr>
          <w:p w14:paraId="06CAA95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943" w:type="dxa"/>
            <w:vMerge w:val="continue"/>
          </w:tcPr>
          <w:p w14:paraId="4EEE57D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262" w:type="dxa"/>
            <w:gridSpan w:val="2"/>
            <w:vAlign w:val="center"/>
          </w:tcPr>
          <w:p w14:paraId="18D4DD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1595" w:type="dxa"/>
            <w:gridSpan w:val="2"/>
            <w:vAlign w:val="center"/>
          </w:tcPr>
          <w:p w14:paraId="5196B0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1261" w:type="dxa"/>
            <w:gridSpan w:val="2"/>
            <w:vMerge w:val="continue"/>
          </w:tcPr>
          <w:p w14:paraId="65942EC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0777B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789E709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700" w:type="dxa"/>
            <w:vAlign w:val="center"/>
          </w:tcPr>
          <w:p w14:paraId="52A9ADD0">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w:t>
            </w:r>
          </w:p>
        </w:tc>
        <w:tc>
          <w:tcPr>
            <w:tcW w:w="1843" w:type="dxa"/>
            <w:gridSpan w:val="2"/>
            <w:vAlign w:val="center"/>
          </w:tcPr>
          <w:p w14:paraId="377C83AB">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数字经济时代下的大数据</w:t>
            </w:r>
          </w:p>
        </w:tc>
        <w:tc>
          <w:tcPr>
            <w:tcW w:w="943" w:type="dxa"/>
            <w:vAlign w:val="center"/>
          </w:tcPr>
          <w:p w14:paraId="0CF41DC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1、3、7</w:t>
            </w:r>
          </w:p>
        </w:tc>
        <w:tc>
          <w:tcPr>
            <w:tcW w:w="1262" w:type="dxa"/>
            <w:gridSpan w:val="2"/>
            <w:vAlign w:val="center"/>
          </w:tcPr>
          <w:p w14:paraId="45AE2DC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数字中国发展战略</w:t>
            </w:r>
          </w:p>
        </w:tc>
        <w:tc>
          <w:tcPr>
            <w:tcW w:w="1595" w:type="dxa"/>
            <w:gridSpan w:val="2"/>
            <w:vAlign w:val="center"/>
          </w:tcPr>
          <w:p w14:paraId="6FB191F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培养具有家国情怀文化自信、社会责任感的旅游专业人才。</w:t>
            </w:r>
          </w:p>
        </w:tc>
        <w:tc>
          <w:tcPr>
            <w:tcW w:w="1261" w:type="dxa"/>
            <w:gridSpan w:val="2"/>
          </w:tcPr>
          <w:p w14:paraId="628DBA6D">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35D40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6D09107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700" w:type="dxa"/>
            <w:vAlign w:val="center"/>
          </w:tcPr>
          <w:p w14:paraId="6A55917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1843" w:type="dxa"/>
            <w:gridSpan w:val="2"/>
            <w:vAlign w:val="center"/>
          </w:tcPr>
          <w:p w14:paraId="149D263D">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旅游大数据分析概述</w:t>
            </w:r>
          </w:p>
        </w:tc>
        <w:tc>
          <w:tcPr>
            <w:tcW w:w="943" w:type="dxa"/>
            <w:vAlign w:val="center"/>
          </w:tcPr>
          <w:p w14:paraId="6EE1060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1、2、6</w:t>
            </w:r>
          </w:p>
        </w:tc>
        <w:tc>
          <w:tcPr>
            <w:tcW w:w="1262" w:type="dxa"/>
            <w:gridSpan w:val="2"/>
            <w:vAlign w:val="center"/>
          </w:tcPr>
          <w:p w14:paraId="5359691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1595" w:type="dxa"/>
            <w:gridSpan w:val="2"/>
            <w:vAlign w:val="center"/>
          </w:tcPr>
          <w:p w14:paraId="33E7891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1261" w:type="dxa"/>
            <w:gridSpan w:val="2"/>
            <w:vAlign w:val="center"/>
          </w:tcPr>
          <w:p w14:paraId="5F1938D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课堂讲授</w:t>
            </w:r>
          </w:p>
        </w:tc>
      </w:tr>
      <w:tr w14:paraId="442DC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0374142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700" w:type="dxa"/>
            <w:vAlign w:val="center"/>
          </w:tcPr>
          <w:p w14:paraId="02F402E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c>
          <w:tcPr>
            <w:tcW w:w="1843" w:type="dxa"/>
            <w:gridSpan w:val="2"/>
            <w:vAlign w:val="center"/>
          </w:tcPr>
          <w:p w14:paraId="76B73763">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旅游大数据的管理与治理</w:t>
            </w:r>
          </w:p>
        </w:tc>
        <w:tc>
          <w:tcPr>
            <w:tcW w:w="943" w:type="dxa"/>
            <w:vAlign w:val="center"/>
          </w:tcPr>
          <w:p w14:paraId="4BF71AB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4、5、6</w:t>
            </w:r>
          </w:p>
        </w:tc>
        <w:tc>
          <w:tcPr>
            <w:tcW w:w="1262" w:type="dxa"/>
            <w:gridSpan w:val="2"/>
            <w:vAlign w:val="center"/>
          </w:tcPr>
          <w:p w14:paraId="4E73E615">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全域旅游管理与创新实践</w:t>
            </w:r>
          </w:p>
        </w:tc>
        <w:tc>
          <w:tcPr>
            <w:tcW w:w="1595" w:type="dxa"/>
            <w:gridSpan w:val="2"/>
            <w:vAlign w:val="center"/>
          </w:tcPr>
          <w:p w14:paraId="0C975DF8">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培养学生在旅游行业中的职业道德和规范，培养全局视野。</w:t>
            </w:r>
          </w:p>
        </w:tc>
        <w:tc>
          <w:tcPr>
            <w:tcW w:w="1261" w:type="dxa"/>
            <w:gridSpan w:val="2"/>
            <w:vAlign w:val="center"/>
          </w:tcPr>
          <w:p w14:paraId="7433189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4257C36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小组讨论</w:t>
            </w:r>
          </w:p>
        </w:tc>
      </w:tr>
      <w:tr w14:paraId="24355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7713B85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700" w:type="dxa"/>
            <w:vAlign w:val="center"/>
          </w:tcPr>
          <w:p w14:paraId="3C046F3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4-5</w:t>
            </w:r>
          </w:p>
        </w:tc>
        <w:tc>
          <w:tcPr>
            <w:tcW w:w="1843" w:type="dxa"/>
            <w:gridSpan w:val="2"/>
            <w:vAlign w:val="center"/>
          </w:tcPr>
          <w:p w14:paraId="117DEB15">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旅游大数据的采集与预处理</w:t>
            </w:r>
          </w:p>
        </w:tc>
        <w:tc>
          <w:tcPr>
            <w:tcW w:w="943" w:type="dxa"/>
            <w:vAlign w:val="center"/>
          </w:tcPr>
          <w:p w14:paraId="3BF5ACB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2、4</w:t>
            </w:r>
          </w:p>
        </w:tc>
        <w:tc>
          <w:tcPr>
            <w:tcW w:w="1262" w:type="dxa"/>
            <w:gridSpan w:val="2"/>
            <w:vAlign w:val="center"/>
          </w:tcPr>
          <w:p w14:paraId="0A1175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1595" w:type="dxa"/>
            <w:gridSpan w:val="2"/>
            <w:vAlign w:val="center"/>
          </w:tcPr>
          <w:p w14:paraId="476188B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1261" w:type="dxa"/>
            <w:gridSpan w:val="2"/>
            <w:vAlign w:val="center"/>
          </w:tcPr>
          <w:p w14:paraId="1D995F1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1E6C46D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课内实践</w:t>
            </w:r>
          </w:p>
        </w:tc>
      </w:tr>
      <w:tr w14:paraId="352F0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5C6B516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700" w:type="dxa"/>
            <w:vAlign w:val="center"/>
          </w:tcPr>
          <w:p w14:paraId="0BFFD5C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6-8</w:t>
            </w:r>
          </w:p>
        </w:tc>
        <w:tc>
          <w:tcPr>
            <w:tcW w:w="1843" w:type="dxa"/>
            <w:gridSpan w:val="2"/>
            <w:vAlign w:val="center"/>
          </w:tcPr>
          <w:p w14:paraId="16D8C7C8">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旅游大数据的统计分析与挖掘</w:t>
            </w:r>
          </w:p>
        </w:tc>
        <w:tc>
          <w:tcPr>
            <w:tcW w:w="943" w:type="dxa"/>
            <w:vAlign w:val="center"/>
          </w:tcPr>
          <w:p w14:paraId="10AD25D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4、5</w:t>
            </w:r>
          </w:p>
        </w:tc>
        <w:tc>
          <w:tcPr>
            <w:tcW w:w="1262" w:type="dxa"/>
            <w:gridSpan w:val="2"/>
            <w:vAlign w:val="center"/>
          </w:tcPr>
          <w:p w14:paraId="7226D048">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科学与探索等优良品德科学家案例</w:t>
            </w:r>
          </w:p>
        </w:tc>
        <w:tc>
          <w:tcPr>
            <w:tcW w:w="1595" w:type="dxa"/>
            <w:gridSpan w:val="2"/>
            <w:vAlign w:val="center"/>
          </w:tcPr>
          <w:p w14:paraId="6BD02619">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培养学生的工匠精神与数字化素养。</w:t>
            </w:r>
          </w:p>
        </w:tc>
        <w:tc>
          <w:tcPr>
            <w:tcW w:w="1261" w:type="dxa"/>
            <w:gridSpan w:val="2"/>
            <w:vAlign w:val="center"/>
          </w:tcPr>
          <w:p w14:paraId="39CF990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727508D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课内实践</w:t>
            </w:r>
          </w:p>
        </w:tc>
      </w:tr>
      <w:tr w14:paraId="128C7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6981C2A1">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700" w:type="dxa"/>
            <w:vAlign w:val="center"/>
          </w:tcPr>
          <w:p w14:paraId="1D6E23A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9-10</w:t>
            </w:r>
          </w:p>
        </w:tc>
        <w:tc>
          <w:tcPr>
            <w:tcW w:w="1843" w:type="dxa"/>
            <w:gridSpan w:val="2"/>
            <w:vAlign w:val="center"/>
          </w:tcPr>
          <w:p w14:paraId="04F8F986">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旅游大数据可视化</w:t>
            </w:r>
          </w:p>
        </w:tc>
        <w:tc>
          <w:tcPr>
            <w:tcW w:w="943" w:type="dxa"/>
            <w:vAlign w:val="center"/>
          </w:tcPr>
          <w:p w14:paraId="55B43C1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4、5</w:t>
            </w:r>
          </w:p>
        </w:tc>
        <w:tc>
          <w:tcPr>
            <w:tcW w:w="1262" w:type="dxa"/>
            <w:gridSpan w:val="2"/>
            <w:vAlign w:val="center"/>
          </w:tcPr>
          <w:p w14:paraId="7609BE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1595" w:type="dxa"/>
            <w:gridSpan w:val="2"/>
            <w:vAlign w:val="center"/>
          </w:tcPr>
          <w:p w14:paraId="65F32C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1261" w:type="dxa"/>
            <w:gridSpan w:val="2"/>
            <w:vAlign w:val="center"/>
          </w:tcPr>
          <w:p w14:paraId="7ADDA0C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68A86B1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课内实践</w:t>
            </w:r>
          </w:p>
        </w:tc>
      </w:tr>
      <w:tr w14:paraId="42BF7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4150491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700" w:type="dxa"/>
            <w:vAlign w:val="center"/>
          </w:tcPr>
          <w:p w14:paraId="43A3B54D">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11</w:t>
            </w:r>
          </w:p>
        </w:tc>
        <w:tc>
          <w:tcPr>
            <w:tcW w:w="1843" w:type="dxa"/>
            <w:gridSpan w:val="2"/>
            <w:vAlign w:val="center"/>
          </w:tcPr>
          <w:p w14:paraId="1DDD63B0">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旅游大数据的应用与赋能</w:t>
            </w:r>
          </w:p>
        </w:tc>
        <w:tc>
          <w:tcPr>
            <w:tcW w:w="943" w:type="dxa"/>
            <w:vAlign w:val="center"/>
          </w:tcPr>
          <w:p w14:paraId="73FF960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3、5、7</w:t>
            </w:r>
          </w:p>
        </w:tc>
        <w:tc>
          <w:tcPr>
            <w:tcW w:w="1262" w:type="dxa"/>
            <w:gridSpan w:val="2"/>
            <w:vAlign w:val="center"/>
          </w:tcPr>
          <w:p w14:paraId="65E22F8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1595" w:type="dxa"/>
            <w:gridSpan w:val="2"/>
            <w:vAlign w:val="center"/>
          </w:tcPr>
          <w:p w14:paraId="52409F4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1261" w:type="dxa"/>
            <w:gridSpan w:val="2"/>
            <w:vAlign w:val="center"/>
          </w:tcPr>
          <w:p w14:paraId="55AAE14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4274A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8" w:hRule="atLeast"/>
          <w:jc w:val="center"/>
        </w:trPr>
        <w:tc>
          <w:tcPr>
            <w:tcW w:w="1301" w:type="dxa"/>
            <w:vMerge w:val="continue"/>
          </w:tcPr>
          <w:p w14:paraId="60B3C2C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700" w:type="dxa"/>
            <w:vAlign w:val="center"/>
          </w:tcPr>
          <w:p w14:paraId="6C6A9D6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w:t>
            </w:r>
          </w:p>
        </w:tc>
        <w:tc>
          <w:tcPr>
            <w:tcW w:w="1843" w:type="dxa"/>
            <w:gridSpan w:val="2"/>
            <w:vAlign w:val="center"/>
          </w:tcPr>
          <w:p w14:paraId="2AB167BA">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旅游大数据的隐私与安全</w:t>
            </w:r>
          </w:p>
        </w:tc>
        <w:tc>
          <w:tcPr>
            <w:tcW w:w="943" w:type="dxa"/>
            <w:vAlign w:val="center"/>
          </w:tcPr>
          <w:p w14:paraId="52F7FB2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6、7</w:t>
            </w:r>
          </w:p>
        </w:tc>
        <w:tc>
          <w:tcPr>
            <w:tcW w:w="1262" w:type="dxa"/>
            <w:gridSpan w:val="2"/>
            <w:vAlign w:val="center"/>
          </w:tcPr>
          <w:p w14:paraId="63DB25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旅游电子商务中的数据安全与隐私保护，大数据杀熟、不合理低价游</w:t>
            </w:r>
          </w:p>
        </w:tc>
        <w:tc>
          <w:tcPr>
            <w:tcW w:w="1595" w:type="dxa"/>
            <w:gridSpan w:val="2"/>
            <w:vAlign w:val="center"/>
          </w:tcPr>
          <w:p w14:paraId="513CDF74">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明确网络安全法与消费者权益保护法相关规定，树立数据使用合规意识</w:t>
            </w:r>
          </w:p>
        </w:tc>
        <w:tc>
          <w:tcPr>
            <w:tcW w:w="1261" w:type="dxa"/>
            <w:gridSpan w:val="2"/>
            <w:vAlign w:val="center"/>
          </w:tcPr>
          <w:p w14:paraId="699F814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课堂讲授</w:t>
            </w:r>
          </w:p>
        </w:tc>
      </w:tr>
      <w:tr w14:paraId="1939E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5" w:hRule="atLeast"/>
          <w:jc w:val="center"/>
        </w:trPr>
        <w:tc>
          <w:tcPr>
            <w:tcW w:w="1301" w:type="dxa"/>
            <w:vMerge w:val="continue"/>
          </w:tcPr>
          <w:p w14:paraId="04AEF3E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700" w:type="dxa"/>
            <w:vAlign w:val="center"/>
          </w:tcPr>
          <w:p w14:paraId="0EE9AA0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13-16</w:t>
            </w:r>
          </w:p>
        </w:tc>
        <w:tc>
          <w:tcPr>
            <w:tcW w:w="1843" w:type="dxa"/>
            <w:gridSpan w:val="2"/>
            <w:vAlign w:val="center"/>
          </w:tcPr>
          <w:p w14:paraId="7F4AA9B7">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旅游大数据分析与应用实操案例解析</w:t>
            </w:r>
          </w:p>
        </w:tc>
        <w:tc>
          <w:tcPr>
            <w:tcW w:w="943" w:type="dxa"/>
            <w:vAlign w:val="center"/>
          </w:tcPr>
          <w:p w14:paraId="0255EDF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2、4、5</w:t>
            </w:r>
          </w:p>
        </w:tc>
        <w:tc>
          <w:tcPr>
            <w:tcW w:w="1262" w:type="dxa"/>
            <w:gridSpan w:val="2"/>
            <w:vAlign w:val="center"/>
          </w:tcPr>
          <w:p w14:paraId="2DCFDB70">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新技术与旅游产业的融合案例</w:t>
            </w:r>
          </w:p>
        </w:tc>
        <w:tc>
          <w:tcPr>
            <w:tcW w:w="1595" w:type="dxa"/>
            <w:gridSpan w:val="2"/>
            <w:vAlign w:val="center"/>
          </w:tcPr>
          <w:p w14:paraId="202B5E8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培养学生爱岗敬业、开拓创新与道路自信</w:t>
            </w:r>
          </w:p>
        </w:tc>
        <w:tc>
          <w:tcPr>
            <w:tcW w:w="1261" w:type="dxa"/>
            <w:gridSpan w:val="2"/>
            <w:vAlign w:val="center"/>
          </w:tcPr>
          <w:p w14:paraId="01513180">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p w14:paraId="06E379A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任务驱动</w:t>
            </w:r>
          </w:p>
        </w:tc>
      </w:tr>
      <w:tr w14:paraId="5B586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23FA1577">
            <w:pPr>
              <w:pStyle w:val="44"/>
              <w:keepNext w:val="0"/>
              <w:keepLines w:val="0"/>
              <w:pageBreakBefore w:val="0"/>
              <w:kinsoku/>
              <w:wordWrap/>
              <w:overflowPunct/>
              <w:topLinePunct w:val="0"/>
              <w:autoSpaceDE/>
              <w:autoSpaceDN/>
              <w:bidi w:val="0"/>
              <w:adjustRightInd w:val="0"/>
              <w:snapToGrid w:val="0"/>
              <w:spacing w:before="1"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H</w:t>
            </w:r>
          </w:p>
          <w:p w14:paraId="376B589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w:t>
            </w:r>
            <w:r>
              <w:rPr>
                <w:rFonts w:hint="eastAsia" w:asciiTheme="minorEastAsia" w:hAnsiTheme="minorEastAsia" w:eastAsiaTheme="minorEastAsia" w:cstheme="minorEastAsia"/>
                <w:b/>
                <w:sz w:val="21"/>
                <w:szCs w:val="21"/>
              </w:rPr>
              <w:t>方式</w:t>
            </w:r>
          </w:p>
        </w:tc>
        <w:tc>
          <w:tcPr>
            <w:tcW w:w="2543" w:type="dxa"/>
            <w:gridSpan w:val="3"/>
            <w:vAlign w:val="center"/>
          </w:tcPr>
          <w:p w14:paraId="154BA3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2205" w:type="dxa"/>
            <w:gridSpan w:val="3"/>
            <w:vAlign w:val="center"/>
          </w:tcPr>
          <w:p w14:paraId="688D33F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2856" w:type="dxa"/>
            <w:gridSpan w:val="4"/>
            <w:vAlign w:val="center"/>
          </w:tcPr>
          <w:p w14:paraId="386329F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7D184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exact"/>
          <w:jc w:val="center"/>
        </w:trPr>
        <w:tc>
          <w:tcPr>
            <w:tcW w:w="1301" w:type="dxa"/>
            <w:vMerge w:val="continue"/>
            <w:vAlign w:val="center"/>
          </w:tcPr>
          <w:p w14:paraId="6EE861D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543" w:type="dxa"/>
            <w:gridSpan w:val="3"/>
            <w:vAlign w:val="center"/>
          </w:tcPr>
          <w:p w14:paraId="12E02756">
            <w:pPr>
              <w:pStyle w:val="44"/>
              <w:keepNext w:val="0"/>
              <w:keepLines w:val="0"/>
              <w:pageBreakBefore w:val="0"/>
              <w:kinsoku/>
              <w:wordWrap/>
              <w:overflowPunct/>
              <w:topLinePunct w:val="0"/>
              <w:autoSpaceDE/>
              <w:autoSpaceDN/>
              <w:bidi w:val="0"/>
              <w:adjustRightInd w:val="0"/>
              <w:snapToGrid w:val="0"/>
              <w:spacing w:line="240" w:lineRule="auto"/>
              <w:ind w:right="29"/>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平时</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30</w:t>
            </w:r>
            <w:r>
              <w:rPr>
                <w:rFonts w:hint="eastAsia" w:asciiTheme="minorEastAsia" w:hAnsiTheme="minorEastAsia" w:eastAsiaTheme="minorEastAsia" w:cstheme="minorEastAsia"/>
                <w:bCs/>
                <w:sz w:val="21"/>
                <w:szCs w:val="21"/>
              </w:rPr>
              <w:t>%）</w:t>
            </w:r>
          </w:p>
        </w:tc>
        <w:tc>
          <w:tcPr>
            <w:tcW w:w="2205" w:type="dxa"/>
            <w:gridSpan w:val="3"/>
            <w:vAlign w:val="center"/>
          </w:tcPr>
          <w:p w14:paraId="15C0F826">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平时成绩主要包含出勤情况，课堂表现、课堂答题、测试情况等；</w:t>
            </w:r>
          </w:p>
          <w:p w14:paraId="1A4A0279">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605A7D1B">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1FDA0374">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34D1543E">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1B2403C4">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1526CA5A">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75D4A5AE">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748B9E33">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39CB5E32">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685BCF3D">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199BE57E">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p w14:paraId="0E94ECDC">
            <w:pPr>
              <w:pStyle w:val="44"/>
              <w:keepNext w:val="0"/>
              <w:keepLines w:val="0"/>
              <w:pageBreakBefore w:val="0"/>
              <w:kinsoku/>
              <w:wordWrap/>
              <w:overflowPunct/>
              <w:topLinePunct w:val="0"/>
              <w:autoSpaceDE/>
              <w:autoSpaceDN/>
              <w:bidi w:val="0"/>
              <w:adjustRightInd w:val="0"/>
              <w:snapToGrid w:val="0"/>
              <w:spacing w:line="240" w:lineRule="auto"/>
              <w:ind w:left="106"/>
              <w:jc w:val="center"/>
              <w:textAlignment w:val="auto"/>
              <w:rPr>
                <w:rFonts w:hint="eastAsia" w:asciiTheme="minorEastAsia" w:hAnsiTheme="minorEastAsia" w:eastAsiaTheme="minorEastAsia" w:cstheme="minorEastAsia"/>
                <w:b/>
                <w:bCs/>
                <w:sz w:val="21"/>
                <w:szCs w:val="21"/>
                <w:lang w:eastAsia="zh-CN"/>
              </w:rPr>
            </w:pPr>
          </w:p>
        </w:tc>
        <w:tc>
          <w:tcPr>
            <w:tcW w:w="2856" w:type="dxa"/>
            <w:gridSpan w:val="4"/>
            <w:vAlign w:val="center"/>
          </w:tcPr>
          <w:p w14:paraId="18B6571A">
            <w:pPr>
              <w:pStyle w:val="44"/>
              <w:keepNext w:val="0"/>
              <w:keepLines w:val="0"/>
              <w:pageBreakBefore w:val="0"/>
              <w:kinsoku/>
              <w:wordWrap/>
              <w:overflowPunct/>
              <w:topLinePunct w:val="0"/>
              <w:autoSpaceDE/>
              <w:autoSpaceDN/>
              <w:bidi w:val="0"/>
              <w:adjustRightInd w:val="0"/>
              <w:snapToGrid w:val="0"/>
              <w:spacing w:before="1" w:line="240" w:lineRule="auto"/>
              <w:ind w:left="6"/>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课程目标1、2、6</w:t>
            </w:r>
          </w:p>
        </w:tc>
      </w:tr>
      <w:tr w14:paraId="5C3E3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exact"/>
          <w:jc w:val="center"/>
        </w:trPr>
        <w:tc>
          <w:tcPr>
            <w:tcW w:w="1301" w:type="dxa"/>
            <w:vMerge w:val="continue"/>
            <w:vAlign w:val="center"/>
          </w:tcPr>
          <w:p w14:paraId="7EDEE52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543" w:type="dxa"/>
            <w:gridSpan w:val="3"/>
            <w:vAlign w:val="center"/>
          </w:tcPr>
          <w:p w14:paraId="2DD10836">
            <w:pPr>
              <w:pStyle w:val="44"/>
              <w:keepNext w:val="0"/>
              <w:keepLines w:val="0"/>
              <w:pageBreakBefore w:val="0"/>
              <w:kinsoku/>
              <w:wordWrap/>
              <w:overflowPunct/>
              <w:topLinePunct w:val="0"/>
              <w:autoSpaceDE/>
              <w:autoSpaceDN/>
              <w:bidi w:val="0"/>
              <w:adjustRightInd w:val="0"/>
              <w:snapToGrid w:val="0"/>
              <w:spacing w:before="97" w:line="240" w:lineRule="auto"/>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实验（20%）</w:t>
            </w:r>
          </w:p>
        </w:tc>
        <w:tc>
          <w:tcPr>
            <w:tcW w:w="3050" w:type="dxa"/>
            <w:gridSpan w:val="4"/>
            <w:vAlign w:val="center"/>
          </w:tcPr>
          <w:p w14:paraId="7A6FB600">
            <w:pPr>
              <w:pStyle w:val="44"/>
              <w:keepNext w:val="0"/>
              <w:keepLines w:val="0"/>
              <w:pageBreakBefore w:val="0"/>
              <w:kinsoku/>
              <w:wordWrap/>
              <w:overflowPunct/>
              <w:topLinePunct w:val="0"/>
              <w:autoSpaceDE/>
              <w:autoSpaceDN/>
              <w:bidi w:val="0"/>
              <w:adjustRightInd w:val="0"/>
              <w:snapToGrid w:val="0"/>
              <w:spacing w:before="143" w:line="240" w:lineRule="auto"/>
              <w:ind w:right="95"/>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实训环节主要包含小组汇报+实训报告；</w:t>
            </w:r>
          </w:p>
        </w:tc>
        <w:tc>
          <w:tcPr>
            <w:tcW w:w="2011" w:type="dxa"/>
            <w:gridSpan w:val="3"/>
            <w:vAlign w:val="center"/>
          </w:tcPr>
          <w:p w14:paraId="3A919644">
            <w:pPr>
              <w:pStyle w:val="44"/>
              <w:keepNext w:val="0"/>
              <w:keepLines w:val="0"/>
              <w:pageBreakBefore w:val="0"/>
              <w:kinsoku/>
              <w:wordWrap/>
              <w:overflowPunct/>
              <w:topLinePunct w:val="0"/>
              <w:autoSpaceDE/>
              <w:autoSpaceDN/>
              <w:bidi w:val="0"/>
              <w:adjustRightInd w:val="0"/>
              <w:snapToGrid w:val="0"/>
              <w:spacing w:line="240" w:lineRule="auto"/>
              <w:ind w:left="79" w:right="7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课程目标2、4、7</w:t>
            </w:r>
          </w:p>
        </w:tc>
      </w:tr>
      <w:tr w14:paraId="6CCC7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40AFF9E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543" w:type="dxa"/>
            <w:gridSpan w:val="3"/>
            <w:vAlign w:val="center"/>
          </w:tcPr>
          <w:p w14:paraId="057CA79D">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rPr>
              <w:t>期末（</w:t>
            </w:r>
            <w:r>
              <w:rPr>
                <w:rFonts w:hint="eastAsia" w:asciiTheme="minorEastAsia" w:hAnsiTheme="minorEastAsia" w:eastAsiaTheme="minorEastAsia" w:cstheme="minorEastAsia"/>
                <w:bCs/>
                <w:sz w:val="21"/>
                <w:szCs w:val="21"/>
                <w:lang w:eastAsia="zh-CN"/>
              </w:rPr>
              <w:t>50</w:t>
            </w:r>
            <w:r>
              <w:rPr>
                <w:rFonts w:hint="eastAsia" w:asciiTheme="minorEastAsia" w:hAnsiTheme="minorEastAsia" w:eastAsiaTheme="minorEastAsia" w:cstheme="minorEastAsia"/>
                <w:bCs/>
                <w:sz w:val="21"/>
                <w:szCs w:val="21"/>
              </w:rPr>
              <w:t>%）</w:t>
            </w:r>
          </w:p>
        </w:tc>
        <w:tc>
          <w:tcPr>
            <w:tcW w:w="3050" w:type="dxa"/>
            <w:gridSpan w:val="4"/>
            <w:vAlign w:val="center"/>
          </w:tcPr>
          <w:p w14:paraId="3C75860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期末考试</w:t>
            </w:r>
          </w:p>
        </w:tc>
        <w:tc>
          <w:tcPr>
            <w:tcW w:w="2011" w:type="dxa"/>
            <w:gridSpan w:val="3"/>
            <w:vAlign w:val="center"/>
          </w:tcPr>
          <w:p w14:paraId="2ACED1C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课程目标1、2、3、4、5、6、7</w:t>
            </w:r>
          </w:p>
        </w:tc>
      </w:tr>
      <w:tr w14:paraId="058DF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8" w:hRule="exact"/>
          <w:jc w:val="center"/>
        </w:trPr>
        <w:tc>
          <w:tcPr>
            <w:tcW w:w="1301" w:type="dxa"/>
            <w:vAlign w:val="center"/>
          </w:tcPr>
          <w:p w14:paraId="24D5E4EB">
            <w:pPr>
              <w:pStyle w:val="44"/>
              <w:keepNext w:val="0"/>
              <w:keepLines w:val="0"/>
              <w:pageBreakBefore w:val="0"/>
              <w:kinsoku/>
              <w:wordWrap/>
              <w:overflowPunct/>
              <w:topLinePunct w:val="0"/>
              <w:autoSpaceDE/>
              <w:autoSpaceDN/>
              <w:bidi w:val="0"/>
              <w:adjustRightInd w:val="0"/>
              <w:snapToGrid w:val="0"/>
              <w:spacing w:before="156"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4CC65740">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6F5B57E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604" w:type="dxa"/>
            <w:gridSpan w:val="10"/>
            <w:vAlign w:val="center"/>
          </w:tcPr>
          <w:p w14:paraId="7DCF2C0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教材：</w:t>
            </w:r>
          </w:p>
          <w:p w14:paraId="157AFDD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《旅游大数据》第2版.邓宁,牛宇,段锐编著，旅游教育出版社.2022.</w:t>
            </w:r>
          </w:p>
          <w:p w14:paraId="40A137A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学习资料：</w:t>
            </w:r>
          </w:p>
          <w:p w14:paraId="3D16417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《旅游大数据理论、技术与应用》,戴斌,唐晓云主编，高等教育出版社，2022年.</w:t>
            </w:r>
          </w:p>
          <w:p w14:paraId="5E8F1ED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《旅游大数据的分析与应用》.潘皓波,陈亮著,上海交通大学出版社，2017.</w:t>
            </w:r>
          </w:p>
          <w:p w14:paraId="1262503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r>
      <w:tr w14:paraId="520DA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1301" w:type="dxa"/>
            <w:vAlign w:val="center"/>
          </w:tcPr>
          <w:p w14:paraId="7C304AE5">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59184012">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70642BC2">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604" w:type="dxa"/>
            <w:gridSpan w:val="10"/>
            <w:vAlign w:val="center"/>
          </w:tcPr>
          <w:p w14:paraId="527A11F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旅游管理信息系统实验室；多媒体教室</w:t>
            </w:r>
          </w:p>
        </w:tc>
      </w:tr>
      <w:tr w14:paraId="0FA5C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1301" w:type="dxa"/>
            <w:vAlign w:val="center"/>
          </w:tcPr>
          <w:p w14:paraId="6B5C069A">
            <w:pPr>
              <w:pStyle w:val="44"/>
              <w:keepNext w:val="0"/>
              <w:keepLines w:val="0"/>
              <w:pageBreakBefore w:val="0"/>
              <w:kinsoku/>
              <w:wordWrap/>
              <w:overflowPunct/>
              <w:topLinePunct w:val="0"/>
              <w:autoSpaceDE/>
              <w:autoSpaceDN/>
              <w:bidi w:val="0"/>
              <w:adjustRightInd w:val="0"/>
              <w:snapToGrid w:val="0"/>
              <w:spacing w:before="16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K</w:t>
            </w:r>
          </w:p>
          <w:p w14:paraId="356A92CE">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注意事项</w:t>
            </w:r>
          </w:p>
        </w:tc>
        <w:tc>
          <w:tcPr>
            <w:tcW w:w="7604" w:type="dxa"/>
            <w:gridSpan w:val="10"/>
            <w:vAlign w:val="center"/>
          </w:tcPr>
          <w:p w14:paraId="5F3B8C45">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授课班级旅游管理与服务教育本科学生，分成了两个不同的方向，需考虑不同学科背景学情以及后续课程学习所需要具备的旅游大数据知识。</w:t>
            </w:r>
          </w:p>
        </w:tc>
      </w:tr>
      <w:tr w14:paraId="27D01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1"/>
            <w:vAlign w:val="center"/>
          </w:tcPr>
          <w:p w14:paraId="3B3040E4">
            <w:pPr>
              <w:pStyle w:val="44"/>
              <w:keepNext w:val="0"/>
              <w:keepLines w:val="0"/>
              <w:pageBreakBefore w:val="0"/>
              <w:kinsoku/>
              <w:wordWrap/>
              <w:overflowPunct/>
              <w:topLinePunct w:val="0"/>
              <w:autoSpaceDE/>
              <w:autoSpaceDN/>
              <w:bidi w:val="0"/>
              <w:adjustRightInd w:val="0"/>
              <w:snapToGrid w:val="0"/>
              <w:spacing w:before="65"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p w14:paraId="26F1123A">
            <w:pPr>
              <w:pStyle w:val="44"/>
              <w:keepNext w:val="0"/>
              <w:keepLines w:val="0"/>
              <w:pageBreakBefore w:val="0"/>
              <w:kinsoku/>
              <w:wordWrap/>
              <w:overflowPunct/>
              <w:topLinePunct w:val="0"/>
              <w:autoSpaceDE/>
              <w:autoSpaceDN/>
              <w:bidi w:val="0"/>
              <w:adjustRightInd w:val="0"/>
              <w:snapToGrid w:val="0"/>
              <w:spacing w:before="1" w:line="240" w:lineRule="auto"/>
              <w:ind w:left="107" w:right="97" w:firstLine="48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1.本课程教学大纲F—J项同一课程不同授课教师应协同讨论研究达成共同核心内涵。经教学工作指导小组审议通过的课程教学大纲不宜自行更改。</w:t>
            </w:r>
          </w:p>
          <w:p w14:paraId="172C3FD3">
            <w:pPr>
              <w:pStyle w:val="44"/>
              <w:keepNext w:val="0"/>
              <w:keepLines w:val="0"/>
              <w:pageBreakBefore w:val="0"/>
              <w:kinsoku/>
              <w:wordWrap/>
              <w:overflowPunct/>
              <w:topLinePunct w:val="0"/>
              <w:autoSpaceDE/>
              <w:autoSpaceDN/>
              <w:bidi w:val="0"/>
              <w:adjustRightInd w:val="0"/>
              <w:snapToGrid w:val="0"/>
              <w:spacing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2.评价方式可参考下列方式：</w:t>
            </w:r>
          </w:p>
          <w:p w14:paraId="0E681076">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(1)纸笔考试：平时小测、期末纸笔考试</w:t>
            </w:r>
          </w:p>
          <w:p w14:paraId="3547FAC6">
            <w:pPr>
              <w:pStyle w:val="44"/>
              <w:keepNext w:val="0"/>
              <w:keepLines w:val="0"/>
              <w:pageBreakBefore w:val="0"/>
              <w:kinsoku/>
              <w:wordWrap/>
              <w:overflowPunct/>
              <w:topLinePunct w:val="0"/>
              <w:autoSpaceDE/>
              <w:autoSpaceDN/>
              <w:bidi w:val="0"/>
              <w:adjustRightInd w:val="0"/>
              <w:snapToGrid w:val="0"/>
              <w:spacing w:before="52"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(2)实作评价：实验报告、实作成品、日常表现、表演、观察</w:t>
            </w:r>
          </w:p>
          <w:p w14:paraId="4C63C9C8">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(3)档案评价：书面报告、专题档案</w:t>
            </w:r>
          </w:p>
          <w:p w14:paraId="73211C26">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(4)口语评价：口头报告、口试</w:t>
            </w:r>
          </w:p>
        </w:tc>
      </w:tr>
      <w:tr w14:paraId="1FB7B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3" w:hRule="atLeast"/>
          <w:jc w:val="center"/>
        </w:trPr>
        <w:tc>
          <w:tcPr>
            <w:tcW w:w="1301" w:type="dxa"/>
            <w:vMerge w:val="restart"/>
            <w:vAlign w:val="center"/>
          </w:tcPr>
          <w:p w14:paraId="0AD9ABB8">
            <w:pPr>
              <w:pStyle w:val="44"/>
              <w:keepNext w:val="0"/>
              <w:keepLines w:val="0"/>
              <w:pageBreakBefore w:val="0"/>
              <w:kinsoku/>
              <w:wordWrap/>
              <w:overflowPunct/>
              <w:topLinePunct w:val="0"/>
              <w:autoSpaceDE/>
              <w:autoSpaceDN/>
              <w:bidi w:val="0"/>
              <w:adjustRightInd w:val="0"/>
              <w:snapToGrid w:val="0"/>
              <w:spacing w:line="240" w:lineRule="auto"/>
              <w:ind w:left="17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7604" w:type="dxa"/>
            <w:gridSpan w:val="10"/>
          </w:tcPr>
          <w:p w14:paraId="477EB9D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255EC39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5C69C25">
            <w:pPr>
              <w:keepNext w:val="0"/>
              <w:keepLines w:val="0"/>
              <w:pageBreakBefore w:val="0"/>
              <w:kinsoku/>
              <w:wordWrap/>
              <w:overflowPunct/>
              <w:topLinePunct w:val="0"/>
              <w:autoSpaceDE/>
              <w:autoSpaceDN/>
              <w:bidi w:val="0"/>
              <w:adjustRightInd w:val="0"/>
              <w:snapToGrid w:val="0"/>
              <w:spacing w:line="240" w:lineRule="auto"/>
              <w:ind w:firstLine="1879" w:firstLineChars="89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34016" behindDoc="0" locked="0" layoutInCell="1" allowOverlap="1">
                  <wp:simplePos x="0" y="0"/>
                  <wp:positionH relativeFrom="column">
                    <wp:posOffset>2931160</wp:posOffset>
                  </wp:positionH>
                  <wp:positionV relativeFrom="paragraph">
                    <wp:posOffset>15875</wp:posOffset>
                  </wp:positionV>
                  <wp:extent cx="1005840" cy="457835"/>
                  <wp:effectExtent l="0" t="0" r="10160" b="12065"/>
                  <wp:wrapSquare wrapText="bothSides"/>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80"/>
                          <a:stretch>
                            <a:fillRect/>
                          </a:stretch>
                        </pic:blipFill>
                        <pic:spPr>
                          <a:xfrm>
                            <a:off x="0" y="0"/>
                            <a:ext cx="1005840" cy="45783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inline distT="0" distB="0" distL="0" distR="0">
                  <wp:extent cx="972820" cy="502920"/>
                  <wp:effectExtent l="0" t="0" r="508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987281" cy="510794"/>
                          </a:xfrm>
                          <a:prstGeom prst="rect">
                            <a:avLst/>
                          </a:prstGeom>
                          <a:noFill/>
                          <a:ln>
                            <a:noFill/>
                          </a:ln>
                        </pic:spPr>
                      </pic:pic>
                    </a:graphicData>
                  </a:graphic>
                </wp:inline>
              </w:drawing>
            </w:r>
          </w:p>
          <w:p w14:paraId="4043B05C">
            <w:pPr>
              <w:keepNext w:val="0"/>
              <w:keepLines w:val="0"/>
              <w:pageBreakBefore w:val="0"/>
              <w:tabs>
                <w:tab w:val="left" w:pos="5727"/>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b/>
            </w:r>
          </w:p>
          <w:p w14:paraId="1AC74F9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年8月10日</w:t>
            </w:r>
          </w:p>
        </w:tc>
      </w:tr>
      <w:tr w14:paraId="3F1FD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17CEF499">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10"/>
          </w:tcPr>
          <w:p w14:paraId="502DF44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46656" behindDoc="0" locked="0" layoutInCell="1" allowOverlap="1">
                  <wp:simplePos x="0" y="0"/>
                  <wp:positionH relativeFrom="column">
                    <wp:posOffset>3937000</wp:posOffset>
                  </wp:positionH>
                  <wp:positionV relativeFrom="paragraph">
                    <wp:posOffset>134620</wp:posOffset>
                  </wp:positionV>
                  <wp:extent cx="911860" cy="439420"/>
                  <wp:effectExtent l="0" t="0" r="2540" b="5080"/>
                  <wp:wrapSquare wrapText="bothSides"/>
                  <wp:docPr id="3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
                          <pic:cNvPicPr>
                            <a:picLocks noChangeAspect="1"/>
                          </pic:cNvPicPr>
                        </pic:nvPicPr>
                        <pic:blipFill>
                          <a:blip r:embed="rId40"/>
                          <a:srcRect t="20427"/>
                          <a:stretch>
                            <a:fillRect/>
                          </a:stretch>
                        </pic:blipFill>
                        <pic:spPr>
                          <a:xfrm>
                            <a:off x="0" y="0"/>
                            <a:ext cx="911860" cy="4394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专家组审定意见：</w:t>
            </w:r>
          </w:p>
          <w:p w14:paraId="0D8FC0E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0172F2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mc:AlternateContent>
                <mc:Choice Requires="wps">
                  <w:drawing>
                    <wp:anchor distT="0" distB="0" distL="114300" distR="114300" simplePos="0" relativeHeight="251688960" behindDoc="0" locked="0" layoutInCell="1" allowOverlap="1">
                      <wp:simplePos x="0" y="0"/>
                      <wp:positionH relativeFrom="column">
                        <wp:posOffset>868045</wp:posOffset>
                      </wp:positionH>
                      <wp:positionV relativeFrom="paragraph">
                        <wp:posOffset>-121285</wp:posOffset>
                      </wp:positionV>
                      <wp:extent cx="811530" cy="418465"/>
                      <wp:effectExtent l="5715" t="5715" r="8255" b="7620"/>
                      <wp:wrapNone/>
                      <wp:docPr id="287446738" name="墨迹 26"/>
                      <wp:cNvGraphicFramePr/>
                      <a:graphic xmlns:a="http://schemas.openxmlformats.org/drawingml/2006/main">
                        <a:graphicData uri="http://schemas.microsoft.com/office/word/2010/wordprocessingInk">
                          <mc:AlternateContent xmlns:a14="http://schemas.microsoft.com/office/drawing/2010/main">
                            <mc:Choice Requires="a14">
                              <w14:contentPart bwMode="auto" r:id="rId103">
                                <w14:nvContentPartPr>
                                  <w14:cNvPr id="287446738" name="墨迹 26"/>
                                  <w14:cNvContentPartPr/>
                                </w14:nvContentPartPr>
                                <w14:xfrm>
                                  <a:off x="0" y="0"/>
                                  <a:ext cx="811390" cy="418465"/>
                                </w14:xfrm>
                              </w14:contentPart>
                            </mc:Choice>
                          </mc:AlternateContent>
                        </a:graphicData>
                      </a:graphic>
                    </wp:anchor>
                  </w:drawing>
                </mc:Choice>
                <mc:Fallback>
                  <w:pict>
                    <v:shape id="墨迹 26" o:spid="_x0000_s1026" o:spt="75" style="position:absolute;left:0pt;margin-left:68.35pt;margin-top:-9.55pt;height:32.95pt;width:63.9pt;z-index:251688960;mso-width-relative:page;mso-height-relative:page;" coordsize="21600,21600" o:gfxdata="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">
                      <v:imagedata r:id="rId104" o:title=""/>
                      <o:lock v:ext="edit"/>
                    </v:shape>
                  </w:pict>
                </mc:Fallback>
              </mc:AlternateContent>
            </w:r>
          </w:p>
          <w:p w14:paraId="5784F8A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r>
              <w:rPr>
                <w:rFonts w:hint="eastAsia" w:asciiTheme="minorEastAsia" w:hAnsiTheme="minorEastAsia" w:eastAsiaTheme="minorEastAsia" w:cstheme="minorEastAsia"/>
                <w:sz w:val="21"/>
                <w:szCs w:val="21"/>
                <w:lang w:eastAsia="zh-CN"/>
              </w:rPr>
              <w:drawing>
                <wp:inline distT="0" distB="0" distL="0" distR="0">
                  <wp:extent cx="737870" cy="508000"/>
                  <wp:effectExtent l="0" t="0" r="11430" b="0"/>
                  <wp:docPr id="5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754463" cy="519002"/>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eastAsia="zh-CN"/>
              </w:rPr>
              <w:drawing>
                <wp:inline distT="0" distB="0" distL="0" distR="0">
                  <wp:extent cx="619760" cy="345440"/>
                  <wp:effectExtent l="0" t="0" r="2540" b="1016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32687" cy="353267"/>
                          </a:xfrm>
                          <a:prstGeom prst="rect">
                            <a:avLst/>
                          </a:prstGeom>
                          <a:noFill/>
                          <a:ln>
                            <a:noFill/>
                          </a:ln>
                        </pic:spPr>
                      </pic:pic>
                    </a:graphicData>
                  </a:graphic>
                </wp:inline>
              </w:drawing>
            </w:r>
          </w:p>
          <w:p w14:paraId="03272B7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A499D3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年8月10日</w:t>
            </w:r>
          </w:p>
        </w:tc>
      </w:tr>
      <w:tr w14:paraId="42F36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61503DE0">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10"/>
          </w:tcPr>
          <w:p w14:paraId="321A35A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7C49AAD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847680" behindDoc="0" locked="0" layoutInCell="1" allowOverlap="1">
                  <wp:simplePos x="0" y="0"/>
                  <wp:positionH relativeFrom="column">
                    <wp:posOffset>3243580</wp:posOffset>
                  </wp:positionH>
                  <wp:positionV relativeFrom="paragraph">
                    <wp:posOffset>164465</wp:posOffset>
                  </wp:positionV>
                  <wp:extent cx="1386840" cy="577850"/>
                  <wp:effectExtent l="0" t="0" r="10160" b="6350"/>
                  <wp:wrapSquare wrapText="bothSides"/>
                  <wp:docPr id="323" name="图片 323"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43C8CE3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inline distT="0" distB="0" distL="0" distR="0">
                  <wp:extent cx="1040130" cy="451485"/>
                  <wp:effectExtent l="0" t="0" r="1270" b="571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92"/>
                          <a:stretch>
                            <a:fillRect/>
                          </a:stretch>
                        </pic:blipFill>
                        <pic:spPr>
                          <a:xfrm>
                            <a:off x="0" y="0"/>
                            <a:ext cx="1054502" cy="457931"/>
                          </a:xfrm>
                          <a:prstGeom prst="rect">
                            <a:avLst/>
                          </a:prstGeom>
                        </pic:spPr>
                      </pic:pic>
                    </a:graphicData>
                  </a:graphic>
                </wp:inline>
              </w:drawing>
            </w:r>
          </w:p>
          <w:p w14:paraId="501448C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51A3688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D214D4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202</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lang w:eastAsia="zh-CN"/>
              </w:rPr>
              <w:t>年8月</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eastAsia="zh-CN"/>
              </w:rPr>
              <w:t>0日</w:t>
            </w:r>
          </w:p>
        </w:tc>
      </w:tr>
    </w:tbl>
    <w:p w14:paraId="47070797">
      <w:pPr>
        <w:rPr>
          <w:rFonts w:hint="eastAsia" w:asciiTheme="minorEastAsia" w:hAnsiTheme="minorEastAsia" w:eastAsiaTheme="minorEastAsia" w:cstheme="minorEastAsia"/>
          <w:sz w:val="21"/>
          <w:szCs w:val="21"/>
        </w:rPr>
      </w:pPr>
    </w:p>
    <w:p w14:paraId="35BD3AB3">
      <w:pPr>
        <w:rPr>
          <w:rFonts w:hint="eastAsia" w:asciiTheme="minorEastAsia" w:hAnsiTheme="minorEastAsia" w:eastAsiaTheme="minorEastAsia" w:cstheme="minorEastAsia"/>
          <w:i w:val="0"/>
          <w:iCs w:val="0"/>
          <w:color w:val="000000"/>
          <w:kern w:val="0"/>
          <w:sz w:val="21"/>
          <w:szCs w:val="21"/>
          <w:u w:val="none"/>
          <w:lang w:val="en-US" w:eastAsia="zh-CN" w:bidi="ar"/>
        </w:rPr>
      </w:pPr>
    </w:p>
    <w:p w14:paraId="47D8CB5A">
      <w:pPr>
        <w:rPr>
          <w:rFonts w:hint="eastAsia" w:ascii="黑体" w:hAnsi="黑体" w:eastAsia="黑体" w:cs="黑体"/>
          <w:i w:val="0"/>
          <w:iCs w:val="0"/>
          <w:color w:val="000000"/>
          <w:kern w:val="0"/>
          <w:sz w:val="36"/>
          <w:szCs w:val="36"/>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br w:type="page"/>
      </w:r>
    </w:p>
    <w:p w14:paraId="7D5C39F3">
      <w:pPr>
        <w:pStyle w:val="3"/>
        <w:bidi w:val="0"/>
        <w:rPr>
          <w:rFonts w:hint="eastAsia"/>
        </w:rPr>
      </w:pPr>
      <w:bookmarkStart w:id="154" w:name="_Toc14013"/>
      <w:bookmarkStart w:id="155" w:name="_Toc17644"/>
      <w:r>
        <w:rPr>
          <w:rFonts w:hint="eastAsia"/>
          <w:lang w:val="en-US" w:eastAsia="zh-CN"/>
        </w:rPr>
        <w:t>5.5旅游策划与规划</w:t>
      </w:r>
      <w:bookmarkEnd w:id="154"/>
      <w:bookmarkEnd w:id="155"/>
    </w:p>
    <w:p w14:paraId="33CD92F3">
      <w:pPr>
        <w:spacing w:afterLines="50"/>
        <w:jc w:val="center"/>
        <w:rPr>
          <w:rFonts w:ascii="宋体" w:hAnsi="宋体" w:eastAsia="宋体" w:cs="宋体"/>
          <w:b/>
          <w:bCs/>
          <w:sz w:val="32"/>
          <w:szCs w:val="32"/>
          <w:lang w:eastAsia="zh-CN"/>
        </w:rPr>
      </w:pPr>
      <w:r>
        <w:rPr>
          <w:rFonts w:ascii="宋体" w:hAnsi="宋体" w:eastAsia="宋体" w:cs="宋体"/>
          <w:b/>
          <w:bCs/>
          <w:sz w:val="32"/>
          <w:szCs w:val="32"/>
          <w:lang w:eastAsia="zh-CN"/>
        </w:rPr>
        <w:t>三明学院</w:t>
      </w:r>
      <w:r>
        <w:rPr>
          <w:rFonts w:hint="eastAsia" w:ascii="宋体" w:hAnsi="宋体" w:eastAsia="宋体" w:cs="宋体"/>
          <w:b/>
          <w:bCs/>
          <w:sz w:val="32"/>
          <w:szCs w:val="32"/>
          <w:u w:val="single"/>
          <w:lang w:val="en-US" w:eastAsia="zh-CN"/>
        </w:rPr>
        <w:t>旅游管理与服务教育</w:t>
      </w:r>
      <w:r>
        <w:rPr>
          <w:rFonts w:hint="eastAsia" w:ascii="宋体" w:hAnsi="宋体" w:eastAsia="宋体" w:cs="宋体"/>
          <w:b/>
          <w:bCs/>
          <w:sz w:val="32"/>
          <w:szCs w:val="32"/>
          <w:lang w:eastAsia="zh-CN"/>
        </w:rPr>
        <w:t>专业(理论</w:t>
      </w:r>
      <w:r>
        <w:rPr>
          <w:rFonts w:ascii="宋体" w:hAnsi="宋体" w:eastAsia="宋体" w:cs="宋体"/>
          <w:b/>
          <w:bCs/>
          <w:sz w:val="32"/>
          <w:szCs w:val="32"/>
          <w:lang w:eastAsia="zh-CN"/>
        </w:rPr>
        <w:t>课程</w:t>
      </w:r>
      <w:r>
        <w:rPr>
          <w:rFonts w:hint="eastAsia" w:ascii="宋体" w:hAnsi="宋体" w:eastAsia="宋体" w:cs="宋体"/>
          <w:b/>
          <w:bCs/>
          <w:sz w:val="32"/>
          <w:szCs w:val="32"/>
          <w:lang w:eastAsia="zh-CN"/>
        </w:rPr>
        <w:t>)教学</w:t>
      </w:r>
      <w:r>
        <w:rPr>
          <w:rFonts w:ascii="宋体" w:hAnsi="宋体" w:eastAsia="宋体" w:cs="宋体"/>
          <w:b/>
          <w:bCs/>
          <w:sz w:val="32"/>
          <w:szCs w:val="32"/>
          <w:lang w:eastAsia="zh-CN"/>
        </w:rPr>
        <w:t>大纲</w:t>
      </w:r>
    </w:p>
    <w:tbl>
      <w:tblPr>
        <w:tblStyle w:val="32"/>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372"/>
        <w:gridCol w:w="139"/>
        <w:gridCol w:w="1329"/>
        <w:gridCol w:w="1066"/>
        <w:gridCol w:w="210"/>
        <w:gridCol w:w="33"/>
        <w:gridCol w:w="930"/>
        <w:gridCol w:w="602"/>
        <w:gridCol w:w="129"/>
        <w:gridCol w:w="379"/>
        <w:gridCol w:w="1524"/>
      </w:tblGrid>
      <w:tr w14:paraId="1CC7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420" w:type="dxa"/>
            <w:noWrap w:val="0"/>
            <w:vAlign w:val="top"/>
          </w:tcPr>
          <w:p w14:paraId="107D6C72">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课程名称</w:t>
            </w:r>
          </w:p>
        </w:tc>
        <w:tc>
          <w:tcPr>
            <w:tcW w:w="3906" w:type="dxa"/>
            <w:gridSpan w:val="4"/>
            <w:noWrap w:val="0"/>
            <w:vAlign w:val="top"/>
          </w:tcPr>
          <w:p w14:paraId="3327BD1C">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旅游策划与规划</w:t>
            </w:r>
          </w:p>
        </w:tc>
        <w:tc>
          <w:tcPr>
            <w:tcW w:w="1775" w:type="dxa"/>
            <w:gridSpan w:val="4"/>
            <w:noWrap w:val="0"/>
            <w:vAlign w:val="top"/>
          </w:tcPr>
          <w:p w14:paraId="09BAFC50">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课程代码</w:t>
            </w:r>
          </w:p>
        </w:tc>
        <w:tc>
          <w:tcPr>
            <w:tcW w:w="2032" w:type="dxa"/>
            <w:gridSpan w:val="3"/>
            <w:noWrap w:val="0"/>
            <w:vAlign w:val="top"/>
          </w:tcPr>
          <w:p w14:paraId="63B4071E">
            <w:pPr>
              <w:keepNext w:val="0"/>
              <w:keepLines w:val="0"/>
              <w:pageBreakBefore w:val="0"/>
              <w:kinsoku/>
              <w:wordWrap/>
              <w:overflowPunct/>
              <w:topLinePunct w:val="0"/>
              <w:bidi w:val="0"/>
              <w:spacing w:afterAutospacing="0" w:line="240" w:lineRule="auto"/>
              <w:jc w:val="both"/>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2512</w:t>
            </w:r>
            <w:r>
              <w:rPr>
                <w:rFonts w:hint="eastAsia" w:asciiTheme="minorEastAsia" w:hAnsiTheme="minorEastAsia" w:cstheme="minorEastAsia"/>
                <w:sz w:val="21"/>
                <w:szCs w:val="21"/>
                <w:lang w:val="en-US" w:eastAsia="zh-CN"/>
              </w:rPr>
              <w:t>520616</w:t>
            </w:r>
          </w:p>
        </w:tc>
      </w:tr>
      <w:tr w14:paraId="2E54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420" w:type="dxa"/>
            <w:noWrap w:val="0"/>
            <w:vAlign w:val="top"/>
          </w:tcPr>
          <w:p w14:paraId="67EF38B9">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课程类型</w:t>
            </w:r>
          </w:p>
        </w:tc>
        <w:tc>
          <w:tcPr>
            <w:tcW w:w="3906" w:type="dxa"/>
            <w:gridSpan w:val="4"/>
            <w:noWrap w:val="0"/>
            <w:vAlign w:val="top"/>
          </w:tcPr>
          <w:p w14:paraId="4D0BC7DC">
            <w:pPr>
              <w:pStyle w:val="44"/>
              <w:keepNext w:val="0"/>
              <w:keepLines w:val="0"/>
              <w:pageBreakBefore w:val="0"/>
              <w:numPr>
                <w:ilvl w:val="0"/>
                <w:numId w:val="0"/>
              </w:numPr>
              <w:tabs>
                <w:tab w:val="left" w:pos="401"/>
              </w:tabs>
              <w:kinsoku/>
              <w:wordWrap/>
              <w:overflowPunct/>
              <w:topLinePunct w:val="0"/>
              <w:bidi w:val="0"/>
              <w:spacing w:before="70"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w:t>
            </w:r>
            <w:r>
              <w:rPr>
                <w:rFonts w:hint="eastAsia" w:asciiTheme="minorEastAsia" w:hAnsiTheme="minorEastAsia" w:eastAsiaTheme="minorEastAsia" w:cstheme="minorEastAsia"/>
                <w:sz w:val="21"/>
                <w:szCs w:val="21"/>
                <w:lang w:val="en-US" w:eastAsia="zh-CN"/>
              </w:rPr>
              <w:t>心</w:t>
            </w:r>
            <w:r>
              <w:rPr>
                <w:rFonts w:hint="eastAsia" w:asciiTheme="minorEastAsia" w:hAnsiTheme="minorEastAsia" w:eastAsiaTheme="minorEastAsia" w:cstheme="minorEastAsia"/>
                <w:sz w:val="21"/>
                <w:szCs w:val="21"/>
                <w:lang w:eastAsia="zh-CN"/>
              </w:rPr>
              <w:t>课</w:t>
            </w:r>
          </w:p>
          <w:p w14:paraId="68EDD577">
            <w:pPr>
              <w:pStyle w:val="44"/>
              <w:keepNext w:val="0"/>
              <w:keepLines w:val="0"/>
              <w:pageBreakBefore w:val="0"/>
              <w:numPr>
                <w:ilvl w:val="0"/>
                <w:numId w:val="0"/>
              </w:numPr>
              <w:tabs>
                <w:tab w:val="left" w:pos="401"/>
              </w:tabs>
              <w:kinsoku/>
              <w:wordWrap/>
              <w:overflowPunct/>
              <w:topLinePunct w:val="0"/>
              <w:bidi w:val="0"/>
              <w:spacing w:before="70" w:afterAutospacing="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val="en-US" w:eastAsia="zh-CN"/>
              </w:rPr>
              <w:t>专业选修</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1775" w:type="dxa"/>
            <w:gridSpan w:val="4"/>
            <w:noWrap w:val="0"/>
            <w:vAlign w:val="top"/>
          </w:tcPr>
          <w:p w14:paraId="4E0A09BD">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2032" w:type="dxa"/>
            <w:gridSpan w:val="3"/>
            <w:noWrap w:val="0"/>
            <w:vAlign w:val="top"/>
          </w:tcPr>
          <w:p w14:paraId="673D3E89">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孔泽</w:t>
            </w:r>
          </w:p>
        </w:tc>
      </w:tr>
      <w:tr w14:paraId="09CD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420" w:type="dxa"/>
            <w:noWrap w:val="0"/>
            <w:vAlign w:val="top"/>
          </w:tcPr>
          <w:p w14:paraId="3C4B2FCB">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修读方式</w:t>
            </w:r>
          </w:p>
        </w:tc>
        <w:tc>
          <w:tcPr>
            <w:tcW w:w="3906" w:type="dxa"/>
            <w:gridSpan w:val="4"/>
            <w:noWrap w:val="0"/>
            <w:vAlign w:val="top"/>
          </w:tcPr>
          <w:p w14:paraId="676A7856">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val="en-US" w:eastAsia="zh-CN"/>
              </w:rPr>
              <w:t>选修</w:t>
            </w:r>
          </w:p>
        </w:tc>
        <w:tc>
          <w:tcPr>
            <w:tcW w:w="1775" w:type="dxa"/>
            <w:gridSpan w:val="4"/>
            <w:noWrap w:val="0"/>
            <w:vAlign w:val="top"/>
          </w:tcPr>
          <w:p w14:paraId="7D06E855">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2032" w:type="dxa"/>
            <w:gridSpan w:val="3"/>
            <w:noWrap w:val="0"/>
            <w:vAlign w:val="top"/>
          </w:tcPr>
          <w:p w14:paraId="0AAE5853">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62C4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420" w:type="dxa"/>
            <w:noWrap w:val="0"/>
            <w:vAlign w:val="center"/>
          </w:tcPr>
          <w:p w14:paraId="0E4883C2">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开课学期</w:t>
            </w:r>
          </w:p>
        </w:tc>
        <w:tc>
          <w:tcPr>
            <w:tcW w:w="1511" w:type="dxa"/>
            <w:gridSpan w:val="2"/>
            <w:noWrap w:val="0"/>
            <w:vAlign w:val="center"/>
          </w:tcPr>
          <w:p w14:paraId="5BD3D329">
            <w:pPr>
              <w:pStyle w:val="44"/>
              <w:keepNext w:val="0"/>
              <w:keepLines w:val="0"/>
              <w:pageBreakBefore w:val="0"/>
              <w:kinsoku/>
              <w:wordWrap/>
              <w:overflowPunct/>
              <w:topLinePunct w:val="0"/>
              <w:bidi w:val="0"/>
              <w:spacing w:before="72" w:afterAutospacing="0" w:line="240" w:lineRule="auto"/>
              <w:ind w:left="10"/>
              <w:jc w:val="center"/>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1329" w:type="dxa"/>
            <w:noWrap w:val="0"/>
            <w:vAlign w:val="center"/>
          </w:tcPr>
          <w:p w14:paraId="304032F3">
            <w:pPr>
              <w:pStyle w:val="44"/>
              <w:keepNext w:val="0"/>
              <w:keepLines w:val="0"/>
              <w:pageBreakBefore w:val="0"/>
              <w:kinsoku/>
              <w:wordWrap/>
              <w:overflowPunct/>
              <w:topLinePunct w:val="0"/>
              <w:bidi w:val="0"/>
              <w:spacing w:before="72"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1276" w:type="dxa"/>
            <w:gridSpan w:val="2"/>
            <w:noWrap w:val="0"/>
            <w:vAlign w:val="center"/>
          </w:tcPr>
          <w:p w14:paraId="0113D3C5">
            <w:pPr>
              <w:pStyle w:val="44"/>
              <w:keepNext w:val="0"/>
              <w:keepLines w:val="0"/>
              <w:pageBreakBefore w:val="0"/>
              <w:kinsoku/>
              <w:wordWrap/>
              <w:overflowPunct/>
              <w:topLinePunct w:val="0"/>
              <w:bidi w:val="0"/>
              <w:spacing w:before="72" w:afterAutospacing="0" w:line="240" w:lineRule="auto"/>
              <w:ind w:left="194"/>
              <w:jc w:val="center"/>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cstheme="minorEastAsia"/>
                <w:sz w:val="21"/>
                <w:szCs w:val="21"/>
                <w:lang w:val="en-US" w:eastAsia="zh-CN"/>
              </w:rPr>
              <w:t>32</w:t>
            </w:r>
          </w:p>
        </w:tc>
        <w:tc>
          <w:tcPr>
            <w:tcW w:w="1565" w:type="dxa"/>
            <w:gridSpan w:val="3"/>
            <w:noWrap w:val="0"/>
            <w:vAlign w:val="center"/>
          </w:tcPr>
          <w:p w14:paraId="54D8745F">
            <w:pPr>
              <w:pStyle w:val="44"/>
              <w:keepNext w:val="0"/>
              <w:keepLines w:val="0"/>
              <w:pageBreakBefore w:val="0"/>
              <w:kinsoku/>
              <w:wordWrap/>
              <w:overflowPunct/>
              <w:topLinePunct w:val="0"/>
              <w:bidi w:val="0"/>
              <w:spacing w:before="72" w:afterAutospacing="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其中实践学时</w:t>
            </w:r>
          </w:p>
        </w:tc>
        <w:tc>
          <w:tcPr>
            <w:tcW w:w="2032" w:type="dxa"/>
            <w:gridSpan w:val="3"/>
            <w:noWrap w:val="0"/>
            <w:vAlign w:val="center"/>
          </w:tcPr>
          <w:p w14:paraId="66C4101C">
            <w:pPr>
              <w:pStyle w:val="44"/>
              <w:keepNext w:val="0"/>
              <w:keepLines w:val="0"/>
              <w:pageBreakBefore w:val="0"/>
              <w:kinsoku/>
              <w:wordWrap/>
              <w:overflowPunct/>
              <w:topLinePunct w:val="0"/>
              <w:bidi w:val="0"/>
              <w:spacing w:before="72" w:afterAutospacing="0" w:line="240" w:lineRule="auto"/>
              <w:ind w:left="9"/>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16</w:t>
            </w:r>
          </w:p>
        </w:tc>
      </w:tr>
      <w:tr w14:paraId="5641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420" w:type="dxa"/>
            <w:noWrap w:val="0"/>
            <w:vAlign w:val="center"/>
          </w:tcPr>
          <w:p w14:paraId="1D5CF8D0">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228CB8F7">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课程网址</w:t>
            </w:r>
          </w:p>
        </w:tc>
        <w:tc>
          <w:tcPr>
            <w:tcW w:w="7713" w:type="dxa"/>
            <w:gridSpan w:val="11"/>
            <w:noWrap w:val="0"/>
            <w:vAlign w:val="center"/>
          </w:tcPr>
          <w:p w14:paraId="077ACDA1">
            <w:pPr>
              <w:pStyle w:val="44"/>
              <w:keepNext w:val="0"/>
              <w:keepLines w:val="0"/>
              <w:pageBreakBefore w:val="0"/>
              <w:kinsoku/>
              <w:wordWrap/>
              <w:overflowPunct/>
              <w:topLinePunct w:val="0"/>
              <w:bidi w:val="0"/>
              <w:spacing w:before="72" w:afterAutospacing="0" w:line="240" w:lineRule="auto"/>
              <w:ind w:left="9"/>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暂无</w:t>
            </w:r>
          </w:p>
        </w:tc>
      </w:tr>
      <w:tr w14:paraId="62AF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5927E5BC">
            <w:pPr>
              <w:pStyle w:val="44"/>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4C1B74EC">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sz w:val="21"/>
                <w:szCs w:val="21"/>
                <w:lang w:eastAsia="zh-CN"/>
              </w:rPr>
              <w:t>先修及后续课程</w:t>
            </w:r>
          </w:p>
        </w:tc>
        <w:tc>
          <w:tcPr>
            <w:tcW w:w="7713" w:type="dxa"/>
            <w:gridSpan w:val="11"/>
            <w:noWrap w:val="0"/>
            <w:vAlign w:val="center"/>
          </w:tcPr>
          <w:p w14:paraId="2B4CF98F">
            <w:pPr>
              <w:pStyle w:val="44"/>
              <w:keepNext w:val="0"/>
              <w:keepLines w:val="0"/>
              <w:pageBreakBefore w:val="0"/>
              <w:kinsoku/>
              <w:wordWrap/>
              <w:overflowPunct/>
              <w:topLinePunct w:val="0"/>
              <w:bidi w:val="0"/>
              <w:spacing w:before="72" w:afterAutospacing="0" w:line="240" w:lineRule="auto"/>
              <w:ind w:left="9"/>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管理学、旅游学概论、旅游目的地管理、旅游市场营销、旅游美学、中国旅游地理</w:t>
            </w:r>
          </w:p>
        </w:tc>
      </w:tr>
      <w:tr w14:paraId="2463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4BFB090C">
            <w:pPr>
              <w:pStyle w:val="44"/>
              <w:keepNext w:val="0"/>
              <w:keepLines w:val="0"/>
              <w:pageBreakBefore w:val="0"/>
              <w:kinsoku/>
              <w:wordWrap/>
              <w:overflowPunct/>
              <w:topLinePunct w:val="0"/>
              <w:bidi w:val="0"/>
              <w:spacing w:afterAutospacing="0"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584A111D">
            <w:pPr>
              <w:pStyle w:val="44"/>
              <w:keepNext w:val="0"/>
              <w:keepLines w:val="0"/>
              <w:pageBreakBefore w:val="0"/>
              <w:kinsoku/>
              <w:wordWrap/>
              <w:overflowPunct/>
              <w:topLinePunct w:val="0"/>
              <w:bidi w:val="0"/>
              <w:spacing w:before="72" w:afterAutospacing="0" w:line="240" w:lineRule="auto"/>
              <w:ind w:left="100" w:leftChars="0" w:right="93" w:rightChars="0"/>
              <w:jc w:val="center"/>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b/>
                <w:sz w:val="21"/>
                <w:szCs w:val="21"/>
                <w:lang w:eastAsia="zh-CN"/>
              </w:rPr>
              <w:t>课程描述</w:t>
            </w:r>
          </w:p>
        </w:tc>
        <w:tc>
          <w:tcPr>
            <w:tcW w:w="7713" w:type="dxa"/>
            <w:gridSpan w:val="11"/>
            <w:noWrap w:val="0"/>
            <w:vAlign w:val="center"/>
          </w:tcPr>
          <w:p w14:paraId="725A9337">
            <w:pPr>
              <w:pStyle w:val="28"/>
              <w:keepNext w:val="0"/>
              <w:keepLines w:val="0"/>
              <w:pageBreakBefore w:val="0"/>
              <w:widowControl/>
              <w:kinsoku/>
              <w:wordWrap/>
              <w:overflowPunct/>
              <w:topLinePunct w:val="0"/>
              <w:bidi w:val="0"/>
              <w:spacing w:beforeAutospacing="0" w:afterAutospacing="0"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bidi="ar-SA"/>
              </w:rPr>
              <w:t>本课程旨在培养学生系统掌握旅游规划与开发的概念体系、理论体系、方法体系，训练学生整合能力及创新能力。（目的）结合多媒体运用启发式讲授法，通过课堂讨论，模拟情景表演，实地考察，撰写报告等方法。（历程）掌握旅游规划与开发的基本概念、理论，重点掌握旅游资源评价、市场分析、主题定位、功能分区、项目创意等技术方法。（预期结果）</w:t>
            </w:r>
          </w:p>
        </w:tc>
      </w:tr>
      <w:tr w14:paraId="3D55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6A21AD5E">
            <w:pPr>
              <w:pStyle w:val="44"/>
              <w:keepNext w:val="0"/>
              <w:keepLines w:val="0"/>
              <w:pageBreakBefore w:val="0"/>
              <w:kinsoku/>
              <w:wordWrap/>
              <w:overflowPunct/>
              <w:topLinePunct w:val="0"/>
              <w:bidi w:val="0"/>
              <w:spacing w:afterAutospacing="0"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196FCC2D">
            <w:pPr>
              <w:pStyle w:val="44"/>
              <w:keepNext w:val="0"/>
              <w:keepLines w:val="0"/>
              <w:pageBreakBefore w:val="0"/>
              <w:kinsoku/>
              <w:wordWrap/>
              <w:overflowPunct/>
              <w:topLinePunct w:val="0"/>
              <w:bidi w:val="0"/>
              <w:spacing w:before="72" w:afterAutospacing="0" w:line="240" w:lineRule="auto"/>
              <w:ind w:left="100" w:leftChars="0" w:right="93" w:rightChars="0"/>
              <w:jc w:val="center"/>
              <w:textAlignment w:val="auto"/>
              <w:rPr>
                <w:rFonts w:hint="eastAsia" w:asciiTheme="minorEastAsia" w:hAnsiTheme="minorEastAsia" w:eastAsiaTheme="minorEastAsia" w:cstheme="minorEastAsia"/>
                <w:b/>
                <w:sz w:val="21"/>
                <w:szCs w:val="21"/>
                <w:lang w:val="en-US" w:eastAsia="zh-CN" w:bidi="ar-SA"/>
              </w:rPr>
            </w:pPr>
            <w:r>
              <w:rPr>
                <w:rFonts w:hint="eastAsia" w:asciiTheme="minorEastAsia" w:hAnsiTheme="minorEastAsia" w:eastAsiaTheme="minorEastAsia" w:cstheme="minorEastAsia"/>
                <w:b/>
                <w:sz w:val="21"/>
                <w:szCs w:val="21"/>
                <w:lang w:eastAsia="zh-CN"/>
              </w:rPr>
              <w:t>课程目标</w:t>
            </w:r>
          </w:p>
        </w:tc>
        <w:tc>
          <w:tcPr>
            <w:tcW w:w="7713" w:type="dxa"/>
            <w:gridSpan w:val="11"/>
            <w:noWrap w:val="0"/>
            <w:vAlign w:val="center"/>
          </w:tcPr>
          <w:p w14:paraId="2008FD02">
            <w:pPr>
              <w:pStyle w:val="28"/>
              <w:keepNext w:val="0"/>
              <w:keepLines w:val="0"/>
              <w:pageBreakBefore w:val="0"/>
              <w:widowControl/>
              <w:kinsoku/>
              <w:wordWrap/>
              <w:overflowPunct/>
              <w:topLinePunct w:val="0"/>
              <w:bidi w:val="0"/>
              <w:spacing w:beforeAutospacing="0" w:afterAutospacing="0" w:line="240" w:lineRule="auto"/>
              <w:ind w:firstLine="420" w:firstLineChars="200"/>
              <w:jc w:val="both"/>
              <w:textAlignment w:val="auto"/>
              <w:rPr>
                <w:rFonts w:hint="eastAsia" w:asciiTheme="minorEastAsia" w:hAnsiTheme="minorEastAsia" w:eastAsiaTheme="minorEastAsia" w:cstheme="minorEastAsia"/>
                <w:sz w:val="21"/>
                <w:szCs w:val="21"/>
                <w:lang w:bidi="ar-SA"/>
              </w:rPr>
            </w:pPr>
            <w:r>
              <w:rPr>
                <w:rFonts w:hint="eastAsia" w:asciiTheme="minorEastAsia" w:hAnsiTheme="minorEastAsia" w:eastAsiaTheme="minorEastAsia" w:cstheme="minorEastAsia"/>
                <w:sz w:val="21"/>
                <w:szCs w:val="21"/>
                <w:lang w:bidi="ar-SA"/>
              </w:rPr>
              <w:t>1.掌握旅游规划与开发的概念体系、理论体系、研究热点等基础知识。</w:t>
            </w:r>
          </w:p>
          <w:p w14:paraId="00FED12D">
            <w:pPr>
              <w:pStyle w:val="28"/>
              <w:keepNext w:val="0"/>
              <w:keepLines w:val="0"/>
              <w:pageBreakBefore w:val="0"/>
              <w:widowControl/>
              <w:kinsoku/>
              <w:wordWrap/>
              <w:overflowPunct/>
              <w:topLinePunct w:val="0"/>
              <w:bidi w:val="0"/>
              <w:spacing w:beforeAutospacing="0" w:afterAutospacing="0" w:line="240" w:lineRule="auto"/>
              <w:ind w:firstLine="420" w:firstLineChars="200"/>
              <w:jc w:val="both"/>
              <w:textAlignment w:val="auto"/>
              <w:rPr>
                <w:rFonts w:hint="eastAsia" w:asciiTheme="minorEastAsia" w:hAnsiTheme="minorEastAsia" w:eastAsiaTheme="minorEastAsia" w:cstheme="minorEastAsia"/>
                <w:sz w:val="21"/>
                <w:szCs w:val="21"/>
                <w:lang w:bidi="ar-SA"/>
              </w:rPr>
            </w:pPr>
            <w:r>
              <w:rPr>
                <w:rFonts w:hint="eastAsia" w:asciiTheme="minorEastAsia" w:hAnsiTheme="minorEastAsia" w:eastAsiaTheme="minorEastAsia" w:cstheme="minorEastAsia"/>
                <w:sz w:val="21"/>
                <w:szCs w:val="21"/>
                <w:lang w:bidi="ar-SA"/>
              </w:rPr>
              <w:t>2.能综合运用旅游资源评价、市场分析、主题定位、功能分区、项目创意、可行性研究等旅游规划与开发的技术方法。</w:t>
            </w:r>
          </w:p>
          <w:p w14:paraId="201B1B7C">
            <w:pPr>
              <w:pStyle w:val="28"/>
              <w:keepNext w:val="0"/>
              <w:keepLines w:val="0"/>
              <w:pageBreakBefore w:val="0"/>
              <w:widowControl/>
              <w:kinsoku/>
              <w:wordWrap/>
              <w:overflowPunct/>
              <w:topLinePunct w:val="0"/>
              <w:bidi w:val="0"/>
              <w:spacing w:beforeAutospacing="0" w:afterAutospacing="0" w:line="240" w:lineRule="auto"/>
              <w:ind w:firstLine="420" w:firstLineChars="200"/>
              <w:jc w:val="both"/>
              <w:textAlignment w:val="auto"/>
              <w:rPr>
                <w:rFonts w:hint="eastAsia" w:asciiTheme="minorEastAsia" w:hAnsiTheme="minorEastAsia" w:eastAsiaTheme="minorEastAsia" w:cstheme="minorEastAsia"/>
                <w:sz w:val="21"/>
                <w:szCs w:val="21"/>
                <w:lang w:bidi="ar-SA"/>
              </w:rPr>
            </w:pPr>
            <w:r>
              <w:rPr>
                <w:rFonts w:hint="eastAsia" w:asciiTheme="minorEastAsia" w:hAnsiTheme="minorEastAsia" w:eastAsiaTheme="minorEastAsia" w:cstheme="minorEastAsia"/>
                <w:sz w:val="21"/>
                <w:szCs w:val="21"/>
                <w:lang w:bidi="ar-SA"/>
              </w:rPr>
              <w:t>3.会编写旅游规划报告。</w:t>
            </w:r>
          </w:p>
          <w:p w14:paraId="04C223D3">
            <w:pPr>
              <w:pStyle w:val="28"/>
              <w:keepNext w:val="0"/>
              <w:keepLines w:val="0"/>
              <w:pageBreakBefore w:val="0"/>
              <w:widowControl/>
              <w:kinsoku/>
              <w:wordWrap/>
              <w:overflowPunct/>
              <w:topLinePunct w:val="0"/>
              <w:bidi w:val="0"/>
              <w:spacing w:beforeAutospacing="0" w:afterAutospacing="0" w:line="240" w:lineRule="auto"/>
              <w:ind w:firstLine="420" w:firstLineChars="200"/>
              <w:jc w:val="both"/>
              <w:textAlignment w:val="auto"/>
              <w:rPr>
                <w:rFonts w:hint="eastAsia" w:asciiTheme="minorEastAsia" w:hAnsiTheme="minorEastAsia" w:eastAsiaTheme="minorEastAsia" w:cstheme="minorEastAsia"/>
                <w:sz w:val="21"/>
                <w:szCs w:val="21"/>
                <w:lang w:bidi="ar-SA"/>
              </w:rPr>
            </w:pPr>
            <w:r>
              <w:rPr>
                <w:rFonts w:hint="eastAsia" w:asciiTheme="minorEastAsia" w:hAnsiTheme="minorEastAsia" w:eastAsiaTheme="minorEastAsia" w:cstheme="minorEastAsia"/>
                <w:sz w:val="21"/>
                <w:szCs w:val="21"/>
                <w:lang w:bidi="ar-SA"/>
              </w:rPr>
              <w:t>4.熟悉旅游规划与开发可行性研究及保障体系规划的内容。</w:t>
            </w:r>
          </w:p>
          <w:p w14:paraId="42EC43B4">
            <w:pPr>
              <w:pStyle w:val="28"/>
              <w:keepNext w:val="0"/>
              <w:keepLines w:val="0"/>
              <w:pageBreakBefore w:val="0"/>
              <w:widowControl/>
              <w:kinsoku/>
              <w:wordWrap/>
              <w:overflowPunct/>
              <w:topLinePunct w:val="0"/>
              <w:bidi w:val="0"/>
              <w:spacing w:beforeAutospacing="0" w:afterAutospacing="0" w:line="240" w:lineRule="auto"/>
              <w:ind w:firstLine="420" w:firstLineChars="200"/>
              <w:jc w:val="both"/>
              <w:textAlignment w:val="auto"/>
              <w:rPr>
                <w:rFonts w:hint="eastAsia" w:asciiTheme="minorEastAsia" w:hAnsiTheme="minorEastAsia" w:eastAsiaTheme="minorEastAsia" w:cstheme="minorEastAsia"/>
                <w:sz w:val="21"/>
                <w:szCs w:val="21"/>
                <w:lang w:bidi="ar-SA"/>
              </w:rPr>
            </w:pPr>
            <w:r>
              <w:rPr>
                <w:rFonts w:hint="eastAsia" w:asciiTheme="minorEastAsia" w:hAnsiTheme="minorEastAsia" w:eastAsiaTheme="minorEastAsia" w:cstheme="minorEastAsia"/>
                <w:sz w:val="21"/>
                <w:szCs w:val="21"/>
                <w:lang w:bidi="ar-SA"/>
              </w:rPr>
              <w:t>5.具备创新能力。</w:t>
            </w:r>
          </w:p>
          <w:p w14:paraId="148A24A1">
            <w:pPr>
              <w:pStyle w:val="28"/>
              <w:keepNext w:val="0"/>
              <w:keepLines w:val="0"/>
              <w:pageBreakBefore w:val="0"/>
              <w:widowControl/>
              <w:kinsoku/>
              <w:wordWrap/>
              <w:overflowPunct/>
              <w:topLinePunct w:val="0"/>
              <w:bidi w:val="0"/>
              <w:spacing w:beforeAutospacing="0" w:afterAutospacing="0" w:line="240" w:lineRule="auto"/>
              <w:ind w:firstLine="420" w:firstLineChars="200"/>
              <w:jc w:val="both"/>
              <w:textAlignment w:val="auto"/>
              <w:rPr>
                <w:rFonts w:hint="eastAsia" w:asciiTheme="minorEastAsia" w:hAnsiTheme="minorEastAsia" w:eastAsiaTheme="minorEastAsia" w:cstheme="minorEastAsia"/>
                <w:sz w:val="21"/>
                <w:szCs w:val="21"/>
                <w:lang w:bidi="ar-SA"/>
              </w:rPr>
            </w:pPr>
            <w:r>
              <w:rPr>
                <w:rFonts w:hint="eastAsia" w:asciiTheme="minorEastAsia" w:hAnsiTheme="minorEastAsia" w:eastAsiaTheme="minorEastAsia" w:cstheme="minorEastAsia"/>
                <w:sz w:val="21"/>
                <w:szCs w:val="21"/>
                <w:lang w:bidi="ar-SA"/>
              </w:rPr>
              <w:t>6.具备统筹规划、整合能力。</w:t>
            </w:r>
          </w:p>
          <w:p w14:paraId="1C1B74F3">
            <w:pPr>
              <w:pStyle w:val="28"/>
              <w:keepNext w:val="0"/>
              <w:keepLines w:val="0"/>
              <w:pageBreakBefore w:val="0"/>
              <w:widowControl/>
              <w:kinsoku/>
              <w:wordWrap/>
              <w:overflowPunct/>
              <w:topLinePunct w:val="0"/>
              <w:bidi w:val="0"/>
              <w:spacing w:beforeAutospacing="0" w:afterAutospacing="0" w:line="240" w:lineRule="auto"/>
              <w:ind w:firstLine="420" w:firstLineChars="200"/>
              <w:jc w:val="both"/>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bidi="ar-SA"/>
              </w:rPr>
              <w:t>7.具备绿色发展的理念</w:t>
            </w:r>
            <w:r>
              <w:rPr>
                <w:rFonts w:hint="eastAsia" w:asciiTheme="minorEastAsia" w:hAnsiTheme="minorEastAsia" w:eastAsiaTheme="minorEastAsia" w:cstheme="minorEastAsia"/>
                <w:sz w:val="21"/>
                <w:szCs w:val="21"/>
                <w:lang w:eastAsia="zh-CN" w:bidi="ar-SA"/>
              </w:rPr>
              <w:t>和中国旅游资源的普适性，更加激发学生的爱国热情</w:t>
            </w:r>
            <w:r>
              <w:rPr>
                <w:rFonts w:hint="eastAsia" w:asciiTheme="minorEastAsia" w:hAnsiTheme="minorEastAsia" w:eastAsiaTheme="minorEastAsia" w:cstheme="minorEastAsia"/>
                <w:sz w:val="21"/>
                <w:szCs w:val="21"/>
                <w:lang w:bidi="ar-SA"/>
              </w:rPr>
              <w:t>。</w:t>
            </w:r>
          </w:p>
        </w:tc>
      </w:tr>
      <w:tr w14:paraId="1FA7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restart"/>
            <w:noWrap w:val="0"/>
            <w:vAlign w:val="center"/>
          </w:tcPr>
          <w:p w14:paraId="1EE9E9C5">
            <w:pPr>
              <w:pStyle w:val="44"/>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7CEED858">
            <w:pPr>
              <w:pStyle w:val="44"/>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4F13935E">
            <w:pPr>
              <w:pStyle w:val="44"/>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6D92525C">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1372" w:type="dxa"/>
            <w:noWrap w:val="0"/>
            <w:vAlign w:val="center"/>
          </w:tcPr>
          <w:p w14:paraId="34C80C72">
            <w:pPr>
              <w:pStyle w:val="44"/>
              <w:keepNext w:val="0"/>
              <w:keepLines w:val="0"/>
              <w:pageBreakBefore w:val="0"/>
              <w:kinsoku/>
              <w:wordWrap/>
              <w:overflowPunct/>
              <w:topLinePunct w:val="0"/>
              <w:bidi w:val="0"/>
              <w:spacing w:before="86" w:afterAutospacing="0" w:line="240" w:lineRule="auto"/>
              <w:ind w:left="114" w:leftChars="0"/>
              <w:jc w:val="both"/>
              <w:textAlignment w:val="auto"/>
              <w:rPr>
                <w:rFonts w:hint="eastAsia" w:asciiTheme="minorEastAsia" w:hAnsiTheme="minorEastAsia" w:eastAsiaTheme="minorEastAsia" w:cstheme="minorEastAsia"/>
                <w:b/>
                <w:bCs/>
                <w:sz w:val="21"/>
                <w:szCs w:val="21"/>
                <w:lang w:val="en-US" w:eastAsia="zh-CN" w:bidi="ar-SA"/>
              </w:rPr>
            </w:pPr>
            <w:r>
              <w:rPr>
                <w:rFonts w:hint="eastAsia" w:asciiTheme="minorEastAsia" w:hAnsiTheme="minorEastAsia" w:eastAsiaTheme="minorEastAsia" w:cstheme="minorEastAsia"/>
                <w:sz w:val="21"/>
                <w:szCs w:val="21"/>
                <w:lang w:eastAsia="zh-CN"/>
              </w:rPr>
              <w:t>毕业要求</w:t>
            </w:r>
          </w:p>
        </w:tc>
        <w:tc>
          <w:tcPr>
            <w:tcW w:w="4438" w:type="dxa"/>
            <w:gridSpan w:val="8"/>
            <w:noWrap w:val="0"/>
            <w:vAlign w:val="center"/>
          </w:tcPr>
          <w:p w14:paraId="37CE6A9E">
            <w:pPr>
              <w:pStyle w:val="44"/>
              <w:keepNext w:val="0"/>
              <w:keepLines w:val="0"/>
              <w:pageBreakBefore w:val="0"/>
              <w:kinsoku/>
              <w:wordWrap/>
              <w:overflowPunct/>
              <w:topLinePunct w:val="0"/>
              <w:bidi w:val="0"/>
              <w:spacing w:before="86" w:afterAutospacing="0" w:line="240" w:lineRule="auto"/>
              <w:ind w:left="115" w:leftChars="0"/>
              <w:jc w:val="center"/>
              <w:textAlignment w:val="auto"/>
              <w:rPr>
                <w:rFonts w:hint="eastAsia" w:asciiTheme="minorEastAsia" w:hAnsiTheme="minorEastAsia" w:eastAsiaTheme="minorEastAsia" w:cstheme="minorEastAsia"/>
                <w:b/>
                <w:bCs/>
                <w:sz w:val="21"/>
                <w:szCs w:val="21"/>
                <w:lang w:val="en-US" w:eastAsia="zh-CN" w:bidi="ar-SA"/>
              </w:rPr>
            </w:pPr>
            <w:r>
              <w:rPr>
                <w:rFonts w:hint="eastAsia" w:asciiTheme="minorEastAsia" w:hAnsiTheme="minorEastAsia" w:eastAsiaTheme="minorEastAsia" w:cstheme="minorEastAsia"/>
                <w:sz w:val="21"/>
                <w:szCs w:val="21"/>
                <w:lang w:eastAsia="zh-CN"/>
              </w:rPr>
              <w:t>毕业要求指标点</w:t>
            </w:r>
          </w:p>
        </w:tc>
        <w:tc>
          <w:tcPr>
            <w:tcW w:w="1903" w:type="dxa"/>
            <w:gridSpan w:val="2"/>
            <w:noWrap w:val="0"/>
            <w:vAlign w:val="center"/>
          </w:tcPr>
          <w:p w14:paraId="53B9ED29">
            <w:pPr>
              <w:pStyle w:val="44"/>
              <w:keepNext w:val="0"/>
              <w:keepLines w:val="0"/>
              <w:pageBreakBefore w:val="0"/>
              <w:kinsoku/>
              <w:wordWrap/>
              <w:overflowPunct/>
              <w:topLinePunct w:val="0"/>
              <w:bidi w:val="0"/>
              <w:spacing w:before="86" w:afterAutospacing="0" w:line="240" w:lineRule="auto"/>
              <w:ind w:left="96" w:leftChars="0" w:right="67" w:rightChars="0"/>
              <w:jc w:val="center"/>
              <w:textAlignment w:val="auto"/>
              <w:rPr>
                <w:rFonts w:hint="eastAsia" w:asciiTheme="minorEastAsia" w:hAnsiTheme="minorEastAsia" w:eastAsiaTheme="minorEastAsia" w:cstheme="minorEastAsia"/>
                <w:b/>
                <w:bCs/>
                <w:sz w:val="21"/>
                <w:szCs w:val="21"/>
                <w:lang w:val="en-US" w:eastAsia="zh-CN" w:bidi="ar-SA"/>
              </w:rPr>
            </w:pPr>
            <w:r>
              <w:rPr>
                <w:rFonts w:hint="eastAsia" w:asciiTheme="minorEastAsia" w:hAnsiTheme="minorEastAsia" w:eastAsiaTheme="minorEastAsia" w:cstheme="minorEastAsia"/>
                <w:sz w:val="21"/>
                <w:szCs w:val="21"/>
                <w:lang w:eastAsia="zh-CN"/>
              </w:rPr>
              <w:t>课程目标</w:t>
            </w:r>
          </w:p>
        </w:tc>
      </w:tr>
      <w:tr w14:paraId="6AFB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0" w:type="dxa"/>
            <w:vMerge w:val="continue"/>
            <w:noWrap w:val="0"/>
            <w:vAlign w:val="center"/>
          </w:tcPr>
          <w:p w14:paraId="7D19C3D0">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1372" w:type="dxa"/>
            <w:noWrap w:val="0"/>
            <w:vAlign w:val="center"/>
          </w:tcPr>
          <w:p w14:paraId="616CAAA4">
            <w:pPr>
              <w:pStyle w:val="44"/>
              <w:keepNext w:val="0"/>
              <w:keepLines w:val="0"/>
              <w:pageBreakBefore w:val="0"/>
              <w:kinsoku/>
              <w:wordWrap/>
              <w:overflowPunct/>
              <w:topLinePunct w:val="0"/>
              <w:bidi w:val="0"/>
              <w:spacing w:before="72" w:afterAutospacing="0" w:line="240" w:lineRule="auto"/>
              <w:ind w:left="9" w:leftChars="0"/>
              <w:jc w:val="left"/>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eastAsia="zh-CN"/>
              </w:rPr>
              <w:t>职业道德</w:t>
            </w:r>
          </w:p>
        </w:tc>
        <w:tc>
          <w:tcPr>
            <w:tcW w:w="4438" w:type="dxa"/>
            <w:gridSpan w:val="8"/>
            <w:noWrap w:val="0"/>
            <w:vAlign w:val="center"/>
          </w:tcPr>
          <w:p w14:paraId="0580C2AF">
            <w:pPr>
              <w:keepNext w:val="0"/>
              <w:keepLines w:val="0"/>
              <w:pageBreakBefore w:val="0"/>
              <w:kinsoku/>
              <w:wordWrap/>
              <w:overflowPunct/>
              <w:topLinePunct w:val="0"/>
              <w:bidi w:val="0"/>
              <w:spacing w:afterAutospacing="0" w:line="240" w:lineRule="auto"/>
              <w:jc w:val="left"/>
              <w:textAlignment w:val="auto"/>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eastAsia="zh-CN"/>
              </w:rPr>
              <w:t>培养学生具有积极向上、敬业爱岗、乐于奉献、诚信守法的价值取向，良好的人文社科素养，较强的社会责任感和良好的职业道德。</w:t>
            </w:r>
          </w:p>
        </w:tc>
        <w:tc>
          <w:tcPr>
            <w:tcW w:w="1903" w:type="dxa"/>
            <w:gridSpan w:val="2"/>
            <w:noWrap w:val="0"/>
            <w:vAlign w:val="center"/>
          </w:tcPr>
          <w:p w14:paraId="3AF4C728">
            <w:pPr>
              <w:keepNext w:val="0"/>
              <w:keepLines w:val="0"/>
              <w:pageBreakBefore w:val="0"/>
              <w:kinsoku/>
              <w:wordWrap/>
              <w:overflowPunct/>
              <w:topLinePunct w:val="0"/>
              <w:bidi w:val="0"/>
              <w:spacing w:afterAutospacing="0"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掌握社会主义核心价值观</w:t>
            </w:r>
          </w:p>
          <w:p w14:paraId="73F97925">
            <w:pPr>
              <w:keepNext w:val="0"/>
              <w:keepLines w:val="0"/>
              <w:pageBreakBefore w:val="0"/>
              <w:kinsoku/>
              <w:wordWrap/>
              <w:overflowPunct/>
              <w:topLinePunct w:val="0"/>
              <w:bidi w:val="0"/>
              <w:spacing w:afterAutospacing="0" w:line="240" w:lineRule="auto"/>
              <w:jc w:val="left"/>
              <w:textAlignment w:val="auto"/>
              <w:rPr>
                <w:rFonts w:hint="eastAsia" w:asciiTheme="minorEastAsia" w:hAnsiTheme="minorEastAsia" w:eastAsiaTheme="minorEastAsia" w:cstheme="minorEastAsia"/>
                <w:sz w:val="21"/>
                <w:szCs w:val="21"/>
                <w:lang w:val="en-US" w:eastAsia="zh-CN" w:bidi="ar-SA"/>
              </w:rPr>
            </w:pPr>
          </w:p>
        </w:tc>
      </w:tr>
      <w:tr w14:paraId="17C5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420" w:type="dxa"/>
            <w:vMerge w:val="continue"/>
            <w:noWrap w:val="0"/>
            <w:vAlign w:val="center"/>
          </w:tcPr>
          <w:p w14:paraId="4BCADDA4">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1372" w:type="dxa"/>
            <w:noWrap w:val="0"/>
            <w:vAlign w:val="center"/>
          </w:tcPr>
          <w:p w14:paraId="122E38D7">
            <w:pPr>
              <w:pStyle w:val="44"/>
              <w:keepNext w:val="0"/>
              <w:keepLines w:val="0"/>
              <w:pageBreakBefore w:val="0"/>
              <w:kinsoku/>
              <w:wordWrap/>
              <w:overflowPunct/>
              <w:topLinePunct w:val="0"/>
              <w:bidi w:val="0"/>
              <w:spacing w:before="72" w:afterAutospacing="0" w:line="240" w:lineRule="auto"/>
              <w:ind w:left="9"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专业知识</w:t>
            </w:r>
          </w:p>
        </w:tc>
        <w:tc>
          <w:tcPr>
            <w:tcW w:w="4438" w:type="dxa"/>
            <w:gridSpan w:val="8"/>
            <w:noWrap w:val="0"/>
            <w:vAlign w:val="center"/>
          </w:tcPr>
          <w:p w14:paraId="68E4478A">
            <w:pPr>
              <w:pStyle w:val="44"/>
              <w:keepNext w:val="0"/>
              <w:keepLines w:val="0"/>
              <w:pageBreakBefore w:val="0"/>
              <w:kinsoku/>
              <w:wordWrap/>
              <w:overflowPunct/>
              <w:topLinePunct w:val="0"/>
              <w:bidi w:val="0"/>
              <w:spacing w:before="72" w:afterAutospacing="0"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学好旅游规划与策划专业技能</w:t>
            </w:r>
          </w:p>
        </w:tc>
        <w:tc>
          <w:tcPr>
            <w:tcW w:w="1903" w:type="dxa"/>
            <w:gridSpan w:val="2"/>
            <w:noWrap w:val="0"/>
            <w:vAlign w:val="center"/>
          </w:tcPr>
          <w:p w14:paraId="4D7D1585">
            <w:pPr>
              <w:pStyle w:val="44"/>
              <w:keepNext w:val="0"/>
              <w:keepLines w:val="0"/>
              <w:pageBreakBefore w:val="0"/>
              <w:kinsoku/>
              <w:wordWrap/>
              <w:overflowPunct/>
              <w:topLinePunct w:val="0"/>
              <w:bidi w:val="0"/>
              <w:spacing w:before="72" w:afterAutospacing="0" w:line="240" w:lineRule="auto"/>
              <w:ind w:left="9"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掌握旅游规划策划的技能知识</w:t>
            </w:r>
          </w:p>
        </w:tc>
      </w:tr>
      <w:tr w14:paraId="0891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vMerge w:val="continue"/>
            <w:noWrap w:val="0"/>
            <w:vAlign w:val="center"/>
          </w:tcPr>
          <w:p w14:paraId="5B162979">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1372" w:type="dxa"/>
            <w:noWrap w:val="0"/>
            <w:vAlign w:val="center"/>
          </w:tcPr>
          <w:p w14:paraId="67327CFA">
            <w:pPr>
              <w:pStyle w:val="44"/>
              <w:keepNext w:val="0"/>
              <w:keepLines w:val="0"/>
              <w:pageBreakBefore w:val="0"/>
              <w:kinsoku/>
              <w:wordWrap/>
              <w:overflowPunct/>
              <w:topLinePunct w:val="0"/>
              <w:bidi w:val="0"/>
              <w:spacing w:before="72" w:afterAutospacing="0" w:line="240" w:lineRule="auto"/>
              <w:ind w:left="9"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职业技能</w:t>
            </w:r>
          </w:p>
        </w:tc>
        <w:tc>
          <w:tcPr>
            <w:tcW w:w="4438" w:type="dxa"/>
            <w:gridSpan w:val="8"/>
            <w:noWrap w:val="0"/>
            <w:vAlign w:val="center"/>
          </w:tcPr>
          <w:p w14:paraId="34322882">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能够用旅游规划知识指导实践工作，对旅游规划问题进行有效的识别，并运用相关知识予以解决。</w:t>
            </w:r>
          </w:p>
        </w:tc>
        <w:tc>
          <w:tcPr>
            <w:tcW w:w="1903" w:type="dxa"/>
            <w:gridSpan w:val="2"/>
            <w:noWrap w:val="0"/>
            <w:vAlign w:val="center"/>
          </w:tcPr>
          <w:p w14:paraId="13A0451E">
            <w:pPr>
              <w:pStyle w:val="44"/>
              <w:keepNext w:val="0"/>
              <w:keepLines w:val="0"/>
              <w:pageBreakBefore w:val="0"/>
              <w:kinsoku/>
              <w:wordWrap/>
              <w:overflowPunct/>
              <w:topLinePunct w:val="0"/>
              <w:bidi w:val="0"/>
              <w:spacing w:before="72" w:afterAutospacing="0" w:line="240" w:lineRule="auto"/>
              <w:ind w:left="9"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掌握旅游策划规划实务操作技能</w:t>
            </w:r>
          </w:p>
        </w:tc>
      </w:tr>
      <w:tr w14:paraId="4E10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420" w:type="dxa"/>
            <w:vMerge w:val="restart"/>
            <w:noWrap w:val="0"/>
            <w:vAlign w:val="center"/>
          </w:tcPr>
          <w:p w14:paraId="4A57AFD4">
            <w:pPr>
              <w:pStyle w:val="44"/>
              <w:keepNext w:val="0"/>
              <w:keepLines w:val="0"/>
              <w:pageBreakBefore w:val="0"/>
              <w:kinsoku/>
              <w:wordWrap/>
              <w:overflowPunct/>
              <w:topLinePunct w:val="0"/>
              <w:bidi w:val="0"/>
              <w:spacing w:before="152" w:afterAutospacing="0"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E</w:t>
            </w:r>
          </w:p>
          <w:p w14:paraId="4C9A28B9">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教学内容</w:t>
            </w:r>
          </w:p>
          <w:p w14:paraId="577A0274">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学时</w:t>
            </w:r>
          </w:p>
        </w:tc>
        <w:tc>
          <w:tcPr>
            <w:tcW w:w="4149" w:type="dxa"/>
            <w:gridSpan w:val="6"/>
            <w:vMerge w:val="restart"/>
            <w:noWrap w:val="0"/>
            <w:vAlign w:val="center"/>
          </w:tcPr>
          <w:p w14:paraId="4C43A317">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章节内容</w:t>
            </w:r>
          </w:p>
        </w:tc>
        <w:tc>
          <w:tcPr>
            <w:tcW w:w="3564" w:type="dxa"/>
            <w:gridSpan w:val="5"/>
            <w:noWrap w:val="0"/>
            <w:vAlign w:val="center"/>
          </w:tcPr>
          <w:p w14:paraId="4F703F33">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学时分配</w:t>
            </w:r>
          </w:p>
        </w:tc>
      </w:tr>
      <w:tr w14:paraId="7730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420" w:type="dxa"/>
            <w:vMerge w:val="continue"/>
            <w:noWrap w:val="0"/>
            <w:vAlign w:val="center"/>
          </w:tcPr>
          <w:p w14:paraId="38E603C2">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vMerge w:val="continue"/>
            <w:noWrap w:val="0"/>
            <w:vAlign w:val="center"/>
          </w:tcPr>
          <w:p w14:paraId="4D18382E">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p>
        </w:tc>
        <w:tc>
          <w:tcPr>
            <w:tcW w:w="930" w:type="dxa"/>
            <w:noWrap w:val="0"/>
            <w:vAlign w:val="center"/>
          </w:tcPr>
          <w:p w14:paraId="320C4017">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理论</w:t>
            </w:r>
          </w:p>
        </w:tc>
        <w:tc>
          <w:tcPr>
            <w:tcW w:w="1110" w:type="dxa"/>
            <w:gridSpan w:val="3"/>
            <w:noWrap w:val="0"/>
            <w:vAlign w:val="center"/>
          </w:tcPr>
          <w:p w14:paraId="56F849BA">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实践</w:t>
            </w:r>
          </w:p>
        </w:tc>
        <w:tc>
          <w:tcPr>
            <w:tcW w:w="1524" w:type="dxa"/>
            <w:noWrap w:val="0"/>
            <w:vAlign w:val="center"/>
          </w:tcPr>
          <w:p w14:paraId="2230FB7F">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r>
      <w:tr w14:paraId="3381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60AEE697">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p w14:paraId="48401324">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78E4C175">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第一章旅游规划与开发的概念体系</w:t>
            </w:r>
          </w:p>
        </w:tc>
        <w:tc>
          <w:tcPr>
            <w:tcW w:w="930" w:type="dxa"/>
            <w:noWrap w:val="0"/>
            <w:vAlign w:val="center"/>
          </w:tcPr>
          <w:p w14:paraId="19BCE66F">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1110" w:type="dxa"/>
            <w:gridSpan w:val="3"/>
            <w:noWrap w:val="0"/>
            <w:vAlign w:val="center"/>
          </w:tcPr>
          <w:p w14:paraId="6BF047DD">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p>
        </w:tc>
        <w:tc>
          <w:tcPr>
            <w:tcW w:w="1524" w:type="dxa"/>
            <w:noWrap w:val="0"/>
            <w:vAlign w:val="center"/>
          </w:tcPr>
          <w:p w14:paraId="79802476">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r>
      <w:tr w14:paraId="2B3D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53B046E2">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7B950413">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第二章旅游规划与开发的理论基础与技术方法</w:t>
            </w:r>
          </w:p>
        </w:tc>
        <w:tc>
          <w:tcPr>
            <w:tcW w:w="930" w:type="dxa"/>
            <w:noWrap w:val="0"/>
            <w:vAlign w:val="center"/>
          </w:tcPr>
          <w:p w14:paraId="233AD817">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1110" w:type="dxa"/>
            <w:gridSpan w:val="3"/>
            <w:noWrap w:val="0"/>
            <w:vAlign w:val="center"/>
          </w:tcPr>
          <w:p w14:paraId="12D370BD">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p>
        </w:tc>
        <w:tc>
          <w:tcPr>
            <w:tcW w:w="1524" w:type="dxa"/>
            <w:noWrap w:val="0"/>
            <w:vAlign w:val="center"/>
          </w:tcPr>
          <w:p w14:paraId="1F4FAE5A">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r>
      <w:tr w14:paraId="0479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4BD441C3">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5DB9F256">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第三章中外旅游规划与开发的回顾与展望</w:t>
            </w:r>
          </w:p>
        </w:tc>
        <w:tc>
          <w:tcPr>
            <w:tcW w:w="930" w:type="dxa"/>
            <w:noWrap w:val="0"/>
            <w:vAlign w:val="center"/>
          </w:tcPr>
          <w:p w14:paraId="189955BE">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1110" w:type="dxa"/>
            <w:gridSpan w:val="3"/>
            <w:noWrap w:val="0"/>
            <w:vAlign w:val="center"/>
          </w:tcPr>
          <w:p w14:paraId="6CC65AE0">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p>
        </w:tc>
        <w:tc>
          <w:tcPr>
            <w:tcW w:w="1524" w:type="dxa"/>
            <w:noWrap w:val="0"/>
            <w:vAlign w:val="center"/>
          </w:tcPr>
          <w:p w14:paraId="54D0D5F5">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r>
      <w:tr w14:paraId="5909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21206AEF">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0E9E73B1">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第四章旅游资源的分类与评价</w:t>
            </w:r>
          </w:p>
        </w:tc>
        <w:tc>
          <w:tcPr>
            <w:tcW w:w="930" w:type="dxa"/>
            <w:noWrap w:val="0"/>
            <w:vAlign w:val="center"/>
          </w:tcPr>
          <w:p w14:paraId="22FEAF84">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1110" w:type="dxa"/>
            <w:gridSpan w:val="3"/>
            <w:noWrap w:val="0"/>
            <w:vAlign w:val="center"/>
          </w:tcPr>
          <w:p w14:paraId="5177D03B">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1524" w:type="dxa"/>
            <w:noWrap w:val="0"/>
            <w:vAlign w:val="center"/>
          </w:tcPr>
          <w:p w14:paraId="08D2BFC6">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5D21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577C3A1C">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2DD762D6">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第五章旅游规划与开发的市场分析与营销策划</w:t>
            </w:r>
          </w:p>
        </w:tc>
        <w:tc>
          <w:tcPr>
            <w:tcW w:w="930" w:type="dxa"/>
            <w:noWrap w:val="0"/>
            <w:vAlign w:val="center"/>
          </w:tcPr>
          <w:p w14:paraId="02427811">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1110" w:type="dxa"/>
            <w:gridSpan w:val="3"/>
            <w:noWrap w:val="0"/>
            <w:vAlign w:val="center"/>
          </w:tcPr>
          <w:p w14:paraId="5D6275C0">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1524" w:type="dxa"/>
            <w:noWrap w:val="0"/>
            <w:vAlign w:val="center"/>
          </w:tcPr>
          <w:p w14:paraId="5D487BF9">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5D4D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7F994073">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162D15DD">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第六章旅游规划与开发的主题定位和功能分区</w:t>
            </w:r>
          </w:p>
        </w:tc>
        <w:tc>
          <w:tcPr>
            <w:tcW w:w="930" w:type="dxa"/>
            <w:noWrap w:val="0"/>
            <w:vAlign w:val="center"/>
          </w:tcPr>
          <w:p w14:paraId="25335C21">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1110" w:type="dxa"/>
            <w:gridSpan w:val="3"/>
            <w:noWrap w:val="0"/>
            <w:vAlign w:val="center"/>
          </w:tcPr>
          <w:p w14:paraId="056C996C">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1524" w:type="dxa"/>
            <w:noWrap w:val="0"/>
            <w:vAlign w:val="center"/>
          </w:tcPr>
          <w:p w14:paraId="25E26C92">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r>
      <w:tr w14:paraId="1EA6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39D53650">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3F71ADC9">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第七章旅游规划与开发的项目创意设计</w:t>
            </w:r>
          </w:p>
        </w:tc>
        <w:tc>
          <w:tcPr>
            <w:tcW w:w="930" w:type="dxa"/>
            <w:noWrap w:val="0"/>
            <w:vAlign w:val="center"/>
          </w:tcPr>
          <w:p w14:paraId="55AE5250">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1110" w:type="dxa"/>
            <w:gridSpan w:val="3"/>
            <w:noWrap w:val="0"/>
            <w:vAlign w:val="center"/>
          </w:tcPr>
          <w:p w14:paraId="22E8A6A4">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1524" w:type="dxa"/>
            <w:noWrap w:val="0"/>
            <w:vAlign w:val="center"/>
          </w:tcPr>
          <w:p w14:paraId="5C920AA5">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r>
      <w:tr w14:paraId="56F0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25598F4E">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36002091">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第八章旅游规划与开发的可行性分析</w:t>
            </w:r>
          </w:p>
        </w:tc>
        <w:tc>
          <w:tcPr>
            <w:tcW w:w="930" w:type="dxa"/>
            <w:noWrap w:val="0"/>
            <w:vAlign w:val="center"/>
          </w:tcPr>
          <w:p w14:paraId="2507107C">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1110" w:type="dxa"/>
            <w:gridSpan w:val="3"/>
            <w:noWrap w:val="0"/>
            <w:vAlign w:val="center"/>
          </w:tcPr>
          <w:p w14:paraId="77B51219">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1524" w:type="dxa"/>
            <w:noWrap w:val="0"/>
            <w:vAlign w:val="center"/>
          </w:tcPr>
          <w:p w14:paraId="07E6804F">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r>
      <w:tr w14:paraId="5178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4FF07EF0">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6CCE2283">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第九章旅游开发的保障体系规划</w:t>
            </w:r>
          </w:p>
        </w:tc>
        <w:tc>
          <w:tcPr>
            <w:tcW w:w="930" w:type="dxa"/>
            <w:noWrap w:val="0"/>
            <w:vAlign w:val="center"/>
          </w:tcPr>
          <w:p w14:paraId="479ACE4C">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1110" w:type="dxa"/>
            <w:gridSpan w:val="3"/>
            <w:noWrap w:val="0"/>
            <w:vAlign w:val="center"/>
          </w:tcPr>
          <w:p w14:paraId="4780EEE9">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w:t>
            </w:r>
          </w:p>
        </w:tc>
        <w:tc>
          <w:tcPr>
            <w:tcW w:w="1524" w:type="dxa"/>
            <w:noWrap w:val="0"/>
            <w:vAlign w:val="center"/>
          </w:tcPr>
          <w:p w14:paraId="77311AD3">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r>
      <w:tr w14:paraId="73E7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6023079E">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4DE6A94A">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第十章旅游规划图件及其制作</w:t>
            </w:r>
          </w:p>
        </w:tc>
        <w:tc>
          <w:tcPr>
            <w:tcW w:w="930" w:type="dxa"/>
            <w:noWrap w:val="0"/>
            <w:vAlign w:val="center"/>
          </w:tcPr>
          <w:p w14:paraId="3252F9C8">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1110" w:type="dxa"/>
            <w:gridSpan w:val="3"/>
            <w:noWrap w:val="0"/>
            <w:vAlign w:val="center"/>
          </w:tcPr>
          <w:p w14:paraId="09B4A57E">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4</w:t>
            </w:r>
          </w:p>
        </w:tc>
        <w:tc>
          <w:tcPr>
            <w:tcW w:w="1524" w:type="dxa"/>
            <w:noWrap w:val="0"/>
            <w:vAlign w:val="center"/>
          </w:tcPr>
          <w:p w14:paraId="5A917147">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5</w:t>
            </w:r>
          </w:p>
        </w:tc>
      </w:tr>
      <w:tr w14:paraId="6871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420" w:type="dxa"/>
            <w:noWrap w:val="0"/>
            <w:vAlign w:val="center"/>
          </w:tcPr>
          <w:p w14:paraId="0ABD75EA">
            <w:pPr>
              <w:pStyle w:val="44"/>
              <w:keepNext w:val="0"/>
              <w:keepLines w:val="0"/>
              <w:pageBreakBefore w:val="0"/>
              <w:kinsoku/>
              <w:wordWrap/>
              <w:overflowPunct/>
              <w:topLinePunct w:val="0"/>
              <w:bidi w:val="0"/>
              <w:spacing w:before="43" w:afterAutospacing="0" w:line="240" w:lineRule="auto"/>
              <w:ind w:left="104" w:right="93"/>
              <w:jc w:val="center"/>
              <w:textAlignment w:val="auto"/>
              <w:rPr>
                <w:rFonts w:hint="eastAsia" w:asciiTheme="minorEastAsia" w:hAnsiTheme="minorEastAsia" w:eastAsiaTheme="minorEastAsia" w:cstheme="minorEastAsia"/>
                <w:b/>
                <w:sz w:val="21"/>
                <w:szCs w:val="21"/>
                <w:lang w:eastAsia="zh-CN"/>
              </w:rPr>
            </w:pPr>
          </w:p>
        </w:tc>
        <w:tc>
          <w:tcPr>
            <w:tcW w:w="4149" w:type="dxa"/>
            <w:gridSpan w:val="6"/>
            <w:noWrap w:val="0"/>
            <w:vAlign w:val="center"/>
          </w:tcPr>
          <w:p w14:paraId="5D681380">
            <w:pPr>
              <w:pStyle w:val="44"/>
              <w:keepNext w:val="0"/>
              <w:keepLines w:val="0"/>
              <w:pageBreakBefore w:val="0"/>
              <w:tabs>
                <w:tab w:val="left" w:pos="1156"/>
              </w:tabs>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eastAsia="zh-CN"/>
              </w:rPr>
              <w:tab/>
            </w:r>
            <w:r>
              <w:rPr>
                <w:rFonts w:hint="eastAsia" w:asciiTheme="minorEastAsia" w:hAnsiTheme="minorEastAsia" w:cstheme="minorEastAsia"/>
                <w:sz w:val="21"/>
                <w:szCs w:val="21"/>
                <w:lang w:val="en-US" w:eastAsia="zh-CN"/>
              </w:rPr>
              <w:t>总计</w:t>
            </w:r>
          </w:p>
        </w:tc>
        <w:tc>
          <w:tcPr>
            <w:tcW w:w="930" w:type="dxa"/>
            <w:noWrap w:val="0"/>
            <w:vAlign w:val="center"/>
          </w:tcPr>
          <w:p w14:paraId="2BE679E8">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16</w:t>
            </w:r>
          </w:p>
        </w:tc>
        <w:tc>
          <w:tcPr>
            <w:tcW w:w="1110" w:type="dxa"/>
            <w:gridSpan w:val="3"/>
            <w:noWrap w:val="0"/>
            <w:vAlign w:val="center"/>
          </w:tcPr>
          <w:p w14:paraId="433FF33C">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16</w:t>
            </w:r>
          </w:p>
        </w:tc>
        <w:tc>
          <w:tcPr>
            <w:tcW w:w="1524" w:type="dxa"/>
            <w:noWrap w:val="0"/>
            <w:vAlign w:val="center"/>
          </w:tcPr>
          <w:p w14:paraId="1079FD25">
            <w:pPr>
              <w:pStyle w:val="44"/>
              <w:keepNext w:val="0"/>
              <w:keepLines w:val="0"/>
              <w:pageBreakBefore w:val="0"/>
              <w:kinsoku/>
              <w:wordWrap/>
              <w:overflowPunct/>
              <w:topLinePunct w:val="0"/>
              <w:bidi w:val="0"/>
              <w:spacing w:before="72" w:afterAutospacing="0" w:line="240" w:lineRule="auto"/>
              <w:ind w:left="11" w:leftChars="0"/>
              <w:jc w:val="left"/>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32</w:t>
            </w:r>
          </w:p>
        </w:tc>
      </w:tr>
    </w:tbl>
    <w:p w14:paraId="5CA19D6D">
      <w:pPr>
        <w:keepNext w:val="0"/>
        <w:keepLines w:val="0"/>
        <w:pageBreakBefore w:val="0"/>
        <w:kinsoku/>
        <w:wordWrap/>
        <w:overflowPunct/>
        <w:topLinePunct w:val="0"/>
        <w:bidi w:val="0"/>
        <w:spacing w:afterAutospacing="0" w:line="240" w:lineRule="auto"/>
        <w:textAlignment w:val="auto"/>
        <w:rPr>
          <w:rFonts w:hint="eastAsia" w:asciiTheme="minorEastAsia" w:hAnsiTheme="minorEastAsia" w:eastAsiaTheme="minorEastAsia" w:cstheme="minorEastAsia"/>
          <w:sz w:val="21"/>
          <w:szCs w:val="21"/>
        </w:rPr>
      </w:pPr>
    </w:p>
    <w:p w14:paraId="56508E73">
      <w:pPr>
        <w:pStyle w:val="44"/>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br w:type="page"/>
      </w:r>
    </w:p>
    <w:tbl>
      <w:tblPr>
        <w:tblStyle w:val="32"/>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11"/>
        <w:gridCol w:w="1980"/>
        <w:gridCol w:w="1455"/>
        <w:gridCol w:w="1481"/>
        <w:gridCol w:w="1065"/>
        <w:gridCol w:w="1021"/>
      </w:tblGrid>
      <w:tr w14:paraId="0BF8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0A987479">
            <w:pPr>
              <w:pStyle w:val="44"/>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0A38ABEF">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eastAsia="zh-CN"/>
              </w:rPr>
              <w:t>教学方式</w:t>
            </w:r>
          </w:p>
        </w:tc>
        <w:tc>
          <w:tcPr>
            <w:tcW w:w="7713" w:type="dxa"/>
            <w:gridSpan w:val="6"/>
            <w:noWrap w:val="0"/>
            <w:vAlign w:val="center"/>
          </w:tcPr>
          <w:p w14:paraId="230CC8B7">
            <w:pPr>
              <w:pStyle w:val="44"/>
              <w:keepNext w:val="0"/>
              <w:keepLines w:val="0"/>
              <w:pageBreakBefore w:val="0"/>
              <w:tabs>
                <w:tab w:val="left" w:pos="1614"/>
                <w:tab w:val="left" w:pos="3145"/>
                <w:tab w:val="left" w:pos="5039"/>
              </w:tabs>
              <w:kinsoku/>
              <w:wordWrap/>
              <w:overflowPunct/>
              <w:topLinePunct w:val="0"/>
              <w:bidi w:val="0"/>
              <w:spacing w:before="183" w:afterAutospacing="0"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分组合作学习</w:t>
            </w:r>
          </w:p>
          <w:p w14:paraId="2E4A4721">
            <w:pPr>
              <w:pStyle w:val="44"/>
              <w:keepNext w:val="0"/>
              <w:keepLines w:val="0"/>
              <w:pageBreakBefore w:val="0"/>
              <w:tabs>
                <w:tab w:val="left" w:pos="1614"/>
                <w:tab w:val="left" w:pos="3145"/>
                <w:tab w:val="left" w:pos="5039"/>
              </w:tabs>
              <w:kinsoku/>
              <w:wordWrap/>
              <w:overflowPunct/>
              <w:topLinePunct w:val="0"/>
              <w:bidi w:val="0"/>
              <w:spacing w:before="52" w:afterAutospacing="0"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A3"/>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线上线下混合式学习</w:t>
            </w:r>
          </w:p>
          <w:p w14:paraId="2EB67AE5">
            <w:pPr>
              <w:pStyle w:val="44"/>
              <w:keepNext w:val="0"/>
              <w:keepLines w:val="0"/>
              <w:pageBreakBefore w:val="0"/>
              <w:kinsoku/>
              <w:wordWrap/>
              <w:overflowPunct/>
              <w:topLinePunct w:val="0"/>
              <w:bidi w:val="0"/>
              <w:spacing w:before="72" w:afterAutospacing="0" w:line="240" w:lineRule="auto"/>
              <w:ind w:left="9"/>
              <w:jc w:val="left"/>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p>
        </w:tc>
      </w:tr>
      <w:tr w14:paraId="7E53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420" w:type="dxa"/>
            <w:vMerge w:val="restart"/>
            <w:noWrap w:val="0"/>
            <w:vAlign w:val="center"/>
          </w:tcPr>
          <w:p w14:paraId="337BCA1F">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1C0C6E62">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711" w:type="dxa"/>
            <w:vMerge w:val="restart"/>
            <w:noWrap w:val="0"/>
            <w:vAlign w:val="center"/>
          </w:tcPr>
          <w:p w14:paraId="7E27E09E">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授课次别</w:t>
            </w:r>
          </w:p>
        </w:tc>
        <w:tc>
          <w:tcPr>
            <w:tcW w:w="1980" w:type="dxa"/>
            <w:vMerge w:val="restart"/>
            <w:noWrap w:val="0"/>
            <w:vAlign w:val="center"/>
          </w:tcPr>
          <w:p w14:paraId="3CBD89DF">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教学内容</w:t>
            </w:r>
          </w:p>
        </w:tc>
        <w:tc>
          <w:tcPr>
            <w:tcW w:w="1455" w:type="dxa"/>
            <w:vMerge w:val="restart"/>
            <w:noWrap w:val="0"/>
            <w:vAlign w:val="center"/>
          </w:tcPr>
          <w:p w14:paraId="4D4FE6F5">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60F5A0D6">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目标</w:t>
            </w:r>
          </w:p>
        </w:tc>
        <w:tc>
          <w:tcPr>
            <w:tcW w:w="2546" w:type="dxa"/>
            <w:gridSpan w:val="2"/>
            <w:noWrap w:val="0"/>
            <w:vAlign w:val="center"/>
          </w:tcPr>
          <w:p w14:paraId="2F16A03E">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1E33AD2B">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1021" w:type="dxa"/>
            <w:vMerge w:val="restart"/>
            <w:noWrap w:val="0"/>
            <w:vAlign w:val="center"/>
          </w:tcPr>
          <w:p w14:paraId="43044F58">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504979A5">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与手段</w:t>
            </w:r>
          </w:p>
        </w:tc>
      </w:tr>
      <w:tr w14:paraId="7BDE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420" w:type="dxa"/>
            <w:vMerge w:val="continue"/>
            <w:noWrap w:val="0"/>
            <w:vAlign w:val="center"/>
          </w:tcPr>
          <w:p w14:paraId="100E3226">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p>
        </w:tc>
        <w:tc>
          <w:tcPr>
            <w:tcW w:w="711" w:type="dxa"/>
            <w:vMerge w:val="continue"/>
            <w:noWrap w:val="0"/>
            <w:vAlign w:val="center"/>
          </w:tcPr>
          <w:p w14:paraId="4C1CF3AD">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p>
        </w:tc>
        <w:tc>
          <w:tcPr>
            <w:tcW w:w="1980" w:type="dxa"/>
            <w:vMerge w:val="continue"/>
            <w:noWrap w:val="0"/>
            <w:vAlign w:val="center"/>
          </w:tcPr>
          <w:p w14:paraId="57CB9360">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p>
        </w:tc>
        <w:tc>
          <w:tcPr>
            <w:tcW w:w="1455" w:type="dxa"/>
            <w:vMerge w:val="continue"/>
            <w:noWrap w:val="0"/>
            <w:vAlign w:val="center"/>
          </w:tcPr>
          <w:p w14:paraId="1F140896">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p>
        </w:tc>
        <w:tc>
          <w:tcPr>
            <w:tcW w:w="1481" w:type="dxa"/>
            <w:noWrap w:val="0"/>
            <w:vAlign w:val="center"/>
          </w:tcPr>
          <w:p w14:paraId="0BD50632">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b/>
                <w:bCs/>
                <w:color w:val="C00000"/>
                <w:sz w:val="21"/>
                <w:szCs w:val="21"/>
                <w:lang w:eastAsia="zh-CN"/>
              </w:rPr>
            </w:pPr>
            <w:r>
              <w:rPr>
                <w:rFonts w:hint="eastAsia" w:asciiTheme="minorEastAsia" w:hAnsiTheme="minorEastAsia" w:eastAsiaTheme="minorEastAsia" w:cstheme="minorEastAsia"/>
                <w:sz w:val="21"/>
                <w:szCs w:val="21"/>
                <w:lang w:eastAsia="zh-CN"/>
              </w:rPr>
              <w:t>思政元素</w:t>
            </w:r>
          </w:p>
        </w:tc>
        <w:tc>
          <w:tcPr>
            <w:tcW w:w="1065" w:type="dxa"/>
            <w:noWrap w:val="0"/>
            <w:vAlign w:val="center"/>
          </w:tcPr>
          <w:p w14:paraId="21D34234">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b/>
                <w:bCs/>
                <w:color w:val="C00000"/>
                <w:sz w:val="21"/>
                <w:szCs w:val="21"/>
                <w:lang w:eastAsia="zh-CN"/>
              </w:rPr>
            </w:pPr>
            <w:r>
              <w:rPr>
                <w:rFonts w:hint="eastAsia" w:asciiTheme="minorEastAsia" w:hAnsiTheme="minorEastAsia" w:eastAsiaTheme="minorEastAsia" w:cstheme="minorEastAsia"/>
                <w:sz w:val="21"/>
                <w:szCs w:val="21"/>
                <w:lang w:eastAsia="zh-CN"/>
              </w:rPr>
              <w:t>思政目标</w:t>
            </w:r>
          </w:p>
        </w:tc>
        <w:tc>
          <w:tcPr>
            <w:tcW w:w="1021" w:type="dxa"/>
            <w:vMerge w:val="continue"/>
            <w:noWrap w:val="0"/>
            <w:vAlign w:val="center"/>
          </w:tcPr>
          <w:p w14:paraId="27A1D3BE">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p>
        </w:tc>
      </w:tr>
      <w:tr w14:paraId="1618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010FBFE5">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p>
        </w:tc>
        <w:tc>
          <w:tcPr>
            <w:tcW w:w="711" w:type="dxa"/>
            <w:noWrap w:val="0"/>
            <w:vAlign w:val="center"/>
          </w:tcPr>
          <w:p w14:paraId="05DA21D8">
            <w:pPr>
              <w:pStyle w:val="44"/>
              <w:keepNext w:val="0"/>
              <w:keepLines w:val="0"/>
              <w:pageBreakBefore w:val="0"/>
              <w:kinsoku/>
              <w:wordWrap/>
              <w:overflowPunct/>
              <w:topLinePunct w:val="0"/>
              <w:bidi w:val="0"/>
              <w:spacing w:before="72" w:afterAutospacing="0" w:line="240" w:lineRule="auto"/>
              <w:ind w:left="9"/>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w:t>
            </w:r>
          </w:p>
        </w:tc>
        <w:tc>
          <w:tcPr>
            <w:tcW w:w="1980" w:type="dxa"/>
            <w:noWrap w:val="0"/>
            <w:vAlign w:val="top"/>
          </w:tcPr>
          <w:p w14:paraId="573C8901">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bidi="ar-SA"/>
              </w:rPr>
              <w:t>旅游资源评价、市场分析、主题定位、功能分区、项目创意、可行性研究等旅游规划与开发的技术方法。</w:t>
            </w:r>
          </w:p>
        </w:tc>
        <w:tc>
          <w:tcPr>
            <w:tcW w:w="1455" w:type="dxa"/>
            <w:noWrap w:val="0"/>
            <w:vAlign w:val="top"/>
          </w:tcPr>
          <w:p w14:paraId="49AD2279">
            <w:pPr>
              <w:keepNext w:val="0"/>
              <w:keepLines w:val="0"/>
              <w:pageBreakBefore w:val="0"/>
              <w:widowControl w:val="0"/>
              <w:kinsoku/>
              <w:wordWrap/>
              <w:overflowPunct/>
              <w:topLinePunct w:val="0"/>
              <w:autoSpaceDE w:val="0"/>
              <w:autoSpaceDN w:val="0"/>
              <w:bidi w:val="0"/>
              <w:adjustRightInd/>
              <w:snapToGrid/>
              <w:spacing w:after="100"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bidi="ar-SA"/>
              </w:rPr>
              <w:t>综合运用旅游资源评价、市场分析、主题定位、功能分区、项目创意、可行性研究等旅游规划与开发的技术方法。</w:t>
            </w:r>
          </w:p>
        </w:tc>
        <w:tc>
          <w:tcPr>
            <w:tcW w:w="1481" w:type="dxa"/>
            <w:noWrap w:val="0"/>
            <w:vAlign w:val="top"/>
          </w:tcPr>
          <w:p w14:paraId="7B32C23B">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通过分析中国旅游资源的层面，掌握祖国美好河山和旅游资源的丰富性，使得学生有热爱自己家乡感情</w:t>
            </w:r>
          </w:p>
        </w:tc>
        <w:tc>
          <w:tcPr>
            <w:tcW w:w="1065" w:type="dxa"/>
            <w:noWrap w:val="0"/>
            <w:vAlign w:val="top"/>
          </w:tcPr>
          <w:p w14:paraId="12DAC9BC">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树立竞争意识和正确的用人观</w:t>
            </w:r>
          </w:p>
          <w:p w14:paraId="21BB8C28">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p>
        </w:tc>
        <w:tc>
          <w:tcPr>
            <w:tcW w:w="1021" w:type="dxa"/>
            <w:noWrap w:val="0"/>
            <w:vAlign w:val="top"/>
          </w:tcPr>
          <w:p w14:paraId="4430C779">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情景模拟</w:t>
            </w:r>
          </w:p>
          <w:p w14:paraId="4467FD54">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小组讨论学习</w:t>
            </w:r>
          </w:p>
        </w:tc>
      </w:tr>
      <w:tr w14:paraId="5C16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77109BA3">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p>
        </w:tc>
        <w:tc>
          <w:tcPr>
            <w:tcW w:w="711" w:type="dxa"/>
            <w:noWrap w:val="0"/>
            <w:vAlign w:val="center"/>
          </w:tcPr>
          <w:p w14:paraId="7FAF1620">
            <w:pPr>
              <w:pStyle w:val="44"/>
              <w:keepNext w:val="0"/>
              <w:keepLines w:val="0"/>
              <w:pageBreakBefore w:val="0"/>
              <w:kinsoku/>
              <w:wordWrap/>
              <w:overflowPunct/>
              <w:topLinePunct w:val="0"/>
              <w:bidi w:val="0"/>
              <w:spacing w:before="72" w:afterAutospacing="0" w:line="240" w:lineRule="auto"/>
              <w:ind w:left="9"/>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1980" w:type="dxa"/>
            <w:noWrap w:val="0"/>
            <w:vAlign w:val="top"/>
          </w:tcPr>
          <w:p w14:paraId="740D3250">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旅游游线设计</w:t>
            </w:r>
          </w:p>
        </w:tc>
        <w:tc>
          <w:tcPr>
            <w:tcW w:w="1455" w:type="dxa"/>
            <w:noWrap w:val="0"/>
            <w:vAlign w:val="top"/>
          </w:tcPr>
          <w:p w14:paraId="3002E1A8">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旅游项目可行性分析和旅游线路设计分析</w:t>
            </w:r>
          </w:p>
        </w:tc>
        <w:tc>
          <w:tcPr>
            <w:tcW w:w="1481" w:type="dxa"/>
            <w:noWrap w:val="0"/>
            <w:vAlign w:val="top"/>
          </w:tcPr>
          <w:p w14:paraId="1B37F653">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使学生充分发挥自主性和能动性，按照旅游规划的技术方法实现旅游线路设计。</w:t>
            </w:r>
          </w:p>
        </w:tc>
        <w:tc>
          <w:tcPr>
            <w:tcW w:w="1065" w:type="dxa"/>
            <w:noWrap w:val="0"/>
            <w:vAlign w:val="top"/>
          </w:tcPr>
          <w:p w14:paraId="0EC3EAF2">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帮助学生树立勇于面对困难，积极向上的终生学习的意识。</w:t>
            </w:r>
          </w:p>
        </w:tc>
        <w:tc>
          <w:tcPr>
            <w:tcW w:w="1021" w:type="dxa"/>
            <w:noWrap w:val="0"/>
            <w:vAlign w:val="top"/>
          </w:tcPr>
          <w:p w14:paraId="394E2113">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案例分析法</w:t>
            </w:r>
          </w:p>
          <w:p w14:paraId="7BC19E9A">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小组讨论学习法</w:t>
            </w:r>
          </w:p>
        </w:tc>
      </w:tr>
      <w:tr w14:paraId="40CF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20" w:type="dxa"/>
            <w:vMerge w:val="restart"/>
            <w:noWrap w:val="0"/>
            <w:vAlign w:val="center"/>
          </w:tcPr>
          <w:p w14:paraId="1EDB7274">
            <w:pPr>
              <w:pStyle w:val="44"/>
              <w:keepNext w:val="0"/>
              <w:keepLines w:val="0"/>
              <w:pageBreakBefore w:val="0"/>
              <w:kinsoku/>
              <w:wordWrap/>
              <w:overflowPunct/>
              <w:topLinePunct w:val="0"/>
              <w:bidi w:val="0"/>
              <w:spacing w:before="1" w:afterAutospacing="0"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H</w:t>
            </w:r>
          </w:p>
          <w:p w14:paraId="1498CA9A">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评价</w:t>
            </w:r>
            <w:r>
              <w:rPr>
                <w:rFonts w:hint="eastAsia" w:asciiTheme="minorEastAsia" w:hAnsiTheme="minorEastAsia" w:eastAsiaTheme="minorEastAsia" w:cstheme="minorEastAsia"/>
                <w:b/>
                <w:sz w:val="21"/>
                <w:szCs w:val="21"/>
              </w:rPr>
              <w:t>方式</w:t>
            </w:r>
          </w:p>
        </w:tc>
        <w:tc>
          <w:tcPr>
            <w:tcW w:w="2691" w:type="dxa"/>
            <w:gridSpan w:val="2"/>
            <w:noWrap w:val="0"/>
            <w:vAlign w:val="center"/>
          </w:tcPr>
          <w:p w14:paraId="0DF83DBC">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评价项目及配分</w:t>
            </w:r>
          </w:p>
        </w:tc>
        <w:tc>
          <w:tcPr>
            <w:tcW w:w="5022" w:type="dxa"/>
            <w:gridSpan w:val="4"/>
            <w:noWrap w:val="0"/>
            <w:vAlign w:val="center"/>
          </w:tcPr>
          <w:p w14:paraId="5D6A3B47">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内容</w:t>
            </w:r>
          </w:p>
        </w:tc>
      </w:tr>
      <w:tr w14:paraId="75CC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575CEACE">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p>
        </w:tc>
        <w:tc>
          <w:tcPr>
            <w:tcW w:w="2691" w:type="dxa"/>
            <w:gridSpan w:val="2"/>
            <w:noWrap w:val="0"/>
            <w:vAlign w:val="center"/>
          </w:tcPr>
          <w:p w14:paraId="7249ECFC">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实践（</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eastAsia="zh-CN"/>
              </w:rPr>
              <w:t>0%）</w:t>
            </w:r>
          </w:p>
        </w:tc>
        <w:tc>
          <w:tcPr>
            <w:tcW w:w="5022" w:type="dxa"/>
            <w:gridSpan w:val="4"/>
            <w:noWrap w:val="0"/>
            <w:vAlign w:val="center"/>
          </w:tcPr>
          <w:p w14:paraId="51E61C1C">
            <w:pPr>
              <w:keepNext w:val="0"/>
              <w:keepLines w:val="0"/>
              <w:pageBreakBefore w:val="0"/>
              <w:kinsoku/>
              <w:wordWrap/>
              <w:overflowPunct/>
              <w:topLinePunct w:val="0"/>
              <w:bidi w:val="0"/>
              <w:spacing w:afterAutospacing="0"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小组合作探究（</w:t>
            </w: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lang w:eastAsia="zh-CN"/>
              </w:rPr>
              <w:t>小组讨论及</w:t>
            </w:r>
            <w:r>
              <w:rPr>
                <w:rFonts w:hint="eastAsia" w:asciiTheme="minorEastAsia" w:hAnsiTheme="minorEastAsia" w:eastAsiaTheme="minorEastAsia" w:cstheme="minorEastAsia"/>
                <w:sz w:val="21"/>
                <w:szCs w:val="21"/>
              </w:rPr>
              <w:t>分组任务的图片、视频或文字</w:t>
            </w:r>
          </w:p>
          <w:p w14:paraId="4F770D5C">
            <w:pPr>
              <w:pStyle w:val="44"/>
              <w:keepNext w:val="0"/>
              <w:keepLines w:val="0"/>
              <w:pageBreakBefore w:val="0"/>
              <w:kinsoku/>
              <w:wordWrap/>
              <w:overflowPunct/>
              <w:topLinePunct w:val="0"/>
              <w:bidi w:val="0"/>
              <w:spacing w:before="143" w:afterAutospacing="0" w:line="240" w:lineRule="auto"/>
              <w:ind w:right="9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val="0"/>
                <w:bCs w:val="0"/>
                <w:sz w:val="21"/>
                <w:szCs w:val="21"/>
                <w:lang w:eastAsia="zh-CN"/>
              </w:rPr>
              <w:t>旅游规划实践作业（</w:t>
            </w:r>
            <w:r>
              <w:rPr>
                <w:rFonts w:hint="eastAsia" w:asciiTheme="minorEastAsia" w:hAnsiTheme="minorEastAsia" w:eastAsiaTheme="minorEastAsia" w:cstheme="minorEastAsia"/>
                <w:b w:val="0"/>
                <w:bCs w:val="0"/>
                <w:sz w:val="21"/>
                <w:szCs w:val="21"/>
                <w:lang w:val="en-US" w:eastAsia="zh-CN"/>
              </w:rPr>
              <w:t>10%</w:t>
            </w:r>
            <w:r>
              <w:rPr>
                <w:rFonts w:hint="eastAsia" w:asciiTheme="minorEastAsia" w:hAnsiTheme="minorEastAsia" w:eastAsiaTheme="minorEastAsia" w:cstheme="minorEastAsia"/>
                <w:b w:val="0"/>
                <w:bCs w:val="0"/>
                <w:sz w:val="21"/>
                <w:szCs w:val="21"/>
                <w:lang w:eastAsia="zh-CN"/>
              </w:rPr>
              <w:t>）评价主体：教师评价</w:t>
            </w:r>
          </w:p>
        </w:tc>
      </w:tr>
      <w:tr w14:paraId="260D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420" w:type="dxa"/>
            <w:vMerge w:val="continue"/>
            <w:noWrap w:val="0"/>
            <w:vAlign w:val="center"/>
          </w:tcPr>
          <w:p w14:paraId="6635FE88">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p>
        </w:tc>
        <w:tc>
          <w:tcPr>
            <w:tcW w:w="2691" w:type="dxa"/>
            <w:gridSpan w:val="2"/>
            <w:noWrap w:val="0"/>
            <w:vAlign w:val="center"/>
          </w:tcPr>
          <w:p w14:paraId="0660F7F6">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期末（</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lang w:eastAsia="zh-CN"/>
              </w:rPr>
              <w:t>0%）</w:t>
            </w:r>
          </w:p>
        </w:tc>
        <w:tc>
          <w:tcPr>
            <w:tcW w:w="5022" w:type="dxa"/>
            <w:gridSpan w:val="4"/>
            <w:noWrap w:val="0"/>
            <w:vAlign w:val="center"/>
          </w:tcPr>
          <w:p w14:paraId="1D4CC3F0">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以闭卷考试的形式完成，</w:t>
            </w:r>
            <w:r>
              <w:rPr>
                <w:rFonts w:hint="eastAsia" w:asciiTheme="minorEastAsia" w:hAnsiTheme="minorEastAsia" w:eastAsiaTheme="minorEastAsia" w:cstheme="minorEastAsia"/>
                <w:sz w:val="21"/>
                <w:szCs w:val="21"/>
                <w:lang w:val="en-US" w:eastAsia="zh-CN"/>
              </w:rPr>
              <w:t>100分制</w:t>
            </w:r>
            <w:r>
              <w:rPr>
                <w:rFonts w:hint="eastAsia" w:asciiTheme="minorEastAsia" w:hAnsiTheme="minorEastAsia" w:eastAsiaTheme="minorEastAsia" w:cstheme="minorEastAsia"/>
                <w:sz w:val="21"/>
                <w:szCs w:val="21"/>
                <w:lang w:eastAsia="zh-CN"/>
              </w:rPr>
              <w:t>。</w:t>
            </w:r>
          </w:p>
        </w:tc>
      </w:tr>
      <w:tr w14:paraId="560F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2A678BBD">
            <w:pPr>
              <w:pStyle w:val="44"/>
              <w:keepNext w:val="0"/>
              <w:keepLines w:val="0"/>
              <w:pageBreakBefore w:val="0"/>
              <w:kinsoku/>
              <w:wordWrap/>
              <w:overflowPunct/>
              <w:topLinePunct w:val="0"/>
              <w:bidi w:val="0"/>
              <w:spacing w:before="72"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p>
        </w:tc>
        <w:tc>
          <w:tcPr>
            <w:tcW w:w="2691" w:type="dxa"/>
            <w:gridSpan w:val="2"/>
            <w:noWrap w:val="0"/>
            <w:vAlign w:val="center"/>
          </w:tcPr>
          <w:p w14:paraId="65DC6D86">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课堂表现（</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0%）</w:t>
            </w:r>
          </w:p>
        </w:tc>
        <w:tc>
          <w:tcPr>
            <w:tcW w:w="5022" w:type="dxa"/>
            <w:gridSpan w:val="4"/>
            <w:noWrap w:val="0"/>
            <w:vAlign w:val="center"/>
          </w:tcPr>
          <w:p w14:paraId="26875E7D">
            <w:pPr>
              <w:keepNext w:val="0"/>
              <w:keepLines w:val="0"/>
              <w:pageBreakBefore w:val="0"/>
              <w:kinsoku/>
              <w:wordWrap/>
              <w:overflowPunct/>
              <w:topLinePunct w:val="0"/>
              <w:bidi w:val="0"/>
              <w:spacing w:afterAutospacing="0"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1、课堂表现及日常考勤</w:t>
            </w:r>
          </w:p>
          <w:p w14:paraId="47B5CD3E">
            <w:pPr>
              <w:keepNext w:val="0"/>
              <w:keepLines w:val="0"/>
              <w:pageBreakBefore w:val="0"/>
              <w:kinsoku/>
              <w:wordWrap/>
              <w:overflowPunct/>
              <w:topLinePunct w:val="0"/>
              <w:bidi w:val="0"/>
              <w:spacing w:afterAutospacing="0"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eastAsia="zh-CN"/>
              </w:rPr>
              <w:t>评价主体：教师评价、学习旅游规划与策划虚拟仿真平台软件</w:t>
            </w:r>
          </w:p>
        </w:tc>
      </w:tr>
      <w:tr w14:paraId="4A50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31AE57D5">
            <w:pPr>
              <w:pStyle w:val="44"/>
              <w:keepNext w:val="0"/>
              <w:keepLines w:val="0"/>
              <w:pageBreakBefore w:val="0"/>
              <w:kinsoku/>
              <w:wordWrap/>
              <w:overflowPunct/>
              <w:topLinePunct w:val="0"/>
              <w:bidi w:val="0"/>
              <w:spacing w:before="156" w:afterAutospacing="0"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2BECC193">
            <w:pPr>
              <w:pStyle w:val="44"/>
              <w:keepNext w:val="0"/>
              <w:keepLines w:val="0"/>
              <w:pageBreakBefore w:val="0"/>
              <w:kinsoku/>
              <w:wordWrap/>
              <w:overflowPunct/>
              <w:topLinePunct w:val="0"/>
              <w:bidi w:val="0"/>
              <w:spacing w:before="43"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4AB5AD9F">
            <w:pPr>
              <w:pStyle w:val="44"/>
              <w:keepNext w:val="0"/>
              <w:keepLines w:val="0"/>
              <w:pageBreakBefore w:val="0"/>
              <w:kinsoku/>
              <w:wordWrap/>
              <w:overflowPunct/>
              <w:topLinePunct w:val="0"/>
              <w:bidi w:val="0"/>
              <w:spacing w:before="125" w:afterAutospacing="0" w:line="240" w:lineRule="auto"/>
              <w:ind w:right="2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713" w:type="dxa"/>
            <w:gridSpan w:val="6"/>
            <w:noWrap w:val="0"/>
            <w:vAlign w:val="center"/>
          </w:tcPr>
          <w:p w14:paraId="4D18DA2D">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《旅游规划与开发》科学出版社</w:t>
            </w:r>
          </w:p>
          <w:p w14:paraId="679F8BD0">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《旅游景区管理》中国旅游出版社</w:t>
            </w:r>
          </w:p>
          <w:p w14:paraId="4828A6B9">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《区域旅游规划原理》，吴必虎编著，中国旅游出版社，2001</w:t>
            </w:r>
          </w:p>
          <w:p w14:paraId="702BD576">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《区域旅游规划——理论、方法、案例》，马勇、舒伯阳编著，南开大学出版社，1998</w:t>
            </w:r>
          </w:p>
          <w:p w14:paraId="1804A65C">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《旅游开发与规划》，邹统轩编著，广东旅游出版社，2001</w:t>
            </w:r>
          </w:p>
          <w:p w14:paraId="52207098">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《旅游资源开发与规划》，杨振之编著，四川大学出版社，2002</w:t>
            </w:r>
          </w:p>
          <w:p w14:paraId="60865A27">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《旅游规划原理》，唐代剑编著，浙江大学出版社，2005</w:t>
            </w:r>
          </w:p>
          <w:p w14:paraId="59F0EC75">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《旅游规划的理论与实践》，张广瑞编著，社会科学文献出版社，2004</w:t>
            </w:r>
          </w:p>
          <w:p w14:paraId="65A510D9">
            <w:pPr>
              <w:pStyle w:val="44"/>
              <w:keepNext w:val="0"/>
              <w:keepLines w:val="0"/>
              <w:pageBreakBefore w:val="0"/>
              <w:widowControl w:val="0"/>
              <w:kinsoku/>
              <w:wordWrap/>
              <w:overflowPunct/>
              <w:topLinePunct w:val="0"/>
              <w:autoSpaceDE w:val="0"/>
              <w:autoSpaceDN w:val="0"/>
              <w:bidi w:val="0"/>
              <w:adjustRightInd/>
              <w:snapToGrid/>
              <w:spacing w:before="72" w:afterAutospacing="0" w:line="240" w:lineRule="auto"/>
              <w:ind w:left="11"/>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《旅游规划设计法规标准手册（法规卷）》</w:t>
            </w:r>
            <w:r>
              <w:rPr>
                <w:rFonts w:hint="eastAsia" w:asciiTheme="minorEastAsia" w:hAnsiTheme="minorEastAsia" w:eastAsiaTheme="minorEastAsia" w:cstheme="minorEastAsia"/>
                <w:sz w:val="21"/>
                <w:szCs w:val="21"/>
                <w:lang w:eastAsia="zh-CN" w:bidi="ar-SA"/>
              </w:rPr>
              <w:fldChar w:fldCharType="begin"/>
            </w:r>
            <w:r>
              <w:rPr>
                <w:rFonts w:hint="eastAsia" w:asciiTheme="minorEastAsia" w:hAnsiTheme="minorEastAsia" w:eastAsiaTheme="minorEastAsia" w:cstheme="minorEastAsia"/>
                <w:sz w:val="21"/>
                <w:szCs w:val="21"/>
                <w:lang w:eastAsia="zh-CN" w:bidi="ar-SA"/>
              </w:rPr>
              <w:instrText xml:space="preserve">HYPERLINK"http://www.dangdang.com/author/%CE%E2%B1%D8%BB%A2_1"\t"_blank"</w:instrText>
            </w:r>
            <w:r>
              <w:rPr>
                <w:rFonts w:hint="eastAsia" w:asciiTheme="minorEastAsia" w:hAnsiTheme="minorEastAsia" w:eastAsiaTheme="minorEastAsia" w:cstheme="minorEastAsia"/>
                <w:sz w:val="21"/>
                <w:szCs w:val="21"/>
                <w:lang w:eastAsia="zh-CN" w:bidi="ar-SA"/>
              </w:rPr>
              <w:fldChar w:fldCharType="separate"/>
            </w:r>
            <w:r>
              <w:rPr>
                <w:rFonts w:hint="eastAsia" w:asciiTheme="minorEastAsia" w:hAnsiTheme="minorEastAsia" w:eastAsiaTheme="minorEastAsia" w:cstheme="minorEastAsia"/>
                <w:sz w:val="21"/>
                <w:szCs w:val="21"/>
                <w:lang w:eastAsia="zh-CN" w:bidi="ar-SA"/>
              </w:rPr>
              <w:t>吴必虎</w:t>
            </w:r>
            <w:r>
              <w:rPr>
                <w:rFonts w:hint="eastAsia" w:asciiTheme="minorEastAsia" w:hAnsiTheme="minorEastAsia" w:eastAsiaTheme="minorEastAsia" w:cstheme="minorEastAsia"/>
                <w:sz w:val="21"/>
                <w:szCs w:val="21"/>
                <w:lang w:eastAsia="zh-CN" w:bidi="ar-SA"/>
              </w:rPr>
              <w:fldChar w:fldCharType="end"/>
            </w:r>
            <w:r>
              <w:rPr>
                <w:rFonts w:hint="eastAsia" w:asciiTheme="minorEastAsia" w:hAnsiTheme="minorEastAsia" w:eastAsiaTheme="minorEastAsia" w:cstheme="minorEastAsia"/>
                <w:sz w:val="21"/>
                <w:szCs w:val="21"/>
                <w:lang w:eastAsia="zh-CN" w:bidi="ar-SA"/>
              </w:rPr>
              <w:t>，</w:t>
            </w:r>
            <w:r>
              <w:rPr>
                <w:rFonts w:hint="eastAsia" w:asciiTheme="minorEastAsia" w:hAnsiTheme="minorEastAsia" w:eastAsiaTheme="minorEastAsia" w:cstheme="minorEastAsia"/>
                <w:sz w:val="21"/>
                <w:szCs w:val="21"/>
                <w:lang w:eastAsia="zh-CN" w:bidi="ar-SA"/>
              </w:rPr>
              <w:fldChar w:fldCharType="begin"/>
            </w:r>
            <w:r>
              <w:rPr>
                <w:rFonts w:hint="eastAsia" w:asciiTheme="minorEastAsia" w:hAnsiTheme="minorEastAsia" w:eastAsiaTheme="minorEastAsia" w:cstheme="minorEastAsia"/>
                <w:sz w:val="21"/>
                <w:szCs w:val="21"/>
                <w:lang w:eastAsia="zh-CN" w:bidi="ar-SA"/>
              </w:rPr>
              <w:instrText xml:space="preserve">HYPERLINK"http://www.dangdang.com/author/%B6%AD%CB%AB%B1%F8_1"\t"_blank"</w:instrText>
            </w:r>
            <w:r>
              <w:rPr>
                <w:rFonts w:hint="eastAsia" w:asciiTheme="minorEastAsia" w:hAnsiTheme="minorEastAsia" w:eastAsiaTheme="minorEastAsia" w:cstheme="minorEastAsia"/>
                <w:sz w:val="21"/>
                <w:szCs w:val="21"/>
                <w:lang w:eastAsia="zh-CN" w:bidi="ar-SA"/>
              </w:rPr>
              <w:fldChar w:fldCharType="separate"/>
            </w:r>
            <w:r>
              <w:rPr>
                <w:rFonts w:hint="eastAsia" w:asciiTheme="minorEastAsia" w:hAnsiTheme="minorEastAsia" w:eastAsiaTheme="minorEastAsia" w:cstheme="minorEastAsia"/>
                <w:sz w:val="21"/>
                <w:szCs w:val="21"/>
                <w:lang w:eastAsia="zh-CN" w:bidi="ar-SA"/>
              </w:rPr>
              <w:t>董双兵</w:t>
            </w:r>
            <w:r>
              <w:rPr>
                <w:rFonts w:hint="eastAsia" w:asciiTheme="minorEastAsia" w:hAnsiTheme="minorEastAsia" w:eastAsiaTheme="minorEastAsia" w:cstheme="minorEastAsia"/>
                <w:sz w:val="21"/>
                <w:szCs w:val="21"/>
                <w:lang w:eastAsia="zh-CN" w:bidi="ar-SA"/>
              </w:rPr>
              <w:fldChar w:fldCharType="end"/>
            </w:r>
            <w:r>
              <w:rPr>
                <w:rFonts w:hint="eastAsia" w:asciiTheme="minorEastAsia" w:hAnsiTheme="minorEastAsia" w:eastAsiaTheme="minorEastAsia" w:cstheme="minorEastAsia"/>
                <w:sz w:val="21"/>
                <w:szCs w:val="21"/>
                <w:lang w:eastAsia="zh-CN" w:bidi="ar-SA"/>
              </w:rPr>
              <w:t>主编，</w:t>
            </w:r>
            <w:r>
              <w:rPr>
                <w:rFonts w:hint="eastAsia" w:asciiTheme="minorEastAsia" w:hAnsiTheme="minorEastAsia" w:eastAsiaTheme="minorEastAsia" w:cstheme="minorEastAsia"/>
                <w:sz w:val="21"/>
                <w:szCs w:val="21"/>
                <w:lang w:eastAsia="zh-CN" w:bidi="ar-SA"/>
              </w:rPr>
              <w:fldChar w:fldCharType="begin"/>
            </w:r>
            <w:r>
              <w:rPr>
                <w:rFonts w:hint="eastAsia" w:asciiTheme="minorEastAsia" w:hAnsiTheme="minorEastAsia" w:eastAsiaTheme="minorEastAsia" w:cstheme="minorEastAsia"/>
                <w:sz w:val="21"/>
                <w:szCs w:val="21"/>
                <w:lang w:eastAsia="zh-CN" w:bidi="ar-SA"/>
              </w:rPr>
              <w:instrText xml:space="preserve">HYPERLINK"http://www.dangdang.com/publish/%D6%D0%B9%FA%B1%EA%D7%BC%B3%F6%B0%E6%C9%E7_1"\t"_blank"</w:instrText>
            </w:r>
            <w:r>
              <w:rPr>
                <w:rFonts w:hint="eastAsia" w:asciiTheme="minorEastAsia" w:hAnsiTheme="minorEastAsia" w:eastAsiaTheme="minorEastAsia" w:cstheme="minorEastAsia"/>
                <w:sz w:val="21"/>
                <w:szCs w:val="21"/>
                <w:lang w:eastAsia="zh-CN" w:bidi="ar-SA"/>
              </w:rPr>
              <w:fldChar w:fldCharType="separate"/>
            </w:r>
            <w:r>
              <w:rPr>
                <w:rFonts w:hint="eastAsia" w:asciiTheme="minorEastAsia" w:hAnsiTheme="minorEastAsia" w:eastAsiaTheme="minorEastAsia" w:cstheme="minorEastAsia"/>
                <w:sz w:val="21"/>
                <w:szCs w:val="21"/>
                <w:lang w:eastAsia="zh-CN" w:bidi="ar-SA"/>
              </w:rPr>
              <w:t>中国标准出版社</w:t>
            </w:r>
            <w:r>
              <w:rPr>
                <w:rFonts w:hint="eastAsia" w:asciiTheme="minorEastAsia" w:hAnsiTheme="minorEastAsia" w:eastAsiaTheme="minorEastAsia" w:cstheme="minorEastAsia"/>
                <w:sz w:val="21"/>
                <w:szCs w:val="21"/>
                <w:lang w:eastAsia="zh-CN" w:bidi="ar-SA"/>
              </w:rPr>
              <w:fldChar w:fldCharType="end"/>
            </w:r>
            <w:r>
              <w:rPr>
                <w:rFonts w:hint="eastAsia" w:asciiTheme="minorEastAsia" w:hAnsiTheme="minorEastAsia" w:eastAsiaTheme="minorEastAsia" w:cstheme="minorEastAsia"/>
                <w:sz w:val="21"/>
                <w:szCs w:val="21"/>
                <w:lang w:eastAsia="zh-CN" w:bidi="ar-SA"/>
              </w:rPr>
              <w:t>，2014</w:t>
            </w:r>
          </w:p>
        </w:tc>
      </w:tr>
      <w:tr w14:paraId="40A13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44A93CAA">
            <w:pPr>
              <w:pStyle w:val="44"/>
              <w:keepNext w:val="0"/>
              <w:keepLines w:val="0"/>
              <w:pageBreakBefore w:val="0"/>
              <w:kinsoku/>
              <w:wordWrap/>
              <w:overflowPunct/>
              <w:topLinePunct w:val="0"/>
              <w:bidi w:val="0"/>
              <w:spacing w:before="43"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2D58FB16">
            <w:pPr>
              <w:pStyle w:val="44"/>
              <w:keepNext w:val="0"/>
              <w:keepLines w:val="0"/>
              <w:pageBreakBefore w:val="0"/>
              <w:kinsoku/>
              <w:wordWrap/>
              <w:overflowPunct/>
              <w:topLinePunct w:val="0"/>
              <w:bidi w:val="0"/>
              <w:spacing w:before="43"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3C94AA61">
            <w:pPr>
              <w:pStyle w:val="44"/>
              <w:keepNext w:val="0"/>
              <w:keepLines w:val="0"/>
              <w:pageBreakBefore w:val="0"/>
              <w:kinsoku/>
              <w:wordWrap/>
              <w:overflowPunct/>
              <w:topLinePunct w:val="0"/>
              <w:bidi w:val="0"/>
              <w:spacing w:before="43"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713" w:type="dxa"/>
            <w:gridSpan w:val="6"/>
            <w:noWrap w:val="0"/>
            <w:vAlign w:val="center"/>
          </w:tcPr>
          <w:p w14:paraId="2BE5CF97">
            <w:pPr>
              <w:pStyle w:val="44"/>
              <w:keepNext w:val="0"/>
              <w:keepLines w:val="0"/>
              <w:pageBreakBefore w:val="0"/>
              <w:kinsoku/>
              <w:wordWrap/>
              <w:overflowPunct/>
              <w:topLinePunct w:val="0"/>
              <w:bidi w:val="0"/>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各级旅游官方网站(视需要呈现)</w:t>
            </w:r>
          </w:p>
          <w:p w14:paraId="0A2B9838">
            <w:pPr>
              <w:pStyle w:val="44"/>
              <w:keepNext w:val="0"/>
              <w:keepLines w:val="0"/>
              <w:pageBreakBefore w:val="0"/>
              <w:kinsoku/>
              <w:wordWrap/>
              <w:overflowPunct/>
              <w:topLinePunct w:val="0"/>
              <w:bidi w:val="0"/>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甲级旅游规划资质单位（10家）(视需要呈现)</w:t>
            </w:r>
          </w:p>
          <w:p w14:paraId="0E7D4A2C">
            <w:pPr>
              <w:pStyle w:val="44"/>
              <w:keepNext w:val="0"/>
              <w:keepLines w:val="0"/>
              <w:pageBreakBefore w:val="0"/>
              <w:kinsoku/>
              <w:wordWrap/>
              <w:overflowPunct/>
              <w:topLinePunct w:val="0"/>
              <w:bidi w:val="0"/>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权威旅游网站(视需要呈现)</w:t>
            </w:r>
          </w:p>
          <w:p w14:paraId="6FF0109A">
            <w:pPr>
              <w:pStyle w:val="44"/>
              <w:keepNext w:val="0"/>
              <w:keepLines w:val="0"/>
              <w:pageBreakBefore w:val="0"/>
              <w:kinsoku/>
              <w:wordWrap/>
              <w:overflowPunct/>
              <w:topLinePunct w:val="0"/>
              <w:bidi w:val="0"/>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微信公众号(视需要呈现)</w:t>
            </w:r>
          </w:p>
          <w:p w14:paraId="7B57A8B5">
            <w:pPr>
              <w:pStyle w:val="44"/>
              <w:keepNext w:val="0"/>
              <w:keepLines w:val="0"/>
              <w:pageBreakBefore w:val="0"/>
              <w:kinsoku/>
              <w:wordWrap/>
              <w:overflowPunct/>
              <w:topLinePunct w:val="0"/>
              <w:bidi w:val="0"/>
              <w:spacing w:before="72" w:afterAutospacing="0" w:line="240" w:lineRule="auto"/>
              <w:ind w:left="9"/>
              <w:jc w:val="both"/>
              <w:textAlignment w:val="auto"/>
              <w:rPr>
                <w:rFonts w:hint="eastAsia" w:asciiTheme="minorEastAsia" w:hAnsiTheme="minorEastAsia" w:eastAsiaTheme="minorEastAsia" w:cstheme="minorEastAsia"/>
                <w:sz w:val="21"/>
                <w:szCs w:val="21"/>
                <w:lang w:eastAsia="zh-CN" w:bidi="ar-SA"/>
              </w:rPr>
            </w:pPr>
            <w:r>
              <w:rPr>
                <w:rFonts w:hint="eastAsia" w:asciiTheme="minorEastAsia" w:hAnsiTheme="minorEastAsia" w:eastAsiaTheme="minorEastAsia" w:cstheme="minorEastAsia"/>
                <w:sz w:val="21"/>
                <w:szCs w:val="21"/>
                <w:lang w:eastAsia="zh-CN" w:bidi="ar-SA"/>
              </w:rPr>
              <w:t>实践基地网站(视需要呈现)</w:t>
            </w:r>
          </w:p>
        </w:tc>
      </w:tr>
      <w:tr w14:paraId="1D76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7B3339DC">
            <w:pPr>
              <w:pStyle w:val="44"/>
              <w:keepNext w:val="0"/>
              <w:keepLines w:val="0"/>
              <w:pageBreakBefore w:val="0"/>
              <w:kinsoku/>
              <w:wordWrap/>
              <w:overflowPunct/>
              <w:topLinePunct w:val="0"/>
              <w:bidi w:val="0"/>
              <w:spacing w:before="162" w:afterAutospacing="0"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K</w:t>
            </w:r>
          </w:p>
          <w:p w14:paraId="4EE8FF7F">
            <w:pPr>
              <w:pStyle w:val="44"/>
              <w:keepNext w:val="0"/>
              <w:keepLines w:val="0"/>
              <w:pageBreakBefore w:val="0"/>
              <w:kinsoku/>
              <w:wordWrap/>
              <w:overflowPunct/>
              <w:topLinePunct w:val="0"/>
              <w:bidi w:val="0"/>
              <w:spacing w:before="43" w:afterAutospacing="0"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注意事项</w:t>
            </w:r>
          </w:p>
        </w:tc>
        <w:tc>
          <w:tcPr>
            <w:tcW w:w="7713" w:type="dxa"/>
            <w:gridSpan w:val="6"/>
            <w:noWrap w:val="0"/>
            <w:vAlign w:val="center"/>
          </w:tcPr>
          <w:p w14:paraId="16A0E7D0">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p>
        </w:tc>
      </w:tr>
      <w:tr w14:paraId="5B5A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noWrap w:val="0"/>
            <w:vAlign w:val="center"/>
          </w:tcPr>
          <w:p w14:paraId="7B7A6379">
            <w:pPr>
              <w:pStyle w:val="44"/>
              <w:keepNext w:val="0"/>
              <w:keepLines w:val="0"/>
              <w:pageBreakBefore w:val="0"/>
              <w:kinsoku/>
              <w:wordWrap/>
              <w:overflowPunct/>
              <w:topLinePunct w:val="0"/>
              <w:bidi w:val="0"/>
              <w:spacing w:before="43" w:afterAutospacing="0" w:line="240" w:lineRule="auto"/>
              <w:ind w:left="100" w:leftChars="0" w:right="93" w:rightChars="0"/>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color w:val="000000"/>
                <w:sz w:val="21"/>
                <w:szCs w:val="21"/>
                <w:lang w:eastAsia="zh-CN"/>
              </w:rPr>
              <w:t>审批意见</w:t>
            </w:r>
          </w:p>
        </w:tc>
        <w:tc>
          <w:tcPr>
            <w:tcW w:w="7713" w:type="dxa"/>
            <w:gridSpan w:val="6"/>
            <w:noWrap w:val="0"/>
            <w:vAlign w:val="center"/>
          </w:tcPr>
          <w:p w14:paraId="43C07BC3">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3C6A204C">
            <w:pPr>
              <w:keepNext w:val="0"/>
              <w:keepLines w:val="0"/>
              <w:pageBreakBefore w:val="0"/>
              <w:tabs>
                <w:tab w:val="left" w:pos="5727"/>
              </w:tabs>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48704" behindDoc="0" locked="0" layoutInCell="1" allowOverlap="1">
                  <wp:simplePos x="0" y="0"/>
                  <wp:positionH relativeFrom="column">
                    <wp:posOffset>690245</wp:posOffset>
                  </wp:positionH>
                  <wp:positionV relativeFrom="paragraph">
                    <wp:posOffset>106680</wp:posOffset>
                  </wp:positionV>
                  <wp:extent cx="754380" cy="554355"/>
                  <wp:effectExtent l="0" t="0" r="0" b="0"/>
                  <wp:wrapSquare wrapText="bothSides"/>
                  <wp:docPr id="3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1"/>
                          <pic:cNvPicPr>
                            <a:picLocks noChangeAspect="1"/>
                          </pic:cNvPicPr>
                        </pic:nvPicPr>
                        <pic:blipFill>
                          <a:blip r:embed="rId61"/>
                          <a:stretch>
                            <a:fillRect/>
                          </a:stretch>
                        </pic:blipFill>
                        <pic:spPr>
                          <a:xfrm>
                            <a:off x="0" y="0"/>
                            <a:ext cx="754380" cy="55435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drawing>
                <wp:anchor distT="0" distB="0" distL="114300" distR="114300" simplePos="0" relativeHeight="251691008" behindDoc="0" locked="0" layoutInCell="1" allowOverlap="1">
                  <wp:simplePos x="0" y="0"/>
                  <wp:positionH relativeFrom="column">
                    <wp:posOffset>1905000</wp:posOffset>
                  </wp:positionH>
                  <wp:positionV relativeFrom="paragraph">
                    <wp:posOffset>106680</wp:posOffset>
                  </wp:positionV>
                  <wp:extent cx="679450" cy="374650"/>
                  <wp:effectExtent l="0" t="0" r="6350" b="6350"/>
                  <wp:wrapSquare wrapText="bothSides"/>
                  <wp:docPr id="62" name="图片 12" descr="976996731ebd28d7bef856f03704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descr="976996731ebd28d7bef856f03704f79"/>
                          <pic:cNvPicPr>
                            <a:picLocks noChangeAspect="1"/>
                          </pic:cNvPicPr>
                        </pic:nvPicPr>
                        <pic:blipFill>
                          <a:blip r:embed="rId106"/>
                          <a:stretch>
                            <a:fillRect/>
                          </a:stretch>
                        </pic:blipFill>
                        <pic:spPr>
                          <a:xfrm>
                            <a:off x="0" y="0"/>
                            <a:ext cx="679450" cy="37465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ab/>
            </w:r>
          </w:p>
          <w:p w14:paraId="63D22FF3">
            <w:pPr>
              <w:keepNext w:val="0"/>
              <w:keepLines w:val="0"/>
              <w:pageBreakBefore w:val="0"/>
              <w:tabs>
                <w:tab w:val="left" w:pos="5727"/>
              </w:tabs>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p>
          <w:p w14:paraId="713D3991">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tc>
      </w:tr>
      <w:tr w14:paraId="2FCF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4B9E1AA8">
            <w:pPr>
              <w:pStyle w:val="44"/>
              <w:keepNext w:val="0"/>
              <w:keepLines w:val="0"/>
              <w:pageBreakBefore w:val="0"/>
              <w:kinsoku/>
              <w:wordWrap/>
              <w:overflowPunct/>
              <w:topLinePunct w:val="0"/>
              <w:bidi w:val="0"/>
              <w:spacing w:before="43" w:afterAutospacing="0" w:line="240" w:lineRule="auto"/>
              <w:ind w:left="100" w:leftChars="0" w:right="93" w:rightChars="0"/>
              <w:jc w:val="center"/>
              <w:textAlignment w:val="auto"/>
              <w:rPr>
                <w:rFonts w:hint="eastAsia" w:asciiTheme="minorEastAsia" w:hAnsiTheme="minorEastAsia" w:eastAsiaTheme="minorEastAsia" w:cstheme="minorEastAsia"/>
                <w:b/>
                <w:color w:val="000000"/>
                <w:sz w:val="21"/>
                <w:szCs w:val="21"/>
                <w:lang w:eastAsia="zh-CN"/>
              </w:rPr>
            </w:pPr>
          </w:p>
        </w:tc>
        <w:tc>
          <w:tcPr>
            <w:tcW w:w="7713" w:type="dxa"/>
            <w:gridSpan w:val="6"/>
            <w:noWrap w:val="0"/>
            <w:vAlign w:val="center"/>
          </w:tcPr>
          <w:p w14:paraId="3628A769">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专家组审定意见：</w:t>
            </w:r>
          </w:p>
          <w:p w14:paraId="0F6807D6">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50752" behindDoc="0" locked="0" layoutInCell="1" allowOverlap="1">
                  <wp:simplePos x="0" y="0"/>
                  <wp:positionH relativeFrom="column">
                    <wp:posOffset>2106295</wp:posOffset>
                  </wp:positionH>
                  <wp:positionV relativeFrom="paragraph">
                    <wp:posOffset>269240</wp:posOffset>
                  </wp:positionV>
                  <wp:extent cx="956945" cy="662305"/>
                  <wp:effectExtent l="0" t="0" r="8255" b="10795"/>
                  <wp:wrapSquare wrapText="bothSides"/>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51776" behindDoc="0" locked="0" layoutInCell="1" allowOverlap="1">
                  <wp:simplePos x="0" y="0"/>
                  <wp:positionH relativeFrom="column">
                    <wp:posOffset>3182620</wp:posOffset>
                  </wp:positionH>
                  <wp:positionV relativeFrom="paragraph">
                    <wp:posOffset>418465</wp:posOffset>
                  </wp:positionV>
                  <wp:extent cx="1064260" cy="513080"/>
                  <wp:effectExtent l="0" t="0" r="2540" b="7620"/>
                  <wp:wrapSquare wrapText="bothSides"/>
                  <wp:docPr id="3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49728" behindDoc="0" locked="0" layoutInCell="1" allowOverlap="1">
                  <wp:simplePos x="0" y="0"/>
                  <wp:positionH relativeFrom="column">
                    <wp:posOffset>956945</wp:posOffset>
                  </wp:positionH>
                  <wp:positionV relativeFrom="paragraph">
                    <wp:posOffset>418465</wp:posOffset>
                  </wp:positionV>
                  <wp:extent cx="751205" cy="414020"/>
                  <wp:effectExtent l="0" t="0" r="10795" b="5080"/>
                  <wp:wrapSquare wrapText="bothSides"/>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color w:val="0070C0"/>
                <w:spacing w:val="540"/>
                <w:kern w:val="0"/>
                <w:sz w:val="21"/>
                <w:szCs w:val="21"/>
                <w:fitText w:val="960" w:id="1401953946"/>
                <w:lang w:val="en-US" w:eastAsia="zh-CN" w:bidi="ar"/>
              </w:rPr>
              <w:t>同</w:t>
            </w:r>
            <w:r>
              <w:rPr>
                <w:rFonts w:hint="eastAsia" w:asciiTheme="minorEastAsia" w:hAnsiTheme="minorEastAsia" w:eastAsiaTheme="minorEastAsia" w:cstheme="minorEastAsia"/>
                <w:color w:val="0070C0"/>
                <w:spacing w:val="0"/>
                <w:kern w:val="0"/>
                <w:sz w:val="21"/>
                <w:szCs w:val="21"/>
                <w:fitText w:val="960" w:id="1401953946"/>
                <w:lang w:val="en-US" w:eastAsia="zh-CN" w:bidi="ar"/>
              </w:rPr>
              <w:t>意</w:t>
            </w:r>
          </w:p>
          <w:p w14:paraId="7CBC03CB">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p>
          <w:p w14:paraId="35727E12">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p>
          <w:p w14:paraId="5A93AA19">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p>
          <w:p w14:paraId="299B8082">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tc>
      </w:tr>
      <w:tr w14:paraId="7EA4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noWrap w:val="0"/>
            <w:vAlign w:val="center"/>
          </w:tcPr>
          <w:p w14:paraId="0885219C">
            <w:pPr>
              <w:pStyle w:val="44"/>
              <w:keepNext w:val="0"/>
              <w:keepLines w:val="0"/>
              <w:pageBreakBefore w:val="0"/>
              <w:kinsoku/>
              <w:wordWrap/>
              <w:overflowPunct/>
              <w:topLinePunct w:val="0"/>
              <w:bidi w:val="0"/>
              <w:spacing w:before="43" w:afterAutospacing="0" w:line="240" w:lineRule="auto"/>
              <w:ind w:left="100" w:leftChars="0" w:right="93" w:rightChars="0"/>
              <w:jc w:val="center"/>
              <w:textAlignment w:val="auto"/>
              <w:rPr>
                <w:rFonts w:hint="eastAsia" w:asciiTheme="minorEastAsia" w:hAnsiTheme="minorEastAsia" w:eastAsiaTheme="minorEastAsia" w:cstheme="minorEastAsia"/>
                <w:b/>
                <w:color w:val="000000"/>
                <w:sz w:val="21"/>
                <w:szCs w:val="21"/>
                <w:lang w:eastAsia="zh-CN"/>
              </w:rPr>
            </w:pPr>
          </w:p>
        </w:tc>
        <w:tc>
          <w:tcPr>
            <w:tcW w:w="7713" w:type="dxa"/>
            <w:gridSpan w:val="6"/>
            <w:noWrap w:val="0"/>
            <w:vAlign w:val="center"/>
          </w:tcPr>
          <w:p w14:paraId="4EC907F6">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35999E1E">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852800" behindDoc="0" locked="0" layoutInCell="1" allowOverlap="1">
                  <wp:simplePos x="0" y="0"/>
                  <wp:positionH relativeFrom="column">
                    <wp:posOffset>2993390</wp:posOffset>
                  </wp:positionH>
                  <wp:positionV relativeFrom="paragraph">
                    <wp:posOffset>273685</wp:posOffset>
                  </wp:positionV>
                  <wp:extent cx="1253490" cy="522605"/>
                  <wp:effectExtent l="0" t="0" r="3810" b="10795"/>
                  <wp:wrapSquare wrapText="bothSides"/>
                  <wp:docPr id="328" name="图片 328"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1a05a8301db2645048513914c8397f59"/>
                          <pic:cNvPicPr>
                            <a:picLocks noChangeAspect="1"/>
                          </pic:cNvPicPr>
                        </pic:nvPicPr>
                        <pic:blipFill>
                          <a:blip r:embed="rId42"/>
                          <a:stretch>
                            <a:fillRect/>
                          </a:stretch>
                        </pic:blipFill>
                        <pic:spPr>
                          <a:xfrm>
                            <a:off x="0" y="0"/>
                            <a:ext cx="1253490" cy="522605"/>
                          </a:xfrm>
                          <a:prstGeom prst="rect">
                            <a:avLst/>
                          </a:prstGeom>
                        </pic:spPr>
                      </pic:pic>
                    </a:graphicData>
                  </a:graphic>
                </wp:anchor>
              </w:drawing>
            </w:r>
            <w:r>
              <w:rPr>
                <w:rFonts w:hint="eastAsia" w:asciiTheme="minorEastAsia" w:hAnsiTheme="minorEastAsia" w:eastAsiaTheme="minorEastAsia" w:cstheme="minorEastAsia"/>
                <w:color w:val="0070C0"/>
                <w:spacing w:val="520"/>
                <w:kern w:val="0"/>
                <w:sz w:val="21"/>
                <w:szCs w:val="21"/>
                <w:fitText w:val="2400" w:id="354881758"/>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354881758"/>
                <w:lang w:val="en-US" w:eastAsia="zh-CN" w:bidi="ar"/>
              </w:rPr>
              <w:t>过</w:t>
            </w:r>
          </w:p>
          <w:p w14:paraId="48C5D7B6">
            <w:pPr>
              <w:keepNext w:val="0"/>
              <w:keepLines w:val="0"/>
              <w:pageBreakBefore w:val="0"/>
              <w:kinsoku/>
              <w:wordWrap/>
              <w:overflowPunct/>
              <w:topLinePunct w:val="0"/>
              <w:bidi w:val="0"/>
              <w:spacing w:afterAutospacing="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7FD0B74E">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p>
          <w:p w14:paraId="2CBE2330">
            <w:pPr>
              <w:keepNext w:val="0"/>
              <w:keepLines w:val="0"/>
              <w:pageBreakBefore w:val="0"/>
              <w:kinsoku/>
              <w:wordWrap/>
              <w:overflowPunct/>
              <w:topLinePunct w:val="0"/>
              <w:bidi w:val="0"/>
              <w:spacing w:afterAutospacing="0"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2025年8月20日</w:t>
            </w:r>
          </w:p>
        </w:tc>
      </w:tr>
    </w:tbl>
    <w:p w14:paraId="14BBD67B">
      <w:pPr>
        <w:pStyle w:val="3"/>
        <w:bidi w:val="0"/>
        <w:rPr>
          <w:rFonts w:hint="eastAsia"/>
          <w:lang w:val="en-US" w:eastAsia="zh-CN"/>
        </w:rPr>
      </w:pPr>
      <w:bookmarkStart w:id="156" w:name="_Toc9459"/>
    </w:p>
    <w:p w14:paraId="0080BAF1">
      <w:pPr>
        <w:rPr>
          <w:rFonts w:hint="eastAsia"/>
          <w:lang w:val="en-US" w:eastAsia="zh-CN"/>
        </w:rPr>
      </w:pPr>
      <w:r>
        <w:rPr>
          <w:rFonts w:hint="eastAsia"/>
          <w:lang w:val="en-US" w:eastAsia="zh-CN"/>
        </w:rPr>
        <w:br w:type="page"/>
      </w:r>
    </w:p>
    <w:p w14:paraId="37003F3B">
      <w:pPr>
        <w:pStyle w:val="3"/>
        <w:bidi w:val="0"/>
        <w:rPr>
          <w:rFonts w:hint="eastAsia"/>
        </w:rPr>
      </w:pPr>
      <w:bookmarkStart w:id="157" w:name="_Toc23483"/>
      <w:r>
        <w:rPr>
          <w:rFonts w:hint="eastAsia"/>
          <w:lang w:val="en-US" w:eastAsia="zh-CN"/>
        </w:rPr>
        <w:t>5.6数字旅游创作</w:t>
      </w:r>
      <w:bookmarkEnd w:id="156"/>
      <w:bookmarkEnd w:id="157"/>
    </w:p>
    <w:p w14:paraId="7074C0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三明学院</w:t>
      </w:r>
      <w:r>
        <w:rPr>
          <w:rFonts w:hint="eastAsia" w:ascii="宋体" w:hAnsi="宋体" w:eastAsia="宋体" w:cs="宋体"/>
          <w:b/>
          <w:bCs/>
          <w:sz w:val="36"/>
          <w:szCs w:val="36"/>
          <w:u w:val="single"/>
          <w:lang w:eastAsia="zh-CN"/>
        </w:rPr>
        <w:tab/>
      </w:r>
      <w:r>
        <w:rPr>
          <w:rFonts w:hint="eastAsia" w:ascii="宋体" w:hAnsi="宋体" w:eastAsia="宋体" w:cs="宋体"/>
          <w:b/>
          <w:bCs/>
          <w:sz w:val="36"/>
          <w:szCs w:val="36"/>
          <w:u w:val="single"/>
          <w:lang w:eastAsia="zh-CN"/>
        </w:rPr>
        <w:t>旅游管理与服务教育</w:t>
      </w:r>
      <w:r>
        <w:rPr>
          <w:rFonts w:hint="eastAsia" w:ascii="宋体" w:hAnsi="宋体" w:eastAsia="宋体" w:cs="宋体"/>
          <w:b/>
          <w:bCs/>
          <w:sz w:val="36"/>
          <w:szCs w:val="36"/>
          <w:lang w:eastAsia="zh-CN"/>
        </w:rPr>
        <w:t>专业(理论课程)教学大纲</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583"/>
        <w:gridCol w:w="622"/>
        <w:gridCol w:w="615"/>
        <w:gridCol w:w="2104"/>
        <w:gridCol w:w="1001"/>
        <w:gridCol w:w="409"/>
        <w:gridCol w:w="210"/>
        <w:gridCol w:w="1419"/>
        <w:gridCol w:w="661"/>
        <w:gridCol w:w="796"/>
      </w:tblGrid>
      <w:tr w14:paraId="2592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cantSplit/>
          <w:trHeight w:val="1134" w:hRule="atLeast"/>
          <w:jc w:val="center"/>
        </w:trPr>
        <w:tc>
          <w:tcPr>
            <w:tcW w:w="0" w:type="auto"/>
            <w:vAlign w:val="center"/>
          </w:tcPr>
          <w:p w14:paraId="4A13F9F1">
            <w:pPr>
              <w:pStyle w:val="44"/>
              <w:keepNext w:val="0"/>
              <w:keepLines w:val="0"/>
              <w:pageBreakBefore w:val="0"/>
              <w:kinsoku/>
              <w:wordWrap/>
              <w:overflowPunct/>
              <w:topLinePunct w:val="0"/>
              <w:autoSpaceDE/>
              <w:autoSpaceDN/>
              <w:bidi w:val="0"/>
              <w:adjustRightInd w:val="0"/>
              <w:snapToGrid w:val="0"/>
              <w:spacing w:before="70" w:line="240" w:lineRule="auto"/>
              <w:ind w:left="100" w:right="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0" w:type="auto"/>
            <w:gridSpan w:val="6"/>
            <w:vAlign w:val="center"/>
          </w:tcPr>
          <w:p w14:paraId="7B686B3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数字旅游创作</w:t>
            </w:r>
          </w:p>
        </w:tc>
        <w:tc>
          <w:tcPr>
            <w:tcW w:w="0" w:type="auto"/>
            <w:vAlign w:val="center"/>
          </w:tcPr>
          <w:p w14:paraId="6FE50C11">
            <w:pPr>
              <w:pStyle w:val="44"/>
              <w:keepNext w:val="0"/>
              <w:keepLines w:val="0"/>
              <w:pageBreakBefore w:val="0"/>
              <w:kinsoku/>
              <w:wordWrap/>
              <w:overflowPunct/>
              <w:topLinePunct w:val="0"/>
              <w:autoSpaceDE/>
              <w:autoSpaceDN/>
              <w:bidi w:val="0"/>
              <w:adjustRightInd w:val="0"/>
              <w:snapToGrid w:val="0"/>
              <w:spacing w:before="70"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r>
              <w:rPr>
                <w:rFonts w:hint="eastAsia" w:asciiTheme="minorEastAsia" w:hAnsiTheme="minorEastAsia" w:eastAsiaTheme="minorEastAsia" w:cstheme="minorEastAsia"/>
                <w:sz w:val="21"/>
                <w:szCs w:val="21"/>
                <w:lang w:eastAsia="zh-CN"/>
              </w:rPr>
              <w:t>代码</w:t>
            </w:r>
          </w:p>
        </w:tc>
        <w:tc>
          <w:tcPr>
            <w:tcW w:w="0" w:type="auto"/>
            <w:gridSpan w:val="2"/>
            <w:vAlign w:val="center"/>
          </w:tcPr>
          <w:p w14:paraId="410CDD4A">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25125</w:t>
            </w:r>
            <w:r>
              <w:rPr>
                <w:rFonts w:hint="eastAsia" w:asciiTheme="minorEastAsia" w:hAnsiTheme="minorEastAsia" w:cstheme="minorEastAsia"/>
                <w:sz w:val="21"/>
                <w:szCs w:val="21"/>
                <w:lang w:val="en-US" w:eastAsia="zh-CN"/>
              </w:rPr>
              <w:t>15617</w:t>
            </w:r>
          </w:p>
        </w:tc>
      </w:tr>
      <w:tr w14:paraId="7E864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15" w:hRule="atLeast"/>
          <w:jc w:val="center"/>
        </w:trPr>
        <w:tc>
          <w:tcPr>
            <w:tcW w:w="0" w:type="auto"/>
            <w:vAlign w:val="center"/>
          </w:tcPr>
          <w:p w14:paraId="75334615">
            <w:pPr>
              <w:pStyle w:val="44"/>
              <w:keepNext w:val="0"/>
              <w:keepLines w:val="0"/>
              <w:pageBreakBefore w:val="0"/>
              <w:kinsoku/>
              <w:wordWrap/>
              <w:overflowPunct/>
              <w:topLinePunct w:val="0"/>
              <w:autoSpaceDE/>
              <w:autoSpaceDN/>
              <w:bidi w:val="0"/>
              <w:adjustRightInd w:val="0"/>
              <w:snapToGrid w:val="0"/>
              <w:spacing w:before="70" w:line="240" w:lineRule="auto"/>
              <w:ind w:left="100" w:right="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课程类型</w:t>
            </w:r>
          </w:p>
        </w:tc>
        <w:tc>
          <w:tcPr>
            <w:tcW w:w="0" w:type="auto"/>
            <w:gridSpan w:val="6"/>
          </w:tcPr>
          <w:p w14:paraId="4B149960">
            <w:pPr>
              <w:pStyle w:val="44"/>
              <w:keepNext w:val="0"/>
              <w:keepLines w:val="0"/>
              <w:pageBreakBefore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通识课学科平台和专业核心课</w:t>
            </w:r>
          </w:p>
          <w:p w14:paraId="704CDA8E">
            <w:pPr>
              <w:pStyle w:val="44"/>
              <w:keepNext w:val="0"/>
              <w:keepLines w:val="0"/>
              <w:pageBreakBefore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专业任选其他</w:t>
            </w:r>
          </w:p>
        </w:tc>
        <w:tc>
          <w:tcPr>
            <w:tcW w:w="0" w:type="auto"/>
            <w:vAlign w:val="center"/>
          </w:tcPr>
          <w:p w14:paraId="4F695BE4">
            <w:pPr>
              <w:pStyle w:val="44"/>
              <w:keepNext w:val="0"/>
              <w:keepLines w:val="0"/>
              <w:pageBreakBefore w:val="0"/>
              <w:kinsoku/>
              <w:wordWrap/>
              <w:overflowPunct/>
              <w:topLinePunct w:val="0"/>
              <w:autoSpaceDE/>
              <w:autoSpaceDN/>
              <w:bidi w:val="0"/>
              <w:adjustRightInd w:val="0"/>
              <w:snapToGrid w:val="0"/>
              <w:spacing w:before="70"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0" w:type="auto"/>
            <w:gridSpan w:val="2"/>
            <w:vAlign w:val="center"/>
          </w:tcPr>
          <w:p w14:paraId="17F71FA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陈柏成</w:t>
            </w:r>
          </w:p>
        </w:tc>
      </w:tr>
      <w:tr w14:paraId="1D50B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568" w:hRule="atLeast"/>
          <w:jc w:val="center"/>
        </w:trPr>
        <w:tc>
          <w:tcPr>
            <w:tcW w:w="0" w:type="auto"/>
            <w:vAlign w:val="center"/>
          </w:tcPr>
          <w:p w14:paraId="7FEF6BA3">
            <w:pPr>
              <w:pStyle w:val="44"/>
              <w:keepNext w:val="0"/>
              <w:keepLines w:val="0"/>
              <w:pageBreakBefore w:val="0"/>
              <w:kinsoku/>
              <w:wordWrap/>
              <w:overflowPunct/>
              <w:topLinePunct w:val="0"/>
              <w:autoSpaceDE/>
              <w:autoSpaceDN/>
              <w:bidi w:val="0"/>
              <w:adjustRightInd w:val="0"/>
              <w:snapToGrid w:val="0"/>
              <w:spacing w:before="72" w:line="240" w:lineRule="auto"/>
              <w:ind w:left="100" w:right="9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修读方式</w:t>
            </w:r>
          </w:p>
        </w:tc>
        <w:tc>
          <w:tcPr>
            <w:tcW w:w="0" w:type="auto"/>
            <w:gridSpan w:val="6"/>
            <w:vAlign w:val="center"/>
          </w:tcPr>
          <w:p w14:paraId="1F015676">
            <w:pPr>
              <w:pStyle w:val="44"/>
              <w:keepNext w:val="0"/>
              <w:keepLines w:val="0"/>
              <w:pageBreakBefore w:val="0"/>
              <w:tabs>
                <w:tab w:val="left" w:pos="424"/>
              </w:tabs>
              <w:kinsoku/>
              <w:wordWrap/>
              <w:overflowPunct/>
              <w:topLinePunct w:val="0"/>
              <w:autoSpaceDE/>
              <w:autoSpaceDN/>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选修</w:t>
            </w:r>
          </w:p>
        </w:tc>
        <w:tc>
          <w:tcPr>
            <w:tcW w:w="0" w:type="auto"/>
            <w:vAlign w:val="center"/>
          </w:tcPr>
          <w:p w14:paraId="115EA54B">
            <w:pPr>
              <w:pStyle w:val="44"/>
              <w:keepNext w:val="0"/>
              <w:keepLines w:val="0"/>
              <w:pageBreakBefore w:val="0"/>
              <w:kinsoku/>
              <w:wordWrap/>
              <w:overflowPunct/>
              <w:topLinePunct w:val="0"/>
              <w:autoSpaceDE/>
              <w:autoSpaceDN/>
              <w:bidi w:val="0"/>
              <w:adjustRightInd w:val="0"/>
              <w:snapToGrid w:val="0"/>
              <w:spacing w:before="72" w:line="240" w:lineRule="auto"/>
              <w:ind w:left="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0" w:type="auto"/>
            <w:gridSpan w:val="2"/>
            <w:vAlign w:val="center"/>
          </w:tcPr>
          <w:p w14:paraId="76F7D91A">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1.5</w:t>
            </w:r>
          </w:p>
        </w:tc>
      </w:tr>
      <w:tr w14:paraId="50113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592" w:hRule="atLeast"/>
          <w:jc w:val="center"/>
        </w:trPr>
        <w:tc>
          <w:tcPr>
            <w:tcW w:w="0" w:type="auto"/>
            <w:vAlign w:val="center"/>
          </w:tcPr>
          <w:p w14:paraId="3C7FCAC7">
            <w:pPr>
              <w:pStyle w:val="44"/>
              <w:keepNext w:val="0"/>
              <w:keepLines w:val="0"/>
              <w:pageBreakBefore w:val="0"/>
              <w:kinsoku/>
              <w:wordWrap/>
              <w:overflowPunct/>
              <w:topLinePunct w:val="0"/>
              <w:autoSpaceDE/>
              <w:autoSpaceDN/>
              <w:bidi w:val="0"/>
              <w:adjustRightInd w:val="0"/>
              <w:snapToGrid w:val="0"/>
              <w:spacing w:before="72" w:line="240" w:lineRule="auto"/>
              <w:ind w:left="100" w:right="9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开课学期</w:t>
            </w:r>
          </w:p>
        </w:tc>
        <w:tc>
          <w:tcPr>
            <w:tcW w:w="0" w:type="auto"/>
            <w:gridSpan w:val="2"/>
            <w:vAlign w:val="center"/>
          </w:tcPr>
          <w:p w14:paraId="0D9304C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宋体" w:hAnsi="宋体" w:eastAsia="宋体" w:cs="宋体"/>
                <w:sz w:val="21"/>
                <w:szCs w:val="21"/>
                <w:lang w:val="en-US" w:eastAsia="zh-CN"/>
              </w:rPr>
              <w:t>2025-2026第一学期</w:t>
            </w:r>
          </w:p>
        </w:tc>
        <w:tc>
          <w:tcPr>
            <w:tcW w:w="0" w:type="auto"/>
            <w:vAlign w:val="center"/>
          </w:tcPr>
          <w:p w14:paraId="5C2AB030">
            <w:pPr>
              <w:pStyle w:val="44"/>
              <w:keepNext w:val="0"/>
              <w:keepLines w:val="0"/>
              <w:pageBreakBefore w:val="0"/>
              <w:kinsoku/>
              <w:wordWrap/>
              <w:overflowPunct/>
              <w:topLinePunct w:val="0"/>
              <w:autoSpaceDE/>
              <w:autoSpaceDN/>
              <w:bidi w:val="0"/>
              <w:adjustRightInd w:val="0"/>
              <w:snapToGrid w:val="0"/>
              <w:spacing w:before="72"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0" w:type="auto"/>
            <w:gridSpan w:val="3"/>
            <w:vAlign w:val="center"/>
          </w:tcPr>
          <w:p w14:paraId="6CB60B3C">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24</w:t>
            </w:r>
          </w:p>
        </w:tc>
        <w:tc>
          <w:tcPr>
            <w:tcW w:w="0" w:type="auto"/>
            <w:vAlign w:val="center"/>
          </w:tcPr>
          <w:p w14:paraId="1ED9E8EC">
            <w:pPr>
              <w:pStyle w:val="44"/>
              <w:keepNext w:val="0"/>
              <w:keepLines w:val="0"/>
              <w:pageBreakBefore w:val="0"/>
              <w:kinsoku/>
              <w:wordWrap/>
              <w:overflowPunct/>
              <w:topLinePunct w:val="0"/>
              <w:autoSpaceDE/>
              <w:autoSpaceDN/>
              <w:bidi w:val="0"/>
              <w:adjustRightInd w:val="0"/>
              <w:snapToGrid w:val="0"/>
              <w:spacing w:before="72"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0" w:type="auto"/>
            <w:gridSpan w:val="2"/>
            <w:vAlign w:val="center"/>
          </w:tcPr>
          <w:p w14:paraId="28C95D6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r>
      <w:tr w14:paraId="2C59D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415" w:hRule="atLeast"/>
          <w:jc w:val="center"/>
        </w:trPr>
        <w:tc>
          <w:tcPr>
            <w:tcW w:w="0" w:type="auto"/>
            <w:vAlign w:val="center"/>
          </w:tcPr>
          <w:p w14:paraId="3F79A026">
            <w:pPr>
              <w:pStyle w:val="44"/>
              <w:keepNext w:val="0"/>
              <w:keepLines w:val="0"/>
              <w:pageBreakBefore w:val="0"/>
              <w:kinsoku/>
              <w:wordWrap/>
              <w:overflowPunct/>
              <w:topLinePunct w:val="0"/>
              <w:autoSpaceDE/>
              <w:autoSpaceDN/>
              <w:bidi w:val="0"/>
              <w:adjustRightInd w:val="0"/>
              <w:snapToGrid w:val="0"/>
              <w:spacing w:before="72" w:line="240" w:lineRule="auto"/>
              <w:ind w:left="100" w:right="9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3801B503">
            <w:pPr>
              <w:pStyle w:val="44"/>
              <w:keepNext w:val="0"/>
              <w:keepLines w:val="0"/>
              <w:pageBreakBefore w:val="0"/>
              <w:kinsoku/>
              <w:wordWrap/>
              <w:overflowPunct/>
              <w:topLinePunct w:val="0"/>
              <w:autoSpaceDE/>
              <w:autoSpaceDN/>
              <w:bidi w:val="0"/>
              <w:adjustRightInd w:val="0"/>
              <w:snapToGrid w:val="0"/>
              <w:spacing w:before="72" w:line="240" w:lineRule="auto"/>
              <w:ind w:left="100" w:right="9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课程网址</w:t>
            </w:r>
          </w:p>
        </w:tc>
        <w:tc>
          <w:tcPr>
            <w:tcW w:w="0" w:type="auto"/>
            <w:gridSpan w:val="9"/>
            <w:vAlign w:val="center"/>
          </w:tcPr>
          <w:p w14:paraId="3489FA73">
            <w:pPr>
              <w:pStyle w:val="44"/>
              <w:keepNext w:val="0"/>
              <w:keepLines w:val="0"/>
              <w:pageBreakBefore w:val="0"/>
              <w:kinsoku/>
              <w:wordWrap/>
              <w:overflowPunct/>
              <w:topLinePunct w:val="0"/>
              <w:autoSpaceDE/>
              <w:autoSpaceDN/>
              <w:bidi w:val="0"/>
              <w:adjustRightInd w:val="0"/>
              <w:snapToGrid w:val="0"/>
              <w:spacing w:before="72" w:line="240" w:lineRule="auto"/>
              <w:ind w:left="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非必填，根据实际填写</w:t>
            </w:r>
          </w:p>
        </w:tc>
      </w:tr>
      <w:tr w14:paraId="1E5BF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803" w:hRule="atLeast"/>
          <w:jc w:val="center"/>
        </w:trPr>
        <w:tc>
          <w:tcPr>
            <w:tcW w:w="0" w:type="auto"/>
            <w:vAlign w:val="center"/>
          </w:tcPr>
          <w:p w14:paraId="0D90A72C">
            <w:pPr>
              <w:pStyle w:val="44"/>
              <w:keepNext w:val="0"/>
              <w:keepLines w:val="0"/>
              <w:pageBreakBefore w:val="0"/>
              <w:kinsoku/>
              <w:wordWrap/>
              <w:overflowPunct/>
              <w:topLinePunct w:val="0"/>
              <w:autoSpaceDE/>
              <w:autoSpaceDN/>
              <w:bidi w:val="0"/>
              <w:adjustRightInd w:val="0"/>
              <w:snapToGrid w:val="0"/>
              <w:spacing w:before="1" w:line="240" w:lineRule="auto"/>
              <w:textAlignment w:val="auto"/>
              <w:rPr>
                <w:rFonts w:hint="eastAsia" w:asciiTheme="minorEastAsia" w:hAnsiTheme="minorEastAsia" w:eastAsiaTheme="minorEastAsia" w:cstheme="minorEastAsia"/>
                <w:sz w:val="21"/>
                <w:szCs w:val="21"/>
                <w:lang w:eastAsia="zh-CN"/>
              </w:rPr>
            </w:pPr>
          </w:p>
          <w:p w14:paraId="0169FC89">
            <w:pPr>
              <w:pStyle w:val="44"/>
              <w:keepNext w:val="0"/>
              <w:keepLines w:val="0"/>
              <w:pageBreakBefore w:val="0"/>
              <w:kinsoku/>
              <w:wordWrap/>
              <w:overflowPunct/>
              <w:topLinePunct w:val="0"/>
              <w:autoSpaceDE/>
              <w:autoSpaceDN/>
              <w:bidi w:val="0"/>
              <w:adjustRightInd w:val="0"/>
              <w:snapToGrid w:val="0"/>
              <w:spacing w:line="240" w:lineRule="auto"/>
              <w:ind w:left="8"/>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414DAEAB">
            <w:pPr>
              <w:pStyle w:val="44"/>
              <w:keepNext w:val="0"/>
              <w:keepLines w:val="0"/>
              <w:pageBreakBefore w:val="0"/>
              <w:kinsoku/>
              <w:wordWrap/>
              <w:overflowPunct/>
              <w:topLinePunct w:val="0"/>
              <w:autoSpaceDE/>
              <w:autoSpaceDN/>
              <w:bidi w:val="0"/>
              <w:adjustRightInd w:val="0"/>
              <w:snapToGrid w:val="0"/>
              <w:spacing w:before="43" w:line="240" w:lineRule="auto"/>
              <w:ind w:left="104" w:right="93"/>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先修及后续课程</w:t>
            </w:r>
          </w:p>
        </w:tc>
        <w:tc>
          <w:tcPr>
            <w:tcW w:w="0" w:type="auto"/>
            <w:gridSpan w:val="9"/>
            <w:vAlign w:val="center"/>
          </w:tcPr>
          <w:p w14:paraId="5FDEDA63">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先修：经济学原理、旅游接待业、旅游消费者行为、旅游数字营销、智慧旅游、旅游规划与开发、旅游目的地管理、心理学</w:t>
            </w:r>
          </w:p>
          <w:p w14:paraId="5C32A7C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后续：无</w:t>
            </w:r>
          </w:p>
        </w:tc>
      </w:tr>
      <w:tr w14:paraId="48CD9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966" w:hRule="atLeast"/>
          <w:jc w:val="center"/>
        </w:trPr>
        <w:tc>
          <w:tcPr>
            <w:tcW w:w="0" w:type="auto"/>
            <w:vAlign w:val="center"/>
          </w:tcPr>
          <w:p w14:paraId="01C63D51">
            <w:pPr>
              <w:pStyle w:val="44"/>
              <w:keepNext w:val="0"/>
              <w:keepLines w:val="0"/>
              <w:pageBreakBefore w:val="0"/>
              <w:kinsoku/>
              <w:wordWrap/>
              <w:overflowPunct/>
              <w:topLinePunct w:val="0"/>
              <w:autoSpaceDE/>
              <w:autoSpaceDN/>
              <w:bidi w:val="0"/>
              <w:adjustRightInd w:val="0"/>
              <w:snapToGrid w:val="0"/>
              <w:spacing w:line="240" w:lineRule="auto"/>
              <w:ind w:left="8"/>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2D2B06F2">
            <w:pPr>
              <w:pStyle w:val="44"/>
              <w:keepNext w:val="0"/>
              <w:keepLines w:val="0"/>
              <w:pageBreakBefore w:val="0"/>
              <w:kinsoku/>
              <w:wordWrap/>
              <w:overflowPunct/>
              <w:topLinePunct w:val="0"/>
              <w:autoSpaceDE/>
              <w:autoSpaceDN/>
              <w:bidi w:val="0"/>
              <w:adjustRightInd w:val="0"/>
              <w:snapToGrid w:val="0"/>
              <w:spacing w:before="43" w:line="240" w:lineRule="auto"/>
              <w:ind w:right="93"/>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0" w:type="auto"/>
            <w:gridSpan w:val="9"/>
            <w:vAlign w:val="center"/>
          </w:tcPr>
          <w:p w14:paraId="3E51AEA1">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字旅游创作”课程聚焦于探索通过数字技术提升旅游产品的推广和设计，通过数字技术和对于旅游地的适当改造,使得游客能够和旅游地产生交互体验，在获得传统旅游体验的基础上增加对于旅游地沉浸式的美感享受。</w:t>
            </w:r>
          </w:p>
          <w:p w14:paraId="5EA51BDF">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随着全球旅游业的数字化转型，传统的旅游产品和服务正在经历巨大的变革。本课程将通过理论讲授与实践相结合的方式，简要全面地介绍数字化工具和技术在旅游领域的创新应用，培养学生的数字创作能力，帮助他们在未来的职业生涯中成为能够引领行业变革的创新者。</w:t>
            </w:r>
          </w:p>
          <w:p w14:paraId="79B8FCF8">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内容涵盖了数字工具的基础操作、数字旅游产品设计、营销、推广、脚本创作、台词写作、交互式设计等相关知识。学生将具备能够通过专业软件进行数字旅游产品的开发和制作、社交媒体推广、内容管理、图形图像编辑、视频剪辑编辑等能力。此外，本课程还将探讨数据分析和用户体验设计在优化数字旅游产品中的重要性，通过真实案例和项目实践，帮助学生掌握如何将理论应用于实际工作中。</w:t>
            </w:r>
          </w:p>
        </w:tc>
      </w:tr>
      <w:tr w14:paraId="19B07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5579" w:hRule="atLeast"/>
          <w:jc w:val="center"/>
        </w:trPr>
        <w:tc>
          <w:tcPr>
            <w:tcW w:w="0" w:type="auto"/>
            <w:vAlign w:val="center"/>
          </w:tcPr>
          <w:p w14:paraId="31D259B9">
            <w:pPr>
              <w:pStyle w:val="44"/>
              <w:keepNext w:val="0"/>
              <w:keepLines w:val="0"/>
              <w:pageBreakBefore w:val="0"/>
              <w:kinsoku/>
              <w:wordWrap/>
              <w:overflowPunct/>
              <w:topLinePunct w:val="0"/>
              <w:autoSpaceDE/>
              <w:autoSpaceDN/>
              <w:bidi w:val="0"/>
              <w:adjustRightInd w:val="0"/>
              <w:snapToGrid w:val="0"/>
              <w:spacing w:line="240" w:lineRule="auto"/>
              <w:ind w:left="8"/>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6DC8E605">
            <w:pPr>
              <w:pStyle w:val="44"/>
              <w:keepNext w:val="0"/>
              <w:keepLines w:val="0"/>
              <w:pageBreakBefore w:val="0"/>
              <w:kinsoku/>
              <w:wordWrap/>
              <w:overflowPunct/>
              <w:topLinePunct w:val="0"/>
              <w:autoSpaceDE/>
              <w:autoSpaceDN/>
              <w:bidi w:val="0"/>
              <w:adjustRightInd w:val="0"/>
              <w:snapToGrid w:val="0"/>
              <w:spacing w:before="43" w:line="240" w:lineRule="auto"/>
              <w:ind w:right="7"/>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0" w:type="auto"/>
            <w:gridSpan w:val="9"/>
          </w:tcPr>
          <w:p w14:paraId="23758BDA">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（一）知识目标</w:t>
            </w:r>
          </w:p>
          <w:p w14:paraId="6F82F0ED">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1.能够理解和记忆数字旅游创作所需要具备的基本知识和相关理论。</w:t>
            </w:r>
          </w:p>
          <w:p w14:paraId="0D619FEC">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2.能够理解和记忆脚本创作、台词编撰、互动式设计的基本原则和原理。</w:t>
            </w:r>
          </w:p>
          <w:p w14:paraId="7540E2E5">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3.熟悉数字旅游创作的开发流程和运维流程。</w:t>
            </w:r>
          </w:p>
          <w:p w14:paraId="554D53F1">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4.识别数字旅游创作的利益相关群体，理解利益相关者的利益诉求，掌握协调利益相关者矛盾的基本理论。</w:t>
            </w:r>
          </w:p>
          <w:p w14:paraId="129A1BFF">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（二）能力目标</w:t>
            </w:r>
          </w:p>
          <w:p w14:paraId="3D30B824">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5.能够使用专业软件进行数字旅游产品的创作。具备简单的图片修改、视频剪辑能力。</w:t>
            </w:r>
          </w:p>
          <w:p w14:paraId="111500E4">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6.能够创作篇幅较小的数字旅游创作脚本。</w:t>
            </w:r>
          </w:p>
          <w:p w14:paraId="6DCFED10">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rPr>
              <w:t>7.能够使用统计学方法和问卷调查法分析数字旅游创作作品给游客带来的体验，以及从哪一方面能够提高数字旅游创作作品的质量。</w:t>
            </w:r>
          </w:p>
          <w:p w14:paraId="5CC66E87">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（三）素养目标</w:t>
            </w:r>
          </w:p>
          <w:p w14:paraId="410FD8D7">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8.了解数字旅游创作对于旅游地的营销战略意义。理解数字旅游创作的经济价值和未来潜力。能够从现实案例总结数字旅游创作的经济价值、社会价值、文化价值、环境价值等内容</w:t>
            </w:r>
          </w:p>
          <w:p w14:paraId="4F61BCDD">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（四）思政目标</w:t>
            </w:r>
          </w:p>
          <w:p w14:paraId="19592028">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9.塑造社会注意核心价值观，树立民族自尊和自豪感。</w:t>
            </w:r>
          </w:p>
          <w:p w14:paraId="3111F9FF">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10.了解当代中国的经济政策。</w:t>
            </w:r>
          </w:p>
        </w:tc>
      </w:tr>
      <w:tr w14:paraId="4AD2D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809" w:hRule="atLeast"/>
          <w:jc w:val="center"/>
        </w:trPr>
        <w:tc>
          <w:tcPr>
            <w:tcW w:w="0" w:type="auto"/>
            <w:vMerge w:val="restart"/>
            <w:vAlign w:val="center"/>
          </w:tcPr>
          <w:p w14:paraId="213A4ACF">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5454AA8F">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4F20151A">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1CD66887">
            <w:pPr>
              <w:pStyle w:val="44"/>
              <w:keepNext w:val="0"/>
              <w:keepLines w:val="0"/>
              <w:pageBreakBefore w:val="0"/>
              <w:kinsoku/>
              <w:wordWrap/>
              <w:overflowPunct/>
              <w:topLinePunct w:val="0"/>
              <w:autoSpaceDE/>
              <w:autoSpaceDN/>
              <w:bidi w:val="0"/>
              <w:adjustRightInd w:val="0"/>
              <w:snapToGrid w:val="0"/>
              <w:spacing w:before="43" w:line="240" w:lineRule="auto"/>
              <w:ind w:right="7"/>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0" w:type="auto"/>
            <w:gridSpan w:val="2"/>
            <w:vAlign w:val="center"/>
          </w:tcPr>
          <w:p w14:paraId="6874D3F7">
            <w:pPr>
              <w:pStyle w:val="44"/>
              <w:keepNext w:val="0"/>
              <w:keepLines w:val="0"/>
              <w:pageBreakBefore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0" w:type="auto"/>
            <w:gridSpan w:val="2"/>
            <w:vAlign w:val="center"/>
          </w:tcPr>
          <w:p w14:paraId="64F48B29">
            <w:pPr>
              <w:pStyle w:val="44"/>
              <w:keepNext w:val="0"/>
              <w:keepLines w:val="0"/>
              <w:pageBreakBefore w:val="0"/>
              <w:kinsoku/>
              <w:wordWrap/>
              <w:overflowPunct/>
              <w:topLinePunct w:val="0"/>
              <w:autoSpaceDE/>
              <w:autoSpaceDN/>
              <w:bidi w:val="0"/>
              <w:adjustRightInd w:val="0"/>
              <w:snapToGrid w:val="0"/>
              <w:spacing w:before="86" w:line="240" w:lineRule="auto"/>
              <w:ind w:left="115"/>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0" w:type="auto"/>
            <w:gridSpan w:val="5"/>
            <w:vAlign w:val="center"/>
          </w:tcPr>
          <w:p w14:paraId="148B9B55">
            <w:pPr>
              <w:pStyle w:val="44"/>
              <w:keepNext w:val="0"/>
              <w:keepLines w:val="0"/>
              <w:pageBreakBefore w:val="0"/>
              <w:kinsoku/>
              <w:wordWrap/>
              <w:overflowPunct/>
              <w:topLinePunct w:val="0"/>
              <w:autoSpaceDE/>
              <w:autoSpaceDN/>
              <w:bidi w:val="0"/>
              <w:adjustRightInd w:val="0"/>
              <w:snapToGrid w:val="0"/>
              <w:spacing w:before="86" w:line="240" w:lineRule="auto"/>
              <w:ind w:left="96" w:right="6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0F4B8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809" w:hRule="atLeast"/>
          <w:jc w:val="center"/>
        </w:trPr>
        <w:tc>
          <w:tcPr>
            <w:tcW w:w="0" w:type="auto"/>
            <w:vMerge w:val="continue"/>
            <w:vAlign w:val="center"/>
          </w:tcPr>
          <w:p w14:paraId="1517744C">
            <w:pPr>
              <w:pStyle w:val="44"/>
              <w:keepNext w:val="0"/>
              <w:keepLines w:val="0"/>
              <w:pageBreakBefore w:val="0"/>
              <w:kinsoku/>
              <w:wordWrap/>
              <w:overflowPunct/>
              <w:topLinePunct w:val="0"/>
              <w:autoSpaceDE/>
              <w:autoSpaceDN/>
              <w:bidi w:val="0"/>
              <w:adjustRightInd w:val="0"/>
              <w:snapToGrid w:val="0"/>
              <w:spacing w:before="43" w:line="240" w:lineRule="auto"/>
              <w:ind w:right="7"/>
              <w:textAlignment w:val="auto"/>
              <w:rPr>
                <w:rFonts w:hint="eastAsia" w:asciiTheme="minorEastAsia" w:hAnsiTheme="minorEastAsia" w:eastAsiaTheme="minorEastAsia" w:cstheme="minorEastAsia"/>
                <w:b/>
                <w:sz w:val="21"/>
                <w:szCs w:val="21"/>
                <w:lang w:eastAsia="zh-CN"/>
              </w:rPr>
            </w:pPr>
          </w:p>
        </w:tc>
        <w:tc>
          <w:tcPr>
            <w:tcW w:w="0" w:type="auto"/>
            <w:gridSpan w:val="2"/>
            <w:vAlign w:val="center"/>
          </w:tcPr>
          <w:p w14:paraId="3FD5505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bidi="ar"/>
              </w:rPr>
              <w:t>专业知能1.1</w:t>
            </w:r>
          </w:p>
        </w:tc>
        <w:tc>
          <w:tcPr>
            <w:tcW w:w="0" w:type="auto"/>
            <w:gridSpan w:val="2"/>
            <w:vAlign w:val="center"/>
          </w:tcPr>
          <w:p w14:paraId="7578E7EF">
            <w:pPr>
              <w:pStyle w:val="48"/>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掌握旅游与服务教育的基本理论和基本知识；熟练掌握旅游学科的基本知识、基本技能和基本研究法；具有正确的职业意识与服务理念；能够运用科学且管用方法从事旅游企事业管理工作。</w:t>
            </w:r>
          </w:p>
        </w:tc>
        <w:tc>
          <w:tcPr>
            <w:tcW w:w="0" w:type="auto"/>
            <w:gridSpan w:val="5"/>
            <w:vAlign w:val="center"/>
          </w:tcPr>
          <w:p w14:paraId="5BE74D51">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1.能够理解和记忆数字旅游创作所需要具备的基本知识和相关理论。</w:t>
            </w:r>
          </w:p>
          <w:p w14:paraId="538E106A">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2.能够理解和记忆脚本（剧本）创作、台词编撰、互动式设计的基本原则和原理。</w:t>
            </w:r>
          </w:p>
          <w:p w14:paraId="0C18933E">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3.熟悉数字旅游创作的开发流程和运维流程。</w:t>
            </w:r>
          </w:p>
          <w:p w14:paraId="3A66A819">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4.识别数字旅游创作的利益相关群体，理解利益相关者的利益诉求，掌握协调利益相关者矛盾的基本理论</w:t>
            </w:r>
          </w:p>
        </w:tc>
      </w:tr>
      <w:tr w14:paraId="011AA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809" w:hRule="atLeast"/>
          <w:jc w:val="center"/>
        </w:trPr>
        <w:tc>
          <w:tcPr>
            <w:tcW w:w="0" w:type="auto"/>
            <w:vMerge w:val="continue"/>
            <w:vAlign w:val="center"/>
          </w:tcPr>
          <w:p w14:paraId="60613253">
            <w:pPr>
              <w:pStyle w:val="44"/>
              <w:keepNext w:val="0"/>
              <w:keepLines w:val="0"/>
              <w:pageBreakBefore w:val="0"/>
              <w:kinsoku/>
              <w:wordWrap/>
              <w:overflowPunct/>
              <w:topLinePunct w:val="0"/>
              <w:autoSpaceDE/>
              <w:autoSpaceDN/>
              <w:bidi w:val="0"/>
              <w:adjustRightInd w:val="0"/>
              <w:snapToGrid w:val="0"/>
              <w:spacing w:before="43" w:line="240" w:lineRule="auto"/>
              <w:ind w:right="7"/>
              <w:textAlignment w:val="auto"/>
              <w:rPr>
                <w:rFonts w:hint="eastAsia" w:asciiTheme="minorEastAsia" w:hAnsiTheme="minorEastAsia" w:eastAsiaTheme="minorEastAsia" w:cstheme="minorEastAsia"/>
                <w:b/>
                <w:sz w:val="21"/>
                <w:szCs w:val="21"/>
                <w:lang w:eastAsia="zh-CN"/>
              </w:rPr>
            </w:pPr>
          </w:p>
        </w:tc>
        <w:tc>
          <w:tcPr>
            <w:tcW w:w="0" w:type="auto"/>
            <w:gridSpan w:val="2"/>
            <w:vAlign w:val="center"/>
          </w:tcPr>
          <w:p w14:paraId="0BD473B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bidi="ar"/>
              </w:rPr>
              <w:t>事务技能2.1</w:t>
            </w:r>
          </w:p>
        </w:tc>
        <w:tc>
          <w:tcPr>
            <w:tcW w:w="0" w:type="auto"/>
            <w:gridSpan w:val="2"/>
            <w:vAlign w:val="center"/>
          </w:tcPr>
          <w:p w14:paraId="70672976">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掌握旅游服务接待与研学教育等专业基本技能；能够熟练使用相关软件、技术和工具获取、分析相关信息；掌握旅游大数据采集与分析、智慧旅游服务、智慧旅游营销、智慧旅游管理等数字化运营管理能力；能够使用信息技术解决本专业领域实际问题；具备较强的专业文体写作能力、语言表达能力与沟通能力；熟练掌握1门外语并具备较强的听、说、读、写能力。</w:t>
            </w:r>
          </w:p>
        </w:tc>
        <w:tc>
          <w:tcPr>
            <w:tcW w:w="0" w:type="auto"/>
            <w:gridSpan w:val="5"/>
            <w:vAlign w:val="center"/>
          </w:tcPr>
          <w:p w14:paraId="476DE7BE">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5.能够使用专业软件进行数字旅游产品的创作。具备简单的图片修改、视频剪辑能力。</w:t>
            </w:r>
          </w:p>
          <w:p w14:paraId="5E603DDC">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6.能够创作篇幅较小的数字旅游创作文本。</w:t>
            </w:r>
          </w:p>
          <w:p w14:paraId="40AE7DBE">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7.能够使用统计学方法和问卷调查法分析数字旅游创作作品给游客带来的体验，以及从哪一方面能够提高数字旅游创作作品的质量。</w:t>
            </w:r>
          </w:p>
        </w:tc>
      </w:tr>
      <w:tr w14:paraId="616BA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809" w:hRule="atLeast"/>
          <w:jc w:val="center"/>
        </w:trPr>
        <w:tc>
          <w:tcPr>
            <w:tcW w:w="0" w:type="auto"/>
            <w:vMerge w:val="continue"/>
            <w:vAlign w:val="center"/>
          </w:tcPr>
          <w:p w14:paraId="77B1B575">
            <w:pPr>
              <w:pStyle w:val="44"/>
              <w:keepNext w:val="0"/>
              <w:keepLines w:val="0"/>
              <w:pageBreakBefore w:val="0"/>
              <w:kinsoku/>
              <w:wordWrap/>
              <w:overflowPunct/>
              <w:topLinePunct w:val="0"/>
              <w:autoSpaceDE/>
              <w:autoSpaceDN/>
              <w:bidi w:val="0"/>
              <w:adjustRightInd w:val="0"/>
              <w:snapToGrid w:val="0"/>
              <w:spacing w:before="43" w:line="240" w:lineRule="auto"/>
              <w:ind w:right="7"/>
              <w:textAlignment w:val="auto"/>
              <w:rPr>
                <w:rFonts w:hint="eastAsia" w:asciiTheme="minorEastAsia" w:hAnsiTheme="minorEastAsia" w:eastAsiaTheme="minorEastAsia" w:cstheme="minorEastAsia"/>
                <w:b/>
                <w:sz w:val="21"/>
                <w:szCs w:val="21"/>
                <w:lang w:eastAsia="zh-CN"/>
              </w:rPr>
            </w:pPr>
          </w:p>
        </w:tc>
        <w:tc>
          <w:tcPr>
            <w:tcW w:w="0" w:type="auto"/>
            <w:gridSpan w:val="2"/>
            <w:vAlign w:val="center"/>
          </w:tcPr>
          <w:p w14:paraId="778B3D6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color w:val="000000"/>
                <w:sz w:val="21"/>
                <w:szCs w:val="21"/>
                <w:lang w:eastAsia="zh-CN" w:bidi="ar"/>
              </w:rPr>
              <w:t>应用创新3.2</w:t>
            </w:r>
          </w:p>
        </w:tc>
        <w:tc>
          <w:tcPr>
            <w:tcW w:w="0" w:type="auto"/>
            <w:gridSpan w:val="2"/>
            <w:vAlign w:val="center"/>
          </w:tcPr>
          <w:p w14:paraId="33C01740">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具备较强的服务创新意识与现代服务理念；具备较强的旅游行业创新与创业能力。</w:t>
            </w:r>
          </w:p>
        </w:tc>
        <w:tc>
          <w:tcPr>
            <w:tcW w:w="0" w:type="auto"/>
            <w:gridSpan w:val="5"/>
            <w:vAlign w:val="center"/>
          </w:tcPr>
          <w:p w14:paraId="6B48C2F2">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8.了解数字旅游创作对于旅游地的营销战略意义。理解数字旅游创作的经济价值和未来潜力。能够从现实案例总结数字旅游创作的经济价值、社会价值、文化价值、环境价值等内容</w:t>
            </w:r>
          </w:p>
        </w:tc>
      </w:tr>
      <w:tr w14:paraId="23C15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377" w:hRule="atLeast"/>
          <w:jc w:val="center"/>
        </w:trPr>
        <w:tc>
          <w:tcPr>
            <w:tcW w:w="0" w:type="auto"/>
            <w:vMerge w:val="restart"/>
            <w:vAlign w:val="center"/>
          </w:tcPr>
          <w:p w14:paraId="6545D3E5">
            <w:pPr>
              <w:pStyle w:val="44"/>
              <w:keepNext w:val="0"/>
              <w:keepLines w:val="0"/>
              <w:pageBreakBefore w:val="0"/>
              <w:kinsoku/>
              <w:wordWrap/>
              <w:overflowPunct/>
              <w:topLinePunct w:val="0"/>
              <w:autoSpaceDE/>
              <w:autoSpaceDN/>
              <w:bidi w:val="0"/>
              <w:adjustRightInd w:val="0"/>
              <w:snapToGrid w:val="0"/>
              <w:spacing w:before="152" w:line="240" w:lineRule="auto"/>
              <w:ind w:left="8"/>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E</w:t>
            </w:r>
          </w:p>
          <w:p w14:paraId="42DEEBC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rPr>
              <w:t>教学内容</w:t>
            </w:r>
          </w:p>
        </w:tc>
        <w:tc>
          <w:tcPr>
            <w:tcW w:w="0" w:type="auto"/>
            <w:gridSpan w:val="4"/>
            <w:vMerge w:val="restart"/>
            <w:vAlign w:val="center"/>
          </w:tcPr>
          <w:p w14:paraId="7D09221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章节内容</w:t>
            </w:r>
          </w:p>
        </w:tc>
        <w:tc>
          <w:tcPr>
            <w:tcW w:w="0" w:type="auto"/>
            <w:gridSpan w:val="5"/>
            <w:vAlign w:val="center"/>
          </w:tcPr>
          <w:p w14:paraId="626DA78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学时分配</w:t>
            </w:r>
          </w:p>
        </w:tc>
      </w:tr>
      <w:tr w14:paraId="20672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0" w:type="auto"/>
            <w:vMerge w:val="continue"/>
            <w:vAlign w:val="center"/>
          </w:tcPr>
          <w:p w14:paraId="4BE3460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gridSpan w:val="4"/>
            <w:vMerge w:val="continue"/>
            <w:vAlign w:val="center"/>
          </w:tcPr>
          <w:p w14:paraId="6902981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gridSpan w:val="3"/>
            <w:vAlign w:val="center"/>
          </w:tcPr>
          <w:p w14:paraId="2392905D">
            <w:pPr>
              <w:pStyle w:val="44"/>
              <w:keepNext w:val="0"/>
              <w:keepLines w:val="0"/>
              <w:pageBreakBefore w:val="0"/>
              <w:kinsoku/>
              <w:wordWrap/>
              <w:overflowPunct/>
              <w:topLinePunct w:val="0"/>
              <w:autoSpaceDE/>
              <w:autoSpaceDN/>
              <w:bidi w:val="0"/>
              <w:adjustRightInd w:val="0"/>
              <w:snapToGrid w:val="0"/>
              <w:spacing w:before="4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理论</w:t>
            </w:r>
          </w:p>
        </w:tc>
        <w:tc>
          <w:tcPr>
            <w:tcW w:w="0" w:type="auto"/>
            <w:vAlign w:val="center"/>
          </w:tcPr>
          <w:p w14:paraId="48B914FA">
            <w:pPr>
              <w:pStyle w:val="44"/>
              <w:keepNext w:val="0"/>
              <w:keepLines w:val="0"/>
              <w:pageBreakBefore w:val="0"/>
              <w:kinsoku/>
              <w:wordWrap/>
              <w:overflowPunct/>
              <w:topLinePunct w:val="0"/>
              <w:autoSpaceDE/>
              <w:autoSpaceDN/>
              <w:bidi w:val="0"/>
              <w:adjustRightInd w:val="0"/>
              <w:snapToGrid w:val="0"/>
              <w:spacing w:before="44"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实践</w:t>
            </w:r>
          </w:p>
        </w:tc>
        <w:tc>
          <w:tcPr>
            <w:tcW w:w="0" w:type="auto"/>
            <w:vAlign w:val="center"/>
          </w:tcPr>
          <w:p w14:paraId="7F66A8D0">
            <w:pPr>
              <w:pStyle w:val="44"/>
              <w:keepNext w:val="0"/>
              <w:keepLines w:val="0"/>
              <w:pageBreakBefore w:val="0"/>
              <w:kinsoku/>
              <w:wordWrap/>
              <w:overflowPunct/>
              <w:topLinePunct w:val="0"/>
              <w:autoSpaceDE/>
              <w:autoSpaceDN/>
              <w:bidi w:val="0"/>
              <w:adjustRightInd w:val="0"/>
              <w:snapToGrid w:val="0"/>
              <w:spacing w:before="44" w:line="240" w:lineRule="auto"/>
              <w:ind w:right="8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r>
      <w:tr w14:paraId="0299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30344F3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gridSpan w:val="4"/>
            <w:vAlign w:val="center"/>
          </w:tcPr>
          <w:p w14:paraId="61D05150">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第1章数字旅游创作导论</w:t>
            </w:r>
          </w:p>
        </w:tc>
        <w:tc>
          <w:tcPr>
            <w:tcW w:w="0" w:type="auto"/>
            <w:gridSpan w:val="3"/>
            <w:vAlign w:val="center"/>
          </w:tcPr>
          <w:p w14:paraId="0FCC63D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2F1E4F8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38DC9DA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14A01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5570127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4781CC02">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第2章数字旅游创作产品运维</w:t>
            </w:r>
          </w:p>
        </w:tc>
        <w:tc>
          <w:tcPr>
            <w:tcW w:w="0" w:type="auto"/>
            <w:gridSpan w:val="3"/>
            <w:vAlign w:val="center"/>
          </w:tcPr>
          <w:p w14:paraId="597C329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0CAE41E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1422C30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636AC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5C5BCC7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48C0662C">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第3章数字剧本创作方法</w:t>
            </w:r>
          </w:p>
        </w:tc>
        <w:tc>
          <w:tcPr>
            <w:tcW w:w="0" w:type="auto"/>
            <w:gridSpan w:val="3"/>
            <w:vAlign w:val="center"/>
          </w:tcPr>
          <w:p w14:paraId="181C778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c>
          <w:tcPr>
            <w:tcW w:w="0" w:type="auto"/>
            <w:vAlign w:val="center"/>
          </w:tcPr>
          <w:p w14:paraId="172181A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7B78C6A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7357A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13292D1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2DB31C9A">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第4章互动式旅游项目设计方法</w:t>
            </w:r>
          </w:p>
        </w:tc>
        <w:tc>
          <w:tcPr>
            <w:tcW w:w="0" w:type="auto"/>
            <w:gridSpan w:val="3"/>
            <w:vAlign w:val="center"/>
          </w:tcPr>
          <w:p w14:paraId="4B5D0C9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c>
          <w:tcPr>
            <w:tcW w:w="0" w:type="auto"/>
            <w:vAlign w:val="center"/>
          </w:tcPr>
          <w:p w14:paraId="4BB91C7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178563F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54CA8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03C229D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4ACC70A1">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第5章数字旅游创作价值共创</w:t>
            </w:r>
          </w:p>
        </w:tc>
        <w:tc>
          <w:tcPr>
            <w:tcW w:w="0" w:type="auto"/>
            <w:gridSpan w:val="3"/>
            <w:vAlign w:val="center"/>
          </w:tcPr>
          <w:p w14:paraId="2009A19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2C87D95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72A8E79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401EC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78BDBB2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21C2A097">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第6章数字旅游创作营销与推广</w:t>
            </w:r>
          </w:p>
        </w:tc>
        <w:tc>
          <w:tcPr>
            <w:tcW w:w="0" w:type="auto"/>
            <w:gridSpan w:val="3"/>
            <w:vAlign w:val="center"/>
          </w:tcPr>
          <w:p w14:paraId="4297826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49731A3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5FC2680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278E6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7906A47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0EE0361C">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第7章数字旅游创作用户反馈与内容改进</w:t>
            </w:r>
          </w:p>
        </w:tc>
        <w:tc>
          <w:tcPr>
            <w:tcW w:w="0" w:type="auto"/>
            <w:gridSpan w:val="3"/>
            <w:vAlign w:val="center"/>
          </w:tcPr>
          <w:p w14:paraId="4A8891B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0" w:type="auto"/>
            <w:vAlign w:val="center"/>
          </w:tcPr>
          <w:p w14:paraId="744BB0A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16C53BA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r>
      <w:tr w14:paraId="0F835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3437EF4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60E2346D">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第8章数字旅游创作案例分析</w:t>
            </w:r>
          </w:p>
        </w:tc>
        <w:tc>
          <w:tcPr>
            <w:tcW w:w="0" w:type="auto"/>
            <w:gridSpan w:val="3"/>
            <w:vAlign w:val="center"/>
          </w:tcPr>
          <w:p w14:paraId="6102330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0" w:type="auto"/>
            <w:vAlign w:val="center"/>
          </w:tcPr>
          <w:p w14:paraId="2C6D8AC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01720DA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r>
      <w:tr w14:paraId="16E1E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2562A35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5420A029">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第9章数字旅游工具与平台</w:t>
            </w:r>
          </w:p>
        </w:tc>
        <w:tc>
          <w:tcPr>
            <w:tcW w:w="0" w:type="auto"/>
            <w:gridSpan w:val="3"/>
            <w:vAlign w:val="center"/>
          </w:tcPr>
          <w:p w14:paraId="02AD2C2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48836CD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74F284E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1F9AE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01E348C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076C12A0">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第10章数字媒体制作</w:t>
            </w:r>
          </w:p>
        </w:tc>
        <w:tc>
          <w:tcPr>
            <w:tcW w:w="0" w:type="auto"/>
            <w:gridSpan w:val="3"/>
            <w:vAlign w:val="center"/>
          </w:tcPr>
          <w:p w14:paraId="5813422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75DE455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6B1855A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4C14F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1CA09C7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589F49FC">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第11章数据分析与用户体验</w:t>
            </w:r>
          </w:p>
        </w:tc>
        <w:tc>
          <w:tcPr>
            <w:tcW w:w="0" w:type="auto"/>
            <w:gridSpan w:val="3"/>
            <w:vAlign w:val="center"/>
          </w:tcPr>
          <w:p w14:paraId="71E630B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26E708F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084EA4C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4B762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5B334FE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5A8CB9FD">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第12章期末项目制作与点评</w:t>
            </w:r>
          </w:p>
        </w:tc>
        <w:tc>
          <w:tcPr>
            <w:tcW w:w="0" w:type="auto"/>
            <w:gridSpan w:val="3"/>
            <w:vAlign w:val="center"/>
          </w:tcPr>
          <w:p w14:paraId="63C808C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p>
        </w:tc>
        <w:tc>
          <w:tcPr>
            <w:tcW w:w="0" w:type="auto"/>
            <w:vAlign w:val="center"/>
          </w:tcPr>
          <w:p w14:paraId="0C05D3C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5699203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0AB82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24" w:hRule="exact"/>
          <w:jc w:val="center"/>
        </w:trPr>
        <w:tc>
          <w:tcPr>
            <w:tcW w:w="0" w:type="auto"/>
            <w:vMerge w:val="continue"/>
          </w:tcPr>
          <w:p w14:paraId="0E1FAC6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vAlign w:val="center"/>
          </w:tcPr>
          <w:p w14:paraId="70262CB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0" w:type="auto"/>
            <w:gridSpan w:val="3"/>
            <w:vAlign w:val="center"/>
          </w:tcPr>
          <w:p w14:paraId="038EF40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16</w:t>
            </w:r>
          </w:p>
        </w:tc>
        <w:tc>
          <w:tcPr>
            <w:tcW w:w="0" w:type="auto"/>
            <w:vAlign w:val="center"/>
          </w:tcPr>
          <w:p w14:paraId="1E3562C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c>
          <w:tcPr>
            <w:tcW w:w="0" w:type="auto"/>
            <w:vAlign w:val="center"/>
          </w:tcPr>
          <w:p w14:paraId="011B2DC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24</w:t>
            </w:r>
          </w:p>
        </w:tc>
      </w:tr>
      <w:tr w14:paraId="4F022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721" w:hRule="exact"/>
          <w:jc w:val="center"/>
        </w:trPr>
        <w:tc>
          <w:tcPr>
            <w:tcW w:w="0" w:type="auto"/>
            <w:vAlign w:val="center"/>
          </w:tcPr>
          <w:p w14:paraId="54FF491B">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60A463DD">
            <w:pPr>
              <w:pStyle w:val="44"/>
              <w:keepNext w:val="0"/>
              <w:keepLines w:val="0"/>
              <w:pageBreakBefore w:val="0"/>
              <w:kinsoku/>
              <w:wordWrap/>
              <w:overflowPunct/>
              <w:topLinePunct w:val="0"/>
              <w:autoSpaceDE/>
              <w:autoSpaceDN/>
              <w:bidi w:val="0"/>
              <w:adjustRightInd w:val="0"/>
              <w:snapToGrid w:val="0"/>
              <w:spacing w:before="43" w:line="240" w:lineRule="auto"/>
              <w:ind w:left="104" w:right="93"/>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0" w:type="auto"/>
            <w:gridSpan w:val="9"/>
            <w:vAlign w:val="center"/>
          </w:tcPr>
          <w:p w14:paraId="1D980FB8">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分组合作学习</w:t>
            </w:r>
          </w:p>
          <w:p w14:paraId="6D9FD80A">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线上线下混合式学习</w:t>
            </w:r>
          </w:p>
          <w:p w14:paraId="282FDB70">
            <w:pPr>
              <w:pStyle w:val="44"/>
              <w:keepNext w:val="0"/>
              <w:keepLines w:val="0"/>
              <w:pageBreakBefore w:val="0"/>
              <w:numPr>
                <w:ilvl w:val="0"/>
                <w:numId w:val="6"/>
              </w:numPr>
              <w:tabs>
                <w:tab w:val="left" w:pos="417"/>
                <w:tab w:val="left" w:pos="2754"/>
              </w:tabs>
              <w:kinsoku/>
              <w:wordWrap/>
              <w:overflowPunct/>
              <w:topLinePunct w:val="0"/>
              <w:autoSpaceDE/>
              <w:autoSpaceDN/>
              <w:bidi w:val="0"/>
              <w:adjustRightInd w:val="0"/>
              <w:snapToGrid w:val="0"/>
              <w:spacing w:before="53"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p>
        </w:tc>
      </w:tr>
      <w:tr w14:paraId="0302A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539" w:hRule="atLeast"/>
          <w:jc w:val="center"/>
        </w:trPr>
        <w:tc>
          <w:tcPr>
            <w:tcW w:w="0" w:type="auto"/>
            <w:vMerge w:val="restart"/>
            <w:vAlign w:val="center"/>
          </w:tcPr>
          <w:p w14:paraId="21E25D5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042385E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0" w:type="auto"/>
            <w:vMerge w:val="restart"/>
            <w:vAlign w:val="center"/>
          </w:tcPr>
          <w:p w14:paraId="61D5E58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0" w:type="auto"/>
            <w:vMerge w:val="restart"/>
            <w:vAlign w:val="center"/>
          </w:tcPr>
          <w:p w14:paraId="65D4809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0" w:type="auto"/>
            <w:vMerge w:val="restart"/>
            <w:vAlign w:val="center"/>
          </w:tcPr>
          <w:p w14:paraId="2455A19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04258A1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0" w:type="auto"/>
            <w:gridSpan w:val="4"/>
            <w:vAlign w:val="center"/>
          </w:tcPr>
          <w:p w14:paraId="5EFBAFF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tc>
        <w:tc>
          <w:tcPr>
            <w:tcW w:w="0" w:type="auto"/>
            <w:gridSpan w:val="2"/>
            <w:vMerge w:val="restart"/>
            <w:vAlign w:val="center"/>
          </w:tcPr>
          <w:p w14:paraId="789B4E4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7917040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7216A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302" w:hRule="atLeast"/>
          <w:jc w:val="center"/>
        </w:trPr>
        <w:tc>
          <w:tcPr>
            <w:tcW w:w="0" w:type="auto"/>
            <w:vMerge w:val="continue"/>
          </w:tcPr>
          <w:p w14:paraId="188F666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vMerge w:val="continue"/>
          </w:tcPr>
          <w:p w14:paraId="50579A8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vMerge w:val="continue"/>
          </w:tcPr>
          <w:p w14:paraId="4BCF8D6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vMerge w:val="continue"/>
          </w:tcPr>
          <w:p w14:paraId="74714F6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gridSpan w:val="2"/>
            <w:vAlign w:val="center"/>
          </w:tcPr>
          <w:p w14:paraId="3A004D8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0" w:type="auto"/>
            <w:gridSpan w:val="2"/>
            <w:vAlign w:val="center"/>
          </w:tcPr>
          <w:p w14:paraId="38AC155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0" w:type="auto"/>
            <w:gridSpan w:val="2"/>
            <w:vMerge w:val="continue"/>
          </w:tcPr>
          <w:p w14:paraId="3CBB221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2A63F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7" w:hRule="atLeast"/>
          <w:jc w:val="center"/>
        </w:trPr>
        <w:tc>
          <w:tcPr>
            <w:tcW w:w="0" w:type="auto"/>
            <w:vMerge w:val="continue"/>
          </w:tcPr>
          <w:p w14:paraId="69C099F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0" w:type="auto"/>
            <w:vAlign w:val="center"/>
          </w:tcPr>
          <w:p w14:paraId="1CDE879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w:t>
            </w:r>
          </w:p>
        </w:tc>
        <w:tc>
          <w:tcPr>
            <w:tcW w:w="0" w:type="auto"/>
            <w:vAlign w:val="center"/>
          </w:tcPr>
          <w:p w14:paraId="2004B24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第1章</w:t>
            </w:r>
          </w:p>
        </w:tc>
        <w:tc>
          <w:tcPr>
            <w:tcW w:w="0" w:type="auto"/>
            <w:vAlign w:val="center"/>
          </w:tcPr>
          <w:p w14:paraId="073C3E0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w:t>
            </w:r>
          </w:p>
          <w:p w14:paraId="2D234D1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1、3、4、7</w:t>
            </w:r>
          </w:p>
          <w:p w14:paraId="6F38226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8、9</w:t>
            </w:r>
          </w:p>
        </w:tc>
        <w:tc>
          <w:tcPr>
            <w:tcW w:w="0" w:type="auto"/>
            <w:gridSpan w:val="2"/>
            <w:vAlign w:val="center"/>
          </w:tcPr>
          <w:p w14:paraId="578C0C93">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展示文化和旅游部公布的“文化和旅游数字化创新示范‘十佳案例’和‘优秀案例’”。</w:t>
            </w:r>
          </w:p>
        </w:tc>
        <w:tc>
          <w:tcPr>
            <w:tcW w:w="0" w:type="auto"/>
            <w:gridSpan w:val="2"/>
            <w:vAlign w:val="center"/>
          </w:tcPr>
          <w:p w14:paraId="32CB50B9">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把社会主义核心价值观融入教学内容，增强学生对社会主义文化和中国传统文化的认同感，帮助树立学生民族自尊心和自豪感。</w:t>
            </w:r>
          </w:p>
        </w:tc>
        <w:tc>
          <w:tcPr>
            <w:tcW w:w="0" w:type="auto"/>
            <w:gridSpan w:val="2"/>
            <w:vAlign w:val="center"/>
          </w:tcPr>
          <w:p w14:paraId="4B12BBF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3CE4A39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多媒体</w:t>
            </w:r>
          </w:p>
        </w:tc>
      </w:tr>
      <w:tr w14:paraId="1C17A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7" w:hRule="atLeast"/>
          <w:jc w:val="center"/>
        </w:trPr>
        <w:tc>
          <w:tcPr>
            <w:tcW w:w="0" w:type="auto"/>
            <w:vMerge w:val="continue"/>
          </w:tcPr>
          <w:p w14:paraId="5799528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0" w:type="auto"/>
            <w:vAlign w:val="center"/>
          </w:tcPr>
          <w:p w14:paraId="2FFFFC4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0" w:type="auto"/>
            <w:vAlign w:val="center"/>
          </w:tcPr>
          <w:p w14:paraId="0A7D231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第2章</w:t>
            </w:r>
          </w:p>
        </w:tc>
        <w:tc>
          <w:tcPr>
            <w:tcW w:w="0" w:type="auto"/>
            <w:vAlign w:val="center"/>
          </w:tcPr>
          <w:p w14:paraId="3A2E092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w:t>
            </w:r>
          </w:p>
          <w:p w14:paraId="7DB78B7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3、4</w:t>
            </w:r>
          </w:p>
        </w:tc>
        <w:tc>
          <w:tcPr>
            <w:tcW w:w="0" w:type="auto"/>
            <w:gridSpan w:val="2"/>
            <w:vAlign w:val="center"/>
          </w:tcPr>
          <w:p w14:paraId="056DF581">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tc>
        <w:tc>
          <w:tcPr>
            <w:tcW w:w="0" w:type="auto"/>
            <w:gridSpan w:val="2"/>
            <w:vAlign w:val="center"/>
          </w:tcPr>
          <w:p w14:paraId="666FFBDA">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tc>
        <w:tc>
          <w:tcPr>
            <w:tcW w:w="0" w:type="auto"/>
            <w:gridSpan w:val="2"/>
            <w:vAlign w:val="center"/>
          </w:tcPr>
          <w:p w14:paraId="44A1C37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711DB78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多媒体</w:t>
            </w:r>
          </w:p>
        </w:tc>
      </w:tr>
      <w:tr w14:paraId="37AA6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7" w:hRule="atLeast"/>
          <w:jc w:val="center"/>
        </w:trPr>
        <w:tc>
          <w:tcPr>
            <w:tcW w:w="0" w:type="auto"/>
            <w:vMerge w:val="continue"/>
          </w:tcPr>
          <w:p w14:paraId="52B5FDE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0" w:type="auto"/>
            <w:vAlign w:val="center"/>
          </w:tcPr>
          <w:p w14:paraId="2AD9612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3-8</w:t>
            </w:r>
          </w:p>
        </w:tc>
        <w:tc>
          <w:tcPr>
            <w:tcW w:w="0" w:type="auto"/>
            <w:vAlign w:val="center"/>
          </w:tcPr>
          <w:p w14:paraId="7711CC6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第3章</w:t>
            </w:r>
          </w:p>
          <w:p w14:paraId="00DB69C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071DD4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第4章</w:t>
            </w:r>
          </w:p>
        </w:tc>
        <w:tc>
          <w:tcPr>
            <w:tcW w:w="0" w:type="auto"/>
            <w:vAlign w:val="center"/>
          </w:tcPr>
          <w:p w14:paraId="2A9A790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w:t>
            </w:r>
          </w:p>
          <w:p w14:paraId="5B42D62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2、6、9</w:t>
            </w:r>
          </w:p>
        </w:tc>
        <w:tc>
          <w:tcPr>
            <w:tcW w:w="0" w:type="auto"/>
            <w:gridSpan w:val="2"/>
            <w:vAlign w:val="center"/>
          </w:tcPr>
          <w:p w14:paraId="2E1E0BE7">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展示多年来优秀的国内外剧作以及优秀的数字文旅创作作品，刨析其内在的价值观。</w:t>
            </w:r>
          </w:p>
        </w:tc>
        <w:tc>
          <w:tcPr>
            <w:tcW w:w="0" w:type="auto"/>
            <w:gridSpan w:val="2"/>
            <w:vAlign w:val="center"/>
          </w:tcPr>
          <w:p w14:paraId="51BB7B2D">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通过展现优秀作品的价值观，帮助学生了解社会主义核心价值观及其在时间维度上的形成机制。</w:t>
            </w:r>
          </w:p>
        </w:tc>
        <w:tc>
          <w:tcPr>
            <w:tcW w:w="0" w:type="auto"/>
            <w:gridSpan w:val="2"/>
            <w:vAlign w:val="center"/>
          </w:tcPr>
          <w:p w14:paraId="53FB2E1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6624287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多媒体</w:t>
            </w:r>
          </w:p>
          <w:p w14:paraId="20715A8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实作学习</w:t>
            </w:r>
          </w:p>
        </w:tc>
      </w:tr>
      <w:tr w14:paraId="0E46A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7" w:hRule="atLeast"/>
          <w:jc w:val="center"/>
        </w:trPr>
        <w:tc>
          <w:tcPr>
            <w:tcW w:w="0" w:type="auto"/>
            <w:vMerge w:val="continue"/>
          </w:tcPr>
          <w:p w14:paraId="201A995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0" w:type="auto"/>
            <w:vAlign w:val="center"/>
          </w:tcPr>
          <w:p w14:paraId="3779F3D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9</w:t>
            </w:r>
          </w:p>
        </w:tc>
        <w:tc>
          <w:tcPr>
            <w:tcW w:w="0" w:type="auto"/>
            <w:vAlign w:val="center"/>
          </w:tcPr>
          <w:p w14:paraId="5C8CCA1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第5章</w:t>
            </w:r>
          </w:p>
        </w:tc>
        <w:tc>
          <w:tcPr>
            <w:tcW w:w="0" w:type="auto"/>
            <w:vAlign w:val="center"/>
          </w:tcPr>
          <w:p w14:paraId="20318A4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课程目标4、8</w:t>
            </w:r>
          </w:p>
        </w:tc>
        <w:tc>
          <w:tcPr>
            <w:tcW w:w="0" w:type="auto"/>
            <w:gridSpan w:val="2"/>
            <w:vAlign w:val="center"/>
          </w:tcPr>
          <w:p w14:paraId="2793A3C9">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tc>
        <w:tc>
          <w:tcPr>
            <w:tcW w:w="0" w:type="auto"/>
            <w:gridSpan w:val="2"/>
            <w:vAlign w:val="center"/>
          </w:tcPr>
          <w:p w14:paraId="65FF1A81">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tc>
        <w:tc>
          <w:tcPr>
            <w:tcW w:w="0" w:type="auto"/>
            <w:gridSpan w:val="2"/>
            <w:vAlign w:val="center"/>
          </w:tcPr>
          <w:p w14:paraId="126A427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06A8A17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多媒体</w:t>
            </w:r>
          </w:p>
        </w:tc>
      </w:tr>
      <w:tr w14:paraId="55920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7" w:hRule="atLeast"/>
          <w:jc w:val="center"/>
        </w:trPr>
        <w:tc>
          <w:tcPr>
            <w:tcW w:w="0" w:type="auto"/>
            <w:vMerge w:val="continue"/>
          </w:tcPr>
          <w:p w14:paraId="29B99CF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0" w:type="auto"/>
            <w:vAlign w:val="center"/>
          </w:tcPr>
          <w:p w14:paraId="50C8B86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10</w:t>
            </w:r>
          </w:p>
        </w:tc>
        <w:tc>
          <w:tcPr>
            <w:tcW w:w="0" w:type="auto"/>
            <w:vAlign w:val="center"/>
          </w:tcPr>
          <w:p w14:paraId="3F582CF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第6章</w:t>
            </w:r>
          </w:p>
        </w:tc>
        <w:tc>
          <w:tcPr>
            <w:tcW w:w="0" w:type="auto"/>
            <w:vAlign w:val="center"/>
          </w:tcPr>
          <w:p w14:paraId="34C2449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课程目标3、10</w:t>
            </w:r>
          </w:p>
        </w:tc>
        <w:tc>
          <w:tcPr>
            <w:tcW w:w="0" w:type="auto"/>
            <w:gridSpan w:val="2"/>
            <w:vAlign w:val="center"/>
          </w:tcPr>
          <w:p w14:paraId="1BCD4F09">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通过案例分析和数据展示，让同学们明白最新的旅游消费趋势，了解潜在游客对于旅游产业供给侧的要求。</w:t>
            </w:r>
          </w:p>
        </w:tc>
        <w:tc>
          <w:tcPr>
            <w:tcW w:w="0" w:type="auto"/>
            <w:gridSpan w:val="2"/>
            <w:vAlign w:val="center"/>
          </w:tcPr>
          <w:p w14:paraId="2E5DD660">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呼应习主席在“二十大报告”中提出的“着力扩大内需，增强消费对经济发展的基础性作用和投资对优化供给结构的关键作用。”让同学们理解旅游产品创新和升级的经济意义和社会意义。</w:t>
            </w:r>
          </w:p>
        </w:tc>
        <w:tc>
          <w:tcPr>
            <w:tcW w:w="0" w:type="auto"/>
            <w:gridSpan w:val="2"/>
            <w:vAlign w:val="center"/>
          </w:tcPr>
          <w:p w14:paraId="43DFEAF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0045C10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多媒体</w:t>
            </w:r>
          </w:p>
          <w:p w14:paraId="60F5ED0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r>
      <w:tr w14:paraId="7731A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41" w:hRule="atLeast"/>
          <w:jc w:val="center"/>
        </w:trPr>
        <w:tc>
          <w:tcPr>
            <w:tcW w:w="0" w:type="auto"/>
            <w:vMerge w:val="continue"/>
          </w:tcPr>
          <w:p w14:paraId="47EBC11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0" w:type="auto"/>
            <w:vAlign w:val="center"/>
          </w:tcPr>
          <w:p w14:paraId="3A5C212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11</w:t>
            </w:r>
          </w:p>
        </w:tc>
        <w:tc>
          <w:tcPr>
            <w:tcW w:w="0" w:type="auto"/>
            <w:vAlign w:val="center"/>
          </w:tcPr>
          <w:p w14:paraId="7B70575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第7章</w:t>
            </w:r>
          </w:p>
        </w:tc>
        <w:tc>
          <w:tcPr>
            <w:tcW w:w="0" w:type="auto"/>
            <w:vAlign w:val="center"/>
          </w:tcPr>
          <w:p w14:paraId="1FD388B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课程目标7</w:t>
            </w:r>
          </w:p>
        </w:tc>
        <w:tc>
          <w:tcPr>
            <w:tcW w:w="0" w:type="auto"/>
            <w:gridSpan w:val="2"/>
            <w:vAlign w:val="center"/>
          </w:tcPr>
          <w:p w14:paraId="11307B5F">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tc>
        <w:tc>
          <w:tcPr>
            <w:tcW w:w="0" w:type="auto"/>
            <w:gridSpan w:val="2"/>
            <w:vAlign w:val="center"/>
          </w:tcPr>
          <w:p w14:paraId="0BF9A968">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tc>
        <w:tc>
          <w:tcPr>
            <w:tcW w:w="0" w:type="auto"/>
            <w:gridSpan w:val="2"/>
            <w:vAlign w:val="center"/>
          </w:tcPr>
          <w:p w14:paraId="5363838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2BBA55E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多媒体</w:t>
            </w:r>
          </w:p>
          <w:p w14:paraId="03E4AF9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实作学习</w:t>
            </w:r>
          </w:p>
        </w:tc>
      </w:tr>
      <w:tr w14:paraId="3D1DB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7" w:hRule="atLeast"/>
          <w:jc w:val="center"/>
        </w:trPr>
        <w:tc>
          <w:tcPr>
            <w:tcW w:w="0" w:type="auto"/>
            <w:vMerge w:val="continue"/>
          </w:tcPr>
          <w:p w14:paraId="47398AB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0" w:type="auto"/>
            <w:vAlign w:val="center"/>
          </w:tcPr>
          <w:p w14:paraId="058BD69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w:t>
            </w:r>
          </w:p>
        </w:tc>
        <w:tc>
          <w:tcPr>
            <w:tcW w:w="0" w:type="auto"/>
            <w:vAlign w:val="center"/>
          </w:tcPr>
          <w:p w14:paraId="60B5251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第8章</w:t>
            </w:r>
          </w:p>
        </w:tc>
        <w:tc>
          <w:tcPr>
            <w:tcW w:w="0" w:type="auto"/>
            <w:vAlign w:val="center"/>
          </w:tcPr>
          <w:p w14:paraId="205CDE5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课程目标1-8、10</w:t>
            </w:r>
          </w:p>
        </w:tc>
        <w:tc>
          <w:tcPr>
            <w:tcW w:w="0" w:type="auto"/>
            <w:gridSpan w:val="2"/>
            <w:vAlign w:val="center"/>
          </w:tcPr>
          <w:p w14:paraId="25C97FAD">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结合分析案例，为学生展示我国的精准扶贫政策和乡村旅游对于农村脱贫的重要作用。</w:t>
            </w:r>
          </w:p>
        </w:tc>
        <w:tc>
          <w:tcPr>
            <w:tcW w:w="0" w:type="auto"/>
            <w:gridSpan w:val="2"/>
            <w:vAlign w:val="center"/>
          </w:tcPr>
          <w:p w14:paraId="3E33D6CE">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帮助学生了解我国的扶贫政策和惠农政策。</w:t>
            </w:r>
          </w:p>
        </w:tc>
        <w:tc>
          <w:tcPr>
            <w:tcW w:w="0" w:type="auto"/>
            <w:gridSpan w:val="2"/>
            <w:vAlign w:val="center"/>
          </w:tcPr>
          <w:p w14:paraId="2925AF7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25C950D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多媒体</w:t>
            </w:r>
          </w:p>
          <w:p w14:paraId="65C4773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讨论</w:t>
            </w:r>
          </w:p>
        </w:tc>
      </w:tr>
      <w:tr w14:paraId="5B127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264" w:hRule="atLeast"/>
          <w:jc w:val="center"/>
        </w:trPr>
        <w:tc>
          <w:tcPr>
            <w:tcW w:w="0" w:type="auto"/>
            <w:vMerge w:val="continue"/>
          </w:tcPr>
          <w:p w14:paraId="523C970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0" w:type="auto"/>
            <w:vAlign w:val="center"/>
          </w:tcPr>
          <w:p w14:paraId="797AC55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13</w:t>
            </w:r>
          </w:p>
        </w:tc>
        <w:tc>
          <w:tcPr>
            <w:tcW w:w="0" w:type="auto"/>
            <w:vAlign w:val="center"/>
          </w:tcPr>
          <w:p w14:paraId="25494DE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第9章</w:t>
            </w:r>
          </w:p>
          <w:p w14:paraId="5620D43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第10章</w:t>
            </w:r>
          </w:p>
          <w:p w14:paraId="3CE638B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第11章</w:t>
            </w:r>
          </w:p>
          <w:p w14:paraId="75F1F76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第12章</w:t>
            </w:r>
          </w:p>
        </w:tc>
        <w:tc>
          <w:tcPr>
            <w:tcW w:w="0" w:type="auto"/>
            <w:vAlign w:val="center"/>
          </w:tcPr>
          <w:p w14:paraId="5EADA91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课程目标2、5、6、7</w:t>
            </w:r>
          </w:p>
        </w:tc>
        <w:tc>
          <w:tcPr>
            <w:tcW w:w="0" w:type="auto"/>
            <w:gridSpan w:val="2"/>
            <w:vAlign w:val="center"/>
          </w:tcPr>
          <w:p w14:paraId="473D0D35">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tc>
        <w:tc>
          <w:tcPr>
            <w:tcW w:w="0" w:type="auto"/>
            <w:gridSpan w:val="2"/>
            <w:vAlign w:val="center"/>
          </w:tcPr>
          <w:p w14:paraId="0C307E07">
            <w:pPr>
              <w:pStyle w:val="48"/>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heme="minorEastAsia" w:hAnsiTheme="minorEastAsia" w:eastAsiaTheme="minorEastAsia" w:cstheme="minorEastAsia"/>
                <w:sz w:val="21"/>
                <w:szCs w:val="21"/>
              </w:rPr>
            </w:pPr>
          </w:p>
        </w:tc>
        <w:tc>
          <w:tcPr>
            <w:tcW w:w="0" w:type="auto"/>
            <w:gridSpan w:val="2"/>
            <w:vAlign w:val="center"/>
          </w:tcPr>
          <w:p w14:paraId="645C697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48466AA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多媒体</w:t>
            </w:r>
          </w:p>
          <w:p w14:paraId="50761E2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实作学习</w:t>
            </w:r>
          </w:p>
          <w:p w14:paraId="3B5F88D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分组合作学习</w:t>
            </w:r>
          </w:p>
        </w:tc>
      </w:tr>
      <w:tr w14:paraId="026F9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724" w:hRule="exact"/>
          <w:jc w:val="center"/>
        </w:trPr>
        <w:tc>
          <w:tcPr>
            <w:tcW w:w="0" w:type="auto"/>
            <w:vMerge w:val="restart"/>
            <w:vAlign w:val="center"/>
          </w:tcPr>
          <w:p w14:paraId="4B035D94">
            <w:pPr>
              <w:pStyle w:val="44"/>
              <w:keepNext w:val="0"/>
              <w:keepLines w:val="0"/>
              <w:pageBreakBefore w:val="0"/>
              <w:kinsoku/>
              <w:wordWrap/>
              <w:overflowPunct/>
              <w:topLinePunct w:val="0"/>
              <w:autoSpaceDE/>
              <w:autoSpaceDN/>
              <w:bidi w:val="0"/>
              <w:adjustRightInd w:val="0"/>
              <w:snapToGrid w:val="0"/>
              <w:spacing w:before="1" w:line="240" w:lineRule="auto"/>
              <w:ind w:left="8"/>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H</w:t>
            </w:r>
          </w:p>
          <w:p w14:paraId="5B29CE5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w:t>
            </w:r>
            <w:r>
              <w:rPr>
                <w:rFonts w:hint="eastAsia" w:asciiTheme="minorEastAsia" w:hAnsiTheme="minorEastAsia" w:eastAsiaTheme="minorEastAsia" w:cstheme="minorEastAsia"/>
                <w:b/>
                <w:sz w:val="21"/>
                <w:szCs w:val="21"/>
              </w:rPr>
              <w:t>方式</w:t>
            </w:r>
          </w:p>
        </w:tc>
        <w:tc>
          <w:tcPr>
            <w:tcW w:w="0" w:type="auto"/>
            <w:gridSpan w:val="2"/>
            <w:vAlign w:val="center"/>
          </w:tcPr>
          <w:p w14:paraId="6DDE5FD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0" w:type="auto"/>
            <w:gridSpan w:val="3"/>
            <w:vAlign w:val="center"/>
          </w:tcPr>
          <w:p w14:paraId="07105CD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0" w:type="auto"/>
            <w:gridSpan w:val="4"/>
            <w:vAlign w:val="center"/>
          </w:tcPr>
          <w:p w14:paraId="19C7009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32B12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794" w:hRule="exact"/>
          <w:jc w:val="center"/>
        </w:trPr>
        <w:tc>
          <w:tcPr>
            <w:tcW w:w="0" w:type="auto"/>
            <w:vMerge w:val="continue"/>
            <w:vAlign w:val="center"/>
          </w:tcPr>
          <w:p w14:paraId="0EE87B3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vAlign w:val="center"/>
          </w:tcPr>
          <w:p w14:paraId="07CB22F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平时</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20</w:t>
            </w:r>
            <w:r>
              <w:rPr>
                <w:rFonts w:hint="eastAsia" w:asciiTheme="minorEastAsia" w:hAnsiTheme="minorEastAsia" w:eastAsiaTheme="minorEastAsia" w:cstheme="minorEastAsia"/>
                <w:bCs/>
                <w:sz w:val="21"/>
                <w:szCs w:val="21"/>
              </w:rPr>
              <w:t>%）</w:t>
            </w:r>
          </w:p>
        </w:tc>
        <w:tc>
          <w:tcPr>
            <w:tcW w:w="0" w:type="auto"/>
            <w:gridSpan w:val="3"/>
            <w:vAlign w:val="center"/>
          </w:tcPr>
          <w:p w14:paraId="13C394F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作业</w:t>
            </w:r>
          </w:p>
        </w:tc>
        <w:tc>
          <w:tcPr>
            <w:tcW w:w="0" w:type="auto"/>
            <w:gridSpan w:val="4"/>
            <w:vAlign w:val="center"/>
          </w:tcPr>
          <w:p w14:paraId="51367EF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课程目标1、2、3、4、8</w:t>
            </w:r>
          </w:p>
        </w:tc>
      </w:tr>
      <w:tr w14:paraId="26D6A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794" w:hRule="exact"/>
          <w:jc w:val="center"/>
        </w:trPr>
        <w:tc>
          <w:tcPr>
            <w:tcW w:w="0" w:type="auto"/>
            <w:vMerge w:val="continue"/>
            <w:vAlign w:val="center"/>
          </w:tcPr>
          <w:p w14:paraId="51DD190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vAlign w:val="center"/>
          </w:tcPr>
          <w:p w14:paraId="2A15B5C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实验</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40</w:t>
            </w:r>
            <w:r>
              <w:rPr>
                <w:rFonts w:hint="eastAsia" w:asciiTheme="minorEastAsia" w:hAnsiTheme="minorEastAsia" w:eastAsiaTheme="minorEastAsia" w:cstheme="minorEastAsia"/>
                <w:bCs/>
                <w:sz w:val="21"/>
                <w:szCs w:val="21"/>
              </w:rPr>
              <w:t>%）</w:t>
            </w:r>
          </w:p>
        </w:tc>
        <w:tc>
          <w:tcPr>
            <w:tcW w:w="0" w:type="auto"/>
            <w:gridSpan w:val="3"/>
            <w:vAlign w:val="center"/>
          </w:tcPr>
          <w:p w14:paraId="1DEB486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实训作业</w:t>
            </w:r>
          </w:p>
        </w:tc>
        <w:tc>
          <w:tcPr>
            <w:tcW w:w="0" w:type="auto"/>
            <w:gridSpan w:val="4"/>
            <w:vAlign w:val="center"/>
          </w:tcPr>
          <w:p w14:paraId="6646026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课程目标5、6、7</w:t>
            </w:r>
          </w:p>
        </w:tc>
      </w:tr>
      <w:tr w14:paraId="4BECA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794" w:hRule="exact"/>
          <w:jc w:val="center"/>
        </w:trPr>
        <w:tc>
          <w:tcPr>
            <w:tcW w:w="0" w:type="auto"/>
            <w:vMerge w:val="continue"/>
            <w:vAlign w:val="center"/>
          </w:tcPr>
          <w:p w14:paraId="13FD69E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vAlign w:val="center"/>
          </w:tcPr>
          <w:p w14:paraId="7BD4DAA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rPr>
              <w:t>期末（</w:t>
            </w:r>
            <w:r>
              <w:rPr>
                <w:rFonts w:hint="eastAsia" w:asciiTheme="minorEastAsia" w:hAnsiTheme="minorEastAsia" w:eastAsiaTheme="minorEastAsia" w:cstheme="minorEastAsia"/>
                <w:bCs/>
                <w:sz w:val="21"/>
                <w:szCs w:val="21"/>
                <w:lang w:eastAsia="zh-CN"/>
              </w:rPr>
              <w:t>40</w:t>
            </w:r>
            <w:r>
              <w:rPr>
                <w:rFonts w:hint="eastAsia" w:asciiTheme="minorEastAsia" w:hAnsiTheme="minorEastAsia" w:eastAsiaTheme="minorEastAsia" w:cstheme="minorEastAsia"/>
                <w:bCs/>
                <w:sz w:val="21"/>
                <w:szCs w:val="21"/>
              </w:rPr>
              <w:t>%）</w:t>
            </w:r>
          </w:p>
        </w:tc>
        <w:tc>
          <w:tcPr>
            <w:tcW w:w="0" w:type="auto"/>
            <w:gridSpan w:val="3"/>
            <w:vAlign w:val="center"/>
          </w:tcPr>
          <w:p w14:paraId="2FD4E55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期末纸笔考试（闭卷）</w:t>
            </w:r>
          </w:p>
        </w:tc>
        <w:tc>
          <w:tcPr>
            <w:tcW w:w="0" w:type="auto"/>
            <w:gridSpan w:val="4"/>
            <w:vAlign w:val="center"/>
          </w:tcPr>
          <w:p w14:paraId="156E84E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课程目标1、2、3、4、7、8</w:t>
            </w:r>
          </w:p>
        </w:tc>
      </w:tr>
      <w:tr w14:paraId="4C347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359" w:hRule="atLeast"/>
          <w:jc w:val="center"/>
        </w:trPr>
        <w:tc>
          <w:tcPr>
            <w:tcW w:w="0" w:type="auto"/>
            <w:vAlign w:val="center"/>
          </w:tcPr>
          <w:p w14:paraId="50313DDF">
            <w:pPr>
              <w:pStyle w:val="44"/>
              <w:keepNext w:val="0"/>
              <w:keepLines w:val="0"/>
              <w:pageBreakBefore w:val="0"/>
              <w:kinsoku/>
              <w:wordWrap/>
              <w:overflowPunct/>
              <w:topLinePunct w:val="0"/>
              <w:autoSpaceDE/>
              <w:autoSpaceDN/>
              <w:bidi w:val="0"/>
              <w:adjustRightInd w:val="0"/>
              <w:snapToGrid w:val="0"/>
              <w:spacing w:before="156" w:line="240" w:lineRule="auto"/>
              <w:ind w:left="8"/>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0C1F6D54">
            <w:pPr>
              <w:pStyle w:val="44"/>
              <w:keepNext w:val="0"/>
              <w:keepLines w:val="0"/>
              <w:pageBreakBefore w:val="0"/>
              <w:kinsoku/>
              <w:wordWrap/>
              <w:overflowPunct/>
              <w:topLinePunct w:val="0"/>
              <w:autoSpaceDE/>
              <w:autoSpaceDN/>
              <w:bidi w:val="0"/>
              <w:adjustRightInd w:val="0"/>
              <w:snapToGrid w:val="0"/>
              <w:spacing w:before="43" w:line="240" w:lineRule="auto"/>
              <w:ind w:left="100" w:right="93"/>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2CB1F6C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0" w:type="auto"/>
            <w:gridSpan w:val="9"/>
            <w:vAlign w:val="center"/>
          </w:tcPr>
          <w:p w14:paraId="060517E5">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建议教材：</w:t>
            </w:r>
            <w:r>
              <w:rPr>
                <w:rFonts w:hint="eastAsia" w:asciiTheme="minorEastAsia" w:hAnsiTheme="minorEastAsia" w:eastAsiaTheme="minorEastAsia" w:cstheme="minorEastAsia"/>
                <w:sz w:val="21"/>
                <w:szCs w:val="21"/>
                <w:lang w:eastAsia="zh-CN"/>
              </w:rPr>
              <w:t>自编讲义</w:t>
            </w:r>
          </w:p>
          <w:p w14:paraId="0C7267D6">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学习资料：</w:t>
            </w:r>
          </w:p>
          <w:p w14:paraId="1C0646B3">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[1]黄安民.旅游目的地管理[M].华中科技大学出版社,2016.</w:t>
            </w:r>
          </w:p>
          <w:p w14:paraId="37D2FF38">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赵西萍.旅游市场营销学[M].高等教育出版社,2002.</w:t>
            </w:r>
          </w:p>
          <w:p w14:paraId="3495D80B">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[2]杨彦锋.智慧旅游:产业数字化的理论与实践[M].中国旅游出版社,2022.</w:t>
            </w:r>
          </w:p>
          <w:p w14:paraId="738DE985">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[3]吴明隆.SPSS统计应用实务:问卷分析与应用统计[M].科学出版社,2003.</w:t>
            </w:r>
          </w:p>
          <w:p w14:paraId="2644971E">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[4]罗伯特,麦基.故事——材质,结构,风格和银幕剧作的原理[J].M],北京,中国电影出版社,2001.</w:t>
            </w:r>
          </w:p>
          <w:p w14:paraId="306620DB">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[5]悉德·菲尔德,鲍玉珩,钟大丰.电影剧本写作基础[J].电影艺术,2002,000(005):123-127.DOI:10.3969/j.issn.0257-0181.2002.05.029.</w:t>
            </w:r>
          </w:p>
          <w:p w14:paraId="59074BEC">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[6]MarkusFriedl,Friedl,陈宗斌.在线游戏互动性理论[M].清华大学出版社,2006.</w:t>
            </w:r>
          </w:p>
          <w:p w14:paraId="4254D9CE">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[7]学习强国APP</w:t>
            </w:r>
          </w:p>
        </w:tc>
      </w:tr>
      <w:tr w14:paraId="7EBE8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647" w:hRule="exact"/>
          <w:jc w:val="center"/>
        </w:trPr>
        <w:tc>
          <w:tcPr>
            <w:tcW w:w="0" w:type="auto"/>
            <w:vAlign w:val="center"/>
          </w:tcPr>
          <w:p w14:paraId="1509D018">
            <w:pPr>
              <w:pStyle w:val="44"/>
              <w:keepNext w:val="0"/>
              <w:keepLines w:val="0"/>
              <w:pageBreakBefore w:val="0"/>
              <w:kinsoku/>
              <w:wordWrap/>
              <w:overflowPunct/>
              <w:topLinePunct w:val="0"/>
              <w:autoSpaceDE/>
              <w:autoSpaceDN/>
              <w:bidi w:val="0"/>
              <w:adjustRightInd w:val="0"/>
              <w:snapToGrid w:val="0"/>
              <w:spacing w:before="43" w:line="240" w:lineRule="auto"/>
              <w:ind w:left="100" w:right="93"/>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3480EB7B">
            <w:pPr>
              <w:pStyle w:val="44"/>
              <w:keepNext w:val="0"/>
              <w:keepLines w:val="0"/>
              <w:pageBreakBefore w:val="0"/>
              <w:kinsoku/>
              <w:wordWrap/>
              <w:overflowPunct/>
              <w:topLinePunct w:val="0"/>
              <w:autoSpaceDE/>
              <w:autoSpaceDN/>
              <w:bidi w:val="0"/>
              <w:adjustRightInd w:val="0"/>
              <w:snapToGrid w:val="0"/>
              <w:spacing w:before="43" w:line="240" w:lineRule="auto"/>
              <w:ind w:left="100" w:right="93"/>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50D6A174">
            <w:pPr>
              <w:pStyle w:val="44"/>
              <w:keepNext w:val="0"/>
              <w:keepLines w:val="0"/>
              <w:pageBreakBefore w:val="0"/>
              <w:kinsoku/>
              <w:wordWrap/>
              <w:overflowPunct/>
              <w:topLinePunct w:val="0"/>
              <w:autoSpaceDE/>
              <w:autoSpaceDN/>
              <w:bidi w:val="0"/>
              <w:adjustRightInd w:val="0"/>
              <w:snapToGrid w:val="0"/>
              <w:spacing w:before="43" w:line="240" w:lineRule="auto"/>
              <w:ind w:left="100" w:right="93"/>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0" w:type="auto"/>
            <w:gridSpan w:val="9"/>
            <w:vAlign w:val="center"/>
          </w:tcPr>
          <w:p w14:paraId="54FCBBD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多媒体教室、多媒体教学设备、课件、教材、线上平台课程资源等</w:t>
            </w:r>
          </w:p>
        </w:tc>
      </w:tr>
      <w:tr w14:paraId="463CC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439" w:hRule="exact"/>
          <w:jc w:val="center"/>
        </w:trPr>
        <w:tc>
          <w:tcPr>
            <w:tcW w:w="0" w:type="auto"/>
            <w:vAlign w:val="center"/>
          </w:tcPr>
          <w:p w14:paraId="6D8BD0CA">
            <w:pPr>
              <w:pStyle w:val="44"/>
              <w:keepNext w:val="0"/>
              <w:keepLines w:val="0"/>
              <w:pageBreakBefore w:val="0"/>
              <w:kinsoku/>
              <w:wordWrap/>
              <w:overflowPunct/>
              <w:topLinePunct w:val="0"/>
              <w:autoSpaceDE/>
              <w:autoSpaceDN/>
              <w:bidi w:val="0"/>
              <w:adjustRightInd w:val="0"/>
              <w:snapToGrid w:val="0"/>
              <w:spacing w:before="162" w:line="240" w:lineRule="auto"/>
              <w:ind w:left="8"/>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K</w:t>
            </w:r>
          </w:p>
          <w:p w14:paraId="27D5D849">
            <w:pPr>
              <w:pStyle w:val="44"/>
              <w:keepNext w:val="0"/>
              <w:keepLines w:val="0"/>
              <w:pageBreakBefore w:val="0"/>
              <w:kinsoku/>
              <w:wordWrap/>
              <w:overflowPunct/>
              <w:topLinePunct w:val="0"/>
              <w:autoSpaceDE/>
              <w:autoSpaceDN/>
              <w:bidi w:val="0"/>
              <w:adjustRightInd w:val="0"/>
              <w:snapToGrid w:val="0"/>
              <w:spacing w:before="43" w:line="240" w:lineRule="auto"/>
              <w:ind w:left="100" w:right="93"/>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注意事项</w:t>
            </w:r>
          </w:p>
        </w:tc>
        <w:tc>
          <w:tcPr>
            <w:tcW w:w="0" w:type="auto"/>
            <w:gridSpan w:val="9"/>
            <w:vAlign w:val="center"/>
          </w:tcPr>
          <w:p w14:paraId="51D7289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暂无</w:t>
            </w:r>
          </w:p>
        </w:tc>
      </w:tr>
      <w:tr w14:paraId="5F399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99" w:hRule="atLeast"/>
          <w:jc w:val="center"/>
        </w:trPr>
        <w:tc>
          <w:tcPr>
            <w:tcW w:w="0" w:type="auto"/>
            <w:gridSpan w:val="10"/>
            <w:vAlign w:val="center"/>
          </w:tcPr>
          <w:p w14:paraId="23DB48B9">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p w14:paraId="2E81A1A6">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1.本课程教学大纲F—J项同一课程不同授课教师应协同讨论研究达成共同核心内涵。经教学工作指导小组审议通过的课程教学大纲不宜自行更改。</w:t>
            </w:r>
          </w:p>
          <w:p w14:paraId="3E2318E0">
            <w:pPr>
              <w:pStyle w:val="48"/>
              <w:keepNext w:val="0"/>
              <w:keepLines w:val="0"/>
              <w:pageBreakBefore w:val="0"/>
              <w:kinsoku/>
              <w:wordWrap/>
              <w:overflowPunct/>
              <w:topLinePunct w:val="0"/>
              <w:autoSpaceDE/>
              <w:autoSpaceDN/>
              <w:bidi w:val="0"/>
              <w:adjustRightInd w:val="0"/>
              <w:snapToGrid w:val="0"/>
              <w:spacing w:line="240" w:lineRule="auto"/>
              <w:ind w:firstLine="442"/>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2.评价方式可参考下列方式：</w:t>
            </w:r>
          </w:p>
          <w:p w14:paraId="637E0C5C">
            <w:pPr>
              <w:pStyle w:val="48"/>
              <w:keepNext w:val="0"/>
              <w:keepLines w:val="0"/>
              <w:pageBreakBefore w:val="0"/>
              <w:kinsoku/>
              <w:wordWrap/>
              <w:overflowPunct/>
              <w:topLinePunct w:val="0"/>
              <w:autoSpaceDE/>
              <w:autoSpaceDN/>
              <w:bidi w:val="0"/>
              <w:adjustRightInd w:val="0"/>
              <w:snapToGrid w:val="0"/>
              <w:spacing w:line="240" w:lineRule="auto"/>
              <w:ind w:firstLine="442"/>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(1)纸笔考试：平时小测、期中纸笔考试、期末纸笔考试</w:t>
            </w:r>
          </w:p>
          <w:p w14:paraId="75AD0E18">
            <w:pPr>
              <w:pStyle w:val="48"/>
              <w:keepNext w:val="0"/>
              <w:keepLines w:val="0"/>
              <w:pageBreakBefore w:val="0"/>
              <w:kinsoku/>
              <w:wordWrap/>
              <w:overflowPunct/>
              <w:topLinePunct w:val="0"/>
              <w:autoSpaceDE/>
              <w:autoSpaceDN/>
              <w:bidi w:val="0"/>
              <w:adjustRightInd w:val="0"/>
              <w:snapToGrid w:val="0"/>
              <w:spacing w:line="240" w:lineRule="auto"/>
              <w:ind w:firstLine="442"/>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(2)实作评价：课程作业、实作成品、日常表现、表演、观察</w:t>
            </w:r>
          </w:p>
          <w:p w14:paraId="0B02A569">
            <w:pPr>
              <w:pStyle w:val="48"/>
              <w:keepNext w:val="0"/>
              <w:keepLines w:val="0"/>
              <w:pageBreakBefore w:val="0"/>
              <w:kinsoku/>
              <w:wordWrap/>
              <w:overflowPunct/>
              <w:topLinePunct w:val="0"/>
              <w:autoSpaceDE/>
              <w:autoSpaceDN/>
              <w:bidi w:val="0"/>
              <w:adjustRightInd w:val="0"/>
              <w:snapToGrid w:val="0"/>
              <w:spacing w:line="240" w:lineRule="auto"/>
              <w:ind w:firstLine="442"/>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(3)档案评价：书面报告、专题档案</w:t>
            </w:r>
          </w:p>
          <w:p w14:paraId="7F9055D4">
            <w:pPr>
              <w:pStyle w:val="48"/>
              <w:keepNext w:val="0"/>
              <w:keepLines w:val="0"/>
              <w:pageBreakBefore w:val="0"/>
              <w:kinsoku/>
              <w:wordWrap/>
              <w:overflowPunct/>
              <w:topLinePunct w:val="0"/>
              <w:autoSpaceDE/>
              <w:autoSpaceDN/>
              <w:bidi w:val="0"/>
              <w:adjustRightInd w:val="0"/>
              <w:snapToGrid w:val="0"/>
              <w:spacing w:line="240" w:lineRule="auto"/>
              <w:ind w:firstLine="4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2264E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550" w:hRule="atLeast"/>
          <w:jc w:val="center"/>
        </w:trPr>
        <w:tc>
          <w:tcPr>
            <w:tcW w:w="0" w:type="auto"/>
            <w:vMerge w:val="restart"/>
            <w:vAlign w:val="center"/>
          </w:tcPr>
          <w:p w14:paraId="3F8B3C9C">
            <w:pPr>
              <w:pStyle w:val="44"/>
              <w:keepNext w:val="0"/>
              <w:keepLines w:val="0"/>
              <w:pageBreakBefore w:val="0"/>
              <w:kinsoku/>
              <w:wordWrap/>
              <w:overflowPunct/>
              <w:topLinePunct w:val="0"/>
              <w:autoSpaceDE/>
              <w:autoSpaceDN/>
              <w:bidi w:val="0"/>
              <w:adjustRightInd w:val="0"/>
              <w:snapToGrid w:val="0"/>
              <w:spacing w:line="240" w:lineRule="auto"/>
              <w:ind w:left="17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0" w:type="auto"/>
            <w:gridSpan w:val="9"/>
          </w:tcPr>
          <w:p w14:paraId="5BA0F93F">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课程教学大纲起草团队成员签名：</w:t>
            </w:r>
          </w:p>
          <w:p w14:paraId="56940C01">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53824" behindDoc="0" locked="0" layoutInCell="1" allowOverlap="1">
                  <wp:simplePos x="0" y="0"/>
                  <wp:positionH relativeFrom="column">
                    <wp:posOffset>2292985</wp:posOffset>
                  </wp:positionH>
                  <wp:positionV relativeFrom="paragraph">
                    <wp:posOffset>116840</wp:posOffset>
                  </wp:positionV>
                  <wp:extent cx="1005840" cy="457835"/>
                  <wp:effectExtent l="0" t="0" r="10160" b="12065"/>
                  <wp:wrapSquare wrapText="bothSides"/>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pic:cNvPicPr>
                        </pic:nvPicPr>
                        <pic:blipFill>
                          <a:blip r:embed="rId80"/>
                          <a:stretch>
                            <a:fillRect/>
                          </a:stretch>
                        </pic:blipFill>
                        <pic:spPr>
                          <a:xfrm>
                            <a:off x="0" y="0"/>
                            <a:ext cx="1005840" cy="45783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689984" behindDoc="0" locked="0" layoutInCell="1" allowOverlap="1">
                  <wp:simplePos x="0" y="0"/>
                  <wp:positionH relativeFrom="column">
                    <wp:posOffset>527050</wp:posOffset>
                  </wp:positionH>
                  <wp:positionV relativeFrom="paragraph">
                    <wp:posOffset>116840</wp:posOffset>
                  </wp:positionV>
                  <wp:extent cx="724535" cy="473710"/>
                  <wp:effectExtent l="0" t="0" r="12065" b="8890"/>
                  <wp:wrapSquare wrapText="bothSides"/>
                  <wp:docPr id="223427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7236"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724535" cy="473710"/>
                          </a:xfrm>
                          <a:prstGeom prst="rect">
                            <a:avLst/>
                          </a:prstGeom>
                          <a:noFill/>
                          <a:ln>
                            <a:noFill/>
                          </a:ln>
                        </pic:spPr>
                      </pic:pic>
                    </a:graphicData>
                  </a:graphic>
                </wp:anchor>
              </w:drawing>
            </w:r>
          </w:p>
          <w:p w14:paraId="4986D827">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p w14:paraId="7D146C55">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p w14:paraId="65D473A2">
            <w:pPr>
              <w:pStyle w:val="48"/>
              <w:keepNext w:val="0"/>
              <w:keepLines w:val="0"/>
              <w:pageBreakBefore w:val="0"/>
              <w:kinsoku/>
              <w:wordWrap/>
              <w:overflowPunct/>
              <w:topLinePunct w:val="0"/>
              <w:autoSpaceDE/>
              <w:autoSpaceDN/>
              <w:bidi w:val="0"/>
              <w:adjustRightInd w:val="0"/>
              <w:snapToGrid w:val="0"/>
              <w:spacing w:line="240" w:lineRule="auto"/>
              <w:ind w:firstLine="44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6D47D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280" w:hRule="atLeast"/>
          <w:jc w:val="center"/>
        </w:trPr>
        <w:tc>
          <w:tcPr>
            <w:tcW w:w="0" w:type="auto"/>
            <w:vMerge w:val="continue"/>
            <w:vAlign w:val="center"/>
          </w:tcPr>
          <w:p w14:paraId="14D13AB3">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0" w:type="auto"/>
            <w:gridSpan w:val="9"/>
          </w:tcPr>
          <w:p w14:paraId="39C59CDA">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专家组审定意见：</w:t>
            </w:r>
          </w:p>
          <w:p w14:paraId="1A1BE527">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课程安排合理，思政元素融入恰当，符合培养方案要求。</w:t>
            </w:r>
            <w:r>
              <w:rPr>
                <w:rFonts w:hint="eastAsia" w:asciiTheme="minorEastAsia" w:hAnsiTheme="minorEastAsia" w:eastAsiaTheme="minorEastAsia" w:cstheme="minorEastAsia"/>
                <w:sz w:val="21"/>
                <w:szCs w:val="21"/>
              </w:rPr>
              <w:drawing>
                <wp:anchor distT="0" distB="0" distL="114300" distR="114300" simplePos="0" relativeHeight="251856896" behindDoc="0" locked="0" layoutInCell="1" allowOverlap="1">
                  <wp:simplePos x="0" y="0"/>
                  <wp:positionH relativeFrom="column">
                    <wp:posOffset>3230245</wp:posOffset>
                  </wp:positionH>
                  <wp:positionV relativeFrom="paragraph">
                    <wp:posOffset>159385</wp:posOffset>
                  </wp:positionV>
                  <wp:extent cx="1064260" cy="513080"/>
                  <wp:effectExtent l="0" t="0" r="2540" b="7620"/>
                  <wp:wrapSquare wrapText="bothSides"/>
                  <wp:docPr id="3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55872" behindDoc="0" locked="0" layoutInCell="1" allowOverlap="1">
                  <wp:simplePos x="0" y="0"/>
                  <wp:positionH relativeFrom="column">
                    <wp:posOffset>2094865</wp:posOffset>
                  </wp:positionH>
                  <wp:positionV relativeFrom="paragraph">
                    <wp:posOffset>34925</wp:posOffset>
                  </wp:positionV>
                  <wp:extent cx="956945" cy="662305"/>
                  <wp:effectExtent l="0" t="0" r="8255" b="10795"/>
                  <wp:wrapSquare wrapText="bothSides"/>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27DA30D1">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54848" behindDoc="0" locked="0" layoutInCell="1" allowOverlap="1">
                  <wp:simplePos x="0" y="0"/>
                  <wp:positionH relativeFrom="column">
                    <wp:posOffset>853440</wp:posOffset>
                  </wp:positionH>
                  <wp:positionV relativeFrom="paragraph">
                    <wp:posOffset>15240</wp:posOffset>
                  </wp:positionV>
                  <wp:extent cx="751205" cy="414020"/>
                  <wp:effectExtent l="0" t="0" r="10795" b="5080"/>
                  <wp:wrapSquare wrapText="bothSides"/>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36F8CFA7">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p w14:paraId="19BDFE4E">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p w14:paraId="336872E5">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专家组成员签名：</w:t>
            </w:r>
          </w:p>
          <w:p w14:paraId="02E383E7">
            <w:pPr>
              <w:pStyle w:val="48"/>
              <w:keepNext w:val="0"/>
              <w:keepLines w:val="0"/>
              <w:pageBreakBefore w:val="0"/>
              <w:kinsoku/>
              <w:wordWrap/>
              <w:overflowPunct/>
              <w:topLinePunct w:val="0"/>
              <w:autoSpaceDE/>
              <w:autoSpaceDN/>
              <w:bidi w:val="0"/>
              <w:adjustRightInd w:val="0"/>
              <w:snapToGrid w:val="0"/>
              <w:spacing w:line="240" w:lineRule="auto"/>
              <w:ind w:firstLine="440"/>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0F865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20" w:hRule="atLeast"/>
          <w:jc w:val="center"/>
        </w:trPr>
        <w:tc>
          <w:tcPr>
            <w:tcW w:w="0" w:type="auto"/>
            <w:vMerge w:val="continue"/>
            <w:vAlign w:val="center"/>
          </w:tcPr>
          <w:p w14:paraId="78527764">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0" w:type="auto"/>
            <w:gridSpan w:val="9"/>
          </w:tcPr>
          <w:p w14:paraId="0EBB3908">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学院教学工作指导小组审议意见：</w:t>
            </w:r>
          </w:p>
          <w:p w14:paraId="751C487E">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70C0"/>
                <w:spacing w:val="520"/>
                <w:kern w:val="0"/>
                <w:sz w:val="21"/>
                <w:szCs w:val="21"/>
                <w:fitText w:val="2400" w:id="1489976902"/>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1489976902"/>
                <w:lang w:val="en-US" w:eastAsia="zh-CN" w:bidi="ar"/>
              </w:rPr>
              <w:t>过</w:t>
            </w:r>
          </w:p>
          <w:p w14:paraId="132F4DE1">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57920" behindDoc="0" locked="0" layoutInCell="1" allowOverlap="1">
                  <wp:simplePos x="0" y="0"/>
                  <wp:positionH relativeFrom="column">
                    <wp:posOffset>3051810</wp:posOffset>
                  </wp:positionH>
                  <wp:positionV relativeFrom="paragraph">
                    <wp:posOffset>193675</wp:posOffset>
                  </wp:positionV>
                  <wp:extent cx="1386840" cy="577850"/>
                  <wp:effectExtent l="0" t="0" r="10160" b="6350"/>
                  <wp:wrapSquare wrapText="bothSides"/>
                  <wp:docPr id="334" name="图片 334"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554897A9">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p w14:paraId="59A2D164">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p w14:paraId="7761804F">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教学工作指导小组组长：</w:t>
            </w:r>
          </w:p>
          <w:p w14:paraId="72844F68">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p>
          <w:p w14:paraId="39BFD620">
            <w:pPr>
              <w:pStyle w:val="48"/>
              <w:keepNext w:val="0"/>
              <w:keepLines w:val="0"/>
              <w:pageBreakBefore w:val="0"/>
              <w:kinsoku/>
              <w:wordWrap/>
              <w:overflowPunct/>
              <w:topLinePunct w:val="0"/>
              <w:autoSpaceDE/>
              <w:autoSpaceDN/>
              <w:bidi w:val="0"/>
              <w:adjustRightInd w:val="0"/>
              <w:snapToGrid w:val="0"/>
              <w:spacing w:line="240" w:lineRule="auto"/>
              <w:ind w:firstLine="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3074CB7C">
      <w:pPr>
        <w:jc w:val="both"/>
        <w:rPr>
          <w:rFonts w:hint="eastAsia" w:asciiTheme="minorEastAsia" w:hAnsiTheme="minorEastAsia" w:eastAsiaTheme="minorEastAsia" w:cstheme="minorEastAsia"/>
          <w:sz w:val="21"/>
          <w:szCs w:val="21"/>
          <w:lang w:eastAsia="zh-CN"/>
        </w:rPr>
      </w:pPr>
    </w:p>
    <w:p w14:paraId="4D069625">
      <w:pPr>
        <w:rPr>
          <w:rFonts w:hint="eastAsia" w:ascii="黑体" w:hAnsi="黑体" w:eastAsia="黑体" w:cs="黑体"/>
          <w:i w:val="0"/>
          <w:iCs w:val="0"/>
          <w:color w:val="000000"/>
          <w:kern w:val="0"/>
          <w:sz w:val="36"/>
          <w:szCs w:val="36"/>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br w:type="page"/>
      </w:r>
    </w:p>
    <w:p w14:paraId="23AFAC84">
      <w:pPr>
        <w:pStyle w:val="3"/>
        <w:bidi w:val="0"/>
        <w:rPr>
          <w:rFonts w:hint="eastAsia"/>
        </w:rPr>
      </w:pPr>
      <w:bookmarkStart w:id="158" w:name="_Toc26867"/>
      <w:bookmarkStart w:id="159" w:name="_Toc23395"/>
      <w:r>
        <w:rPr>
          <w:rFonts w:hint="eastAsia"/>
          <w:lang w:val="en-US" w:eastAsia="zh-CN"/>
        </w:rPr>
        <w:t>5.7旅游研究方法</w:t>
      </w:r>
      <w:bookmarkEnd w:id="158"/>
      <w:bookmarkEnd w:id="159"/>
    </w:p>
    <w:p w14:paraId="66C38807">
      <w:pPr>
        <w:spacing w:after="156" w:afterLines="50"/>
        <w:jc w:val="center"/>
        <w:rPr>
          <w:rFonts w:ascii="宋体" w:hAnsi="宋体" w:eastAsia="宋体" w:cs="宋体"/>
          <w:b/>
          <w:bCs/>
          <w:sz w:val="32"/>
          <w:szCs w:val="36"/>
          <w:lang w:eastAsia="zh-CN"/>
        </w:rPr>
      </w:pPr>
      <w:r>
        <w:rPr>
          <w:rFonts w:hint="eastAsia" w:ascii="宋体" w:hAnsi="宋体" w:eastAsia="宋体" w:cs="宋体"/>
          <w:b/>
          <w:bCs/>
          <w:sz w:val="32"/>
          <w:szCs w:val="36"/>
          <w:lang w:eastAsia="zh-CN"/>
        </w:rPr>
        <w:t>三明学院</w:t>
      </w:r>
      <w:r>
        <w:rPr>
          <w:rFonts w:hint="eastAsia" w:ascii="PMingLiU" w:hAnsi="PMingLiU" w:eastAsia="宋体" w:cs="宋体"/>
          <w:b/>
          <w:bCs/>
          <w:sz w:val="32"/>
          <w:szCs w:val="36"/>
          <w:u w:val="single"/>
          <w:lang w:eastAsia="zh-CN"/>
        </w:rPr>
        <w:t>旅游管理与服务教育</w:t>
      </w:r>
      <w:r>
        <w:rPr>
          <w:rFonts w:hint="eastAsia" w:ascii="宋体" w:hAnsi="宋体" w:eastAsia="宋体" w:cs="宋体"/>
          <w:b/>
          <w:bCs/>
          <w:sz w:val="32"/>
          <w:szCs w:val="36"/>
          <w:lang w:eastAsia="zh-CN"/>
        </w:rPr>
        <w:t>专业</w:t>
      </w:r>
      <w:r>
        <w:rPr>
          <w:rFonts w:ascii="宋体" w:hAnsi="宋体" w:eastAsia="宋体" w:cs="宋体"/>
          <w:b/>
          <w:bCs/>
          <w:sz w:val="32"/>
          <w:szCs w:val="36"/>
          <w:lang w:eastAsia="zh-CN"/>
        </w:rPr>
        <w:t>(</w:t>
      </w:r>
      <w:r>
        <w:rPr>
          <w:rFonts w:hint="eastAsia" w:ascii="宋体" w:hAnsi="宋体" w:eastAsia="宋体" w:cs="宋体"/>
          <w:b/>
          <w:bCs/>
          <w:sz w:val="32"/>
          <w:szCs w:val="36"/>
          <w:lang w:eastAsia="zh-CN"/>
        </w:rPr>
        <w:t>理论课程</w:t>
      </w:r>
      <w:r>
        <w:rPr>
          <w:rFonts w:ascii="宋体" w:hAnsi="宋体" w:eastAsia="宋体" w:cs="宋体"/>
          <w:b/>
          <w:bCs/>
          <w:sz w:val="32"/>
          <w:szCs w:val="36"/>
          <w:lang w:eastAsia="zh-CN"/>
        </w:rPr>
        <w:t>)</w:t>
      </w:r>
      <w:r>
        <w:rPr>
          <w:rFonts w:hint="eastAsia" w:ascii="宋体" w:hAnsi="宋体" w:eastAsia="宋体" w:cs="宋体"/>
          <w:b/>
          <w:bCs/>
          <w:sz w:val="32"/>
          <w:szCs w:val="36"/>
          <w:lang w:eastAsia="zh-CN"/>
        </w:rPr>
        <w:t>教学大纲</w:t>
      </w:r>
    </w:p>
    <w:tbl>
      <w:tblPr>
        <w:tblStyle w:val="31"/>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5"/>
        <w:gridCol w:w="240"/>
        <w:gridCol w:w="1870"/>
        <w:gridCol w:w="1450"/>
        <w:gridCol w:w="1299"/>
        <w:gridCol w:w="1366"/>
        <w:gridCol w:w="239"/>
        <w:gridCol w:w="142"/>
        <w:gridCol w:w="1035"/>
      </w:tblGrid>
      <w:tr w14:paraId="283B1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0" w:type="auto"/>
            <w:vAlign w:val="center"/>
          </w:tcPr>
          <w:p w14:paraId="1EBC6792">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课程名称</w:t>
            </w:r>
          </w:p>
        </w:tc>
        <w:tc>
          <w:tcPr>
            <w:tcW w:w="0" w:type="auto"/>
            <w:gridSpan w:val="3"/>
            <w:vAlign w:val="center"/>
          </w:tcPr>
          <w:p w14:paraId="14E20820">
            <w:pPr>
              <w:pStyle w:val="44"/>
              <w:keepNext w:val="0"/>
              <w:keepLines w:val="0"/>
              <w:pageBreakBefore w:val="0"/>
              <w:kinsoku/>
              <w:wordWrap/>
              <w:overflowPunct/>
              <w:topLinePunct w:val="0"/>
              <w:autoSpaceDE/>
              <w:autoSpaceDN/>
              <w:bidi w:val="0"/>
              <w:adjustRightInd w:val="0"/>
              <w:snapToGrid w:val="0"/>
              <w:spacing w:before="70" w:line="240" w:lineRule="auto"/>
              <w:ind w:right="2046"/>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eastAsia="zh-CN"/>
              </w:rPr>
              <w:t>旅游研究方法</w:t>
            </w:r>
          </w:p>
        </w:tc>
        <w:tc>
          <w:tcPr>
            <w:tcW w:w="0" w:type="auto"/>
            <w:vAlign w:val="center"/>
          </w:tcPr>
          <w:p w14:paraId="0D8EACAA">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课程代码</w:t>
            </w:r>
          </w:p>
        </w:tc>
        <w:tc>
          <w:tcPr>
            <w:tcW w:w="2781" w:type="dxa"/>
            <w:gridSpan w:val="4"/>
            <w:vAlign w:val="center"/>
          </w:tcPr>
          <w:p w14:paraId="7DE8C2A3">
            <w:pPr>
              <w:pStyle w:val="44"/>
              <w:keepNext w:val="0"/>
              <w:keepLines w:val="0"/>
              <w:pageBreakBefore w:val="0"/>
              <w:kinsoku/>
              <w:wordWrap/>
              <w:overflowPunct/>
              <w:topLinePunct w:val="0"/>
              <w:autoSpaceDE/>
              <w:autoSpaceDN/>
              <w:bidi w:val="0"/>
              <w:adjustRightInd w:val="0"/>
              <w:snapToGrid w:val="0"/>
              <w:spacing w:before="70" w:line="240" w:lineRule="auto"/>
              <w:ind w:left="193" w:right="186"/>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color w:val="333333"/>
                <w:sz w:val="21"/>
                <w:szCs w:val="21"/>
                <w:shd w:val="clear" w:color="auto" w:fill="FFFFFF"/>
                <w:lang w:val="en-US" w:eastAsia="zh-CN"/>
              </w:rPr>
              <w:t>2512530618</w:t>
            </w:r>
          </w:p>
        </w:tc>
      </w:tr>
      <w:tr w14:paraId="48BA1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0" w:type="auto"/>
            <w:vAlign w:val="center"/>
          </w:tcPr>
          <w:p w14:paraId="54A2A0A3">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课程类型</w:t>
            </w:r>
          </w:p>
        </w:tc>
        <w:tc>
          <w:tcPr>
            <w:tcW w:w="0" w:type="auto"/>
            <w:gridSpan w:val="3"/>
          </w:tcPr>
          <w:p w14:paraId="3ACC305C">
            <w:pPr>
              <w:pStyle w:val="44"/>
              <w:keepNext w:val="0"/>
              <w:keepLines w:val="0"/>
              <w:pageBreakBefore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通识课学科平台和专业核心课</w:t>
            </w:r>
          </w:p>
          <w:p w14:paraId="641DA88A">
            <w:pPr>
              <w:pStyle w:val="44"/>
              <w:keepNext w:val="0"/>
              <w:keepLines w:val="0"/>
              <w:pageBreakBefore w:val="0"/>
              <w:tabs>
                <w:tab w:val="left" w:pos="401"/>
              </w:tabs>
              <w:kinsoku/>
              <w:wordWrap/>
              <w:overflowPunct/>
              <w:topLinePunct w:val="0"/>
              <w:autoSpaceDE/>
              <w:autoSpaceDN/>
              <w:bidi w:val="0"/>
              <w:adjustRightInd w:val="0"/>
              <w:snapToGrid w:val="0"/>
              <w:spacing w:before="70" w:line="240" w:lineRule="auto"/>
              <w:ind w:left="21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专业任选其他</w:t>
            </w:r>
          </w:p>
        </w:tc>
        <w:tc>
          <w:tcPr>
            <w:tcW w:w="0" w:type="auto"/>
            <w:vAlign w:val="center"/>
          </w:tcPr>
          <w:p w14:paraId="0ED072E7">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2781" w:type="dxa"/>
            <w:gridSpan w:val="4"/>
            <w:vAlign w:val="center"/>
          </w:tcPr>
          <w:p w14:paraId="5C86F2A5">
            <w:pPr>
              <w:pStyle w:val="44"/>
              <w:keepNext w:val="0"/>
              <w:keepLines w:val="0"/>
              <w:pageBreakBefore w:val="0"/>
              <w:widowControl w:val="0"/>
              <w:kinsoku/>
              <w:wordWrap/>
              <w:overflowPunct/>
              <w:topLinePunct w:val="0"/>
              <w:autoSpaceDE/>
              <w:autoSpaceDN/>
              <w:bidi w:val="0"/>
              <w:adjustRightInd w:val="0"/>
              <w:snapToGrid w:val="0"/>
              <w:spacing w:after="0" w:afterLines="0" w:line="240" w:lineRule="auto"/>
              <w:ind w:left="0" w:right="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朱言坤、官长春</w:t>
            </w:r>
          </w:p>
        </w:tc>
      </w:tr>
      <w:tr w14:paraId="1A9A3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0" w:type="auto"/>
            <w:vAlign w:val="center"/>
          </w:tcPr>
          <w:p w14:paraId="59578704">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修读方式</w:t>
            </w:r>
          </w:p>
        </w:tc>
        <w:tc>
          <w:tcPr>
            <w:tcW w:w="0" w:type="auto"/>
            <w:gridSpan w:val="3"/>
            <w:vAlign w:val="center"/>
          </w:tcPr>
          <w:p w14:paraId="6DABC72F">
            <w:pPr>
              <w:pStyle w:val="44"/>
              <w:keepNext w:val="0"/>
              <w:keepLines w:val="0"/>
              <w:pageBreakBefore w:val="0"/>
              <w:tabs>
                <w:tab w:val="left" w:pos="424"/>
              </w:tabs>
              <w:kinsoku/>
              <w:wordWrap/>
              <w:overflowPunct/>
              <w:topLinePunct w:val="0"/>
              <w:autoSpaceDE/>
              <w:autoSpaceDN/>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选修</w:t>
            </w:r>
          </w:p>
        </w:tc>
        <w:tc>
          <w:tcPr>
            <w:tcW w:w="0" w:type="auto"/>
            <w:vAlign w:val="center"/>
          </w:tcPr>
          <w:p w14:paraId="58303F37">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2781" w:type="dxa"/>
            <w:gridSpan w:val="4"/>
            <w:vAlign w:val="center"/>
          </w:tcPr>
          <w:p w14:paraId="40ECD1EA">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CN"/>
              </w:rPr>
              <w:t>2</w:t>
            </w:r>
          </w:p>
        </w:tc>
      </w:tr>
      <w:tr w14:paraId="604FC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0" w:type="auto"/>
            <w:vAlign w:val="center"/>
          </w:tcPr>
          <w:p w14:paraId="0866ED19">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开课学期</w:t>
            </w:r>
          </w:p>
        </w:tc>
        <w:tc>
          <w:tcPr>
            <w:tcW w:w="240" w:type="dxa"/>
            <w:vAlign w:val="center"/>
          </w:tcPr>
          <w:p w14:paraId="4509D72B">
            <w:pPr>
              <w:pStyle w:val="44"/>
              <w:keepNext w:val="0"/>
              <w:keepLines w:val="0"/>
              <w:pageBreakBefore w:val="0"/>
              <w:kinsoku/>
              <w:wordWrap/>
              <w:overflowPunct/>
              <w:topLinePunct w:val="0"/>
              <w:autoSpaceDE/>
              <w:autoSpaceDN/>
              <w:bidi w:val="0"/>
              <w:adjustRightInd w:val="0"/>
              <w:snapToGrid w:val="0"/>
              <w:spacing w:before="72" w:line="240" w:lineRule="auto"/>
              <w:ind w:left="10"/>
              <w:jc w:val="center"/>
              <w:textAlignment w:val="auto"/>
              <w:rPr>
                <w:rFonts w:hint="eastAsia" w:asciiTheme="minorEastAsia" w:hAnsiTheme="minorEastAsia" w:eastAsiaTheme="minorEastAsia" w:cstheme="minorEastAsia"/>
                <w:sz w:val="21"/>
                <w:szCs w:val="21"/>
                <w:lang w:eastAsia="zh-CN"/>
              </w:rPr>
            </w:pPr>
          </w:p>
        </w:tc>
        <w:tc>
          <w:tcPr>
            <w:tcW w:w="1871" w:type="dxa"/>
            <w:vAlign w:val="center"/>
          </w:tcPr>
          <w:p w14:paraId="6FF18F87">
            <w:pPr>
              <w:pStyle w:val="44"/>
              <w:keepNext w:val="0"/>
              <w:keepLines w:val="0"/>
              <w:pageBreakBefore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宋体" w:hAnsi="宋体" w:eastAsia="宋体" w:cs="宋体"/>
                <w:sz w:val="21"/>
                <w:szCs w:val="21"/>
                <w:lang w:val="en-US" w:eastAsia="zh-CN"/>
              </w:rPr>
              <w:t>2025-2026第一学期</w:t>
            </w:r>
          </w:p>
        </w:tc>
        <w:tc>
          <w:tcPr>
            <w:tcW w:w="0" w:type="auto"/>
            <w:vAlign w:val="center"/>
          </w:tcPr>
          <w:p w14:paraId="527CD090">
            <w:pPr>
              <w:pStyle w:val="44"/>
              <w:keepNext w:val="0"/>
              <w:keepLines w:val="0"/>
              <w:pageBreakBefore w:val="0"/>
              <w:kinsoku/>
              <w:wordWrap/>
              <w:overflowPunct/>
              <w:topLinePunct w:val="0"/>
              <w:autoSpaceDE/>
              <w:autoSpaceDN/>
              <w:bidi w:val="0"/>
              <w:adjustRightInd w:val="0"/>
              <w:snapToGrid w:val="0"/>
              <w:spacing w:before="72" w:line="240" w:lineRule="auto"/>
              <w:ind w:left="194"/>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w:t>
            </w:r>
          </w:p>
        </w:tc>
        <w:tc>
          <w:tcPr>
            <w:tcW w:w="0" w:type="auto"/>
            <w:vAlign w:val="center"/>
          </w:tcPr>
          <w:p w14:paraId="23F60033">
            <w:pPr>
              <w:pStyle w:val="44"/>
              <w:keepNext w:val="0"/>
              <w:keepLines w:val="0"/>
              <w:pageBreakBefore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2781" w:type="dxa"/>
            <w:gridSpan w:val="4"/>
            <w:vAlign w:val="center"/>
          </w:tcPr>
          <w:p w14:paraId="25780197">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CN"/>
              </w:rPr>
              <w:t>0</w:t>
            </w:r>
          </w:p>
        </w:tc>
      </w:tr>
      <w:tr w14:paraId="28E56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0" w:type="auto"/>
            <w:vAlign w:val="center"/>
          </w:tcPr>
          <w:p w14:paraId="32FCAE6A">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69D20442">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课程网址</w:t>
            </w:r>
          </w:p>
        </w:tc>
        <w:tc>
          <w:tcPr>
            <w:tcW w:w="7627" w:type="dxa"/>
            <w:gridSpan w:val="8"/>
            <w:vAlign w:val="center"/>
          </w:tcPr>
          <w:p w14:paraId="005AE54C">
            <w:pPr>
              <w:pStyle w:val="44"/>
              <w:keepNext w:val="0"/>
              <w:keepLines w:val="0"/>
              <w:pageBreakBefore w:val="0"/>
              <w:kinsoku/>
              <w:wordWrap/>
              <w:overflowPunct/>
              <w:topLinePunct w:val="0"/>
              <w:autoSpaceDE/>
              <w:autoSpaceDN/>
              <w:bidi w:val="0"/>
              <w:adjustRightInd w:val="0"/>
              <w:snapToGrid w:val="0"/>
              <w:spacing w:before="72" w:line="240" w:lineRule="auto"/>
              <w:ind w:left="9"/>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非必填，根据实际填写</w:t>
            </w:r>
          </w:p>
        </w:tc>
      </w:tr>
      <w:tr w14:paraId="568B3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jc w:val="center"/>
        </w:trPr>
        <w:tc>
          <w:tcPr>
            <w:tcW w:w="0" w:type="auto"/>
            <w:vAlign w:val="center"/>
          </w:tcPr>
          <w:p w14:paraId="000EE254">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7B1BD898">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w:t>
            </w:r>
          </w:p>
          <w:p w14:paraId="1AECADD9">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w:t>
            </w:r>
          </w:p>
        </w:tc>
        <w:tc>
          <w:tcPr>
            <w:tcW w:w="7627" w:type="dxa"/>
            <w:gridSpan w:val="8"/>
            <w:vAlign w:val="center"/>
          </w:tcPr>
          <w:p w14:paraId="596F150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先修课程：无</w:t>
            </w:r>
          </w:p>
          <w:p w14:paraId="4F3D3B8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后续课程：毕业论文(设计)</w:t>
            </w:r>
          </w:p>
        </w:tc>
      </w:tr>
      <w:tr w14:paraId="24CB5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0" w:type="auto"/>
            <w:vAlign w:val="center"/>
          </w:tcPr>
          <w:p w14:paraId="0F1A332A">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1A6B29F3">
            <w:pPr>
              <w:pStyle w:val="44"/>
              <w:keepNext w:val="0"/>
              <w:keepLines w:val="0"/>
              <w:pageBreakBefore w:val="0"/>
              <w:kinsoku/>
              <w:wordWrap/>
              <w:overflowPunct/>
              <w:topLinePunct w:val="0"/>
              <w:autoSpaceDE/>
              <w:autoSpaceDN/>
              <w:bidi w:val="0"/>
              <w:adjustRightInd w:val="0"/>
              <w:snapToGrid w:val="0"/>
              <w:spacing w:before="43" w:line="240" w:lineRule="auto"/>
              <w:ind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7627" w:type="dxa"/>
            <w:gridSpan w:val="8"/>
          </w:tcPr>
          <w:p w14:paraId="61A4738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课程通过“基于学科交叉和协同创新”的视角，“线上教学与线下实操”结合的方法，让学习者了解管理类专业的“科学研究范式”，学习各类研究方法和基本原理，理解并遵从科学研究设计的原则、程序，实操运用各类定量和定性实证分析的技术及手段，提高发现和研究社会科学问题的能力与素养，最终使学习者不仅仅局限于单一专业领域所常用的研究方法，在当前需要多学科共同参与解决的大旅游议题下，成长为了解、熟悉和掌握各类研究方法、技术分析手段的复合型人才。课程主题包括：旅游研究方法导论、研究设计、定量研究方法详解、定性实证方法、评价研究等。</w:t>
            </w:r>
          </w:p>
        </w:tc>
      </w:tr>
      <w:tr w14:paraId="64CCA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4" w:hRule="atLeast"/>
          <w:jc w:val="center"/>
        </w:trPr>
        <w:tc>
          <w:tcPr>
            <w:tcW w:w="0" w:type="auto"/>
            <w:vAlign w:val="center"/>
          </w:tcPr>
          <w:p w14:paraId="5747FF46">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1D838053">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7627" w:type="dxa"/>
            <w:gridSpan w:val="8"/>
          </w:tcPr>
          <w:p w14:paraId="115751E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（一）知识的理解以增进爱国情怀</w:t>
            </w:r>
          </w:p>
          <w:p w14:paraId="5CA3ABD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1.理解其他课程内容</w:t>
            </w:r>
          </w:p>
          <w:p w14:paraId="184AB3E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2.归纳其他课程的相关知识</w:t>
            </w:r>
          </w:p>
          <w:p w14:paraId="40DAC49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（二）能力的培养以满足改革创新需要</w:t>
            </w:r>
          </w:p>
          <w:p w14:paraId="2262AE6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3.具有数据分析的能力</w:t>
            </w:r>
          </w:p>
          <w:p w14:paraId="28ADAE3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4.具有论文写作的能力</w:t>
            </w:r>
          </w:p>
          <w:p w14:paraId="07A7E13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5.具有发现问题及解决问题的能力</w:t>
            </w:r>
          </w:p>
          <w:p w14:paraId="3CF782D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（三）素养的提升以建立更具奉献的价值观</w:t>
            </w:r>
          </w:p>
          <w:p w14:paraId="53A35CC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6.重视应用性与实用性</w:t>
            </w:r>
          </w:p>
          <w:p w14:paraId="3EA7BF4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7.养成良好的观察与反思能力</w:t>
            </w:r>
          </w:p>
        </w:tc>
      </w:tr>
      <w:tr w14:paraId="75FA1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restart"/>
            <w:vAlign w:val="center"/>
          </w:tcPr>
          <w:p w14:paraId="7B2B8B55">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52CB772F">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2F8CFC6E">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55BB5090">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0" w:type="auto"/>
            <w:gridSpan w:val="2"/>
            <w:vAlign w:val="center"/>
          </w:tcPr>
          <w:p w14:paraId="40209624">
            <w:pPr>
              <w:pStyle w:val="44"/>
              <w:keepNext w:val="0"/>
              <w:keepLines w:val="0"/>
              <w:pageBreakBefore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0" w:type="auto"/>
            <w:gridSpan w:val="2"/>
            <w:vAlign w:val="center"/>
          </w:tcPr>
          <w:p w14:paraId="41601835">
            <w:pPr>
              <w:pStyle w:val="44"/>
              <w:keepNext w:val="0"/>
              <w:keepLines w:val="0"/>
              <w:pageBreakBefore w:val="0"/>
              <w:kinsoku/>
              <w:wordWrap/>
              <w:overflowPunct/>
              <w:topLinePunct w:val="0"/>
              <w:autoSpaceDE/>
              <w:autoSpaceDN/>
              <w:bidi w:val="0"/>
              <w:adjustRightInd w:val="0"/>
              <w:snapToGrid w:val="0"/>
              <w:spacing w:before="86" w:line="240" w:lineRule="auto"/>
              <w:ind w:left="115"/>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2781" w:type="dxa"/>
            <w:gridSpan w:val="4"/>
            <w:vAlign w:val="center"/>
          </w:tcPr>
          <w:p w14:paraId="02994D0C">
            <w:pPr>
              <w:pStyle w:val="44"/>
              <w:keepNext w:val="0"/>
              <w:keepLines w:val="0"/>
              <w:pageBreakBefore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32581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0" w:type="auto"/>
            <w:vMerge w:val="continue"/>
          </w:tcPr>
          <w:p w14:paraId="782379E9">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restart"/>
            <w:vAlign w:val="center"/>
          </w:tcPr>
          <w:p w14:paraId="2350C9D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A专业知能</w:t>
            </w:r>
          </w:p>
        </w:tc>
        <w:tc>
          <w:tcPr>
            <w:tcW w:w="0" w:type="auto"/>
            <w:gridSpan w:val="2"/>
            <w:vAlign w:val="center"/>
          </w:tcPr>
          <w:p w14:paraId="426BD07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A1.掌握比较系统的旅游专业知识和能力</w:t>
            </w:r>
          </w:p>
        </w:tc>
        <w:tc>
          <w:tcPr>
            <w:tcW w:w="2781" w:type="dxa"/>
            <w:gridSpan w:val="4"/>
            <w:vAlign w:val="center"/>
          </w:tcPr>
          <w:p w14:paraId="6DE12A5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1.综合性的理解旅游产业</w:t>
            </w:r>
          </w:p>
          <w:p w14:paraId="5285626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2.发现问题与解决问题</w:t>
            </w:r>
          </w:p>
        </w:tc>
      </w:tr>
      <w:tr w14:paraId="3393F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0F8BD526">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continue"/>
            <w:vAlign w:val="center"/>
          </w:tcPr>
          <w:p w14:paraId="5A66BB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0" w:type="auto"/>
            <w:gridSpan w:val="2"/>
            <w:vAlign w:val="center"/>
          </w:tcPr>
          <w:p w14:paraId="47F126E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A2.具备终身学习，推动旅游可持续发展的能力</w:t>
            </w:r>
          </w:p>
        </w:tc>
        <w:tc>
          <w:tcPr>
            <w:tcW w:w="2781" w:type="dxa"/>
            <w:gridSpan w:val="4"/>
            <w:vAlign w:val="center"/>
          </w:tcPr>
          <w:p w14:paraId="410669B8">
            <w:pPr>
              <w:pStyle w:val="45"/>
              <w:keepNext w:val="0"/>
              <w:keepLines w:val="0"/>
              <w:pageBreakBefore w:val="0"/>
              <w:numPr>
                <w:ilvl w:val="0"/>
                <w:numId w:val="14"/>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逻辑思辩的能力</w:t>
            </w:r>
          </w:p>
          <w:p w14:paraId="2809C746">
            <w:pPr>
              <w:pStyle w:val="45"/>
              <w:keepNext w:val="0"/>
              <w:keepLines w:val="0"/>
              <w:pageBreakBefore w:val="0"/>
              <w:numPr>
                <w:ilvl w:val="0"/>
                <w:numId w:val="14"/>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基础数据分析的能力</w:t>
            </w:r>
          </w:p>
          <w:p w14:paraId="23F4F52F">
            <w:pPr>
              <w:pStyle w:val="45"/>
              <w:keepNext w:val="0"/>
              <w:keepLines w:val="0"/>
              <w:pageBreakBefore w:val="0"/>
              <w:numPr>
                <w:ilvl w:val="0"/>
                <w:numId w:val="14"/>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论文写作的能力</w:t>
            </w:r>
          </w:p>
        </w:tc>
      </w:tr>
      <w:tr w14:paraId="19CFB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744A63D4">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restart"/>
            <w:vAlign w:val="center"/>
          </w:tcPr>
          <w:p w14:paraId="3CDDFBB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B实务技能</w:t>
            </w:r>
          </w:p>
        </w:tc>
        <w:tc>
          <w:tcPr>
            <w:tcW w:w="0" w:type="auto"/>
            <w:gridSpan w:val="2"/>
            <w:vAlign w:val="center"/>
          </w:tcPr>
          <w:p w14:paraId="1F22D58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B1.具备旅游职场所需的专业实务技能</w:t>
            </w:r>
          </w:p>
        </w:tc>
        <w:tc>
          <w:tcPr>
            <w:tcW w:w="2781" w:type="dxa"/>
            <w:gridSpan w:val="4"/>
          </w:tcPr>
          <w:p w14:paraId="5C1D46AA">
            <w:pPr>
              <w:pStyle w:val="45"/>
              <w:keepNext w:val="0"/>
              <w:keepLines w:val="0"/>
              <w:pageBreakBefore w:val="0"/>
              <w:numPr>
                <w:ilvl w:val="0"/>
                <w:numId w:val="15"/>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基础数据分析的能力</w:t>
            </w:r>
          </w:p>
          <w:p w14:paraId="1B3DB602">
            <w:pPr>
              <w:pStyle w:val="45"/>
              <w:keepNext w:val="0"/>
              <w:keepLines w:val="0"/>
              <w:pageBreakBefore w:val="0"/>
              <w:numPr>
                <w:ilvl w:val="0"/>
                <w:numId w:val="15"/>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发现问题及解决问题的能力</w:t>
            </w:r>
          </w:p>
        </w:tc>
      </w:tr>
      <w:tr w14:paraId="022B0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67F88392">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continue"/>
            <w:vAlign w:val="center"/>
          </w:tcPr>
          <w:p w14:paraId="350FD05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0" w:type="auto"/>
            <w:gridSpan w:val="2"/>
            <w:vAlign w:val="center"/>
          </w:tcPr>
          <w:p w14:paraId="6B2431C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B2.具备旅游规划与管理专业所需的能力</w:t>
            </w:r>
          </w:p>
        </w:tc>
        <w:tc>
          <w:tcPr>
            <w:tcW w:w="2781" w:type="dxa"/>
            <w:gridSpan w:val="4"/>
            <w:vAlign w:val="center"/>
          </w:tcPr>
          <w:p w14:paraId="0804931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综合性的理解旅游产业</w:t>
            </w:r>
          </w:p>
        </w:tc>
      </w:tr>
      <w:tr w14:paraId="6D7C1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0AD20324">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restart"/>
            <w:vAlign w:val="center"/>
          </w:tcPr>
          <w:p w14:paraId="19C2012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C应用创新</w:t>
            </w:r>
          </w:p>
        </w:tc>
        <w:tc>
          <w:tcPr>
            <w:tcW w:w="0" w:type="auto"/>
            <w:gridSpan w:val="2"/>
            <w:vAlign w:val="center"/>
          </w:tcPr>
          <w:p w14:paraId="6E41036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C1.具备旅游产业发掘、分析、应用研究成果和解决问题的能力</w:t>
            </w:r>
          </w:p>
        </w:tc>
        <w:tc>
          <w:tcPr>
            <w:tcW w:w="2781" w:type="dxa"/>
            <w:gridSpan w:val="4"/>
          </w:tcPr>
          <w:p w14:paraId="7F829690">
            <w:pPr>
              <w:pStyle w:val="45"/>
              <w:keepNext w:val="0"/>
              <w:keepLines w:val="0"/>
              <w:pageBreakBefore w:val="0"/>
              <w:numPr>
                <w:ilvl w:val="0"/>
                <w:numId w:val="16"/>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综合性的理解旅游产业</w:t>
            </w:r>
          </w:p>
          <w:p w14:paraId="1E5D5D65">
            <w:pPr>
              <w:pStyle w:val="45"/>
              <w:keepNext w:val="0"/>
              <w:keepLines w:val="0"/>
              <w:pageBreakBefore w:val="0"/>
              <w:numPr>
                <w:ilvl w:val="0"/>
                <w:numId w:val="16"/>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发现问题及解决问题的能力</w:t>
            </w:r>
          </w:p>
          <w:p w14:paraId="381C09EC">
            <w:pPr>
              <w:pStyle w:val="45"/>
              <w:keepNext w:val="0"/>
              <w:keepLines w:val="0"/>
              <w:pageBreakBefore w:val="0"/>
              <w:numPr>
                <w:ilvl w:val="0"/>
                <w:numId w:val="16"/>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基础数据分析的能力</w:t>
            </w:r>
          </w:p>
          <w:p w14:paraId="3F5D4B76">
            <w:pPr>
              <w:pStyle w:val="45"/>
              <w:keepNext w:val="0"/>
              <w:keepLines w:val="0"/>
              <w:pageBreakBefore w:val="0"/>
              <w:numPr>
                <w:ilvl w:val="0"/>
                <w:numId w:val="16"/>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lang w:eastAsia="zh-TW"/>
              </w:rPr>
            </w:pPr>
            <w:r>
              <w:rPr>
                <w:rFonts w:hint="eastAsia" w:asciiTheme="minorEastAsia" w:hAnsiTheme="minorEastAsia" w:eastAsiaTheme="minorEastAsia" w:cstheme="minorEastAsia"/>
                <w:sz w:val="21"/>
                <w:szCs w:val="21"/>
                <w:lang w:eastAsia="zh-CN"/>
              </w:rPr>
              <w:t>逻辑思辩的能力</w:t>
            </w:r>
          </w:p>
        </w:tc>
      </w:tr>
      <w:tr w14:paraId="066FD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39B4ECD0">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continue"/>
            <w:vAlign w:val="center"/>
          </w:tcPr>
          <w:p w14:paraId="1AC2005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0" w:type="auto"/>
            <w:gridSpan w:val="2"/>
            <w:vAlign w:val="center"/>
          </w:tcPr>
          <w:p w14:paraId="0F12F59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C2.具备较强的旅游行业创新或创业能力</w:t>
            </w:r>
          </w:p>
        </w:tc>
        <w:tc>
          <w:tcPr>
            <w:tcW w:w="2781" w:type="dxa"/>
            <w:gridSpan w:val="4"/>
          </w:tcPr>
          <w:p w14:paraId="58CD97DD">
            <w:pPr>
              <w:pStyle w:val="45"/>
              <w:keepNext w:val="0"/>
              <w:keepLines w:val="0"/>
              <w:pageBreakBefore w:val="0"/>
              <w:numPr>
                <w:ilvl w:val="0"/>
                <w:numId w:val="17"/>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发现问题及解决问题的能力</w:t>
            </w:r>
          </w:p>
          <w:p w14:paraId="7E98D427">
            <w:pPr>
              <w:pStyle w:val="45"/>
              <w:keepNext w:val="0"/>
              <w:keepLines w:val="0"/>
              <w:pageBreakBefore w:val="0"/>
              <w:numPr>
                <w:ilvl w:val="0"/>
                <w:numId w:val="17"/>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逻辑思辩的能力</w:t>
            </w:r>
          </w:p>
        </w:tc>
      </w:tr>
      <w:tr w14:paraId="4B5EB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3105579E">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restart"/>
            <w:vAlign w:val="center"/>
          </w:tcPr>
          <w:p w14:paraId="05EA7AF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D协作整合</w:t>
            </w:r>
          </w:p>
        </w:tc>
        <w:tc>
          <w:tcPr>
            <w:tcW w:w="0" w:type="auto"/>
            <w:gridSpan w:val="2"/>
            <w:vAlign w:val="center"/>
          </w:tcPr>
          <w:p w14:paraId="035996C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D1.具有良好的旅游互动关系者沟通、协作能力</w:t>
            </w:r>
          </w:p>
        </w:tc>
        <w:tc>
          <w:tcPr>
            <w:tcW w:w="2781" w:type="dxa"/>
            <w:gridSpan w:val="4"/>
            <w:vAlign w:val="center"/>
          </w:tcPr>
          <w:p w14:paraId="6ACDA8B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无</w:t>
            </w:r>
          </w:p>
        </w:tc>
      </w:tr>
      <w:tr w14:paraId="7029D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70391018">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continue"/>
            <w:vAlign w:val="center"/>
          </w:tcPr>
          <w:p w14:paraId="464A9A2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0" w:type="auto"/>
            <w:gridSpan w:val="2"/>
            <w:vAlign w:val="center"/>
          </w:tcPr>
          <w:p w14:paraId="76136FE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D2.具有“旅游+”统筹发展能力</w:t>
            </w:r>
          </w:p>
        </w:tc>
        <w:tc>
          <w:tcPr>
            <w:tcW w:w="2781" w:type="dxa"/>
            <w:gridSpan w:val="4"/>
            <w:vAlign w:val="center"/>
          </w:tcPr>
          <w:p w14:paraId="672BD7A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综合性的理解旅游产业</w:t>
            </w:r>
          </w:p>
        </w:tc>
      </w:tr>
      <w:tr w14:paraId="7C8F8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73E89083">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restart"/>
            <w:vAlign w:val="center"/>
          </w:tcPr>
          <w:p w14:paraId="5676B84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E社会责任</w:t>
            </w:r>
          </w:p>
        </w:tc>
        <w:tc>
          <w:tcPr>
            <w:tcW w:w="0" w:type="auto"/>
            <w:gridSpan w:val="2"/>
            <w:vAlign w:val="center"/>
          </w:tcPr>
          <w:p w14:paraId="36A3BB0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E1.具备良好人文精神和职业素养</w:t>
            </w:r>
          </w:p>
        </w:tc>
        <w:tc>
          <w:tcPr>
            <w:tcW w:w="2781" w:type="dxa"/>
            <w:gridSpan w:val="4"/>
          </w:tcPr>
          <w:p w14:paraId="26906D9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无</w:t>
            </w:r>
          </w:p>
        </w:tc>
      </w:tr>
      <w:tr w14:paraId="385FA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0" w:type="auto"/>
            <w:vMerge w:val="continue"/>
          </w:tcPr>
          <w:p w14:paraId="52C2B92F">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0" w:type="auto"/>
            <w:gridSpan w:val="2"/>
            <w:vMerge w:val="continue"/>
            <w:vAlign w:val="center"/>
          </w:tcPr>
          <w:p w14:paraId="27C80733">
            <w:pPr>
              <w:pStyle w:val="44"/>
              <w:keepNext w:val="0"/>
              <w:keepLines w:val="0"/>
              <w:pageBreakBefore w:val="0"/>
              <w:kinsoku/>
              <w:wordWrap/>
              <w:overflowPunct/>
              <w:topLinePunct w:val="0"/>
              <w:autoSpaceDE/>
              <w:autoSpaceDN/>
              <w:bidi w:val="0"/>
              <w:adjustRightInd w:val="0"/>
              <w:snapToGrid w:val="0"/>
              <w:spacing w:before="94" w:line="240" w:lineRule="auto"/>
              <w:ind w:left="107"/>
              <w:jc w:val="center"/>
              <w:textAlignment w:val="auto"/>
              <w:rPr>
                <w:rFonts w:hint="eastAsia" w:asciiTheme="minorEastAsia" w:hAnsiTheme="minorEastAsia" w:eastAsiaTheme="minorEastAsia" w:cstheme="minorEastAsia"/>
                <w:sz w:val="21"/>
                <w:szCs w:val="21"/>
                <w:lang w:eastAsia="zh-CN"/>
              </w:rPr>
            </w:pPr>
          </w:p>
        </w:tc>
        <w:tc>
          <w:tcPr>
            <w:tcW w:w="0" w:type="auto"/>
            <w:gridSpan w:val="2"/>
            <w:vAlign w:val="center"/>
          </w:tcPr>
          <w:p w14:paraId="7AC43CB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E2.具备绿色发展理念与实践能力</w:t>
            </w:r>
          </w:p>
        </w:tc>
        <w:tc>
          <w:tcPr>
            <w:tcW w:w="2781" w:type="dxa"/>
            <w:gridSpan w:val="4"/>
          </w:tcPr>
          <w:p w14:paraId="7323C51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无</w:t>
            </w:r>
          </w:p>
        </w:tc>
      </w:tr>
      <w:tr w14:paraId="2C90B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0" w:type="auto"/>
            <w:vMerge w:val="restart"/>
            <w:vAlign w:val="center"/>
          </w:tcPr>
          <w:p w14:paraId="37EBE024">
            <w:pPr>
              <w:pStyle w:val="44"/>
              <w:keepNext w:val="0"/>
              <w:keepLines w:val="0"/>
              <w:pageBreakBefore w:val="0"/>
              <w:kinsoku/>
              <w:wordWrap/>
              <w:overflowPunct/>
              <w:topLinePunct w:val="0"/>
              <w:autoSpaceDE/>
              <w:autoSpaceDN/>
              <w:bidi w:val="0"/>
              <w:adjustRightInd w:val="0"/>
              <w:snapToGrid w:val="0"/>
              <w:spacing w:before="15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lang w:eastAsia="zh-CN"/>
              </w:rPr>
              <w:t>E</w:t>
            </w:r>
          </w:p>
          <w:p w14:paraId="7547B77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教学内容</w:t>
            </w:r>
          </w:p>
        </w:tc>
        <w:tc>
          <w:tcPr>
            <w:tcW w:w="0" w:type="auto"/>
            <w:gridSpan w:val="4"/>
            <w:vMerge w:val="restart"/>
            <w:vAlign w:val="center"/>
          </w:tcPr>
          <w:p w14:paraId="03DE8BC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2781" w:type="dxa"/>
            <w:gridSpan w:val="4"/>
            <w:vAlign w:val="center"/>
          </w:tcPr>
          <w:p w14:paraId="6A0C81D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110CA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vMerge w:val="continue"/>
            <w:vAlign w:val="center"/>
          </w:tcPr>
          <w:p w14:paraId="3AB34F35">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0" w:type="auto"/>
            <w:gridSpan w:val="4"/>
            <w:vMerge w:val="continue"/>
            <w:vAlign w:val="center"/>
          </w:tcPr>
          <w:p w14:paraId="57C88EF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0" w:type="auto"/>
            <w:vAlign w:val="center"/>
          </w:tcPr>
          <w:p w14:paraId="0D5D2270">
            <w:pPr>
              <w:pStyle w:val="44"/>
              <w:keepNext w:val="0"/>
              <w:keepLines w:val="0"/>
              <w:pageBreakBefore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0" w:type="auto"/>
            <w:gridSpan w:val="2"/>
            <w:vAlign w:val="center"/>
          </w:tcPr>
          <w:p w14:paraId="5379AC7D">
            <w:pPr>
              <w:pStyle w:val="44"/>
              <w:keepNext w:val="0"/>
              <w:keepLines w:val="0"/>
              <w:pageBreakBefore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0" w:type="auto"/>
            <w:vAlign w:val="center"/>
          </w:tcPr>
          <w:p w14:paraId="421BE5EE">
            <w:pPr>
              <w:pStyle w:val="44"/>
              <w:keepNext w:val="0"/>
              <w:keepLines w:val="0"/>
              <w:pageBreakBefore w:val="0"/>
              <w:kinsoku/>
              <w:wordWrap/>
              <w:overflowPunct/>
              <w:topLinePunct w:val="0"/>
              <w:autoSpaceDE/>
              <w:autoSpaceDN/>
              <w:bidi w:val="0"/>
              <w:adjustRightInd w:val="0"/>
              <w:snapToGrid w:val="0"/>
              <w:spacing w:before="44" w:line="240" w:lineRule="auto"/>
              <w:ind w:right="8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1A479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0" w:type="auto"/>
            <w:vMerge w:val="continue"/>
          </w:tcPr>
          <w:p w14:paraId="122AFE7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gridSpan w:val="4"/>
          </w:tcPr>
          <w:p w14:paraId="6C53DFF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第一章课程介绍(研究与论文)</w:t>
            </w:r>
          </w:p>
        </w:tc>
        <w:tc>
          <w:tcPr>
            <w:tcW w:w="0" w:type="auto"/>
            <w:vAlign w:val="center"/>
          </w:tcPr>
          <w:p w14:paraId="3EC7EF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2</w:t>
            </w:r>
          </w:p>
        </w:tc>
        <w:tc>
          <w:tcPr>
            <w:tcW w:w="0" w:type="auto"/>
            <w:gridSpan w:val="2"/>
          </w:tcPr>
          <w:p w14:paraId="11A1AC8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vAlign w:val="center"/>
          </w:tcPr>
          <w:p w14:paraId="7F4709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2</w:t>
            </w:r>
          </w:p>
        </w:tc>
      </w:tr>
      <w:tr w14:paraId="69F7E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0" w:type="auto"/>
            <w:vMerge w:val="continue"/>
          </w:tcPr>
          <w:p w14:paraId="64FE3F1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tcPr>
          <w:p w14:paraId="3D2CDE4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第二章文献搜集与阅读</w:t>
            </w:r>
          </w:p>
        </w:tc>
        <w:tc>
          <w:tcPr>
            <w:tcW w:w="0" w:type="auto"/>
            <w:vAlign w:val="center"/>
          </w:tcPr>
          <w:p w14:paraId="3C98848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2</w:t>
            </w:r>
          </w:p>
        </w:tc>
        <w:tc>
          <w:tcPr>
            <w:tcW w:w="0" w:type="auto"/>
            <w:gridSpan w:val="2"/>
          </w:tcPr>
          <w:p w14:paraId="4FBD2E6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vAlign w:val="center"/>
          </w:tcPr>
          <w:p w14:paraId="3A685A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2</w:t>
            </w:r>
          </w:p>
        </w:tc>
      </w:tr>
      <w:tr w14:paraId="6CE2F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0" w:type="auto"/>
            <w:vMerge w:val="continue"/>
          </w:tcPr>
          <w:p w14:paraId="1621469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tcPr>
          <w:p w14:paraId="2D93D51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第三章研究问题发现与论文写作技巧</w:t>
            </w:r>
          </w:p>
        </w:tc>
        <w:tc>
          <w:tcPr>
            <w:tcW w:w="0" w:type="auto"/>
            <w:vAlign w:val="center"/>
          </w:tcPr>
          <w:p w14:paraId="697240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6</w:t>
            </w:r>
          </w:p>
        </w:tc>
        <w:tc>
          <w:tcPr>
            <w:tcW w:w="0" w:type="auto"/>
            <w:gridSpan w:val="2"/>
          </w:tcPr>
          <w:p w14:paraId="06A93F2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vAlign w:val="center"/>
          </w:tcPr>
          <w:p w14:paraId="322EF4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6</w:t>
            </w:r>
          </w:p>
        </w:tc>
      </w:tr>
      <w:tr w14:paraId="47F08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0" w:type="auto"/>
            <w:vMerge w:val="continue"/>
          </w:tcPr>
          <w:p w14:paraId="55A4EF7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tcPr>
          <w:p w14:paraId="06D858F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第四章问卷设计、数据收集与数据分析</w:t>
            </w:r>
          </w:p>
        </w:tc>
        <w:tc>
          <w:tcPr>
            <w:tcW w:w="0" w:type="auto"/>
            <w:vAlign w:val="center"/>
          </w:tcPr>
          <w:p w14:paraId="1E4F6E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12</w:t>
            </w:r>
          </w:p>
        </w:tc>
        <w:tc>
          <w:tcPr>
            <w:tcW w:w="0" w:type="auto"/>
            <w:gridSpan w:val="2"/>
          </w:tcPr>
          <w:p w14:paraId="78814C8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p>
        </w:tc>
        <w:tc>
          <w:tcPr>
            <w:tcW w:w="0" w:type="auto"/>
            <w:vAlign w:val="center"/>
          </w:tcPr>
          <w:p w14:paraId="6F3EBF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12</w:t>
            </w:r>
          </w:p>
        </w:tc>
      </w:tr>
      <w:tr w14:paraId="085EB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0" w:type="auto"/>
            <w:vMerge w:val="continue"/>
          </w:tcPr>
          <w:p w14:paraId="40321C6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4"/>
          </w:tcPr>
          <w:p w14:paraId="050DF8A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第五章毕业论文要求、文献综述撰写</w:t>
            </w:r>
          </w:p>
        </w:tc>
        <w:tc>
          <w:tcPr>
            <w:tcW w:w="0" w:type="auto"/>
            <w:vAlign w:val="center"/>
          </w:tcPr>
          <w:p w14:paraId="706AA5B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10</w:t>
            </w:r>
          </w:p>
        </w:tc>
        <w:tc>
          <w:tcPr>
            <w:tcW w:w="0" w:type="auto"/>
            <w:gridSpan w:val="2"/>
          </w:tcPr>
          <w:p w14:paraId="027D7A5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TW"/>
              </w:rPr>
            </w:pPr>
          </w:p>
        </w:tc>
        <w:tc>
          <w:tcPr>
            <w:tcW w:w="0" w:type="auto"/>
            <w:vAlign w:val="center"/>
          </w:tcPr>
          <w:p w14:paraId="25E080C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10</w:t>
            </w:r>
          </w:p>
        </w:tc>
      </w:tr>
      <w:tr w14:paraId="61874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exact"/>
          <w:jc w:val="center"/>
        </w:trPr>
        <w:tc>
          <w:tcPr>
            <w:tcW w:w="0" w:type="auto"/>
            <w:vMerge w:val="continue"/>
          </w:tcPr>
          <w:p w14:paraId="3BAB1F2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TW"/>
              </w:rPr>
            </w:pPr>
          </w:p>
        </w:tc>
        <w:tc>
          <w:tcPr>
            <w:tcW w:w="0" w:type="auto"/>
            <w:gridSpan w:val="4"/>
            <w:vAlign w:val="center"/>
          </w:tcPr>
          <w:p w14:paraId="3A8C24D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0" w:type="auto"/>
            <w:vAlign w:val="center"/>
          </w:tcPr>
          <w:p w14:paraId="518E62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32</w:t>
            </w:r>
          </w:p>
        </w:tc>
        <w:tc>
          <w:tcPr>
            <w:tcW w:w="0" w:type="auto"/>
            <w:gridSpan w:val="2"/>
            <w:vAlign w:val="center"/>
          </w:tcPr>
          <w:p w14:paraId="229C5C3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0" w:type="auto"/>
            <w:vAlign w:val="center"/>
          </w:tcPr>
          <w:p w14:paraId="2CE178A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32</w:t>
            </w:r>
          </w:p>
        </w:tc>
      </w:tr>
      <w:tr w14:paraId="1A13D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0" w:type="auto"/>
            <w:vAlign w:val="center"/>
          </w:tcPr>
          <w:p w14:paraId="22627CFC">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38552A6E">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7627" w:type="dxa"/>
            <w:gridSpan w:val="8"/>
            <w:vAlign w:val="center"/>
          </w:tcPr>
          <w:p w14:paraId="4754E60C">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■分组合作学习</w:t>
            </w:r>
          </w:p>
          <w:p w14:paraId="1E34A51F">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lang w:eastAsia="zh-CN"/>
              </w:rPr>
              <w:t>■线上线下混合式学习</w:t>
            </w:r>
          </w:p>
          <w:p w14:paraId="267D55CA">
            <w:pPr>
              <w:pStyle w:val="44"/>
              <w:keepNext w:val="0"/>
              <w:keepLines w:val="0"/>
              <w:pageBreakBefore w:val="0"/>
              <w:numPr>
                <w:ilvl w:val="0"/>
                <w:numId w:val="6"/>
              </w:numPr>
              <w:tabs>
                <w:tab w:val="left" w:pos="417"/>
                <w:tab w:val="left" w:pos="2754"/>
              </w:tabs>
              <w:kinsoku/>
              <w:wordWrap/>
              <w:overflowPunct/>
              <w:topLinePunct w:val="0"/>
              <w:autoSpaceDE/>
              <w:autoSpaceDN/>
              <w:bidi w:val="0"/>
              <w:adjustRightInd w:val="0"/>
              <w:snapToGrid w:val="0"/>
              <w:spacing w:before="53"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其他</w:t>
            </w:r>
            <w:r>
              <w:rPr>
                <w:rFonts w:hint="eastAsia" w:asciiTheme="minorEastAsia" w:hAnsiTheme="minorEastAsia" w:eastAsiaTheme="minorEastAsia" w:cstheme="minorEastAsia"/>
                <w:sz w:val="21"/>
                <w:szCs w:val="21"/>
                <w:u w:val="single"/>
                <w:lang w:eastAsia="zh-CN"/>
              </w:rPr>
              <w:tab/>
            </w:r>
          </w:p>
        </w:tc>
      </w:tr>
      <w:tr w14:paraId="4CDD3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0" w:type="auto"/>
            <w:vMerge w:val="restart"/>
            <w:vAlign w:val="center"/>
          </w:tcPr>
          <w:p w14:paraId="15BE6F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1DEFE77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240" w:type="dxa"/>
            <w:vMerge w:val="restart"/>
            <w:vAlign w:val="center"/>
          </w:tcPr>
          <w:p w14:paraId="2BC5CA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1871" w:type="dxa"/>
            <w:vMerge w:val="restart"/>
            <w:vAlign w:val="center"/>
          </w:tcPr>
          <w:p w14:paraId="057CEE9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0" w:type="auto"/>
            <w:vMerge w:val="restart"/>
            <w:vAlign w:val="center"/>
          </w:tcPr>
          <w:p w14:paraId="1788CE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31FD7B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0" w:type="auto"/>
            <w:gridSpan w:val="3"/>
            <w:vAlign w:val="center"/>
          </w:tcPr>
          <w:p w14:paraId="587F0A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40FDC7F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1124" w:type="dxa"/>
            <w:gridSpan w:val="2"/>
            <w:vMerge w:val="restart"/>
            <w:vAlign w:val="center"/>
          </w:tcPr>
          <w:p w14:paraId="02762AB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64BD13E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7A30D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0" w:type="auto"/>
            <w:vMerge w:val="continue"/>
          </w:tcPr>
          <w:p w14:paraId="33E969A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240" w:type="dxa"/>
            <w:vMerge w:val="continue"/>
          </w:tcPr>
          <w:p w14:paraId="43873CD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871" w:type="dxa"/>
            <w:vMerge w:val="continue"/>
          </w:tcPr>
          <w:p w14:paraId="20D5F93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vMerge w:val="continue"/>
          </w:tcPr>
          <w:p w14:paraId="79800BE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0" w:type="auto"/>
            <w:vAlign w:val="center"/>
          </w:tcPr>
          <w:p w14:paraId="0F6A4D9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0" w:type="auto"/>
            <w:gridSpan w:val="2"/>
            <w:vAlign w:val="center"/>
          </w:tcPr>
          <w:p w14:paraId="5A8D6A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1124" w:type="dxa"/>
            <w:gridSpan w:val="2"/>
            <w:vMerge w:val="continue"/>
          </w:tcPr>
          <w:p w14:paraId="752376D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4E8A7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42E603D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4E1E986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TW"/>
              </w:rPr>
            </w:pPr>
            <w:r>
              <w:rPr>
                <w:rFonts w:hint="eastAsia" w:asciiTheme="minorEastAsia" w:hAnsiTheme="minorEastAsia" w:eastAsiaTheme="minorEastAsia" w:cstheme="minorEastAsia"/>
                <w:color w:val="000000"/>
                <w:sz w:val="21"/>
                <w:szCs w:val="21"/>
                <w:lang w:eastAsia="zh-CN"/>
              </w:rPr>
              <w:t>1</w:t>
            </w:r>
          </w:p>
        </w:tc>
        <w:tc>
          <w:tcPr>
            <w:tcW w:w="1871" w:type="dxa"/>
            <w:vAlign w:val="center"/>
          </w:tcPr>
          <w:p w14:paraId="1250180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理解旅游研究</w:t>
            </w:r>
          </w:p>
        </w:tc>
        <w:tc>
          <w:tcPr>
            <w:tcW w:w="0" w:type="auto"/>
            <w:vAlign w:val="center"/>
          </w:tcPr>
          <w:p w14:paraId="64ABD073">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无</w:t>
            </w:r>
          </w:p>
        </w:tc>
        <w:tc>
          <w:tcPr>
            <w:tcW w:w="0" w:type="auto"/>
          </w:tcPr>
          <w:p w14:paraId="3ED101B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增强职业责任感，培养遵纪守法</w:t>
            </w:r>
          </w:p>
        </w:tc>
        <w:tc>
          <w:tcPr>
            <w:tcW w:w="0" w:type="auto"/>
            <w:gridSpan w:val="2"/>
          </w:tcPr>
          <w:p w14:paraId="3A7ABF2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论文写作的伦理与道德</w:t>
            </w:r>
          </w:p>
        </w:tc>
        <w:tc>
          <w:tcPr>
            <w:tcW w:w="1124" w:type="dxa"/>
            <w:gridSpan w:val="2"/>
            <w:vAlign w:val="center"/>
          </w:tcPr>
          <w:p w14:paraId="21114B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2D136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379F94C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03E8129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2</w:t>
            </w:r>
          </w:p>
        </w:tc>
        <w:tc>
          <w:tcPr>
            <w:tcW w:w="1871" w:type="dxa"/>
            <w:vAlign w:val="center"/>
          </w:tcPr>
          <w:p w14:paraId="18E8666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确定研究问题</w:t>
            </w:r>
          </w:p>
        </w:tc>
        <w:tc>
          <w:tcPr>
            <w:tcW w:w="0" w:type="auto"/>
            <w:vAlign w:val="center"/>
          </w:tcPr>
          <w:p w14:paraId="2C9F1743">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A专业知能、C应用创新</w:t>
            </w:r>
          </w:p>
        </w:tc>
        <w:tc>
          <w:tcPr>
            <w:tcW w:w="0" w:type="auto"/>
            <w:vAlign w:val="center"/>
          </w:tcPr>
          <w:p w14:paraId="0401725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理论自信、制度自信、文化自信</w:t>
            </w:r>
          </w:p>
        </w:tc>
        <w:tc>
          <w:tcPr>
            <w:tcW w:w="0" w:type="auto"/>
            <w:gridSpan w:val="2"/>
            <w:vAlign w:val="center"/>
          </w:tcPr>
          <w:p w14:paraId="346C65E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研究本土问题，了解文化的根源的问题</w:t>
            </w:r>
          </w:p>
        </w:tc>
        <w:tc>
          <w:tcPr>
            <w:tcW w:w="1124" w:type="dxa"/>
            <w:gridSpan w:val="2"/>
            <w:vAlign w:val="center"/>
          </w:tcPr>
          <w:p w14:paraId="5AE5D5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2C731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169C207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7045D6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3</w:t>
            </w:r>
          </w:p>
        </w:tc>
        <w:tc>
          <w:tcPr>
            <w:tcW w:w="1871" w:type="dxa"/>
            <w:vAlign w:val="center"/>
          </w:tcPr>
          <w:p w14:paraId="7C65B2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设计研究方案</w:t>
            </w:r>
          </w:p>
        </w:tc>
        <w:tc>
          <w:tcPr>
            <w:tcW w:w="0" w:type="auto"/>
            <w:vAlign w:val="center"/>
          </w:tcPr>
          <w:p w14:paraId="744C231D">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w:t>
            </w:r>
          </w:p>
        </w:tc>
        <w:tc>
          <w:tcPr>
            <w:tcW w:w="0" w:type="auto"/>
          </w:tcPr>
          <w:p w14:paraId="6A6A044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72B2C0E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739437C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042F4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66485CB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6197DA3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4</w:t>
            </w:r>
          </w:p>
        </w:tc>
        <w:tc>
          <w:tcPr>
            <w:tcW w:w="1871" w:type="dxa"/>
            <w:vAlign w:val="center"/>
          </w:tcPr>
          <w:p w14:paraId="0F4BFE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获取研究数据</w:t>
            </w:r>
          </w:p>
        </w:tc>
        <w:tc>
          <w:tcPr>
            <w:tcW w:w="0" w:type="auto"/>
            <w:vAlign w:val="center"/>
          </w:tcPr>
          <w:p w14:paraId="556BF249">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tcPr>
          <w:p w14:paraId="64790D6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38911FD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4159AA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3D5BA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exact"/>
          <w:jc w:val="center"/>
        </w:trPr>
        <w:tc>
          <w:tcPr>
            <w:tcW w:w="0" w:type="auto"/>
            <w:vMerge w:val="continue"/>
          </w:tcPr>
          <w:p w14:paraId="4D0ECFB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02B1B94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5</w:t>
            </w:r>
          </w:p>
        </w:tc>
        <w:tc>
          <w:tcPr>
            <w:tcW w:w="1871" w:type="dxa"/>
            <w:vAlign w:val="center"/>
          </w:tcPr>
          <w:p w14:paraId="27B809F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数据处理</w:t>
            </w:r>
          </w:p>
        </w:tc>
        <w:tc>
          <w:tcPr>
            <w:tcW w:w="0" w:type="auto"/>
            <w:vAlign w:val="center"/>
          </w:tcPr>
          <w:p w14:paraId="2FB2E87A">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tcPr>
          <w:p w14:paraId="55D9567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0657D16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19AA05C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01B2C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2E70F23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045436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6</w:t>
            </w:r>
          </w:p>
        </w:tc>
        <w:tc>
          <w:tcPr>
            <w:tcW w:w="1871" w:type="dxa"/>
            <w:vAlign w:val="center"/>
          </w:tcPr>
          <w:p w14:paraId="43A0B9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描述性统计分析</w:t>
            </w:r>
          </w:p>
        </w:tc>
        <w:tc>
          <w:tcPr>
            <w:tcW w:w="0" w:type="auto"/>
            <w:vAlign w:val="center"/>
          </w:tcPr>
          <w:p w14:paraId="0516C260">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tcPr>
          <w:p w14:paraId="6698255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6266A2D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01874E5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26C1E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2F05D1F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4A74AF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7</w:t>
            </w:r>
          </w:p>
        </w:tc>
        <w:tc>
          <w:tcPr>
            <w:tcW w:w="1871" w:type="dxa"/>
            <w:vAlign w:val="center"/>
          </w:tcPr>
          <w:p w14:paraId="0632529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变量结构分析</w:t>
            </w:r>
          </w:p>
        </w:tc>
        <w:tc>
          <w:tcPr>
            <w:tcW w:w="0" w:type="auto"/>
            <w:vAlign w:val="center"/>
          </w:tcPr>
          <w:p w14:paraId="6D1A27EF">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tcPr>
          <w:p w14:paraId="7C307B8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0E523C6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7CACAEE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7F0B4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586F1E1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7A2BBD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8</w:t>
            </w:r>
          </w:p>
        </w:tc>
        <w:tc>
          <w:tcPr>
            <w:tcW w:w="1871" w:type="dxa"/>
            <w:vAlign w:val="center"/>
          </w:tcPr>
          <w:p w14:paraId="6C7E77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变量关系分析</w:t>
            </w:r>
          </w:p>
        </w:tc>
        <w:tc>
          <w:tcPr>
            <w:tcW w:w="0" w:type="auto"/>
            <w:vAlign w:val="center"/>
          </w:tcPr>
          <w:p w14:paraId="20CE8F9F">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tcPr>
          <w:p w14:paraId="2B40C08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2B9AE79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2C2BF9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56506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6DFEC48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1EFB9F4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9</w:t>
            </w:r>
          </w:p>
        </w:tc>
        <w:tc>
          <w:tcPr>
            <w:tcW w:w="1871" w:type="dxa"/>
            <w:vAlign w:val="center"/>
          </w:tcPr>
          <w:p w14:paraId="0A1204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类群差异分析</w:t>
            </w:r>
          </w:p>
        </w:tc>
        <w:tc>
          <w:tcPr>
            <w:tcW w:w="0" w:type="auto"/>
            <w:vAlign w:val="center"/>
          </w:tcPr>
          <w:p w14:paraId="15287026">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tcPr>
          <w:p w14:paraId="1972768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6A2323A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2DBA20A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64D5A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7F1CC29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7CA30F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10</w:t>
            </w:r>
          </w:p>
        </w:tc>
        <w:tc>
          <w:tcPr>
            <w:tcW w:w="1871" w:type="dxa"/>
            <w:vAlign w:val="center"/>
          </w:tcPr>
          <w:p w14:paraId="71BAC11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结构验证性分析</w:t>
            </w:r>
          </w:p>
        </w:tc>
        <w:tc>
          <w:tcPr>
            <w:tcW w:w="0" w:type="auto"/>
            <w:vAlign w:val="center"/>
          </w:tcPr>
          <w:p w14:paraId="4F51765B">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tcPr>
          <w:p w14:paraId="18EB4BC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70C0C46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4758DA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4B1AB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54A840E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049897D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11</w:t>
            </w:r>
          </w:p>
        </w:tc>
        <w:tc>
          <w:tcPr>
            <w:tcW w:w="1871" w:type="dxa"/>
            <w:vAlign w:val="center"/>
          </w:tcPr>
          <w:p w14:paraId="0013CF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预测分析</w:t>
            </w:r>
          </w:p>
        </w:tc>
        <w:tc>
          <w:tcPr>
            <w:tcW w:w="0" w:type="auto"/>
            <w:vAlign w:val="center"/>
          </w:tcPr>
          <w:p w14:paraId="12B4FAD4">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vAlign w:val="center"/>
          </w:tcPr>
          <w:p w14:paraId="5FE7541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p>
        </w:tc>
        <w:tc>
          <w:tcPr>
            <w:tcW w:w="0" w:type="auto"/>
            <w:gridSpan w:val="2"/>
            <w:vAlign w:val="center"/>
          </w:tcPr>
          <w:p w14:paraId="582E3F1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1124" w:type="dxa"/>
            <w:gridSpan w:val="2"/>
            <w:vAlign w:val="center"/>
          </w:tcPr>
          <w:p w14:paraId="1269CEE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课堂讲授</w:t>
            </w:r>
          </w:p>
        </w:tc>
      </w:tr>
      <w:tr w14:paraId="1E0EF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73481A61">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49F1407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7</w:t>
            </w:r>
          </w:p>
        </w:tc>
        <w:tc>
          <w:tcPr>
            <w:tcW w:w="1871" w:type="dxa"/>
            <w:vAlign w:val="center"/>
          </w:tcPr>
          <w:p w14:paraId="7A3F6E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表达研究成果(数据可视化)</w:t>
            </w:r>
          </w:p>
        </w:tc>
        <w:tc>
          <w:tcPr>
            <w:tcW w:w="0" w:type="auto"/>
            <w:vAlign w:val="center"/>
          </w:tcPr>
          <w:p w14:paraId="087539A8">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A专业知能、D协作整合</w:t>
            </w:r>
          </w:p>
        </w:tc>
        <w:tc>
          <w:tcPr>
            <w:tcW w:w="0" w:type="auto"/>
            <w:vAlign w:val="center"/>
          </w:tcPr>
          <w:p w14:paraId="45FE2BC6">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p>
        </w:tc>
        <w:tc>
          <w:tcPr>
            <w:tcW w:w="0" w:type="auto"/>
            <w:gridSpan w:val="2"/>
            <w:vAlign w:val="center"/>
          </w:tcPr>
          <w:p w14:paraId="6E9A07D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tc>
        <w:tc>
          <w:tcPr>
            <w:tcW w:w="1124" w:type="dxa"/>
            <w:gridSpan w:val="2"/>
            <w:vAlign w:val="center"/>
          </w:tcPr>
          <w:p w14:paraId="50C0340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75502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0D1C85E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6A6631B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lang w:eastAsia="zh-TW"/>
              </w:rPr>
            </w:pPr>
            <w:r>
              <w:rPr>
                <w:rFonts w:hint="eastAsia" w:asciiTheme="minorEastAsia" w:hAnsiTheme="minorEastAsia" w:eastAsiaTheme="minorEastAsia" w:cstheme="minorEastAsia"/>
                <w:color w:val="000000"/>
                <w:sz w:val="21"/>
                <w:szCs w:val="21"/>
                <w:lang w:eastAsia="zh-CN"/>
              </w:rPr>
              <w:t>8</w:t>
            </w:r>
          </w:p>
        </w:tc>
        <w:tc>
          <w:tcPr>
            <w:tcW w:w="1871" w:type="dxa"/>
            <w:vAlign w:val="center"/>
          </w:tcPr>
          <w:p w14:paraId="303B3F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表达研究成果(论文写作技巧)</w:t>
            </w:r>
          </w:p>
        </w:tc>
        <w:tc>
          <w:tcPr>
            <w:tcW w:w="0" w:type="auto"/>
            <w:vAlign w:val="center"/>
          </w:tcPr>
          <w:p w14:paraId="66582BA2">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A专业知能、D协作整合</w:t>
            </w:r>
          </w:p>
        </w:tc>
        <w:tc>
          <w:tcPr>
            <w:tcW w:w="0" w:type="auto"/>
            <w:vAlign w:val="center"/>
          </w:tcPr>
          <w:p w14:paraId="0781DF1A">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文化自信</w:t>
            </w:r>
          </w:p>
        </w:tc>
        <w:tc>
          <w:tcPr>
            <w:tcW w:w="0" w:type="auto"/>
            <w:gridSpan w:val="2"/>
            <w:vAlign w:val="center"/>
          </w:tcPr>
          <w:p w14:paraId="694EE89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发挥中国特色主义精神</w:t>
            </w:r>
          </w:p>
        </w:tc>
        <w:tc>
          <w:tcPr>
            <w:tcW w:w="1124" w:type="dxa"/>
            <w:gridSpan w:val="2"/>
            <w:vAlign w:val="center"/>
          </w:tcPr>
          <w:p w14:paraId="1793AD0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1B9C4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646DEA4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5834677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9</w:t>
            </w:r>
          </w:p>
        </w:tc>
        <w:tc>
          <w:tcPr>
            <w:tcW w:w="1871" w:type="dxa"/>
            <w:vAlign w:val="center"/>
          </w:tcPr>
          <w:p w14:paraId="177B80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理论选择与支撑作用</w:t>
            </w:r>
          </w:p>
        </w:tc>
        <w:tc>
          <w:tcPr>
            <w:tcW w:w="0" w:type="auto"/>
            <w:vAlign w:val="center"/>
          </w:tcPr>
          <w:p w14:paraId="51D5DB3A">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vAlign w:val="center"/>
          </w:tcPr>
          <w:p w14:paraId="00D91D8F">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文化自信</w:t>
            </w:r>
          </w:p>
        </w:tc>
        <w:tc>
          <w:tcPr>
            <w:tcW w:w="0" w:type="auto"/>
            <w:gridSpan w:val="2"/>
            <w:vAlign w:val="center"/>
          </w:tcPr>
          <w:p w14:paraId="651A319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发挥中国特色主义精神</w:t>
            </w:r>
          </w:p>
        </w:tc>
        <w:tc>
          <w:tcPr>
            <w:tcW w:w="1124" w:type="dxa"/>
            <w:gridSpan w:val="2"/>
            <w:vAlign w:val="center"/>
          </w:tcPr>
          <w:p w14:paraId="7DF99A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22A03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562D8E9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2A7ED5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10</w:t>
            </w:r>
          </w:p>
        </w:tc>
        <w:tc>
          <w:tcPr>
            <w:tcW w:w="1871" w:type="dxa"/>
            <w:vAlign w:val="center"/>
          </w:tcPr>
          <w:p w14:paraId="46833E9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rPr>
              <w:t>语言使用规范性要求</w:t>
            </w:r>
          </w:p>
        </w:tc>
        <w:tc>
          <w:tcPr>
            <w:tcW w:w="0" w:type="auto"/>
            <w:vAlign w:val="center"/>
          </w:tcPr>
          <w:p w14:paraId="79C69808">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A专业知能、B实务技能</w:t>
            </w:r>
          </w:p>
        </w:tc>
        <w:tc>
          <w:tcPr>
            <w:tcW w:w="0" w:type="auto"/>
          </w:tcPr>
          <w:p w14:paraId="719A4F1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0" w:type="auto"/>
            <w:gridSpan w:val="2"/>
          </w:tcPr>
          <w:p w14:paraId="3E82E46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24" w:type="dxa"/>
            <w:gridSpan w:val="2"/>
            <w:vAlign w:val="center"/>
          </w:tcPr>
          <w:p w14:paraId="38A0239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6BCE2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0" w:type="auto"/>
            <w:vMerge w:val="continue"/>
          </w:tcPr>
          <w:p w14:paraId="174BDBA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240" w:type="dxa"/>
            <w:vAlign w:val="center"/>
          </w:tcPr>
          <w:p w14:paraId="228725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11</w:t>
            </w:r>
          </w:p>
        </w:tc>
        <w:tc>
          <w:tcPr>
            <w:tcW w:w="1871" w:type="dxa"/>
            <w:vAlign w:val="center"/>
          </w:tcPr>
          <w:p w14:paraId="6291550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毕业论文存在问题解析</w:t>
            </w:r>
          </w:p>
        </w:tc>
        <w:tc>
          <w:tcPr>
            <w:tcW w:w="0" w:type="auto"/>
            <w:vAlign w:val="center"/>
          </w:tcPr>
          <w:p w14:paraId="66C048CF">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A专业知能、C应用创新</w:t>
            </w:r>
          </w:p>
        </w:tc>
        <w:tc>
          <w:tcPr>
            <w:tcW w:w="0" w:type="auto"/>
          </w:tcPr>
          <w:p w14:paraId="35DD284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增强职业责任感，培养遵纪守法</w:t>
            </w:r>
          </w:p>
        </w:tc>
        <w:tc>
          <w:tcPr>
            <w:tcW w:w="0" w:type="auto"/>
            <w:gridSpan w:val="2"/>
          </w:tcPr>
          <w:p w14:paraId="4FC2049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论文写作的伦理与道德</w:t>
            </w:r>
          </w:p>
        </w:tc>
        <w:tc>
          <w:tcPr>
            <w:tcW w:w="1124" w:type="dxa"/>
            <w:gridSpan w:val="2"/>
            <w:vAlign w:val="center"/>
          </w:tcPr>
          <w:p w14:paraId="13EA5D0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课堂讲授</w:t>
            </w:r>
          </w:p>
        </w:tc>
      </w:tr>
      <w:tr w14:paraId="34EE3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0" w:type="auto"/>
            <w:vMerge w:val="restart"/>
            <w:vAlign w:val="center"/>
          </w:tcPr>
          <w:p w14:paraId="597065E5">
            <w:pPr>
              <w:pStyle w:val="44"/>
              <w:keepNext w:val="0"/>
              <w:keepLines w:val="0"/>
              <w:pageBreakBefore w:val="0"/>
              <w:kinsoku/>
              <w:wordWrap/>
              <w:overflowPunct/>
              <w:topLinePunct w:val="0"/>
              <w:autoSpaceDE/>
              <w:autoSpaceDN/>
              <w:bidi w:val="0"/>
              <w:adjustRightInd w:val="0"/>
              <w:snapToGrid w:val="0"/>
              <w:spacing w:before="1"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lang w:eastAsia="zh-CN"/>
              </w:rPr>
              <w:t>H</w:t>
            </w:r>
          </w:p>
          <w:p w14:paraId="0C0459B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评价方式</w:t>
            </w:r>
          </w:p>
        </w:tc>
        <w:tc>
          <w:tcPr>
            <w:tcW w:w="0" w:type="auto"/>
            <w:gridSpan w:val="2"/>
            <w:vAlign w:val="center"/>
          </w:tcPr>
          <w:p w14:paraId="48A3C0D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0" w:type="auto"/>
            <w:gridSpan w:val="2"/>
            <w:vAlign w:val="center"/>
          </w:tcPr>
          <w:p w14:paraId="22DCC1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2781" w:type="dxa"/>
            <w:gridSpan w:val="4"/>
            <w:vAlign w:val="center"/>
          </w:tcPr>
          <w:p w14:paraId="4C4852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19285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0" w:type="auto"/>
            <w:vMerge w:val="continue"/>
            <w:vAlign w:val="center"/>
          </w:tcPr>
          <w:p w14:paraId="3B25FC0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0" w:type="auto"/>
            <w:gridSpan w:val="2"/>
            <w:vAlign w:val="center"/>
          </w:tcPr>
          <w:p w14:paraId="0BFBCB6B">
            <w:pPr>
              <w:pStyle w:val="44"/>
              <w:keepNext w:val="0"/>
              <w:keepLines w:val="0"/>
              <w:pageBreakBefore w:val="0"/>
              <w:kinsoku/>
              <w:wordWrap/>
              <w:overflowPunct/>
              <w:topLinePunct w:val="0"/>
              <w:autoSpaceDE/>
              <w:autoSpaceDN/>
              <w:bidi w:val="0"/>
              <w:adjustRightInd w:val="0"/>
              <w:snapToGrid w:val="0"/>
              <w:spacing w:line="240" w:lineRule="auto"/>
              <w:ind w:right="29"/>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平时成绩（30%）</w:t>
            </w:r>
          </w:p>
        </w:tc>
        <w:tc>
          <w:tcPr>
            <w:tcW w:w="0" w:type="auto"/>
            <w:gridSpan w:val="2"/>
            <w:vAlign w:val="center"/>
          </w:tcPr>
          <w:p w14:paraId="6484AC0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平时报告</w:t>
            </w:r>
          </w:p>
          <w:p w14:paraId="0B5C090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4BD15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0DBF2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460455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AD540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4831B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7567B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FEF91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05618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67C3A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42D01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781" w:type="dxa"/>
            <w:gridSpan w:val="4"/>
            <w:vAlign w:val="center"/>
          </w:tcPr>
          <w:p w14:paraId="3279498A">
            <w:pPr>
              <w:pStyle w:val="44"/>
              <w:keepNext w:val="0"/>
              <w:keepLines w:val="0"/>
              <w:pageBreakBefore w:val="0"/>
              <w:kinsoku/>
              <w:wordWrap/>
              <w:overflowPunct/>
              <w:topLinePunct w:val="0"/>
              <w:autoSpaceDE/>
              <w:autoSpaceDN/>
              <w:bidi w:val="0"/>
              <w:adjustRightInd w:val="0"/>
              <w:snapToGrid w:val="0"/>
              <w:spacing w:before="1" w:line="240" w:lineRule="auto"/>
              <w:ind w:left="6"/>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A专业知能、B实务技能、C应用创新、D协作整合</w:t>
            </w:r>
          </w:p>
        </w:tc>
      </w:tr>
      <w:tr w14:paraId="0527E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0" w:type="auto"/>
            <w:vMerge w:val="continue"/>
            <w:vAlign w:val="center"/>
          </w:tcPr>
          <w:p w14:paraId="7C102BE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0" w:type="auto"/>
            <w:gridSpan w:val="2"/>
            <w:vAlign w:val="center"/>
          </w:tcPr>
          <w:p w14:paraId="48F5E0C7">
            <w:pPr>
              <w:pStyle w:val="44"/>
              <w:keepNext w:val="0"/>
              <w:keepLines w:val="0"/>
              <w:pageBreakBefore w:val="0"/>
              <w:kinsoku/>
              <w:wordWrap/>
              <w:overflowPunct/>
              <w:topLinePunct w:val="0"/>
              <w:autoSpaceDE/>
              <w:autoSpaceDN/>
              <w:bidi w:val="0"/>
              <w:adjustRightInd w:val="0"/>
              <w:snapToGrid w:val="0"/>
              <w:spacing w:before="97" w:line="240" w:lineRule="auto"/>
              <w:jc w:val="center"/>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期末报告（70%）</w:t>
            </w:r>
          </w:p>
        </w:tc>
        <w:tc>
          <w:tcPr>
            <w:tcW w:w="0" w:type="auto"/>
            <w:gridSpan w:val="2"/>
            <w:vAlign w:val="center"/>
          </w:tcPr>
          <w:p w14:paraId="00B0211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期末报告</w:t>
            </w:r>
          </w:p>
        </w:tc>
        <w:tc>
          <w:tcPr>
            <w:tcW w:w="2781" w:type="dxa"/>
            <w:gridSpan w:val="4"/>
            <w:vAlign w:val="center"/>
          </w:tcPr>
          <w:p w14:paraId="5D75A0D3">
            <w:pPr>
              <w:pStyle w:val="44"/>
              <w:keepNext w:val="0"/>
              <w:keepLines w:val="0"/>
              <w:pageBreakBefore w:val="0"/>
              <w:kinsoku/>
              <w:wordWrap/>
              <w:overflowPunct/>
              <w:topLinePunct w:val="0"/>
              <w:autoSpaceDE/>
              <w:autoSpaceDN/>
              <w:bidi w:val="0"/>
              <w:adjustRightInd w:val="0"/>
              <w:snapToGrid w:val="0"/>
              <w:spacing w:line="240" w:lineRule="auto"/>
              <w:ind w:left="79" w:right="73"/>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A专业知能、B实务技能、C应用创新</w:t>
            </w:r>
          </w:p>
        </w:tc>
      </w:tr>
      <w:tr w14:paraId="56339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5" w:hRule="exact"/>
          <w:jc w:val="center"/>
        </w:trPr>
        <w:tc>
          <w:tcPr>
            <w:tcW w:w="0" w:type="auto"/>
            <w:vAlign w:val="center"/>
          </w:tcPr>
          <w:p w14:paraId="3701648B">
            <w:pPr>
              <w:pStyle w:val="44"/>
              <w:keepNext w:val="0"/>
              <w:keepLines w:val="0"/>
              <w:pageBreakBefore w:val="0"/>
              <w:kinsoku/>
              <w:wordWrap/>
              <w:overflowPunct/>
              <w:topLinePunct w:val="0"/>
              <w:autoSpaceDE/>
              <w:autoSpaceDN/>
              <w:bidi w:val="0"/>
              <w:adjustRightInd w:val="0"/>
              <w:snapToGrid w:val="0"/>
              <w:spacing w:before="156"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06F9A2A0">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20850A4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627" w:type="dxa"/>
            <w:gridSpan w:val="8"/>
            <w:vAlign w:val="center"/>
          </w:tcPr>
          <w:p w14:paraId="7881634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sz w:val="21"/>
                <w:szCs w:val="21"/>
                <w:lang w:eastAsia="zh-CN"/>
              </w:rPr>
              <w:t>建议教材</w:t>
            </w:r>
            <w:r>
              <w:rPr>
                <w:rFonts w:hint="eastAsia" w:asciiTheme="minorEastAsia" w:hAnsiTheme="minorEastAsia" w:eastAsiaTheme="minorEastAsia" w:cstheme="minorEastAsia"/>
                <w:sz w:val="21"/>
                <w:szCs w:val="21"/>
                <w:lang w:eastAsia="zh-CN"/>
              </w:rPr>
              <w:t>：《旅游研究方法》,许春晓&amp;胡婷主编,华中科技大学出版社,2022年，第2版.</w:t>
            </w:r>
          </w:p>
          <w:p w14:paraId="4FA6F64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lang w:eastAsia="zh-CN"/>
              </w:rPr>
              <w:t>学习数据</w:t>
            </w:r>
            <w:r>
              <w:rPr>
                <w:rFonts w:hint="eastAsia" w:asciiTheme="minorEastAsia" w:hAnsiTheme="minorEastAsia" w:eastAsiaTheme="minorEastAsia" w:cstheme="minorEastAsia"/>
                <w:sz w:val="21"/>
                <w:szCs w:val="21"/>
                <w:lang w:eastAsia="zh-CN"/>
              </w:rPr>
              <w:t>：</w:t>
            </w:r>
          </w:p>
          <w:p w14:paraId="08EE53EB">
            <w:pPr>
              <w:pStyle w:val="45"/>
              <w:keepNext w:val="0"/>
              <w:keepLines w:val="0"/>
              <w:pageBreakBefore w:val="0"/>
              <w:numPr>
                <w:ilvl w:val="0"/>
                <w:numId w:val="18"/>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谢彦君着：《旅游研究方法》，中国旅游出版社，2018年出版</w:t>
            </w:r>
          </w:p>
          <w:p w14:paraId="35B8558A">
            <w:pPr>
              <w:pStyle w:val="45"/>
              <w:keepNext w:val="0"/>
              <w:keepLines w:val="0"/>
              <w:pageBreakBefore w:val="0"/>
              <w:numPr>
                <w:ilvl w:val="0"/>
                <w:numId w:val="18"/>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精英资讯着：《Excel表格制作与数据分析从入门到精通》，水利水电出版社，2019年出版</w:t>
            </w:r>
          </w:p>
          <w:p w14:paraId="26E2E228">
            <w:pPr>
              <w:pStyle w:val="45"/>
              <w:keepNext w:val="0"/>
              <w:keepLines w:val="0"/>
              <w:pageBreakBefore w:val="0"/>
              <w:numPr>
                <w:ilvl w:val="0"/>
                <w:numId w:val="18"/>
              </w:numPr>
              <w:kinsoku/>
              <w:wordWrap/>
              <w:overflowPunct/>
              <w:topLinePunct w:val="0"/>
              <w:autoSpaceDE/>
              <w:autoSpaceDN/>
              <w:bidi w:val="0"/>
              <w:adjustRightInd w:val="0"/>
              <w:snapToGrid w:val="0"/>
              <w:spacing w:line="240" w:lineRule="auto"/>
              <w:ind w:left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杨维忠、陈胜可、刘荣着：《SPSS统计分析从入门到精通（第四版）》，清华大学出版社，2018年出版</w:t>
            </w:r>
          </w:p>
        </w:tc>
      </w:tr>
      <w:tr w14:paraId="636FA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exact"/>
          <w:jc w:val="center"/>
        </w:trPr>
        <w:tc>
          <w:tcPr>
            <w:tcW w:w="0" w:type="auto"/>
            <w:vAlign w:val="center"/>
          </w:tcPr>
          <w:p w14:paraId="4C69080D">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2F65672F">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046C34A4">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627" w:type="dxa"/>
            <w:gridSpan w:val="8"/>
            <w:vAlign w:val="center"/>
          </w:tcPr>
          <w:p w14:paraId="06C0248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多媒体设备、相关硬件(笔记本电脑)、相关软件(EXCEL、WORD与SPSS)</w:t>
            </w:r>
          </w:p>
        </w:tc>
      </w:tr>
      <w:tr w14:paraId="1A55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exact"/>
          <w:jc w:val="center"/>
        </w:trPr>
        <w:tc>
          <w:tcPr>
            <w:tcW w:w="0" w:type="auto"/>
            <w:vAlign w:val="center"/>
          </w:tcPr>
          <w:p w14:paraId="294B39E4">
            <w:pPr>
              <w:pStyle w:val="44"/>
              <w:keepNext w:val="0"/>
              <w:keepLines w:val="0"/>
              <w:pageBreakBefore w:val="0"/>
              <w:kinsoku/>
              <w:wordWrap/>
              <w:overflowPunct/>
              <w:topLinePunct w:val="0"/>
              <w:autoSpaceDE/>
              <w:autoSpaceDN/>
              <w:bidi w:val="0"/>
              <w:adjustRightInd w:val="0"/>
              <w:snapToGrid w:val="0"/>
              <w:spacing w:before="16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lang w:eastAsia="zh-CN"/>
              </w:rPr>
              <w:t>K</w:t>
            </w:r>
          </w:p>
          <w:p w14:paraId="771E8C35">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注意事项</w:t>
            </w:r>
          </w:p>
        </w:tc>
        <w:tc>
          <w:tcPr>
            <w:tcW w:w="7627" w:type="dxa"/>
            <w:gridSpan w:val="8"/>
            <w:vAlign w:val="center"/>
          </w:tcPr>
          <w:p w14:paraId="5A72BBB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r>
      <w:tr w14:paraId="10F30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316" w:type="dxa"/>
            <w:gridSpan w:val="9"/>
            <w:vAlign w:val="center"/>
          </w:tcPr>
          <w:p w14:paraId="65BF1681">
            <w:pPr>
              <w:pStyle w:val="44"/>
              <w:keepNext w:val="0"/>
              <w:keepLines w:val="0"/>
              <w:pageBreakBefore w:val="0"/>
              <w:kinsoku/>
              <w:wordWrap/>
              <w:overflowPunct/>
              <w:topLinePunct w:val="0"/>
              <w:autoSpaceDE/>
              <w:autoSpaceDN/>
              <w:bidi w:val="0"/>
              <w:adjustRightInd w:val="0"/>
              <w:snapToGrid w:val="0"/>
              <w:spacing w:before="65"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p w14:paraId="7CADC9CC">
            <w:pPr>
              <w:pStyle w:val="44"/>
              <w:keepNext w:val="0"/>
              <w:keepLines w:val="0"/>
              <w:pageBreakBefore w:val="0"/>
              <w:kinsoku/>
              <w:wordWrap/>
              <w:overflowPunct/>
              <w:topLinePunct w:val="0"/>
              <w:autoSpaceDE/>
              <w:autoSpaceDN/>
              <w:bidi w:val="0"/>
              <w:adjustRightInd w:val="0"/>
              <w:snapToGrid w:val="0"/>
              <w:spacing w:before="1" w:line="240" w:lineRule="auto"/>
              <w:ind w:left="107" w:right="97" w:firstLine="48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1.本课程教学大纲F—J项同一课程不同授课教师应协同讨论研究达成共同核心内涵。经教学工作指导小组审议通过的课程教学大纲不宜自行更改。</w:t>
            </w:r>
          </w:p>
          <w:p w14:paraId="691806DD">
            <w:pPr>
              <w:pStyle w:val="44"/>
              <w:keepNext w:val="0"/>
              <w:keepLines w:val="0"/>
              <w:pageBreakBefore w:val="0"/>
              <w:kinsoku/>
              <w:wordWrap/>
              <w:overflowPunct/>
              <w:topLinePunct w:val="0"/>
              <w:autoSpaceDE/>
              <w:autoSpaceDN/>
              <w:bidi w:val="0"/>
              <w:adjustRightInd w:val="0"/>
              <w:snapToGrid w:val="0"/>
              <w:spacing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2.评价方式可参考下列方式：</w:t>
            </w:r>
          </w:p>
          <w:p w14:paraId="630ABBB3">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(1)纸笔考试：平时小测、期中纸笔考试、期末纸笔考试</w:t>
            </w:r>
          </w:p>
          <w:p w14:paraId="3D91CF9D">
            <w:pPr>
              <w:pStyle w:val="44"/>
              <w:keepNext w:val="0"/>
              <w:keepLines w:val="0"/>
              <w:pageBreakBefore w:val="0"/>
              <w:kinsoku/>
              <w:wordWrap/>
              <w:overflowPunct/>
              <w:topLinePunct w:val="0"/>
              <w:autoSpaceDE/>
              <w:autoSpaceDN/>
              <w:bidi w:val="0"/>
              <w:adjustRightInd w:val="0"/>
              <w:snapToGrid w:val="0"/>
              <w:spacing w:before="52"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(2)实作评价：课程作业、实作成品、日常表现、表演、观察</w:t>
            </w:r>
          </w:p>
          <w:p w14:paraId="6E31B64A">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(3)档案评价：书面报告、专题档案</w:t>
            </w:r>
          </w:p>
          <w:p w14:paraId="19488AED">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(4)口语评价：口头报告、口试</w:t>
            </w:r>
          </w:p>
        </w:tc>
      </w:tr>
      <w:tr w14:paraId="6EA10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0" w:type="auto"/>
            <w:vMerge w:val="restart"/>
            <w:vAlign w:val="center"/>
          </w:tcPr>
          <w:p w14:paraId="11234442">
            <w:pPr>
              <w:pStyle w:val="44"/>
              <w:keepNext w:val="0"/>
              <w:keepLines w:val="0"/>
              <w:pageBreakBefore w:val="0"/>
              <w:kinsoku/>
              <w:wordWrap/>
              <w:overflowPunct/>
              <w:topLinePunct w:val="0"/>
              <w:autoSpaceDE/>
              <w:autoSpaceDN/>
              <w:bidi w:val="0"/>
              <w:adjustRightInd w:val="0"/>
              <w:snapToGrid w:val="0"/>
              <w:spacing w:line="240" w:lineRule="auto"/>
              <w:ind w:left="17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7627" w:type="dxa"/>
            <w:gridSpan w:val="8"/>
          </w:tcPr>
          <w:p w14:paraId="6B5F560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7FD7717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0"/>
                <w:sz w:val="21"/>
                <w:szCs w:val="21"/>
                <w:lang w:val="en-US" w:eastAsia="zh-CN" w:bidi="ar"/>
              </w:rPr>
              <w:drawing>
                <wp:anchor distT="0" distB="0" distL="114300" distR="114300" simplePos="0" relativeHeight="251859968" behindDoc="0" locked="0" layoutInCell="1" allowOverlap="1">
                  <wp:simplePos x="0" y="0"/>
                  <wp:positionH relativeFrom="column">
                    <wp:posOffset>2210435</wp:posOffset>
                  </wp:positionH>
                  <wp:positionV relativeFrom="paragraph">
                    <wp:posOffset>194310</wp:posOffset>
                  </wp:positionV>
                  <wp:extent cx="1504950" cy="438150"/>
                  <wp:effectExtent l="0" t="0" r="0" b="6350"/>
                  <wp:wrapSquare wrapText="bothSides"/>
                  <wp:docPr id="33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8" descr="IMG_256"/>
                          <pic:cNvPicPr>
                            <a:picLocks noChangeAspect="1"/>
                          </pic:cNvPicPr>
                        </pic:nvPicPr>
                        <pic:blipFill>
                          <a:blip r:embed="rId64"/>
                          <a:stretch>
                            <a:fillRect/>
                          </a:stretch>
                        </pic:blipFill>
                        <pic:spPr>
                          <a:xfrm>
                            <a:off x="0" y="0"/>
                            <a:ext cx="1504950" cy="438150"/>
                          </a:xfrm>
                          <a:prstGeom prst="rect">
                            <a:avLst/>
                          </a:prstGeom>
                          <a:noFill/>
                          <a:ln w="9525">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58944" behindDoc="0" locked="0" layoutInCell="1" allowOverlap="1">
                  <wp:simplePos x="0" y="0"/>
                  <wp:positionH relativeFrom="column">
                    <wp:posOffset>379730</wp:posOffset>
                  </wp:positionH>
                  <wp:positionV relativeFrom="paragraph">
                    <wp:posOffset>119380</wp:posOffset>
                  </wp:positionV>
                  <wp:extent cx="1064260" cy="513080"/>
                  <wp:effectExtent l="0" t="0" r="2540" b="7620"/>
                  <wp:wrapSquare wrapText="bothSides"/>
                  <wp:docPr id="3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p>
          <w:p w14:paraId="329F849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8EF3FD8">
            <w:pPr>
              <w:keepNext w:val="0"/>
              <w:keepLines w:val="0"/>
              <w:pageBreakBefore w:val="0"/>
              <w:tabs>
                <w:tab w:val="left" w:pos="5727"/>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b/>
            </w:r>
          </w:p>
          <w:p w14:paraId="63F1C9E4">
            <w:pPr>
              <w:keepNext w:val="0"/>
              <w:keepLines w:val="0"/>
              <w:pageBreakBefore w:val="0"/>
              <w:tabs>
                <w:tab w:val="left" w:pos="5727"/>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4009393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59E516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p w14:paraId="1D9F2D3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r w14:paraId="6AD42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0" w:type="auto"/>
            <w:vMerge w:val="continue"/>
            <w:vAlign w:val="center"/>
          </w:tcPr>
          <w:p w14:paraId="6773FCE1">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27" w:type="dxa"/>
            <w:gridSpan w:val="8"/>
          </w:tcPr>
          <w:p w14:paraId="1C69BD1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专家组审定意见：</w:t>
            </w:r>
            <w:r>
              <w:rPr>
                <w:rFonts w:hint="eastAsia" w:asciiTheme="minorEastAsia" w:hAnsiTheme="minorEastAsia" w:eastAsiaTheme="minorEastAsia" w:cstheme="minorEastAsia"/>
                <w:sz w:val="21"/>
                <w:szCs w:val="21"/>
                <w:lang w:val="en-US" w:eastAsia="zh-CN"/>
              </w:rPr>
              <w:t>课程安排合理，思政元素融入恰当，符合培养方案要求。</w:t>
            </w:r>
          </w:p>
          <w:p w14:paraId="4A89FAA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p>
          <w:p w14:paraId="4629AE3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60992" behindDoc="0" locked="0" layoutInCell="1" allowOverlap="1">
                  <wp:simplePos x="0" y="0"/>
                  <wp:positionH relativeFrom="column">
                    <wp:posOffset>667385</wp:posOffset>
                  </wp:positionH>
                  <wp:positionV relativeFrom="paragraph">
                    <wp:posOffset>132715</wp:posOffset>
                  </wp:positionV>
                  <wp:extent cx="751205" cy="414020"/>
                  <wp:effectExtent l="0" t="0" r="10795" b="5080"/>
                  <wp:wrapSquare wrapText="bothSides"/>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63040" behindDoc="0" locked="0" layoutInCell="1" allowOverlap="1">
                  <wp:simplePos x="0" y="0"/>
                  <wp:positionH relativeFrom="column">
                    <wp:posOffset>3136900</wp:posOffset>
                  </wp:positionH>
                  <wp:positionV relativeFrom="paragraph">
                    <wp:posOffset>132715</wp:posOffset>
                  </wp:positionV>
                  <wp:extent cx="1064260" cy="513080"/>
                  <wp:effectExtent l="0" t="0" r="2540" b="7620"/>
                  <wp:wrapSquare wrapText="bothSides"/>
                  <wp:docPr id="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62016" behindDoc="0" locked="0" layoutInCell="1" allowOverlap="1">
                  <wp:simplePos x="0" y="0"/>
                  <wp:positionH relativeFrom="column">
                    <wp:posOffset>2001520</wp:posOffset>
                  </wp:positionH>
                  <wp:positionV relativeFrom="paragraph">
                    <wp:posOffset>8255</wp:posOffset>
                  </wp:positionV>
                  <wp:extent cx="956945" cy="662305"/>
                  <wp:effectExtent l="0" t="0" r="8255" b="10795"/>
                  <wp:wrapSquare wrapText="bothSides"/>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6AA0E97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CB2C16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705397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p>
          <w:p w14:paraId="63C8B1D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p w14:paraId="6EE14FB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r w14:paraId="3868C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0" w:type="auto"/>
            <w:vMerge w:val="continue"/>
            <w:vAlign w:val="center"/>
          </w:tcPr>
          <w:p w14:paraId="7CBDFDB2">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27" w:type="dxa"/>
            <w:gridSpan w:val="8"/>
          </w:tcPr>
          <w:p w14:paraId="0EC4B0E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1B03951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70C0"/>
                <w:spacing w:val="520"/>
                <w:kern w:val="0"/>
                <w:sz w:val="21"/>
                <w:szCs w:val="21"/>
                <w:fitText w:val="2400" w:id="913254520"/>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913254520"/>
                <w:lang w:val="en-US" w:eastAsia="zh-CN" w:bidi="ar"/>
              </w:rPr>
              <w:t>过</w:t>
            </w:r>
          </w:p>
          <w:p w14:paraId="25B3240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864064" behindDoc="0" locked="0" layoutInCell="1" allowOverlap="1">
                  <wp:simplePos x="0" y="0"/>
                  <wp:positionH relativeFrom="column">
                    <wp:posOffset>3136900</wp:posOffset>
                  </wp:positionH>
                  <wp:positionV relativeFrom="paragraph">
                    <wp:posOffset>67945</wp:posOffset>
                  </wp:positionV>
                  <wp:extent cx="1386840" cy="577850"/>
                  <wp:effectExtent l="0" t="0" r="10160" b="6350"/>
                  <wp:wrapSquare wrapText="bothSides"/>
                  <wp:docPr id="341" name="图片 341"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4483509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08FA0E3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997B7D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5162732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2A38C3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2025年8月20日</w:t>
            </w:r>
          </w:p>
          <w:p w14:paraId="1CD5FCC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bl>
    <w:p w14:paraId="7C145BAF">
      <w:pPr>
        <w:rPr>
          <w:rFonts w:hint="eastAsia" w:asciiTheme="minorEastAsia" w:hAnsiTheme="minorEastAsia" w:eastAsiaTheme="minorEastAsia" w:cstheme="minorEastAsia"/>
          <w:sz w:val="21"/>
          <w:szCs w:val="21"/>
        </w:rPr>
      </w:pPr>
    </w:p>
    <w:p w14:paraId="3C9CABF8">
      <w:pPr>
        <w:rPr>
          <w:rFonts w:hint="eastAsia" w:ascii="黑体" w:hAnsi="黑体" w:eastAsia="黑体" w:cs="黑体"/>
          <w:i w:val="0"/>
          <w:iCs w:val="0"/>
          <w:color w:val="000000"/>
          <w:kern w:val="0"/>
          <w:sz w:val="36"/>
          <w:szCs w:val="36"/>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br w:type="page"/>
      </w:r>
    </w:p>
    <w:p w14:paraId="2554DCB4">
      <w:pPr>
        <w:pStyle w:val="3"/>
        <w:bidi w:val="0"/>
        <w:rPr>
          <w:rFonts w:hint="eastAsia"/>
        </w:rPr>
      </w:pPr>
      <w:bookmarkStart w:id="160" w:name="_Toc19241"/>
      <w:bookmarkStart w:id="161" w:name="_Toc15666"/>
      <w:r>
        <w:rPr>
          <w:rFonts w:hint="eastAsia"/>
          <w:lang w:val="en-US" w:eastAsia="zh-CN"/>
        </w:rPr>
        <w:t>5.8商务沟通与公共关系</w:t>
      </w:r>
      <w:bookmarkEnd w:id="160"/>
      <w:bookmarkEnd w:id="161"/>
    </w:p>
    <w:p w14:paraId="1AE8A7A1">
      <w:pPr>
        <w:spacing w:before="138" w:line="225" w:lineRule="auto"/>
        <w:ind w:left="1192"/>
        <w:rPr>
          <w:rFonts w:ascii="宋体" w:hAnsi="宋体" w:eastAsia="宋体" w:cs="宋体"/>
          <w:sz w:val="35"/>
          <w:szCs w:val="35"/>
        </w:rPr>
      </w:pPr>
      <w:r>
        <w:rPr>
          <w:rFonts w:ascii="宋体" w:hAnsi="宋体" w:eastAsia="宋体" w:cs="宋体"/>
          <w:b/>
          <w:bCs/>
          <w:spacing w:val="5"/>
          <w:sz w:val="35"/>
          <w:szCs w:val="35"/>
        </w:rPr>
        <w:t>三明学院</w:t>
      </w:r>
      <w:r>
        <w:rPr>
          <w:rFonts w:ascii="宋体" w:hAnsi="宋体" w:eastAsia="宋体" w:cs="宋体"/>
          <w:b/>
          <w:bCs/>
          <w:spacing w:val="5"/>
          <w:sz w:val="35"/>
          <w:szCs w:val="35"/>
          <w:u w:val="single" w:color="auto"/>
        </w:rPr>
        <w:t>旅教</w:t>
      </w:r>
      <w:r>
        <w:rPr>
          <w:rFonts w:ascii="宋体" w:hAnsi="宋体" w:eastAsia="宋体" w:cs="宋体"/>
          <w:b/>
          <w:bCs/>
          <w:spacing w:val="5"/>
          <w:sz w:val="35"/>
          <w:szCs w:val="35"/>
        </w:rPr>
        <w:t>专业(理论课程)教学大纲</w:t>
      </w:r>
    </w:p>
    <w:p w14:paraId="756D818F">
      <w:pPr>
        <w:spacing w:line="223" w:lineRule="exact"/>
      </w:pPr>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813"/>
        <w:gridCol w:w="1"/>
        <w:gridCol w:w="1356"/>
        <w:gridCol w:w="264"/>
        <w:gridCol w:w="1223"/>
        <w:gridCol w:w="91"/>
        <w:gridCol w:w="883"/>
        <w:gridCol w:w="47"/>
        <w:gridCol w:w="803"/>
        <w:gridCol w:w="806"/>
      </w:tblGrid>
      <w:tr w14:paraId="17A64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4D16BFAF">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2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1" w:type="dxa"/>
            <w:gridSpan w:val="6"/>
            <w:vAlign w:val="top"/>
          </w:tcPr>
          <w:p w14:paraId="779C761E">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9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商务沟通与公共关系</w:t>
            </w:r>
          </w:p>
        </w:tc>
        <w:tc>
          <w:tcPr>
            <w:tcW w:w="2244" w:type="dxa"/>
            <w:gridSpan w:val="4"/>
            <w:vAlign w:val="top"/>
          </w:tcPr>
          <w:p w14:paraId="540785D0">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7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609" w:type="dxa"/>
            <w:gridSpan w:val="2"/>
            <w:vAlign w:val="top"/>
          </w:tcPr>
          <w:p w14:paraId="3620495A">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292"/>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3"/>
                <w:position w:val="1"/>
                <w:sz w:val="21"/>
                <w:szCs w:val="21"/>
              </w:rPr>
              <w:t>2511</w:t>
            </w:r>
            <w:r>
              <w:rPr>
                <w:rFonts w:hint="eastAsia" w:asciiTheme="minorEastAsia" w:hAnsiTheme="minorEastAsia" w:eastAsiaTheme="minorEastAsia" w:cstheme="minorEastAsia"/>
                <w:spacing w:val="3"/>
                <w:position w:val="1"/>
                <w:sz w:val="21"/>
                <w:szCs w:val="21"/>
                <w:lang w:val="en-US" w:eastAsia="zh-CN"/>
              </w:rPr>
              <w:t>510629</w:t>
            </w:r>
          </w:p>
        </w:tc>
      </w:tr>
      <w:tr w14:paraId="5CC52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05" w:type="dxa"/>
            <w:vAlign w:val="top"/>
          </w:tcPr>
          <w:p w14:paraId="21AF84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94377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1" w:type="dxa"/>
            <w:gridSpan w:val="6"/>
            <w:vAlign w:val="top"/>
          </w:tcPr>
          <w:p w14:paraId="6FBC2E19">
            <w:pPr>
              <w:pStyle w:val="43"/>
              <w:keepNext w:val="0"/>
              <w:keepLines w:val="0"/>
              <w:pageBreakBefore w:val="0"/>
              <w:widowControl w:val="0"/>
              <w:kinsoku/>
              <w:wordWrap/>
              <w:overflowPunct/>
              <w:topLinePunct w:val="0"/>
              <w:autoSpaceDE/>
              <w:autoSpaceDN/>
              <w:bidi w:val="0"/>
              <w:adjustRightInd w:val="0"/>
              <w:snapToGrid w:val="0"/>
              <w:spacing w:before="121"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□通识课□学科平台和专业核心课</w:t>
            </w:r>
          </w:p>
          <w:p w14:paraId="6B3A424B">
            <w:pPr>
              <w:pStyle w:val="43"/>
              <w:keepNext w:val="0"/>
              <w:keepLines w:val="0"/>
              <w:pageBreakBefore w:val="0"/>
              <w:widowControl w:val="0"/>
              <w:kinsoku/>
              <w:wordWrap/>
              <w:overflowPunct/>
              <w:topLinePunct w:val="0"/>
              <w:autoSpaceDE/>
              <w:autoSpaceDN/>
              <w:bidi w:val="0"/>
              <w:adjustRightInd w:val="0"/>
              <w:snapToGrid w:val="0"/>
              <w:spacing w:before="133"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□专业方向☑专业任选□其他</w:t>
            </w:r>
          </w:p>
        </w:tc>
        <w:tc>
          <w:tcPr>
            <w:tcW w:w="2244" w:type="dxa"/>
            <w:gridSpan w:val="4"/>
            <w:vAlign w:val="top"/>
          </w:tcPr>
          <w:p w14:paraId="2EE247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4790A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609" w:type="dxa"/>
            <w:gridSpan w:val="2"/>
            <w:vAlign w:val="top"/>
          </w:tcPr>
          <w:p w14:paraId="491AE6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115AB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lang w:val="en-US" w:eastAsia="zh-CN"/>
              </w:rPr>
              <w:t>芦惠</w:t>
            </w:r>
          </w:p>
        </w:tc>
      </w:tr>
      <w:tr w14:paraId="70B36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474404D0">
            <w:pPr>
              <w:pStyle w:val="43"/>
              <w:keepNext w:val="0"/>
              <w:keepLines w:val="0"/>
              <w:pageBreakBefore w:val="0"/>
              <w:widowControl w:val="0"/>
              <w:kinsoku/>
              <w:wordWrap/>
              <w:overflowPunct/>
              <w:topLinePunct w:val="0"/>
              <w:autoSpaceDE/>
              <w:autoSpaceDN/>
              <w:bidi w:val="0"/>
              <w:adjustRightInd w:val="0"/>
              <w:snapToGrid w:val="0"/>
              <w:spacing w:before="215"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1" w:type="dxa"/>
            <w:gridSpan w:val="6"/>
            <w:vAlign w:val="top"/>
          </w:tcPr>
          <w:p w14:paraId="2FF7C8DC">
            <w:pPr>
              <w:pStyle w:val="43"/>
              <w:keepNext w:val="0"/>
              <w:keepLines w:val="0"/>
              <w:pageBreakBefore w:val="0"/>
              <w:widowControl w:val="0"/>
              <w:kinsoku/>
              <w:wordWrap/>
              <w:overflowPunct/>
              <w:topLinePunct w:val="0"/>
              <w:autoSpaceDE/>
              <w:autoSpaceDN/>
              <w:bidi w:val="0"/>
              <w:adjustRightInd w:val="0"/>
              <w:snapToGrid w:val="0"/>
              <w:spacing w:before="215" w:line="240" w:lineRule="auto"/>
              <w:ind w:left="6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lang w:eastAsia="zh-CN"/>
              </w:rPr>
              <w:t>□</w:t>
            </w:r>
            <w:r>
              <w:rPr>
                <w:rFonts w:hint="eastAsia" w:asciiTheme="minorEastAsia" w:hAnsiTheme="minorEastAsia" w:eastAsiaTheme="minorEastAsia" w:cstheme="minorEastAsia"/>
                <w:spacing w:val="1"/>
                <w:sz w:val="21"/>
                <w:szCs w:val="21"/>
              </w:rPr>
              <w:t>必修</w:t>
            </w:r>
            <w:r>
              <w:rPr>
                <w:rFonts w:hint="eastAsia" w:asciiTheme="minorEastAsia" w:hAnsiTheme="minorEastAsia" w:eastAsiaTheme="minorEastAsia" w:cstheme="minorEastAsia"/>
                <w:spacing w:val="1"/>
                <w:sz w:val="21"/>
                <w:szCs w:val="21"/>
                <w:lang w:eastAsia="zh-CN"/>
              </w:rPr>
              <w:t>☑</w:t>
            </w:r>
            <w:r>
              <w:rPr>
                <w:rFonts w:hint="eastAsia" w:asciiTheme="minorEastAsia" w:hAnsiTheme="minorEastAsia" w:eastAsiaTheme="minorEastAsia" w:cstheme="minorEastAsia"/>
                <w:spacing w:val="1"/>
                <w:sz w:val="21"/>
                <w:szCs w:val="21"/>
              </w:rPr>
              <w:t>选修</w:t>
            </w:r>
          </w:p>
        </w:tc>
        <w:tc>
          <w:tcPr>
            <w:tcW w:w="2244" w:type="dxa"/>
            <w:gridSpan w:val="4"/>
            <w:vAlign w:val="top"/>
          </w:tcPr>
          <w:p w14:paraId="7F09CDF0">
            <w:pPr>
              <w:pStyle w:val="43"/>
              <w:keepNext w:val="0"/>
              <w:keepLines w:val="0"/>
              <w:pageBreakBefore w:val="0"/>
              <w:widowControl w:val="0"/>
              <w:kinsoku/>
              <w:wordWrap/>
              <w:overflowPunct/>
              <w:topLinePunct w:val="0"/>
              <w:autoSpaceDE/>
              <w:autoSpaceDN/>
              <w:bidi w:val="0"/>
              <w:adjustRightInd w:val="0"/>
              <w:snapToGrid w:val="0"/>
              <w:spacing w:before="216" w:line="240" w:lineRule="auto"/>
              <w:ind w:left="7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609" w:type="dxa"/>
            <w:gridSpan w:val="2"/>
            <w:vAlign w:val="top"/>
          </w:tcPr>
          <w:p w14:paraId="5DA662E2">
            <w:pPr>
              <w:pStyle w:val="43"/>
              <w:keepNext w:val="0"/>
              <w:keepLines w:val="0"/>
              <w:pageBreakBefore w:val="0"/>
              <w:widowControl w:val="0"/>
              <w:kinsoku/>
              <w:wordWrap/>
              <w:overflowPunct/>
              <w:topLinePunct w:val="0"/>
              <w:autoSpaceDE/>
              <w:autoSpaceDN/>
              <w:bidi w:val="0"/>
              <w:adjustRightInd w:val="0"/>
              <w:snapToGrid w:val="0"/>
              <w:spacing w:before="215" w:line="240" w:lineRule="auto"/>
              <w:ind w:left="672"/>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3"/>
                <w:position w:val="1"/>
                <w:sz w:val="21"/>
                <w:szCs w:val="21"/>
                <w:lang w:val="en-US" w:eastAsia="zh-CN"/>
              </w:rPr>
              <w:t>2</w:t>
            </w:r>
          </w:p>
        </w:tc>
      </w:tr>
      <w:tr w14:paraId="0A636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632E6176">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gridSpan w:val="2"/>
            <w:vAlign w:val="top"/>
          </w:tcPr>
          <w:p w14:paraId="64C4195F">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92"/>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813" w:type="dxa"/>
            <w:vAlign w:val="top"/>
          </w:tcPr>
          <w:p w14:paraId="4FC16927">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1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621" w:type="dxa"/>
            <w:gridSpan w:val="3"/>
            <w:vAlign w:val="top"/>
          </w:tcPr>
          <w:p w14:paraId="420CD94D">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811"/>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1"/>
                <w:position w:val="1"/>
                <w:sz w:val="21"/>
                <w:szCs w:val="21"/>
                <w:lang w:val="en-US" w:eastAsia="zh-CN"/>
              </w:rPr>
              <w:t>32</w:t>
            </w:r>
          </w:p>
        </w:tc>
        <w:tc>
          <w:tcPr>
            <w:tcW w:w="2244" w:type="dxa"/>
            <w:gridSpan w:val="4"/>
            <w:vAlign w:val="top"/>
          </w:tcPr>
          <w:p w14:paraId="6B8BB059">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4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609" w:type="dxa"/>
            <w:gridSpan w:val="2"/>
            <w:vAlign w:val="top"/>
          </w:tcPr>
          <w:p w14:paraId="0C99D435">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7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0</w:t>
            </w:r>
          </w:p>
        </w:tc>
      </w:tr>
      <w:tr w14:paraId="67130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305" w:type="dxa"/>
            <w:vAlign w:val="top"/>
          </w:tcPr>
          <w:p w14:paraId="6AD6E34E">
            <w:pPr>
              <w:pStyle w:val="43"/>
              <w:keepNext w:val="0"/>
              <w:keepLines w:val="0"/>
              <w:pageBreakBefore w:val="0"/>
              <w:widowControl w:val="0"/>
              <w:kinsoku/>
              <w:wordWrap/>
              <w:overflowPunct/>
              <w:topLinePunct w:val="0"/>
              <w:autoSpaceDE/>
              <w:autoSpaceDN/>
              <w:bidi w:val="0"/>
              <w:adjustRightInd w:val="0"/>
              <w:snapToGrid w:val="0"/>
              <w:spacing w:before="124" w:line="240" w:lineRule="auto"/>
              <w:ind w:left="239" w:right="229" w:firstLine="1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604" w:type="dxa"/>
            <w:gridSpan w:val="12"/>
            <w:vAlign w:val="top"/>
          </w:tcPr>
          <w:p w14:paraId="16958B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93292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超星学习通</w:t>
            </w:r>
          </w:p>
        </w:tc>
      </w:tr>
      <w:tr w14:paraId="214F3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1305" w:type="dxa"/>
            <w:vAlign w:val="top"/>
          </w:tcPr>
          <w:p w14:paraId="1E280D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80581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5207C69A">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1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610B899D">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604" w:type="dxa"/>
            <w:gridSpan w:val="12"/>
            <w:vAlign w:val="top"/>
          </w:tcPr>
          <w:p w14:paraId="0E2911C1">
            <w:pPr>
              <w:pStyle w:val="43"/>
              <w:keepNext w:val="0"/>
              <w:keepLines w:val="0"/>
              <w:pageBreakBefore w:val="0"/>
              <w:widowControl w:val="0"/>
              <w:kinsoku/>
              <w:wordWrap/>
              <w:overflowPunct/>
              <w:topLinePunct w:val="0"/>
              <w:autoSpaceDE/>
              <w:autoSpaceDN/>
              <w:bidi w:val="0"/>
              <w:adjustRightInd w:val="0"/>
              <w:snapToGrid w:val="0"/>
              <w:spacing w:before="147" w:line="240" w:lineRule="auto"/>
              <w:ind w:left="1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先修课程：服务礼仪</w:t>
            </w:r>
          </w:p>
          <w:p w14:paraId="6D4B91D8">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后修课程（并行课程</w:t>
            </w:r>
            <w:r>
              <w:rPr>
                <w:rFonts w:hint="eastAsia" w:asciiTheme="minorEastAsia" w:hAnsiTheme="minorEastAsia" w:eastAsiaTheme="minorEastAsia" w:cstheme="minorEastAsia"/>
                <w:spacing w:val="16"/>
                <w:sz w:val="21"/>
                <w:szCs w:val="21"/>
              </w:rPr>
              <w:t>）：</w:t>
            </w:r>
            <w:r>
              <w:rPr>
                <w:rFonts w:hint="eastAsia" w:asciiTheme="minorEastAsia" w:hAnsiTheme="minorEastAsia" w:eastAsiaTheme="minorEastAsia" w:cstheme="minorEastAsia"/>
                <w:spacing w:val="8"/>
                <w:sz w:val="21"/>
                <w:szCs w:val="21"/>
              </w:rPr>
              <w:t>商务礼仪</w:t>
            </w:r>
          </w:p>
        </w:tc>
      </w:tr>
      <w:tr w14:paraId="7A09B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41CB2B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2B17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4393F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36A602D0">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604" w:type="dxa"/>
            <w:gridSpan w:val="12"/>
            <w:vAlign w:val="top"/>
          </w:tcPr>
          <w:p w14:paraId="102304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079838">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课程定位</w:t>
            </w:r>
          </w:p>
          <w:p w14:paraId="1B9DC4F7">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9" w:firstLine="43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本课程的教学侧重务实和操作性，课程详细介绍了商务人员在日常管理工作</w:t>
            </w:r>
            <w:r>
              <w:rPr>
                <w:rFonts w:hint="eastAsia" w:asciiTheme="minorEastAsia" w:hAnsiTheme="minorEastAsia" w:eastAsiaTheme="minorEastAsia" w:cstheme="minorEastAsia"/>
                <w:spacing w:val="-9"/>
                <w:sz w:val="21"/>
                <w:szCs w:val="21"/>
              </w:rPr>
              <w:t>中所需要掌握的各种技能，这些技能包括沟通障碍的克服、有效</w:t>
            </w:r>
            <w:r>
              <w:rPr>
                <w:rFonts w:hint="eastAsia" w:asciiTheme="minorEastAsia" w:hAnsiTheme="minorEastAsia" w:eastAsiaTheme="minorEastAsia" w:cstheme="minorEastAsia"/>
                <w:spacing w:val="-10"/>
                <w:sz w:val="21"/>
                <w:szCs w:val="21"/>
              </w:rPr>
              <w:t>的口头表达技巧、</w:t>
            </w:r>
            <w:r>
              <w:rPr>
                <w:rFonts w:hint="eastAsia" w:asciiTheme="minorEastAsia" w:hAnsiTheme="minorEastAsia" w:eastAsiaTheme="minorEastAsia" w:cstheme="minorEastAsia"/>
                <w:spacing w:val="-5"/>
                <w:sz w:val="21"/>
                <w:szCs w:val="21"/>
              </w:rPr>
              <w:t>倾听技巧、商务礼仪、结构化表达技巧、谈判沟通技巧</w:t>
            </w:r>
            <w:r>
              <w:rPr>
                <w:rFonts w:hint="eastAsia" w:asciiTheme="minorEastAsia" w:hAnsiTheme="minorEastAsia" w:eastAsiaTheme="minorEastAsia" w:cstheme="minorEastAsia"/>
                <w:spacing w:val="-6"/>
                <w:sz w:val="21"/>
                <w:szCs w:val="21"/>
              </w:rPr>
              <w:t>、团队沟通等内容。并配</w:t>
            </w:r>
            <w:r>
              <w:rPr>
                <w:rFonts w:hint="eastAsia" w:asciiTheme="minorEastAsia" w:hAnsiTheme="minorEastAsia" w:eastAsiaTheme="minorEastAsia" w:cstheme="minorEastAsia"/>
                <w:spacing w:val="-3"/>
                <w:sz w:val="21"/>
                <w:szCs w:val="21"/>
              </w:rPr>
              <w:t>和相关案例与课堂练习，做到理论与实际相结合。</w:t>
            </w:r>
          </w:p>
          <w:p w14:paraId="19B5CB1D">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核心学习结果</w:t>
            </w:r>
          </w:p>
          <w:p w14:paraId="1DD8BF42">
            <w:pPr>
              <w:pStyle w:val="43"/>
              <w:keepNext w:val="0"/>
              <w:keepLines w:val="0"/>
              <w:pageBreakBefore w:val="0"/>
              <w:widowControl w:val="0"/>
              <w:kinsoku/>
              <w:wordWrap/>
              <w:overflowPunct/>
              <w:topLinePunct w:val="0"/>
              <w:autoSpaceDE/>
              <w:autoSpaceDN/>
              <w:bidi w:val="0"/>
              <w:adjustRightInd w:val="0"/>
              <w:snapToGrid w:val="0"/>
              <w:spacing w:before="48" w:line="240" w:lineRule="auto"/>
              <w:ind w:left="120" w:right="39" w:firstLine="4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通过该课程的学习，学生可以掌握一定的沟通技能，</w:t>
            </w:r>
            <w:r>
              <w:rPr>
                <w:rFonts w:hint="eastAsia" w:asciiTheme="minorEastAsia" w:hAnsiTheme="minorEastAsia" w:eastAsiaTheme="minorEastAsia" w:cstheme="minorEastAsia"/>
                <w:spacing w:val="-2"/>
                <w:sz w:val="21"/>
                <w:szCs w:val="21"/>
              </w:rPr>
              <w:t>为其今后进入职场、</w:t>
            </w:r>
            <w:r>
              <w:rPr>
                <w:rFonts w:hint="eastAsia" w:asciiTheme="minorEastAsia" w:hAnsiTheme="minorEastAsia" w:eastAsiaTheme="minorEastAsia" w:cstheme="minorEastAsia"/>
                <w:spacing w:val="-1"/>
                <w:sz w:val="21"/>
                <w:szCs w:val="21"/>
              </w:rPr>
              <w:t>开拓业务奠定基础。</w:t>
            </w:r>
          </w:p>
          <w:p w14:paraId="103D44B1">
            <w:pPr>
              <w:pStyle w:val="43"/>
              <w:keepNext w:val="0"/>
              <w:keepLines w:val="0"/>
              <w:pageBreakBefore w:val="0"/>
              <w:widowControl w:val="0"/>
              <w:kinsoku/>
              <w:wordWrap/>
              <w:overflowPunct/>
              <w:topLinePunct w:val="0"/>
              <w:autoSpaceDE/>
              <w:autoSpaceDN/>
              <w:bidi w:val="0"/>
              <w:adjustRightInd w:val="0"/>
              <w:snapToGrid w:val="0"/>
              <w:spacing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主要教学方法</w:t>
            </w:r>
          </w:p>
          <w:p w14:paraId="11556C91">
            <w:pPr>
              <w:pStyle w:val="43"/>
              <w:keepNext w:val="0"/>
              <w:keepLines w:val="0"/>
              <w:pageBreakBefore w:val="0"/>
              <w:widowControl w:val="0"/>
              <w:kinsoku/>
              <w:wordWrap/>
              <w:overflowPunct/>
              <w:topLinePunct w:val="0"/>
              <w:autoSpaceDE/>
              <w:autoSpaceDN/>
              <w:bidi w:val="0"/>
              <w:adjustRightInd w:val="0"/>
              <w:snapToGrid w:val="0"/>
              <w:spacing w:before="49" w:line="240" w:lineRule="auto"/>
              <w:ind w:left="11" w:right="4" w:firstLine="4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根据该课程教学特点，在教学过程中会将理论学习、问题讨论、随堂展示等</w:t>
            </w:r>
            <w:r>
              <w:rPr>
                <w:rFonts w:hint="eastAsia" w:asciiTheme="minorEastAsia" w:hAnsiTheme="minorEastAsia" w:eastAsiaTheme="minorEastAsia" w:cstheme="minorEastAsia"/>
                <w:spacing w:val="-1"/>
                <w:sz w:val="21"/>
                <w:szCs w:val="21"/>
              </w:rPr>
              <w:t>形式相结合，帮助学生切实提高沟通能力。</w:t>
            </w:r>
          </w:p>
        </w:tc>
      </w:tr>
      <w:tr w14:paraId="399D8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71483E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3CB7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A997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BE90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19608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614E1483">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12"/>
            <w:vAlign w:val="top"/>
          </w:tcPr>
          <w:p w14:paraId="1695AAC5">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（一）知识目标</w:t>
            </w:r>
          </w:p>
          <w:p w14:paraId="16BF6597">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1、理解商务沟通的目标；</w:t>
            </w:r>
          </w:p>
          <w:p w14:paraId="3F31090F">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9"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2、熟悉各种不同类型的商务沟通方式和方法</w:t>
            </w:r>
            <w:r>
              <w:rPr>
                <w:rFonts w:hint="eastAsia" w:asciiTheme="minorEastAsia" w:hAnsiTheme="minorEastAsia" w:eastAsiaTheme="minorEastAsia" w:cstheme="minorEastAsia"/>
                <w:spacing w:val="-23"/>
                <w:sz w:val="21"/>
                <w:szCs w:val="21"/>
              </w:rPr>
              <w:t>；（</w:t>
            </w:r>
            <w:r>
              <w:rPr>
                <w:rFonts w:hint="eastAsia" w:asciiTheme="minorEastAsia" w:hAnsiTheme="minorEastAsia" w:eastAsiaTheme="minorEastAsia" w:cstheme="minorEastAsia"/>
                <w:spacing w:val="7"/>
                <w:sz w:val="21"/>
                <w:szCs w:val="21"/>
              </w:rPr>
              <w:t>沟通障碍的克服、有效的口头表达</w:t>
            </w:r>
            <w:r>
              <w:rPr>
                <w:rFonts w:hint="eastAsia" w:asciiTheme="minorEastAsia" w:hAnsiTheme="minorEastAsia" w:eastAsiaTheme="minorEastAsia" w:cstheme="minorEastAsia"/>
                <w:spacing w:val="5"/>
                <w:sz w:val="21"/>
                <w:szCs w:val="21"/>
              </w:rPr>
              <w:t>技巧、倾听技巧、商务礼仪、结构化表达技巧、谈判沟通技巧、团队沟通等内容。）</w:t>
            </w:r>
          </w:p>
          <w:p w14:paraId="0D691DB8">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3、认识影响有效沟通的主要因素。</w:t>
            </w:r>
          </w:p>
          <w:p w14:paraId="036C5BFA">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（二）能力目标</w:t>
            </w:r>
          </w:p>
          <w:p w14:paraId="0C401D22">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4、根据商务活动的具体情况，有效利用不同的沟通方法进行实际运用；</w:t>
            </w:r>
          </w:p>
          <w:p w14:paraId="55D9FB89">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5、在进入职场、拓展业务方面运用沟通能力和技巧；</w:t>
            </w:r>
          </w:p>
          <w:p w14:paraId="5C47FF6E">
            <w:pPr>
              <w:pStyle w:val="43"/>
              <w:keepNext w:val="0"/>
              <w:keepLines w:val="0"/>
              <w:pageBreakBefore w:val="0"/>
              <w:widowControl w:val="0"/>
              <w:kinsoku/>
              <w:wordWrap/>
              <w:overflowPunct/>
              <w:topLinePunct w:val="0"/>
              <w:autoSpaceDE/>
              <w:autoSpaceDN/>
              <w:bidi w:val="0"/>
              <w:adjustRightInd w:val="0"/>
              <w:snapToGrid w:val="0"/>
              <w:spacing w:before="187" w:line="240" w:lineRule="auto"/>
              <w:ind w:left="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（三）素养目标</w:t>
            </w:r>
          </w:p>
          <w:p w14:paraId="3A017368">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6、通过学习商务沟通的各项技能，提升学生进入职场的信心，增强核心竞争力。</w:t>
            </w:r>
          </w:p>
          <w:p w14:paraId="2ABA4293">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3" w:firstLine="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7、注重沟通能力的训练和情商的培养，提升学生的格局观和爱国情怀（思政目标）。</w:t>
            </w:r>
            <w:r>
              <w:rPr>
                <w:rFonts w:hint="eastAsia" w:asciiTheme="minorEastAsia" w:hAnsiTheme="minorEastAsia" w:eastAsiaTheme="minorEastAsia" w:cstheme="minorEastAsia"/>
                <w:b/>
                <w:bCs/>
                <w:spacing w:val="6"/>
                <w:sz w:val="21"/>
                <w:szCs w:val="21"/>
              </w:rPr>
              <w:t>【注】课程思政元素一定要在课程目标中体现。</w:t>
            </w:r>
          </w:p>
        </w:tc>
      </w:tr>
      <w:tr w14:paraId="5911B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5" w:type="dxa"/>
            <w:vMerge w:val="restart"/>
            <w:tcBorders>
              <w:bottom w:val="nil"/>
            </w:tcBorders>
            <w:vAlign w:val="top"/>
          </w:tcPr>
          <w:p w14:paraId="4C653A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C3D3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1294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830C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2ACC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9347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7604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E099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6437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75C3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889A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DBC8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553B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EFA4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35BCB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6B1E5086">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14EA2228">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232" w:right="126" w:hanging="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r>
              <w:rPr>
                <w:rFonts w:hint="eastAsia" w:asciiTheme="minorEastAsia" w:hAnsiTheme="minorEastAsia" w:eastAsiaTheme="minorEastAsia" w:cstheme="minorEastAsia"/>
                <w:b/>
                <w:bCs/>
                <w:spacing w:val="6"/>
                <w:sz w:val="21"/>
                <w:szCs w:val="21"/>
              </w:rPr>
              <w:t>对应关系</w:t>
            </w:r>
          </w:p>
        </w:tc>
        <w:tc>
          <w:tcPr>
            <w:tcW w:w="2131" w:type="dxa"/>
            <w:gridSpan w:val="4"/>
            <w:vAlign w:val="top"/>
          </w:tcPr>
          <w:p w14:paraId="263B1E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4F786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934" w:type="dxa"/>
            <w:gridSpan w:val="4"/>
            <w:vAlign w:val="top"/>
          </w:tcPr>
          <w:p w14:paraId="7CCA32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184FC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39" w:type="dxa"/>
            <w:gridSpan w:val="4"/>
            <w:vAlign w:val="top"/>
          </w:tcPr>
          <w:p w14:paraId="62B749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24DFF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433B3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1305" w:type="dxa"/>
            <w:vMerge w:val="continue"/>
            <w:tcBorders>
              <w:top w:val="nil"/>
              <w:bottom w:val="nil"/>
            </w:tcBorders>
            <w:vAlign w:val="top"/>
          </w:tcPr>
          <w:p w14:paraId="32DEE0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5BDFE8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2F4C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BD0237">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6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专业知能</w:t>
            </w:r>
          </w:p>
        </w:tc>
        <w:tc>
          <w:tcPr>
            <w:tcW w:w="2934" w:type="dxa"/>
            <w:gridSpan w:val="4"/>
            <w:vAlign w:val="top"/>
          </w:tcPr>
          <w:p w14:paraId="15D86A66">
            <w:pPr>
              <w:pStyle w:val="43"/>
              <w:keepNext w:val="0"/>
              <w:keepLines w:val="0"/>
              <w:pageBreakBefore w:val="0"/>
              <w:widowControl w:val="0"/>
              <w:kinsoku/>
              <w:wordWrap/>
              <w:overflowPunct/>
              <w:topLinePunct w:val="0"/>
              <w:autoSpaceDE/>
              <w:autoSpaceDN/>
              <w:bidi w:val="0"/>
              <w:adjustRightInd w:val="0"/>
              <w:snapToGrid w:val="0"/>
              <w:spacing w:before="176" w:line="240" w:lineRule="auto"/>
              <w:ind w:left="44" w:firstLine="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能够掌握沟通的内涵、高效沟通的标准、言语沟通的艺术、倾听</w:t>
            </w:r>
            <w:r>
              <w:rPr>
                <w:rFonts w:hint="eastAsia" w:asciiTheme="minorEastAsia" w:hAnsiTheme="minorEastAsia" w:eastAsiaTheme="minorEastAsia" w:cstheme="minorEastAsia"/>
                <w:spacing w:val="6"/>
                <w:sz w:val="21"/>
                <w:szCs w:val="21"/>
              </w:rPr>
              <w:t>技巧、非语言沟通、电话沟通、</w:t>
            </w:r>
            <w:r>
              <w:rPr>
                <w:rFonts w:hint="eastAsia" w:asciiTheme="minorEastAsia" w:hAnsiTheme="minorEastAsia" w:eastAsiaTheme="minorEastAsia" w:cstheme="minorEastAsia"/>
                <w:spacing w:val="4"/>
                <w:sz w:val="21"/>
                <w:szCs w:val="21"/>
              </w:rPr>
              <w:t>面谈、演讲与演示技巧、求职面试技巧、求职书面材料的准备等</w:t>
            </w:r>
            <w:r>
              <w:rPr>
                <w:rFonts w:hint="eastAsia" w:asciiTheme="minorEastAsia" w:hAnsiTheme="minorEastAsia" w:eastAsiaTheme="minorEastAsia" w:cstheme="minorEastAsia"/>
                <w:spacing w:val="2"/>
                <w:sz w:val="21"/>
                <w:szCs w:val="21"/>
              </w:rPr>
              <w:t>内容。</w:t>
            </w:r>
          </w:p>
        </w:tc>
        <w:tc>
          <w:tcPr>
            <w:tcW w:w="2539" w:type="dxa"/>
            <w:gridSpan w:val="4"/>
            <w:vAlign w:val="top"/>
          </w:tcPr>
          <w:p w14:paraId="004C36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0534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7D00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2707A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课程目标1、2、3</w:t>
            </w:r>
          </w:p>
        </w:tc>
      </w:tr>
      <w:tr w14:paraId="26385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1305" w:type="dxa"/>
            <w:vMerge w:val="continue"/>
            <w:tcBorders>
              <w:top w:val="nil"/>
              <w:bottom w:val="nil"/>
            </w:tcBorders>
            <w:vAlign w:val="top"/>
          </w:tcPr>
          <w:p w14:paraId="7F9434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63AA53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B55335">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6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实务技能</w:t>
            </w:r>
          </w:p>
        </w:tc>
        <w:tc>
          <w:tcPr>
            <w:tcW w:w="2934" w:type="dxa"/>
            <w:gridSpan w:val="4"/>
            <w:vAlign w:val="top"/>
          </w:tcPr>
          <w:p w14:paraId="0C65E0AE">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46" w:right="2" w:firstLine="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能够掌握高效沟通的技巧、倾听的技巧、口头表达的技巧、书面文书的逻辑与语言组织、简历撰</w:t>
            </w:r>
            <w:r>
              <w:rPr>
                <w:rFonts w:hint="eastAsia" w:asciiTheme="minorEastAsia" w:hAnsiTheme="minorEastAsia" w:eastAsiaTheme="minorEastAsia" w:cstheme="minorEastAsia"/>
                <w:spacing w:val="7"/>
                <w:sz w:val="21"/>
                <w:szCs w:val="21"/>
              </w:rPr>
              <w:t>写与结构化面试技巧。</w:t>
            </w:r>
          </w:p>
        </w:tc>
        <w:tc>
          <w:tcPr>
            <w:tcW w:w="2539" w:type="dxa"/>
            <w:gridSpan w:val="4"/>
            <w:vAlign w:val="top"/>
          </w:tcPr>
          <w:p w14:paraId="44E8FB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531C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AB34F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课程目标4、5</w:t>
            </w:r>
          </w:p>
        </w:tc>
      </w:tr>
      <w:tr w14:paraId="29DC2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305" w:type="dxa"/>
            <w:vMerge w:val="continue"/>
            <w:tcBorders>
              <w:top w:val="nil"/>
              <w:bottom w:val="nil"/>
            </w:tcBorders>
            <w:vAlign w:val="top"/>
          </w:tcPr>
          <w:p w14:paraId="39530D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74B512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AC252A">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6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应用创新</w:t>
            </w:r>
          </w:p>
        </w:tc>
        <w:tc>
          <w:tcPr>
            <w:tcW w:w="2934" w:type="dxa"/>
            <w:gridSpan w:val="4"/>
            <w:vAlign w:val="top"/>
          </w:tcPr>
          <w:p w14:paraId="1DEAD291">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能够将所学专业知识应用于旅</w:t>
            </w:r>
          </w:p>
          <w:p w14:paraId="24746AF8">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8" w:righ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游管理、接待服务、教育培训等领域，并具有一定的自我学习能力和解决问题的能力。</w:t>
            </w:r>
          </w:p>
        </w:tc>
        <w:tc>
          <w:tcPr>
            <w:tcW w:w="2539" w:type="dxa"/>
            <w:gridSpan w:val="4"/>
            <w:vAlign w:val="top"/>
          </w:tcPr>
          <w:p w14:paraId="59FA1A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DF791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课程目标4、5</w:t>
            </w:r>
          </w:p>
        </w:tc>
      </w:tr>
      <w:tr w14:paraId="65A24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05" w:type="dxa"/>
            <w:vMerge w:val="continue"/>
            <w:tcBorders>
              <w:top w:val="nil"/>
              <w:bottom w:val="nil"/>
            </w:tcBorders>
            <w:vAlign w:val="top"/>
          </w:tcPr>
          <w:p w14:paraId="331197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2FF386D9">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6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协作整合</w:t>
            </w:r>
          </w:p>
        </w:tc>
        <w:tc>
          <w:tcPr>
            <w:tcW w:w="2934" w:type="dxa"/>
            <w:gridSpan w:val="4"/>
            <w:vAlign w:val="top"/>
          </w:tcPr>
          <w:p w14:paraId="206B54D0">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7" w:right="3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通过运用所学商务沟通的基本</w:t>
            </w:r>
            <w:r>
              <w:rPr>
                <w:rFonts w:hint="eastAsia" w:asciiTheme="minorEastAsia" w:hAnsiTheme="minorEastAsia" w:eastAsiaTheme="minorEastAsia" w:cstheme="minorEastAsia"/>
                <w:spacing w:val="5"/>
                <w:sz w:val="21"/>
                <w:szCs w:val="21"/>
              </w:rPr>
              <w:t>知识，通过模拟商务沟通场景，</w:t>
            </w:r>
            <w:r>
              <w:rPr>
                <w:rFonts w:hint="eastAsia" w:asciiTheme="minorEastAsia" w:hAnsiTheme="minorEastAsia" w:eastAsiaTheme="minorEastAsia" w:cstheme="minorEastAsia"/>
                <w:spacing w:val="7"/>
                <w:sz w:val="21"/>
                <w:szCs w:val="21"/>
              </w:rPr>
              <w:t>锻炼团队协作能力。</w:t>
            </w:r>
          </w:p>
        </w:tc>
        <w:tc>
          <w:tcPr>
            <w:tcW w:w="2539" w:type="dxa"/>
            <w:gridSpan w:val="4"/>
            <w:vAlign w:val="top"/>
          </w:tcPr>
          <w:p w14:paraId="2C5D23B0">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课程目标5、6、7</w:t>
            </w:r>
          </w:p>
        </w:tc>
      </w:tr>
      <w:tr w14:paraId="4E8AA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1305" w:type="dxa"/>
            <w:vMerge w:val="continue"/>
            <w:tcBorders>
              <w:top w:val="nil"/>
            </w:tcBorders>
            <w:vAlign w:val="top"/>
          </w:tcPr>
          <w:p w14:paraId="4287C1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5AFA4F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7643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7E2A3B">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6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社会责任</w:t>
            </w:r>
          </w:p>
        </w:tc>
        <w:tc>
          <w:tcPr>
            <w:tcW w:w="2934" w:type="dxa"/>
            <w:gridSpan w:val="4"/>
            <w:vAlign w:val="top"/>
          </w:tcPr>
          <w:p w14:paraId="73FBA8D7">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45" w:right="2" w:firstLine="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能够掌握商务沟通的各项技能，提升学生进入职场的信心，增强</w:t>
            </w:r>
            <w:r>
              <w:rPr>
                <w:rFonts w:hint="eastAsia" w:asciiTheme="minorEastAsia" w:hAnsiTheme="minorEastAsia" w:eastAsiaTheme="minorEastAsia" w:cstheme="minorEastAsia"/>
                <w:spacing w:val="6"/>
                <w:sz w:val="21"/>
                <w:szCs w:val="21"/>
              </w:rPr>
              <w:t>核心竞争力。</w:t>
            </w:r>
          </w:p>
          <w:p w14:paraId="7E315851">
            <w:pPr>
              <w:pStyle w:val="43"/>
              <w:keepNext w:val="0"/>
              <w:keepLines w:val="0"/>
              <w:pageBreakBefore w:val="0"/>
              <w:widowControl w:val="0"/>
              <w:kinsoku/>
              <w:wordWrap/>
              <w:overflowPunct/>
              <w:topLinePunct w:val="0"/>
              <w:autoSpaceDE/>
              <w:autoSpaceDN/>
              <w:bidi w:val="0"/>
              <w:adjustRightInd w:val="0"/>
              <w:snapToGrid w:val="0"/>
              <w:spacing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注重沟通能力的训练和情商的</w:t>
            </w:r>
          </w:p>
          <w:p w14:paraId="771F2532">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培养，提升学生的格局观和爱国</w:t>
            </w:r>
          </w:p>
        </w:tc>
        <w:tc>
          <w:tcPr>
            <w:tcW w:w="2539" w:type="dxa"/>
            <w:gridSpan w:val="4"/>
            <w:vAlign w:val="top"/>
          </w:tcPr>
          <w:p w14:paraId="0F9F8542">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课程目标6、7</w:t>
            </w:r>
          </w:p>
        </w:tc>
      </w:tr>
      <w:tr w14:paraId="2913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305" w:type="dxa"/>
            <w:vAlign w:val="top"/>
          </w:tcPr>
          <w:p w14:paraId="338C37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2358BC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934" w:type="dxa"/>
            <w:gridSpan w:val="4"/>
            <w:vAlign w:val="top"/>
          </w:tcPr>
          <w:p w14:paraId="0C057B24">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情怀。</w:t>
            </w:r>
          </w:p>
        </w:tc>
        <w:tc>
          <w:tcPr>
            <w:tcW w:w="2539" w:type="dxa"/>
            <w:gridSpan w:val="4"/>
            <w:vAlign w:val="top"/>
          </w:tcPr>
          <w:p w14:paraId="5F4AAA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65A81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restart"/>
            <w:tcBorders>
              <w:bottom w:val="nil"/>
            </w:tcBorders>
            <w:vAlign w:val="top"/>
          </w:tcPr>
          <w:p w14:paraId="151B58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E2CD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62C1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9810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D0A9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4669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C4A0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9D74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A590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ACD0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7C7B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3036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9BD2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404F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5B44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6B2A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C2673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017AA586">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5" w:type="dxa"/>
            <w:gridSpan w:val="8"/>
            <w:vMerge w:val="restart"/>
            <w:tcBorders>
              <w:bottom w:val="nil"/>
            </w:tcBorders>
            <w:vAlign w:val="top"/>
          </w:tcPr>
          <w:p w14:paraId="4CFD20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E8ADA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39" w:type="dxa"/>
            <w:gridSpan w:val="4"/>
            <w:vAlign w:val="top"/>
          </w:tcPr>
          <w:p w14:paraId="3BBFBE91">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8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32381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05" w:type="dxa"/>
            <w:vMerge w:val="continue"/>
            <w:tcBorders>
              <w:top w:val="nil"/>
              <w:bottom w:val="nil"/>
            </w:tcBorders>
            <w:vAlign w:val="top"/>
          </w:tcPr>
          <w:p w14:paraId="169FE9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Merge w:val="continue"/>
            <w:tcBorders>
              <w:top w:val="nil"/>
            </w:tcBorders>
            <w:vAlign w:val="top"/>
          </w:tcPr>
          <w:p w14:paraId="075024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vAlign w:val="top"/>
          </w:tcPr>
          <w:p w14:paraId="43A63B69">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gridSpan w:val="2"/>
            <w:vAlign w:val="top"/>
          </w:tcPr>
          <w:p w14:paraId="589AF87D">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784D9E82">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2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7CB22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430648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48D1FBE8">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第1章绪论</w:t>
            </w:r>
          </w:p>
        </w:tc>
        <w:tc>
          <w:tcPr>
            <w:tcW w:w="883" w:type="dxa"/>
            <w:vAlign w:val="top"/>
          </w:tcPr>
          <w:p w14:paraId="14E28D5B">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2"/>
            <w:vAlign w:val="top"/>
          </w:tcPr>
          <w:p w14:paraId="115230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524E7807">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4DCAC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7C47F1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1105467A">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第2章言语沟通的艺术</w:t>
            </w:r>
          </w:p>
        </w:tc>
        <w:tc>
          <w:tcPr>
            <w:tcW w:w="883" w:type="dxa"/>
            <w:vAlign w:val="top"/>
          </w:tcPr>
          <w:p w14:paraId="10881BD7">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2"/>
            <w:vAlign w:val="top"/>
          </w:tcPr>
          <w:p w14:paraId="6B14ED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7793C55A">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4350F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6868EB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475DA292">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第3章倾听技巧</w:t>
            </w:r>
          </w:p>
        </w:tc>
        <w:tc>
          <w:tcPr>
            <w:tcW w:w="883" w:type="dxa"/>
            <w:vAlign w:val="top"/>
          </w:tcPr>
          <w:p w14:paraId="3764F40B">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2"/>
            <w:vAlign w:val="top"/>
          </w:tcPr>
          <w:p w14:paraId="57EB54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3BF09522">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3CD46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E81CB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366ADF83">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第4章非语言沟通</w:t>
            </w:r>
          </w:p>
        </w:tc>
        <w:tc>
          <w:tcPr>
            <w:tcW w:w="883" w:type="dxa"/>
            <w:vAlign w:val="top"/>
          </w:tcPr>
          <w:p w14:paraId="2E377BF7">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3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50" w:type="dxa"/>
            <w:gridSpan w:val="2"/>
            <w:vAlign w:val="top"/>
          </w:tcPr>
          <w:p w14:paraId="4E329C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013DF234">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5BAF2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305" w:type="dxa"/>
            <w:vMerge w:val="continue"/>
            <w:tcBorders>
              <w:top w:val="nil"/>
              <w:bottom w:val="nil"/>
            </w:tcBorders>
            <w:vAlign w:val="top"/>
          </w:tcPr>
          <w:p w14:paraId="76C8B0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257BC584">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第5章电话沟通</w:t>
            </w:r>
          </w:p>
        </w:tc>
        <w:tc>
          <w:tcPr>
            <w:tcW w:w="883" w:type="dxa"/>
            <w:vAlign w:val="top"/>
          </w:tcPr>
          <w:p w14:paraId="5E8CBD4C">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2"/>
            <w:vAlign w:val="top"/>
          </w:tcPr>
          <w:p w14:paraId="2582C7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49EF9E9D">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57330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50819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48677091">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第6章面谈</w:t>
            </w:r>
          </w:p>
        </w:tc>
        <w:tc>
          <w:tcPr>
            <w:tcW w:w="883" w:type="dxa"/>
            <w:vAlign w:val="top"/>
          </w:tcPr>
          <w:p w14:paraId="4E9DC5C7">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2"/>
            <w:vAlign w:val="top"/>
          </w:tcPr>
          <w:p w14:paraId="20A1A9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6ABFDD75">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C6DB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2C9977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4CA3F156">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第7章演讲与演示技巧的应用</w:t>
            </w:r>
          </w:p>
        </w:tc>
        <w:tc>
          <w:tcPr>
            <w:tcW w:w="883" w:type="dxa"/>
            <w:vAlign w:val="top"/>
          </w:tcPr>
          <w:p w14:paraId="29069B90">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2"/>
            <w:vAlign w:val="top"/>
          </w:tcPr>
          <w:p w14:paraId="180735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2849059E">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F6F9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3DBFD0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4C05158F">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第8章群体沟通</w:t>
            </w:r>
          </w:p>
        </w:tc>
        <w:tc>
          <w:tcPr>
            <w:tcW w:w="883" w:type="dxa"/>
            <w:vAlign w:val="top"/>
          </w:tcPr>
          <w:p w14:paraId="38067864">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9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850" w:type="dxa"/>
            <w:gridSpan w:val="2"/>
            <w:vAlign w:val="top"/>
          </w:tcPr>
          <w:p w14:paraId="7FBAB7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0952CDE0">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r>
      <w:tr w14:paraId="4221D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411A49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34A6422B">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第9章求职面试技巧</w:t>
            </w:r>
          </w:p>
        </w:tc>
        <w:tc>
          <w:tcPr>
            <w:tcW w:w="883" w:type="dxa"/>
            <w:vAlign w:val="top"/>
          </w:tcPr>
          <w:p w14:paraId="6F3EE21A">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9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850" w:type="dxa"/>
            <w:gridSpan w:val="2"/>
            <w:vAlign w:val="top"/>
          </w:tcPr>
          <w:p w14:paraId="7F5A46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6EA586BD">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r>
      <w:tr w14:paraId="5CF92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5E7105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35922BB5">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第10章求职书面材料的准备</w:t>
            </w:r>
          </w:p>
        </w:tc>
        <w:tc>
          <w:tcPr>
            <w:tcW w:w="883" w:type="dxa"/>
            <w:vAlign w:val="top"/>
          </w:tcPr>
          <w:p w14:paraId="674BDEDB">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9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850" w:type="dxa"/>
            <w:gridSpan w:val="2"/>
            <w:vAlign w:val="top"/>
          </w:tcPr>
          <w:p w14:paraId="3B5B7D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0AFEEE5B">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r>
      <w:tr w14:paraId="7EA71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bottom w:val="nil"/>
            </w:tcBorders>
            <w:vAlign w:val="top"/>
          </w:tcPr>
          <w:p w14:paraId="74EAAE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596FC837">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第11章跨文化沟通</w:t>
            </w:r>
          </w:p>
        </w:tc>
        <w:tc>
          <w:tcPr>
            <w:tcW w:w="883" w:type="dxa"/>
            <w:vAlign w:val="top"/>
          </w:tcPr>
          <w:p w14:paraId="36ABBAF7">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9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c>
          <w:tcPr>
            <w:tcW w:w="850" w:type="dxa"/>
            <w:gridSpan w:val="2"/>
            <w:vAlign w:val="top"/>
          </w:tcPr>
          <w:p w14:paraId="54806F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3243C40D">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5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r>
      <w:tr w14:paraId="36130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305" w:type="dxa"/>
            <w:vMerge w:val="continue"/>
            <w:tcBorders>
              <w:top w:val="nil"/>
            </w:tcBorders>
            <w:vAlign w:val="top"/>
          </w:tcPr>
          <w:p w14:paraId="2DE8FE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8"/>
            <w:vAlign w:val="top"/>
          </w:tcPr>
          <w:p w14:paraId="7EF6F7BB">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22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83" w:type="dxa"/>
            <w:vAlign w:val="top"/>
          </w:tcPr>
          <w:p w14:paraId="36B5D165">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41"/>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6"/>
                <w:sz w:val="21"/>
                <w:szCs w:val="21"/>
                <w:lang w:val="en-US" w:eastAsia="zh-CN"/>
              </w:rPr>
              <w:t>32</w:t>
            </w:r>
          </w:p>
        </w:tc>
        <w:tc>
          <w:tcPr>
            <w:tcW w:w="850" w:type="dxa"/>
            <w:gridSpan w:val="2"/>
            <w:vAlign w:val="top"/>
          </w:tcPr>
          <w:p w14:paraId="631C887A">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3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806" w:type="dxa"/>
            <w:vAlign w:val="top"/>
          </w:tcPr>
          <w:p w14:paraId="0801E9F1">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3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6"/>
                <w:sz w:val="21"/>
                <w:szCs w:val="21"/>
                <w:lang w:val="en-US" w:eastAsia="zh-CN"/>
              </w:rPr>
              <w:t>32</w:t>
            </w:r>
          </w:p>
        </w:tc>
      </w:tr>
      <w:tr w14:paraId="118DF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305" w:type="dxa"/>
            <w:vAlign w:val="top"/>
          </w:tcPr>
          <w:p w14:paraId="2688C8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78F1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9298D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74CD06B5">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7604" w:type="dxa"/>
            <w:gridSpan w:val="12"/>
            <w:vAlign w:val="top"/>
          </w:tcPr>
          <w:p w14:paraId="492659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3620B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☑课堂讲授□讨论座谈☑问题导向学习☑分</w:t>
            </w:r>
            <w:r>
              <w:rPr>
                <w:rFonts w:hint="eastAsia" w:asciiTheme="minorEastAsia" w:hAnsiTheme="minorEastAsia" w:eastAsiaTheme="minorEastAsia" w:cstheme="minorEastAsia"/>
                <w:spacing w:val="6"/>
                <w:sz w:val="21"/>
                <w:szCs w:val="21"/>
              </w:rPr>
              <w:t>组合作学习</w:t>
            </w:r>
          </w:p>
          <w:p w14:paraId="0744A86D">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29" w:right="4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□专题学习☑实作学习□探究式学习</w:t>
            </w:r>
            <w:r>
              <w:rPr>
                <w:rFonts w:hint="eastAsia" w:asciiTheme="minorEastAsia" w:hAnsiTheme="minorEastAsia" w:eastAsiaTheme="minorEastAsia" w:cstheme="minorEastAsia"/>
                <w:spacing w:val="6"/>
                <w:sz w:val="21"/>
                <w:szCs w:val="21"/>
              </w:rPr>
              <w:t>☑线上线下混合式学习</w:t>
            </w:r>
            <w:r>
              <w:rPr>
                <w:rFonts w:hint="eastAsia" w:asciiTheme="minorEastAsia" w:hAnsiTheme="minorEastAsia" w:eastAsiaTheme="minorEastAsia" w:cstheme="minorEastAsia"/>
                <w:spacing w:val="-1"/>
                <w:sz w:val="21"/>
                <w:szCs w:val="21"/>
              </w:rPr>
              <w:t>□其他</w:t>
            </w:r>
          </w:p>
        </w:tc>
      </w:tr>
      <w:tr w14:paraId="4C390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305" w:type="dxa"/>
            <w:vMerge w:val="restart"/>
            <w:tcBorders>
              <w:bottom w:val="nil"/>
            </w:tcBorders>
            <w:vAlign w:val="top"/>
          </w:tcPr>
          <w:p w14:paraId="1CA3E817">
            <w:pPr>
              <w:pStyle w:val="43"/>
              <w:keepNext w:val="0"/>
              <w:keepLines w:val="0"/>
              <w:pageBreakBefore w:val="0"/>
              <w:widowControl w:val="0"/>
              <w:kinsoku/>
              <w:wordWrap/>
              <w:overflowPunct/>
              <w:topLinePunct w:val="0"/>
              <w:autoSpaceDE/>
              <w:autoSpaceDN/>
              <w:bidi w:val="0"/>
              <w:adjustRightInd w:val="0"/>
              <w:snapToGrid w:val="0"/>
              <w:spacing w:before="294"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G</w:t>
            </w:r>
          </w:p>
          <w:p w14:paraId="3142E678">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教学安排</w:t>
            </w:r>
          </w:p>
        </w:tc>
        <w:tc>
          <w:tcPr>
            <w:tcW w:w="569" w:type="dxa"/>
            <w:vMerge w:val="restart"/>
            <w:tcBorders>
              <w:bottom w:val="nil"/>
            </w:tcBorders>
            <w:vAlign w:val="top"/>
          </w:tcPr>
          <w:p w14:paraId="346008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BA947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p>
          <w:p w14:paraId="27446E21">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次别</w:t>
            </w:r>
          </w:p>
        </w:tc>
        <w:tc>
          <w:tcPr>
            <w:tcW w:w="1562" w:type="dxa"/>
            <w:gridSpan w:val="3"/>
            <w:vMerge w:val="restart"/>
            <w:tcBorders>
              <w:bottom w:val="nil"/>
            </w:tcBorders>
            <w:vAlign w:val="top"/>
          </w:tcPr>
          <w:p w14:paraId="61A6A3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5068AC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356" w:type="dxa"/>
            <w:vMerge w:val="restart"/>
            <w:tcBorders>
              <w:bottom w:val="nil"/>
            </w:tcBorders>
            <w:vAlign w:val="top"/>
          </w:tcPr>
          <w:p w14:paraId="21ECCB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1A112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p>
          <w:p w14:paraId="53935C9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目标</w:t>
            </w:r>
          </w:p>
        </w:tc>
        <w:tc>
          <w:tcPr>
            <w:tcW w:w="2508" w:type="dxa"/>
            <w:gridSpan w:val="5"/>
            <w:vAlign w:val="top"/>
          </w:tcPr>
          <w:p w14:paraId="45BC0775">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6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0FB4C190">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6" w:right="2"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C00000"/>
                <w:spacing w:val="12"/>
                <w:sz w:val="21"/>
                <w:szCs w:val="21"/>
              </w:rPr>
              <w:t>（根据实际情况至少填写3</w:t>
            </w:r>
            <w:r>
              <w:rPr>
                <w:rFonts w:hint="eastAsia" w:asciiTheme="minorEastAsia" w:hAnsiTheme="minorEastAsia" w:eastAsiaTheme="minorEastAsia" w:cstheme="minorEastAsia"/>
                <w:b/>
                <w:bCs/>
                <w:color w:val="C00000"/>
                <w:spacing w:val="-5"/>
                <w:sz w:val="21"/>
                <w:szCs w:val="21"/>
              </w:rPr>
              <w:t>次）</w:t>
            </w:r>
          </w:p>
        </w:tc>
        <w:tc>
          <w:tcPr>
            <w:tcW w:w="1609" w:type="dxa"/>
            <w:gridSpan w:val="2"/>
            <w:vMerge w:val="restart"/>
            <w:tcBorders>
              <w:bottom w:val="nil"/>
            </w:tcBorders>
            <w:vAlign w:val="top"/>
          </w:tcPr>
          <w:p w14:paraId="572CA6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56B15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99" w:right="384" w:hanging="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51005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05" w:type="dxa"/>
            <w:vMerge w:val="continue"/>
            <w:tcBorders>
              <w:top w:val="nil"/>
            </w:tcBorders>
            <w:vAlign w:val="top"/>
          </w:tcPr>
          <w:p w14:paraId="55A60D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1A490A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562" w:type="dxa"/>
            <w:gridSpan w:val="3"/>
            <w:vMerge w:val="continue"/>
            <w:tcBorders>
              <w:top w:val="nil"/>
            </w:tcBorders>
            <w:vAlign w:val="top"/>
          </w:tcPr>
          <w:p w14:paraId="0EE647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56" w:type="dxa"/>
            <w:vMerge w:val="continue"/>
            <w:tcBorders>
              <w:top w:val="nil"/>
            </w:tcBorders>
            <w:vAlign w:val="top"/>
          </w:tcPr>
          <w:p w14:paraId="030E46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87" w:type="dxa"/>
            <w:gridSpan w:val="2"/>
            <w:vAlign w:val="top"/>
          </w:tcPr>
          <w:p w14:paraId="2B0C461E">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3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021" w:type="dxa"/>
            <w:gridSpan w:val="3"/>
            <w:vAlign w:val="top"/>
          </w:tcPr>
          <w:p w14:paraId="33737362">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1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609" w:type="dxa"/>
            <w:gridSpan w:val="2"/>
            <w:vMerge w:val="continue"/>
            <w:tcBorders>
              <w:top w:val="nil"/>
            </w:tcBorders>
            <w:vAlign w:val="top"/>
          </w:tcPr>
          <w:p w14:paraId="6C44B9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6E5DB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8" w:hRule="atLeast"/>
        </w:trPr>
        <w:tc>
          <w:tcPr>
            <w:tcW w:w="1305" w:type="dxa"/>
            <w:vMerge w:val="restart"/>
            <w:tcBorders>
              <w:bottom w:val="nil"/>
            </w:tcBorders>
            <w:vAlign w:val="top"/>
          </w:tcPr>
          <w:p w14:paraId="3A2C80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8946A6F">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1</w:t>
            </w:r>
          </w:p>
        </w:tc>
        <w:tc>
          <w:tcPr>
            <w:tcW w:w="1562" w:type="dxa"/>
            <w:gridSpan w:val="3"/>
            <w:vAlign w:val="top"/>
          </w:tcPr>
          <w:p w14:paraId="263384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1A32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B2B8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99F505">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第1章绪论</w:t>
            </w:r>
          </w:p>
        </w:tc>
        <w:tc>
          <w:tcPr>
            <w:tcW w:w="1356" w:type="dxa"/>
            <w:vAlign w:val="top"/>
          </w:tcPr>
          <w:p w14:paraId="3AA1EC57">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position w:val="1"/>
                <w:sz w:val="21"/>
                <w:szCs w:val="21"/>
              </w:rPr>
              <w:t>1、2、3</w:t>
            </w:r>
          </w:p>
        </w:tc>
        <w:tc>
          <w:tcPr>
            <w:tcW w:w="1487" w:type="dxa"/>
            <w:gridSpan w:val="2"/>
            <w:vAlign w:val="top"/>
          </w:tcPr>
          <w:p w14:paraId="2C64DD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3"/>
            <w:vAlign w:val="top"/>
          </w:tcPr>
          <w:p w14:paraId="63292D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E362F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C3A08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174"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激发爱国</w:t>
            </w:r>
            <w:r>
              <w:rPr>
                <w:rFonts w:hint="eastAsia" w:asciiTheme="minorEastAsia" w:hAnsiTheme="minorEastAsia" w:eastAsiaTheme="minorEastAsia" w:cstheme="minorEastAsia"/>
                <w:spacing w:val="4"/>
                <w:sz w:val="21"/>
                <w:szCs w:val="21"/>
              </w:rPr>
              <w:t>情怀</w:t>
            </w:r>
          </w:p>
          <w:p w14:paraId="26ECB677">
            <w:pPr>
              <w:pStyle w:val="43"/>
              <w:keepNext w:val="0"/>
              <w:keepLines w:val="0"/>
              <w:pageBreakBefore w:val="0"/>
              <w:widowControl w:val="0"/>
              <w:kinsoku/>
              <w:wordWrap/>
              <w:overflowPunct/>
              <w:topLinePunct w:val="0"/>
              <w:autoSpaceDE/>
              <w:autoSpaceDN/>
              <w:bidi w:val="0"/>
              <w:adjustRightInd w:val="0"/>
              <w:snapToGrid w:val="0"/>
              <w:spacing w:before="122" w:line="240" w:lineRule="auto"/>
              <w:ind w:left="45" w:right="174"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增强文化</w:t>
            </w:r>
            <w:r>
              <w:rPr>
                <w:rFonts w:hint="eastAsia" w:asciiTheme="minorEastAsia" w:hAnsiTheme="minorEastAsia" w:eastAsiaTheme="minorEastAsia" w:cstheme="minorEastAsia"/>
                <w:spacing w:val="-13"/>
                <w:sz w:val="21"/>
                <w:szCs w:val="21"/>
              </w:rPr>
              <w:t>自信</w:t>
            </w:r>
          </w:p>
        </w:tc>
        <w:tc>
          <w:tcPr>
            <w:tcW w:w="1609" w:type="dxa"/>
            <w:gridSpan w:val="2"/>
            <w:vAlign w:val="top"/>
          </w:tcPr>
          <w:p w14:paraId="5F5F0D64">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50AE2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1305" w:type="dxa"/>
            <w:vMerge w:val="continue"/>
            <w:tcBorders>
              <w:top w:val="nil"/>
              <w:bottom w:val="nil"/>
            </w:tcBorders>
            <w:vAlign w:val="top"/>
          </w:tcPr>
          <w:p w14:paraId="16C6CA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3AC8065">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2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2</w:t>
            </w:r>
          </w:p>
        </w:tc>
        <w:tc>
          <w:tcPr>
            <w:tcW w:w="1562" w:type="dxa"/>
            <w:gridSpan w:val="3"/>
            <w:vAlign w:val="top"/>
          </w:tcPr>
          <w:p w14:paraId="421457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FD9E40">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26" w:right="15" w:hanging="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第2章言语沟通</w:t>
            </w:r>
            <w:r>
              <w:rPr>
                <w:rFonts w:hint="eastAsia" w:asciiTheme="minorEastAsia" w:hAnsiTheme="minorEastAsia" w:eastAsiaTheme="minorEastAsia" w:cstheme="minorEastAsia"/>
                <w:spacing w:val="-9"/>
                <w:sz w:val="21"/>
                <w:szCs w:val="21"/>
              </w:rPr>
              <w:t>的艺术</w:t>
            </w:r>
          </w:p>
        </w:tc>
        <w:tc>
          <w:tcPr>
            <w:tcW w:w="1356" w:type="dxa"/>
            <w:vAlign w:val="top"/>
          </w:tcPr>
          <w:p w14:paraId="3EFD55C7">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position w:val="1"/>
                <w:sz w:val="21"/>
                <w:szCs w:val="21"/>
              </w:rPr>
              <w:t>1、2、3</w:t>
            </w:r>
          </w:p>
        </w:tc>
        <w:tc>
          <w:tcPr>
            <w:tcW w:w="1487" w:type="dxa"/>
            <w:gridSpan w:val="2"/>
            <w:vAlign w:val="top"/>
          </w:tcPr>
          <w:p w14:paraId="187190DB">
            <w:pPr>
              <w:pStyle w:val="43"/>
              <w:keepNext w:val="0"/>
              <w:keepLines w:val="0"/>
              <w:pageBreakBefore w:val="0"/>
              <w:widowControl w:val="0"/>
              <w:kinsoku/>
              <w:wordWrap/>
              <w:overflowPunct/>
              <w:topLinePunct w:val="0"/>
              <w:autoSpaceDE/>
              <w:autoSpaceDN/>
              <w:bidi w:val="0"/>
              <w:adjustRightInd w:val="0"/>
              <w:snapToGrid w:val="0"/>
              <w:spacing w:before="177"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注重沟通能力</w:t>
            </w:r>
          </w:p>
          <w:p w14:paraId="6F1BE7FA">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28" w:right="2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的训练和情商</w:t>
            </w:r>
            <w:r>
              <w:rPr>
                <w:rFonts w:hint="eastAsia" w:asciiTheme="minorEastAsia" w:hAnsiTheme="minorEastAsia" w:eastAsiaTheme="minorEastAsia" w:cstheme="minorEastAsia"/>
                <w:spacing w:val="1"/>
                <w:sz w:val="21"/>
                <w:szCs w:val="21"/>
              </w:rPr>
              <w:t>的培养</w:t>
            </w:r>
          </w:p>
        </w:tc>
        <w:tc>
          <w:tcPr>
            <w:tcW w:w="1021" w:type="dxa"/>
            <w:gridSpan w:val="3"/>
            <w:vAlign w:val="top"/>
          </w:tcPr>
          <w:p w14:paraId="450AD9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47CA5B28">
            <w:pPr>
              <w:pStyle w:val="43"/>
              <w:keepNext w:val="0"/>
              <w:keepLines w:val="0"/>
              <w:pageBreakBefore w:val="0"/>
              <w:widowControl w:val="0"/>
              <w:kinsoku/>
              <w:wordWrap/>
              <w:overflowPunct/>
              <w:topLinePunct w:val="0"/>
              <w:autoSpaceDE/>
              <w:autoSpaceDN/>
              <w:bidi w:val="0"/>
              <w:adjustRightInd w:val="0"/>
              <w:snapToGrid w:val="0"/>
              <w:spacing w:before="17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61465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1305" w:type="dxa"/>
            <w:vMerge w:val="continue"/>
            <w:tcBorders>
              <w:top w:val="nil"/>
              <w:bottom w:val="nil"/>
            </w:tcBorders>
            <w:vAlign w:val="top"/>
          </w:tcPr>
          <w:p w14:paraId="468242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392441E">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3</w:t>
            </w:r>
          </w:p>
        </w:tc>
        <w:tc>
          <w:tcPr>
            <w:tcW w:w="1562" w:type="dxa"/>
            <w:gridSpan w:val="3"/>
            <w:vAlign w:val="top"/>
          </w:tcPr>
          <w:p w14:paraId="081C2D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FD84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C7EA83">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第3章倾听技巧</w:t>
            </w:r>
          </w:p>
        </w:tc>
        <w:tc>
          <w:tcPr>
            <w:tcW w:w="1356" w:type="dxa"/>
            <w:vAlign w:val="top"/>
          </w:tcPr>
          <w:p w14:paraId="63E9BCA4">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1、2、3、4、5</w:t>
            </w:r>
          </w:p>
        </w:tc>
        <w:tc>
          <w:tcPr>
            <w:tcW w:w="1487" w:type="dxa"/>
            <w:gridSpan w:val="2"/>
            <w:vAlign w:val="top"/>
          </w:tcPr>
          <w:p w14:paraId="6DC867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3"/>
            <w:vAlign w:val="top"/>
          </w:tcPr>
          <w:p w14:paraId="5633DF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1D548516">
            <w:pPr>
              <w:pStyle w:val="43"/>
              <w:keepNext w:val="0"/>
              <w:keepLines w:val="0"/>
              <w:pageBreakBefore w:val="0"/>
              <w:widowControl w:val="0"/>
              <w:kinsoku/>
              <w:wordWrap/>
              <w:overflowPunct/>
              <w:topLinePunct w:val="0"/>
              <w:autoSpaceDE/>
              <w:autoSpaceDN/>
              <w:bidi w:val="0"/>
              <w:adjustRightInd w:val="0"/>
              <w:snapToGrid w:val="0"/>
              <w:spacing w:before="17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41EC9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1305" w:type="dxa"/>
            <w:vMerge w:val="continue"/>
            <w:tcBorders>
              <w:top w:val="nil"/>
              <w:bottom w:val="nil"/>
            </w:tcBorders>
            <w:vAlign w:val="top"/>
          </w:tcPr>
          <w:p w14:paraId="661113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D08B50F">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position w:val="1"/>
                <w:sz w:val="21"/>
                <w:szCs w:val="21"/>
              </w:rPr>
              <w:t>4、</w:t>
            </w:r>
          </w:p>
          <w:p w14:paraId="2FB54953">
            <w:pPr>
              <w:pStyle w:val="43"/>
              <w:keepNext w:val="0"/>
              <w:keepLines w:val="0"/>
              <w:pageBreakBefore w:val="0"/>
              <w:widowControl w:val="0"/>
              <w:kinsoku/>
              <w:wordWrap/>
              <w:overflowPunct/>
              <w:topLinePunct w:val="0"/>
              <w:autoSpaceDE/>
              <w:autoSpaceDN/>
              <w:bidi w:val="0"/>
              <w:adjustRightInd w:val="0"/>
              <w:snapToGrid w:val="0"/>
              <w:spacing w:before="139"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5</w:t>
            </w:r>
          </w:p>
        </w:tc>
        <w:tc>
          <w:tcPr>
            <w:tcW w:w="1562" w:type="dxa"/>
            <w:gridSpan w:val="3"/>
            <w:vAlign w:val="top"/>
          </w:tcPr>
          <w:p w14:paraId="01120D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9111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8BE877">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8" w:righ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第4章非语言沟</w:t>
            </w:r>
            <w:r>
              <w:rPr>
                <w:rFonts w:hint="eastAsia" w:asciiTheme="minorEastAsia" w:hAnsiTheme="minorEastAsia" w:eastAsiaTheme="minorEastAsia" w:cstheme="minorEastAsia"/>
                <w:sz w:val="21"/>
                <w:szCs w:val="21"/>
              </w:rPr>
              <w:t>通</w:t>
            </w:r>
          </w:p>
        </w:tc>
        <w:tc>
          <w:tcPr>
            <w:tcW w:w="1356" w:type="dxa"/>
            <w:vAlign w:val="top"/>
          </w:tcPr>
          <w:p w14:paraId="4937944E">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1、2、3、4、5</w:t>
            </w:r>
          </w:p>
        </w:tc>
        <w:tc>
          <w:tcPr>
            <w:tcW w:w="1487" w:type="dxa"/>
            <w:gridSpan w:val="2"/>
            <w:vAlign w:val="top"/>
          </w:tcPr>
          <w:p w14:paraId="2585BB11">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注重非语言沟</w:t>
            </w:r>
          </w:p>
          <w:p w14:paraId="692C8827">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通的相关礼仪</w:t>
            </w:r>
          </w:p>
        </w:tc>
        <w:tc>
          <w:tcPr>
            <w:tcW w:w="1021" w:type="dxa"/>
            <w:gridSpan w:val="3"/>
            <w:vAlign w:val="top"/>
          </w:tcPr>
          <w:p w14:paraId="4E14B18D">
            <w:pPr>
              <w:pStyle w:val="43"/>
              <w:keepNext w:val="0"/>
              <w:keepLines w:val="0"/>
              <w:pageBreakBefore w:val="0"/>
              <w:widowControl w:val="0"/>
              <w:kinsoku/>
              <w:wordWrap/>
              <w:overflowPunct/>
              <w:topLinePunct w:val="0"/>
              <w:autoSpaceDE/>
              <w:autoSpaceDN/>
              <w:bidi w:val="0"/>
              <w:adjustRightInd w:val="0"/>
              <w:snapToGrid w:val="0"/>
              <w:spacing w:before="179"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内强素质，</w:t>
            </w:r>
          </w:p>
          <w:p w14:paraId="40FD9CC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4" w:right="14"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外塑形象，</w:t>
            </w:r>
            <w:r>
              <w:rPr>
                <w:rFonts w:hint="eastAsia" w:asciiTheme="minorEastAsia" w:hAnsiTheme="minorEastAsia" w:eastAsiaTheme="minorEastAsia" w:cstheme="minorEastAsia"/>
                <w:spacing w:val="6"/>
                <w:sz w:val="21"/>
                <w:szCs w:val="21"/>
              </w:rPr>
              <w:t>为国家树</w:t>
            </w:r>
          </w:p>
          <w:p w14:paraId="6FE4BD1A">
            <w:pPr>
              <w:pStyle w:val="43"/>
              <w:keepNext w:val="0"/>
              <w:keepLines w:val="0"/>
              <w:pageBreakBefore w:val="0"/>
              <w:widowControl w:val="0"/>
              <w:kinsoku/>
              <w:wordWrap/>
              <w:overflowPunct/>
              <w:topLinePunct w:val="0"/>
              <w:autoSpaceDE/>
              <w:autoSpaceDN/>
              <w:bidi w:val="0"/>
              <w:adjustRightInd w:val="0"/>
              <w:snapToGrid w:val="0"/>
              <w:spacing w:line="240" w:lineRule="auto"/>
              <w:ind w:left="19" w:right="174"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立良好形</w:t>
            </w:r>
            <w:r>
              <w:rPr>
                <w:rFonts w:hint="eastAsia" w:asciiTheme="minorEastAsia" w:hAnsiTheme="minorEastAsia" w:eastAsiaTheme="minorEastAsia" w:cstheme="minorEastAsia"/>
                <w:spacing w:val="-4"/>
                <w:sz w:val="21"/>
                <w:szCs w:val="21"/>
              </w:rPr>
              <w:t>象。</w:t>
            </w:r>
          </w:p>
        </w:tc>
        <w:tc>
          <w:tcPr>
            <w:tcW w:w="1609" w:type="dxa"/>
            <w:gridSpan w:val="2"/>
            <w:vAlign w:val="top"/>
          </w:tcPr>
          <w:p w14:paraId="42250F91">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1EBE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1305" w:type="dxa"/>
            <w:vMerge w:val="continue"/>
            <w:tcBorders>
              <w:top w:val="nil"/>
              <w:bottom w:val="nil"/>
            </w:tcBorders>
            <w:vAlign w:val="top"/>
          </w:tcPr>
          <w:p w14:paraId="07A124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1F07877">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6</w:t>
            </w:r>
          </w:p>
        </w:tc>
        <w:tc>
          <w:tcPr>
            <w:tcW w:w="1562" w:type="dxa"/>
            <w:gridSpan w:val="3"/>
            <w:vAlign w:val="top"/>
          </w:tcPr>
          <w:p w14:paraId="47C99B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AC6B57">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第5章电话沟通</w:t>
            </w:r>
          </w:p>
        </w:tc>
        <w:tc>
          <w:tcPr>
            <w:tcW w:w="1356" w:type="dxa"/>
            <w:vAlign w:val="top"/>
          </w:tcPr>
          <w:p w14:paraId="42941FF7">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1、2、3、4、5</w:t>
            </w:r>
          </w:p>
        </w:tc>
        <w:tc>
          <w:tcPr>
            <w:tcW w:w="1487" w:type="dxa"/>
            <w:gridSpan w:val="2"/>
            <w:vAlign w:val="top"/>
          </w:tcPr>
          <w:p w14:paraId="33DB58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3"/>
            <w:vAlign w:val="top"/>
          </w:tcPr>
          <w:p w14:paraId="517A16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0D5130F9">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28C24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1305" w:type="dxa"/>
            <w:vMerge w:val="continue"/>
            <w:tcBorders>
              <w:top w:val="nil"/>
              <w:bottom w:val="nil"/>
            </w:tcBorders>
            <w:vAlign w:val="top"/>
          </w:tcPr>
          <w:p w14:paraId="25B28F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87A0360">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2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7</w:t>
            </w:r>
          </w:p>
        </w:tc>
        <w:tc>
          <w:tcPr>
            <w:tcW w:w="1562" w:type="dxa"/>
            <w:gridSpan w:val="3"/>
            <w:vAlign w:val="top"/>
          </w:tcPr>
          <w:p w14:paraId="3DBC46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CBC50D">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第6章面谈</w:t>
            </w:r>
          </w:p>
        </w:tc>
        <w:tc>
          <w:tcPr>
            <w:tcW w:w="1356" w:type="dxa"/>
            <w:vAlign w:val="top"/>
          </w:tcPr>
          <w:p w14:paraId="3DBE825F">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1、2、3、4、5</w:t>
            </w:r>
          </w:p>
        </w:tc>
        <w:tc>
          <w:tcPr>
            <w:tcW w:w="1487" w:type="dxa"/>
            <w:gridSpan w:val="2"/>
            <w:vAlign w:val="top"/>
          </w:tcPr>
          <w:p w14:paraId="5BB784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3"/>
            <w:vAlign w:val="top"/>
          </w:tcPr>
          <w:p w14:paraId="738B0F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1013BA3B">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61FEA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Merge w:val="continue"/>
            <w:tcBorders>
              <w:top w:val="nil"/>
            </w:tcBorders>
            <w:vAlign w:val="top"/>
          </w:tcPr>
          <w:p w14:paraId="6C8931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BC5A5B1">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2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8</w:t>
            </w:r>
          </w:p>
        </w:tc>
        <w:tc>
          <w:tcPr>
            <w:tcW w:w="1562" w:type="dxa"/>
            <w:gridSpan w:val="3"/>
            <w:vAlign w:val="top"/>
          </w:tcPr>
          <w:p w14:paraId="2D55EFDE">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8" w:righ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第7章演讲与演示技巧的应用</w:t>
            </w:r>
          </w:p>
        </w:tc>
        <w:tc>
          <w:tcPr>
            <w:tcW w:w="1356" w:type="dxa"/>
            <w:vAlign w:val="top"/>
          </w:tcPr>
          <w:p w14:paraId="5ED28D60">
            <w:pPr>
              <w:pStyle w:val="43"/>
              <w:keepNext w:val="0"/>
              <w:keepLines w:val="0"/>
              <w:pageBreakBefore w:val="0"/>
              <w:widowControl w:val="0"/>
              <w:kinsoku/>
              <w:wordWrap/>
              <w:overflowPunct/>
              <w:topLinePunct w:val="0"/>
              <w:autoSpaceDE/>
              <w:autoSpaceDN/>
              <w:bidi w:val="0"/>
              <w:adjustRightInd w:val="0"/>
              <w:snapToGrid w:val="0"/>
              <w:spacing w:before="228"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position w:val="1"/>
                <w:sz w:val="21"/>
                <w:szCs w:val="21"/>
              </w:rPr>
              <w:t>1、2、3、4、5、</w:t>
            </w:r>
          </w:p>
          <w:p w14:paraId="230B32A2">
            <w:pPr>
              <w:pStyle w:val="43"/>
              <w:keepNext w:val="0"/>
              <w:keepLines w:val="0"/>
              <w:pageBreakBefore w:val="0"/>
              <w:widowControl w:val="0"/>
              <w:kinsoku/>
              <w:wordWrap/>
              <w:overflowPunct/>
              <w:topLinePunct w:val="0"/>
              <w:autoSpaceDE/>
              <w:autoSpaceDN/>
              <w:bidi w:val="0"/>
              <w:adjustRightInd w:val="0"/>
              <w:snapToGrid w:val="0"/>
              <w:spacing w:before="14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6、7</w:t>
            </w:r>
          </w:p>
        </w:tc>
        <w:tc>
          <w:tcPr>
            <w:tcW w:w="1487" w:type="dxa"/>
            <w:gridSpan w:val="2"/>
            <w:vAlign w:val="top"/>
          </w:tcPr>
          <w:p w14:paraId="60789D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3"/>
            <w:vAlign w:val="top"/>
          </w:tcPr>
          <w:p w14:paraId="70C064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0A2286FF">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p w14:paraId="70F735F7">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模拟训练</w:t>
            </w:r>
          </w:p>
        </w:tc>
      </w:tr>
      <w:tr w14:paraId="0E008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305" w:type="dxa"/>
            <w:vAlign w:val="top"/>
          </w:tcPr>
          <w:p w14:paraId="42CDDE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B05D57D">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2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9</w:t>
            </w:r>
          </w:p>
        </w:tc>
        <w:tc>
          <w:tcPr>
            <w:tcW w:w="1562" w:type="dxa"/>
            <w:gridSpan w:val="3"/>
            <w:vAlign w:val="top"/>
          </w:tcPr>
          <w:p w14:paraId="3921E2F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 w:right="1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第8章群体沟</w:t>
            </w:r>
            <w:r>
              <w:rPr>
                <w:rFonts w:hint="eastAsia" w:asciiTheme="minorEastAsia" w:hAnsiTheme="minorEastAsia" w:eastAsiaTheme="minorEastAsia" w:cstheme="minorEastAsia"/>
                <w:sz w:val="21"/>
                <w:szCs w:val="21"/>
              </w:rPr>
              <w:t>通</w:t>
            </w:r>
          </w:p>
        </w:tc>
        <w:tc>
          <w:tcPr>
            <w:tcW w:w="1356" w:type="dxa"/>
            <w:vAlign w:val="top"/>
          </w:tcPr>
          <w:p w14:paraId="7AE78634">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
                <w:sz w:val="21"/>
                <w:szCs w:val="21"/>
              </w:rPr>
              <w:t>1、2、3、4、5</w:t>
            </w:r>
          </w:p>
        </w:tc>
        <w:tc>
          <w:tcPr>
            <w:tcW w:w="1487" w:type="dxa"/>
            <w:gridSpan w:val="2"/>
            <w:vAlign w:val="top"/>
          </w:tcPr>
          <w:p w14:paraId="65253A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3"/>
            <w:vAlign w:val="top"/>
          </w:tcPr>
          <w:p w14:paraId="099E35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47B00653">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5553C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305" w:type="dxa"/>
            <w:vAlign w:val="top"/>
          </w:tcPr>
          <w:p w14:paraId="2E03D1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F3C081A">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position w:val="1"/>
                <w:sz w:val="21"/>
                <w:szCs w:val="21"/>
              </w:rPr>
              <w:t>10</w:t>
            </w:r>
          </w:p>
        </w:tc>
        <w:tc>
          <w:tcPr>
            <w:tcW w:w="1562" w:type="dxa"/>
            <w:gridSpan w:val="3"/>
            <w:vAlign w:val="top"/>
          </w:tcPr>
          <w:p w14:paraId="642BB85D">
            <w:pPr>
              <w:pStyle w:val="43"/>
              <w:keepNext w:val="0"/>
              <w:keepLines w:val="0"/>
              <w:pageBreakBefore w:val="0"/>
              <w:widowControl w:val="0"/>
              <w:kinsoku/>
              <w:wordWrap/>
              <w:overflowPunct/>
              <w:topLinePunct w:val="0"/>
              <w:autoSpaceDE/>
              <w:autoSpaceDN/>
              <w:bidi w:val="0"/>
              <w:adjustRightInd w:val="0"/>
              <w:snapToGrid w:val="0"/>
              <w:spacing w:before="186" w:line="240" w:lineRule="auto"/>
              <w:ind w:left="8" w:right="1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第9章求职面</w:t>
            </w:r>
            <w:r>
              <w:rPr>
                <w:rFonts w:hint="eastAsia" w:asciiTheme="minorEastAsia" w:hAnsiTheme="minorEastAsia" w:eastAsiaTheme="minorEastAsia" w:cstheme="minorEastAsia"/>
                <w:spacing w:val="-3"/>
                <w:sz w:val="21"/>
                <w:szCs w:val="21"/>
              </w:rPr>
              <w:t>试技巧</w:t>
            </w:r>
          </w:p>
        </w:tc>
        <w:tc>
          <w:tcPr>
            <w:tcW w:w="1356" w:type="dxa"/>
            <w:vAlign w:val="top"/>
          </w:tcPr>
          <w:p w14:paraId="24F6A747">
            <w:pPr>
              <w:pStyle w:val="43"/>
              <w:keepNext w:val="0"/>
              <w:keepLines w:val="0"/>
              <w:pageBreakBefore w:val="0"/>
              <w:widowControl w:val="0"/>
              <w:kinsoku/>
              <w:wordWrap/>
              <w:overflowPunct/>
              <w:topLinePunct w:val="0"/>
              <w:autoSpaceDE/>
              <w:autoSpaceDN/>
              <w:bidi w:val="0"/>
              <w:adjustRightInd w:val="0"/>
              <w:snapToGrid w:val="0"/>
              <w:spacing w:before="229"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position w:val="1"/>
                <w:sz w:val="21"/>
                <w:szCs w:val="21"/>
              </w:rPr>
              <w:t>1、2、3、4、5、</w:t>
            </w:r>
          </w:p>
          <w:p w14:paraId="0508FBFD">
            <w:pPr>
              <w:pStyle w:val="43"/>
              <w:keepNext w:val="0"/>
              <w:keepLines w:val="0"/>
              <w:pageBreakBefore w:val="0"/>
              <w:widowControl w:val="0"/>
              <w:kinsoku/>
              <w:wordWrap/>
              <w:overflowPunct/>
              <w:topLinePunct w:val="0"/>
              <w:autoSpaceDE/>
              <w:autoSpaceDN/>
              <w:bidi w:val="0"/>
              <w:adjustRightInd w:val="0"/>
              <w:snapToGrid w:val="0"/>
              <w:spacing w:before="139"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6、7</w:t>
            </w:r>
          </w:p>
        </w:tc>
        <w:tc>
          <w:tcPr>
            <w:tcW w:w="1487" w:type="dxa"/>
            <w:gridSpan w:val="2"/>
            <w:vAlign w:val="top"/>
          </w:tcPr>
          <w:p w14:paraId="621B07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3"/>
            <w:vAlign w:val="top"/>
          </w:tcPr>
          <w:p w14:paraId="4EBEF5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07588041">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p w14:paraId="5E777DDD">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模拟训练</w:t>
            </w:r>
          </w:p>
        </w:tc>
      </w:tr>
      <w:tr w14:paraId="41805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5" w:hRule="atLeast"/>
        </w:trPr>
        <w:tc>
          <w:tcPr>
            <w:tcW w:w="1305" w:type="dxa"/>
            <w:vAlign w:val="top"/>
          </w:tcPr>
          <w:p w14:paraId="037244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61A7253">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position w:val="1"/>
                <w:sz w:val="21"/>
                <w:szCs w:val="21"/>
              </w:rPr>
              <w:t>10</w:t>
            </w:r>
          </w:p>
        </w:tc>
        <w:tc>
          <w:tcPr>
            <w:tcW w:w="1562" w:type="dxa"/>
            <w:gridSpan w:val="3"/>
            <w:vAlign w:val="top"/>
          </w:tcPr>
          <w:p w14:paraId="51C3B6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C6FE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9668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3E5FF4">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8" w:right="1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第10章求职书面材料的准备</w:t>
            </w:r>
          </w:p>
        </w:tc>
        <w:tc>
          <w:tcPr>
            <w:tcW w:w="1356" w:type="dxa"/>
            <w:vAlign w:val="top"/>
          </w:tcPr>
          <w:p w14:paraId="1436FB53">
            <w:pPr>
              <w:pStyle w:val="43"/>
              <w:keepNext w:val="0"/>
              <w:keepLines w:val="0"/>
              <w:pageBreakBefore w:val="0"/>
              <w:widowControl w:val="0"/>
              <w:kinsoku/>
              <w:wordWrap/>
              <w:overflowPunct/>
              <w:topLinePunct w:val="0"/>
              <w:autoSpaceDE/>
              <w:autoSpaceDN/>
              <w:bidi w:val="0"/>
              <w:adjustRightInd w:val="0"/>
              <w:snapToGrid w:val="0"/>
              <w:spacing w:before="227"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position w:val="1"/>
                <w:sz w:val="21"/>
                <w:szCs w:val="21"/>
              </w:rPr>
              <w:t>1、2、3、4、5、</w:t>
            </w:r>
          </w:p>
          <w:p w14:paraId="55252F61">
            <w:pPr>
              <w:pStyle w:val="43"/>
              <w:keepNext w:val="0"/>
              <w:keepLines w:val="0"/>
              <w:pageBreakBefore w:val="0"/>
              <w:widowControl w:val="0"/>
              <w:kinsoku/>
              <w:wordWrap/>
              <w:overflowPunct/>
              <w:topLinePunct w:val="0"/>
              <w:autoSpaceDE/>
              <w:autoSpaceDN/>
              <w:bidi w:val="0"/>
              <w:adjustRightInd w:val="0"/>
              <w:snapToGrid w:val="0"/>
              <w:spacing w:before="14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position w:val="1"/>
                <w:sz w:val="21"/>
                <w:szCs w:val="21"/>
              </w:rPr>
              <w:t>6、7</w:t>
            </w:r>
          </w:p>
        </w:tc>
        <w:tc>
          <w:tcPr>
            <w:tcW w:w="1487" w:type="dxa"/>
            <w:gridSpan w:val="2"/>
            <w:vAlign w:val="top"/>
          </w:tcPr>
          <w:p w14:paraId="2FBE2082">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44" w:right="2"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能够掌握商务</w:t>
            </w:r>
            <w:r>
              <w:rPr>
                <w:rFonts w:hint="eastAsia" w:asciiTheme="minorEastAsia" w:hAnsiTheme="minorEastAsia" w:eastAsiaTheme="minorEastAsia" w:cstheme="minorEastAsia"/>
                <w:spacing w:val="4"/>
                <w:sz w:val="21"/>
                <w:szCs w:val="21"/>
              </w:rPr>
              <w:t>沟通、求职材料</w:t>
            </w:r>
            <w:r>
              <w:rPr>
                <w:rFonts w:hint="eastAsia" w:asciiTheme="minorEastAsia" w:hAnsiTheme="minorEastAsia" w:eastAsiaTheme="minorEastAsia" w:cstheme="minorEastAsia"/>
                <w:spacing w:val="8"/>
                <w:sz w:val="21"/>
                <w:szCs w:val="21"/>
              </w:rPr>
              <w:t>准备的各项技</w:t>
            </w:r>
            <w:r>
              <w:rPr>
                <w:rFonts w:hint="eastAsia" w:asciiTheme="minorEastAsia" w:hAnsiTheme="minorEastAsia" w:eastAsiaTheme="minorEastAsia" w:cstheme="minorEastAsia"/>
                <w:sz w:val="21"/>
                <w:szCs w:val="21"/>
              </w:rPr>
              <w:t>能</w:t>
            </w:r>
          </w:p>
        </w:tc>
        <w:tc>
          <w:tcPr>
            <w:tcW w:w="1021" w:type="dxa"/>
            <w:gridSpan w:val="3"/>
            <w:vAlign w:val="top"/>
          </w:tcPr>
          <w:p w14:paraId="5030D6B6">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不忘初心</w:t>
            </w:r>
          </w:p>
          <w:p w14:paraId="1C26A978">
            <w:pPr>
              <w:pStyle w:val="43"/>
              <w:keepNext w:val="0"/>
              <w:keepLines w:val="0"/>
              <w:pageBreakBefore w:val="0"/>
              <w:widowControl w:val="0"/>
              <w:kinsoku/>
              <w:wordWrap/>
              <w:overflowPunct/>
              <w:topLinePunct w:val="0"/>
              <w:autoSpaceDE/>
              <w:autoSpaceDN/>
              <w:bidi w:val="0"/>
              <w:adjustRightInd w:val="0"/>
              <w:snapToGrid w:val="0"/>
              <w:spacing w:before="14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树立正确</w:t>
            </w:r>
          </w:p>
          <w:p w14:paraId="4D7000B8">
            <w:pPr>
              <w:pStyle w:val="43"/>
              <w:keepNext w:val="0"/>
              <w:keepLines w:val="0"/>
              <w:pageBreakBefore w:val="0"/>
              <w:widowControl w:val="0"/>
              <w:kinsoku/>
              <w:wordWrap/>
              <w:overflowPunct/>
              <w:topLinePunct w:val="0"/>
              <w:autoSpaceDE/>
              <w:autoSpaceDN/>
              <w:bidi w:val="0"/>
              <w:adjustRightInd w:val="0"/>
              <w:snapToGrid w:val="0"/>
              <w:spacing w:before="143" w:line="240" w:lineRule="auto"/>
              <w:ind w:left="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的服务意</w:t>
            </w:r>
          </w:p>
          <w:p w14:paraId="08116EE6">
            <w:pPr>
              <w:pStyle w:val="43"/>
              <w:keepNext w:val="0"/>
              <w:keepLines w:val="0"/>
              <w:pageBreakBefore w:val="0"/>
              <w:widowControl w:val="0"/>
              <w:kinsoku/>
              <w:wordWrap/>
              <w:overflowPunct/>
              <w:topLinePunct w:val="0"/>
              <w:autoSpaceDE/>
              <w:autoSpaceDN/>
              <w:bidi w:val="0"/>
              <w:adjustRightInd w:val="0"/>
              <w:snapToGrid w:val="0"/>
              <w:spacing w:before="143" w:line="240" w:lineRule="auto"/>
              <w:ind w:left="12" w:right="131" w:firstLine="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识和价值</w:t>
            </w:r>
            <w:r>
              <w:rPr>
                <w:rFonts w:hint="eastAsia" w:asciiTheme="minorEastAsia" w:hAnsiTheme="minorEastAsia" w:eastAsiaTheme="minorEastAsia" w:cstheme="minorEastAsia"/>
                <w:sz w:val="21"/>
                <w:szCs w:val="21"/>
              </w:rPr>
              <w:t>观</w:t>
            </w:r>
          </w:p>
        </w:tc>
        <w:tc>
          <w:tcPr>
            <w:tcW w:w="1609" w:type="dxa"/>
            <w:gridSpan w:val="2"/>
            <w:vAlign w:val="top"/>
          </w:tcPr>
          <w:p w14:paraId="430AED12">
            <w:pPr>
              <w:pStyle w:val="43"/>
              <w:keepNext w:val="0"/>
              <w:keepLines w:val="0"/>
              <w:pageBreakBefore w:val="0"/>
              <w:widowControl w:val="0"/>
              <w:kinsoku/>
              <w:wordWrap/>
              <w:overflowPunct/>
              <w:topLinePunct w:val="0"/>
              <w:autoSpaceDE/>
              <w:autoSpaceDN/>
              <w:bidi w:val="0"/>
              <w:adjustRightInd w:val="0"/>
              <w:snapToGrid w:val="0"/>
              <w:spacing w:before="181"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p w14:paraId="62FCC4C5">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模拟训练</w:t>
            </w:r>
          </w:p>
        </w:tc>
      </w:tr>
      <w:tr w14:paraId="75F85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1305" w:type="dxa"/>
            <w:vAlign w:val="top"/>
          </w:tcPr>
          <w:p w14:paraId="61E307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4900672A">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1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position w:val="1"/>
                <w:sz w:val="21"/>
                <w:szCs w:val="21"/>
              </w:rPr>
              <w:t>11</w:t>
            </w:r>
          </w:p>
        </w:tc>
        <w:tc>
          <w:tcPr>
            <w:tcW w:w="1562" w:type="dxa"/>
            <w:gridSpan w:val="3"/>
            <w:vAlign w:val="top"/>
          </w:tcPr>
          <w:p w14:paraId="4A667C7C">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8" w:right="1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第11章跨文化</w:t>
            </w:r>
            <w:r>
              <w:rPr>
                <w:rFonts w:hint="eastAsia" w:asciiTheme="minorEastAsia" w:hAnsiTheme="minorEastAsia" w:eastAsiaTheme="minorEastAsia" w:cstheme="minorEastAsia"/>
                <w:spacing w:val="4"/>
                <w:sz w:val="21"/>
                <w:szCs w:val="21"/>
              </w:rPr>
              <w:t>沟通</w:t>
            </w:r>
          </w:p>
        </w:tc>
        <w:tc>
          <w:tcPr>
            <w:tcW w:w="1356" w:type="dxa"/>
            <w:vAlign w:val="top"/>
          </w:tcPr>
          <w:p w14:paraId="7FF1CBB2">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position w:val="1"/>
                <w:sz w:val="21"/>
                <w:szCs w:val="21"/>
              </w:rPr>
              <w:t>1、2、3</w:t>
            </w:r>
          </w:p>
        </w:tc>
        <w:tc>
          <w:tcPr>
            <w:tcW w:w="1487" w:type="dxa"/>
            <w:gridSpan w:val="2"/>
            <w:vAlign w:val="top"/>
          </w:tcPr>
          <w:p w14:paraId="544210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21" w:type="dxa"/>
            <w:gridSpan w:val="3"/>
            <w:vAlign w:val="top"/>
          </w:tcPr>
          <w:p w14:paraId="21F155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09" w:type="dxa"/>
            <w:gridSpan w:val="2"/>
            <w:vAlign w:val="top"/>
          </w:tcPr>
          <w:p w14:paraId="0BE3443E">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课程讲授</w:t>
            </w:r>
          </w:p>
        </w:tc>
      </w:tr>
      <w:tr w14:paraId="5C9EF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1B3D7F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712E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ABBE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70A6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72FD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9A05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15777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50990DC3">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31" w:type="dxa"/>
            <w:gridSpan w:val="4"/>
            <w:vAlign w:val="top"/>
          </w:tcPr>
          <w:p w14:paraId="2C40240C">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3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3864" w:type="dxa"/>
            <w:gridSpan w:val="6"/>
            <w:vAlign w:val="top"/>
          </w:tcPr>
          <w:p w14:paraId="62A064E0">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3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1609" w:type="dxa"/>
            <w:gridSpan w:val="2"/>
            <w:vAlign w:val="top"/>
          </w:tcPr>
          <w:p w14:paraId="68AC26C2">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1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10F58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1305" w:type="dxa"/>
            <w:vMerge w:val="continue"/>
            <w:tcBorders>
              <w:top w:val="nil"/>
              <w:bottom w:val="nil"/>
            </w:tcBorders>
            <w:vAlign w:val="top"/>
          </w:tcPr>
          <w:p w14:paraId="42CBBB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03555F31">
            <w:pPr>
              <w:pStyle w:val="43"/>
              <w:keepNext w:val="0"/>
              <w:keepLines w:val="0"/>
              <w:pageBreakBefore w:val="0"/>
              <w:widowControl w:val="0"/>
              <w:kinsoku/>
              <w:wordWrap/>
              <w:overflowPunct/>
              <w:topLinePunct w:val="0"/>
              <w:autoSpaceDE/>
              <w:autoSpaceDN/>
              <w:bidi w:val="0"/>
              <w:adjustRightInd w:val="0"/>
              <w:snapToGrid w:val="0"/>
              <w:spacing w:before="183" w:line="240" w:lineRule="auto"/>
              <w:ind w:left="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平时（30%</w:t>
            </w:r>
            <w:r>
              <w:rPr>
                <w:rFonts w:hint="eastAsia" w:asciiTheme="minorEastAsia" w:hAnsiTheme="minorEastAsia" w:eastAsiaTheme="minorEastAsia" w:cstheme="minorEastAsia"/>
                <w:spacing w:val="6"/>
                <w:sz w:val="21"/>
                <w:szCs w:val="21"/>
              </w:rPr>
              <w:t>），</w:t>
            </w:r>
            <w:r>
              <w:rPr>
                <w:rFonts w:hint="eastAsia" w:asciiTheme="minorEastAsia" w:hAnsiTheme="minorEastAsia" w:eastAsiaTheme="minorEastAsia" w:cstheme="minorEastAsia"/>
                <w:spacing w:val="-2"/>
                <w:sz w:val="21"/>
                <w:szCs w:val="21"/>
              </w:rPr>
              <w:t>其中考勤</w:t>
            </w:r>
          </w:p>
          <w:p w14:paraId="6F7A016A">
            <w:pPr>
              <w:pStyle w:val="43"/>
              <w:keepNext w:val="0"/>
              <w:keepLines w:val="0"/>
              <w:pageBreakBefore w:val="0"/>
              <w:widowControl w:val="0"/>
              <w:kinsoku/>
              <w:wordWrap/>
              <w:overflowPunct/>
              <w:topLinePunct w:val="0"/>
              <w:autoSpaceDE/>
              <w:autoSpaceDN/>
              <w:bidi w:val="0"/>
              <w:adjustRightInd w:val="0"/>
              <w:snapToGrid w:val="0"/>
              <w:spacing w:before="197"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（10%）、课后作业（10%</w:t>
            </w:r>
            <w:r>
              <w:rPr>
                <w:rFonts w:hint="eastAsia" w:asciiTheme="minorEastAsia" w:hAnsiTheme="minorEastAsia" w:eastAsiaTheme="minorEastAsia" w:cstheme="minorEastAsia"/>
                <w:spacing w:val="-45"/>
                <w:w w:val="93"/>
                <w:sz w:val="21"/>
                <w:szCs w:val="21"/>
              </w:rPr>
              <w:t>，）</w:t>
            </w:r>
            <w:r>
              <w:rPr>
                <w:rFonts w:hint="eastAsia" w:asciiTheme="minorEastAsia" w:hAnsiTheme="minorEastAsia" w:eastAsiaTheme="minorEastAsia" w:cstheme="minorEastAsia"/>
                <w:spacing w:val="-20"/>
                <w:sz w:val="21"/>
                <w:szCs w:val="21"/>
              </w:rPr>
              <w:t>、</w:t>
            </w:r>
          </w:p>
          <w:p w14:paraId="760DC116">
            <w:pPr>
              <w:pStyle w:val="43"/>
              <w:keepNext w:val="0"/>
              <w:keepLines w:val="0"/>
              <w:pageBreakBefore w:val="0"/>
              <w:widowControl w:val="0"/>
              <w:kinsoku/>
              <w:wordWrap/>
              <w:overflowPunct/>
              <w:topLinePunct w:val="0"/>
              <w:autoSpaceDE/>
              <w:autoSpaceDN/>
              <w:bidi w:val="0"/>
              <w:adjustRightInd w:val="0"/>
              <w:snapToGrid w:val="0"/>
              <w:spacing w:before="195" w:line="240" w:lineRule="auto"/>
              <w:ind w:left="3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课堂表现（10%）</w:t>
            </w:r>
          </w:p>
        </w:tc>
        <w:tc>
          <w:tcPr>
            <w:tcW w:w="3864" w:type="dxa"/>
            <w:gridSpan w:val="6"/>
            <w:vAlign w:val="top"/>
          </w:tcPr>
          <w:p w14:paraId="366B144C">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26" w:right="1" w:hanging="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考察学生出勤情况；考察学生当堂对知识</w:t>
            </w:r>
            <w:r>
              <w:rPr>
                <w:rFonts w:hint="eastAsia" w:asciiTheme="minorEastAsia" w:hAnsiTheme="minorEastAsia" w:eastAsiaTheme="minorEastAsia" w:cstheme="minorEastAsia"/>
                <w:spacing w:val="6"/>
                <w:sz w:val="21"/>
                <w:szCs w:val="21"/>
              </w:rPr>
              <w:t>点的掌握程度</w:t>
            </w:r>
          </w:p>
        </w:tc>
        <w:tc>
          <w:tcPr>
            <w:tcW w:w="1609" w:type="dxa"/>
            <w:gridSpan w:val="2"/>
            <w:vAlign w:val="top"/>
          </w:tcPr>
          <w:p w14:paraId="64840D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7AB6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1ACEE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position w:val="1"/>
                <w:sz w:val="21"/>
                <w:szCs w:val="21"/>
              </w:rPr>
              <w:t>1、2、3</w:t>
            </w:r>
          </w:p>
        </w:tc>
      </w:tr>
      <w:tr w14:paraId="21E88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1305" w:type="dxa"/>
            <w:vMerge w:val="continue"/>
            <w:tcBorders>
              <w:top w:val="nil"/>
              <w:bottom w:val="nil"/>
            </w:tcBorders>
            <w:vAlign w:val="top"/>
          </w:tcPr>
          <w:p w14:paraId="6288D0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06265A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5FCF2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实践（0%）</w:t>
            </w:r>
          </w:p>
        </w:tc>
        <w:tc>
          <w:tcPr>
            <w:tcW w:w="3864" w:type="dxa"/>
            <w:gridSpan w:val="6"/>
            <w:vAlign w:val="top"/>
          </w:tcPr>
          <w:p w14:paraId="09D2EB42">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120" w:right="181" w:firstLine="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口试，考核学生组织协调能力，对所学</w:t>
            </w:r>
            <w:r>
              <w:rPr>
                <w:rFonts w:hint="eastAsia" w:asciiTheme="minorEastAsia" w:hAnsiTheme="minorEastAsia" w:eastAsiaTheme="minorEastAsia" w:cstheme="minorEastAsia"/>
                <w:spacing w:val="8"/>
                <w:sz w:val="21"/>
                <w:szCs w:val="21"/>
              </w:rPr>
              <w:t>知识的应用能力</w:t>
            </w:r>
          </w:p>
        </w:tc>
        <w:tc>
          <w:tcPr>
            <w:tcW w:w="1609" w:type="dxa"/>
            <w:gridSpan w:val="2"/>
            <w:vAlign w:val="top"/>
          </w:tcPr>
          <w:p w14:paraId="47EC9F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27C37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position w:val="1"/>
                <w:sz w:val="21"/>
                <w:szCs w:val="21"/>
              </w:rPr>
              <w:t>4、5</w:t>
            </w:r>
          </w:p>
        </w:tc>
      </w:tr>
      <w:tr w14:paraId="203F0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05" w:type="dxa"/>
            <w:vMerge w:val="continue"/>
            <w:tcBorders>
              <w:top w:val="nil"/>
            </w:tcBorders>
            <w:vAlign w:val="top"/>
          </w:tcPr>
          <w:p w14:paraId="65C574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31" w:type="dxa"/>
            <w:gridSpan w:val="4"/>
            <w:vAlign w:val="top"/>
          </w:tcPr>
          <w:p w14:paraId="6A230E84">
            <w:pPr>
              <w:pStyle w:val="43"/>
              <w:keepNext w:val="0"/>
              <w:keepLines w:val="0"/>
              <w:pageBreakBefore w:val="0"/>
              <w:widowControl w:val="0"/>
              <w:kinsoku/>
              <w:wordWrap/>
              <w:overflowPunct/>
              <w:topLinePunct w:val="0"/>
              <w:autoSpaceDE/>
              <w:autoSpaceDN/>
              <w:bidi w:val="0"/>
              <w:adjustRightInd w:val="0"/>
              <w:snapToGrid w:val="0"/>
              <w:spacing w:before="288" w:line="240" w:lineRule="auto"/>
              <w:ind w:left="4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期末（70%）</w:t>
            </w:r>
          </w:p>
        </w:tc>
        <w:tc>
          <w:tcPr>
            <w:tcW w:w="3864" w:type="dxa"/>
            <w:gridSpan w:val="6"/>
            <w:vAlign w:val="top"/>
          </w:tcPr>
          <w:p w14:paraId="74E0C1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C6BCF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以闭卷考试的形式完成</w:t>
            </w:r>
          </w:p>
        </w:tc>
        <w:tc>
          <w:tcPr>
            <w:tcW w:w="1609" w:type="dxa"/>
            <w:gridSpan w:val="2"/>
            <w:vAlign w:val="top"/>
          </w:tcPr>
          <w:p w14:paraId="07C91EB8">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position w:val="1"/>
                <w:sz w:val="21"/>
                <w:szCs w:val="21"/>
              </w:rPr>
              <w:t>1、2、3、4、5、</w:t>
            </w:r>
          </w:p>
          <w:p w14:paraId="7DDD4E70">
            <w:pPr>
              <w:pStyle w:val="43"/>
              <w:keepNext w:val="0"/>
              <w:keepLines w:val="0"/>
              <w:pageBreakBefore w:val="0"/>
              <w:widowControl w:val="0"/>
              <w:kinsoku/>
              <w:wordWrap/>
              <w:overflowPunct/>
              <w:topLinePunct w:val="0"/>
              <w:autoSpaceDE/>
              <w:autoSpaceDN/>
              <w:bidi w:val="0"/>
              <w:adjustRightInd w:val="0"/>
              <w:snapToGrid w:val="0"/>
              <w:spacing w:before="139" w:line="240" w:lineRule="auto"/>
              <w:ind w:left="5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position w:val="-2"/>
                <w:sz w:val="21"/>
                <w:szCs w:val="21"/>
              </w:rPr>
              <w:t>6、7</w:t>
            </w:r>
          </w:p>
        </w:tc>
      </w:tr>
      <w:tr w14:paraId="62FCF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1305" w:type="dxa"/>
            <w:vAlign w:val="top"/>
          </w:tcPr>
          <w:p w14:paraId="4CB058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2574F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29B87D7F">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433EC55E">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12"/>
            <w:vAlign w:val="top"/>
          </w:tcPr>
          <w:p w14:paraId="651085E7">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0" w:right="5"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《商务沟通——理论、案例与训练》，张传杰，黄漫宇编</w:t>
            </w:r>
            <w:r>
              <w:rPr>
                <w:rFonts w:hint="eastAsia" w:asciiTheme="minorEastAsia" w:hAnsiTheme="minorEastAsia" w:eastAsiaTheme="minorEastAsia" w:cstheme="minorEastAsia"/>
                <w:spacing w:val="-4"/>
                <w:sz w:val="21"/>
                <w:szCs w:val="21"/>
              </w:rPr>
              <w:t>著，人民邮电出</w:t>
            </w:r>
            <w:r>
              <w:rPr>
                <w:rFonts w:hint="eastAsia" w:asciiTheme="minorEastAsia" w:hAnsiTheme="minorEastAsia" w:eastAsiaTheme="minorEastAsia" w:cstheme="minorEastAsia"/>
                <w:spacing w:val="-2"/>
                <w:sz w:val="21"/>
                <w:szCs w:val="21"/>
              </w:rPr>
              <w:t>版社，2022年</w:t>
            </w:r>
          </w:p>
          <w:p w14:paraId="1B7EA053">
            <w:pPr>
              <w:pStyle w:val="43"/>
              <w:keepNext w:val="0"/>
              <w:keepLines w:val="0"/>
              <w:pageBreakBefore w:val="0"/>
              <w:widowControl w:val="0"/>
              <w:kinsoku/>
              <w:wordWrap/>
              <w:overflowPunct/>
              <w:topLinePunct w:val="0"/>
              <w:autoSpaceDE/>
              <w:autoSpaceDN/>
              <w:bidi w:val="0"/>
              <w:adjustRightInd w:val="0"/>
              <w:snapToGrid w:val="0"/>
              <w:spacing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《商务沟通与谈判》（第3版</w:t>
            </w:r>
            <w:r>
              <w:rPr>
                <w:rFonts w:hint="eastAsia" w:asciiTheme="minorEastAsia" w:hAnsiTheme="minorEastAsia" w:eastAsiaTheme="minorEastAsia" w:cstheme="minorEastAsia"/>
                <w:spacing w:val="12"/>
                <w:sz w:val="21"/>
                <w:szCs w:val="21"/>
              </w:rPr>
              <w:t>），</w:t>
            </w:r>
            <w:r>
              <w:rPr>
                <w:rFonts w:hint="eastAsia" w:asciiTheme="minorEastAsia" w:hAnsiTheme="minorEastAsia" w:eastAsiaTheme="minorEastAsia" w:cstheme="minorEastAsia"/>
                <w:spacing w:val="-1"/>
                <w:sz w:val="21"/>
                <w:szCs w:val="21"/>
              </w:rPr>
              <w:t>张守刚．人民邮电出版社，2020年</w:t>
            </w:r>
          </w:p>
          <w:p w14:paraId="5EA906DF">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8" w:right="38"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《商务沟通》（第7版</w:t>
            </w:r>
            <w:r>
              <w:rPr>
                <w:rFonts w:hint="eastAsia" w:asciiTheme="minorEastAsia" w:hAnsiTheme="minorEastAsia" w:eastAsiaTheme="minorEastAsia" w:cstheme="minorEastAsia"/>
                <w:spacing w:val="7"/>
                <w:sz w:val="21"/>
                <w:szCs w:val="21"/>
              </w:rPr>
              <w:t>），</w:t>
            </w:r>
            <w:r>
              <w:rPr>
                <w:rFonts w:hint="eastAsia" w:asciiTheme="minorEastAsia" w:hAnsiTheme="minorEastAsia" w:eastAsiaTheme="minorEastAsia" w:cstheme="minorEastAsia"/>
                <w:spacing w:val="-4"/>
                <w:sz w:val="21"/>
                <w:szCs w:val="21"/>
              </w:rPr>
              <w:t>斯科特·奥伯著；钱峰译，世界图书出版公</w:t>
            </w:r>
            <w:r>
              <w:rPr>
                <w:rFonts w:hint="eastAsia" w:asciiTheme="minorEastAsia" w:hAnsiTheme="minorEastAsia" w:eastAsiaTheme="minorEastAsia" w:cstheme="minorEastAsia"/>
                <w:spacing w:val="-3"/>
                <w:sz w:val="21"/>
                <w:szCs w:val="21"/>
              </w:rPr>
              <w:t>司，2012年</w:t>
            </w:r>
          </w:p>
        </w:tc>
      </w:tr>
      <w:tr w14:paraId="44D81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305" w:type="dxa"/>
            <w:vAlign w:val="top"/>
          </w:tcPr>
          <w:p w14:paraId="36BCC2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B3C46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021F8054">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01C0F839">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12"/>
            <w:vAlign w:val="top"/>
          </w:tcPr>
          <w:p w14:paraId="206929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69FC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223C6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教材，参考书籍，多媒体教室、实训室等。</w:t>
            </w:r>
          </w:p>
        </w:tc>
      </w:tr>
      <w:tr w14:paraId="575F3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1305" w:type="dxa"/>
            <w:vAlign w:val="top"/>
          </w:tcPr>
          <w:p w14:paraId="7F36BA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3B0C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51CB6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07092886">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12"/>
            <w:vAlign w:val="top"/>
          </w:tcPr>
          <w:p w14:paraId="678E6728">
            <w:pPr>
              <w:pStyle w:val="43"/>
              <w:keepNext w:val="0"/>
              <w:keepLines w:val="0"/>
              <w:pageBreakBefore w:val="0"/>
              <w:widowControl w:val="0"/>
              <w:kinsoku/>
              <w:wordWrap/>
              <w:overflowPunct/>
              <w:topLinePunct w:val="0"/>
              <w:autoSpaceDE/>
              <w:autoSpaceDN/>
              <w:bidi w:val="0"/>
              <w:adjustRightInd w:val="0"/>
              <w:snapToGrid w:val="0"/>
              <w:spacing w:before="144"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1、教师必须明确大纲提出的讲练要求，把握教材各单元的</w:t>
            </w:r>
            <w:r>
              <w:rPr>
                <w:rFonts w:hint="eastAsia" w:asciiTheme="minorEastAsia" w:hAnsiTheme="minorEastAsia" w:eastAsiaTheme="minorEastAsia" w:cstheme="minorEastAsia"/>
                <w:spacing w:val="8"/>
                <w:sz w:val="21"/>
                <w:szCs w:val="21"/>
              </w:rPr>
              <w:t>讲练进度与深度。</w:t>
            </w:r>
          </w:p>
          <w:p w14:paraId="41F08DF4">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0" w:right="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2、通过学生作业、回答问题的表现及课外答疑等教学成果反馈，及时了解学生对知</w:t>
            </w:r>
            <w:r>
              <w:rPr>
                <w:rFonts w:hint="eastAsia" w:asciiTheme="minorEastAsia" w:hAnsiTheme="minorEastAsia" w:eastAsiaTheme="minorEastAsia" w:cstheme="minorEastAsia"/>
                <w:spacing w:val="8"/>
                <w:sz w:val="21"/>
                <w:szCs w:val="21"/>
              </w:rPr>
              <w:t>识点的掌握程度，对大纲进行适当的微调整。</w:t>
            </w:r>
          </w:p>
        </w:tc>
      </w:tr>
      <w:tr w14:paraId="7ACF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8" w:hRule="atLeast"/>
        </w:trPr>
        <w:tc>
          <w:tcPr>
            <w:tcW w:w="8909" w:type="dxa"/>
            <w:gridSpan w:val="13"/>
            <w:vAlign w:val="top"/>
          </w:tcPr>
          <w:p w14:paraId="731BC0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1CE3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DCEC7C">
            <w:pPr>
              <w:keepNext w:val="0"/>
              <w:keepLines w:val="0"/>
              <w:pageBreakBefore w:val="0"/>
              <w:widowControl w:val="0"/>
              <w:kinsoku/>
              <w:wordWrap/>
              <w:overflowPunct/>
              <w:topLinePunct w:val="0"/>
              <w:autoSpaceDE/>
              <w:autoSpaceDN/>
              <w:bidi w:val="0"/>
              <w:adjustRightInd w:val="0"/>
              <w:snapToGrid w:val="0"/>
              <w:spacing w:before="65" w:line="240" w:lineRule="auto"/>
              <w:ind w:left="1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p w14:paraId="3BB525D2">
            <w:pPr>
              <w:keepNext w:val="0"/>
              <w:keepLines w:val="0"/>
              <w:pageBreakBefore w:val="0"/>
              <w:widowControl w:val="0"/>
              <w:kinsoku/>
              <w:wordWrap/>
              <w:overflowPunct/>
              <w:topLinePunct w:val="0"/>
              <w:autoSpaceDE/>
              <w:autoSpaceDN/>
              <w:bidi w:val="0"/>
              <w:adjustRightInd w:val="0"/>
              <w:snapToGrid w:val="0"/>
              <w:spacing w:before="87" w:line="240" w:lineRule="auto"/>
              <w:ind w:left="135" w:right="103" w:firstLine="4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1.本课程教学大纲F—J项同一课程不同授课教师应协同讨论研究达</w:t>
            </w:r>
            <w:r>
              <w:rPr>
                <w:rFonts w:hint="eastAsia" w:asciiTheme="minorEastAsia" w:hAnsiTheme="minorEastAsia" w:eastAsiaTheme="minorEastAsia" w:cstheme="minorEastAsia"/>
                <w:spacing w:val="6"/>
                <w:sz w:val="21"/>
                <w:szCs w:val="21"/>
              </w:rPr>
              <w:t>成共同核心内涵。经教</w:t>
            </w:r>
            <w:r>
              <w:rPr>
                <w:rFonts w:hint="eastAsia" w:asciiTheme="minorEastAsia" w:hAnsiTheme="minorEastAsia" w:eastAsiaTheme="minorEastAsia" w:cstheme="minorEastAsia"/>
                <w:spacing w:val="8"/>
                <w:sz w:val="21"/>
                <w:szCs w:val="21"/>
              </w:rPr>
              <w:t>学工作指导小组审议通过的课程教学大纲不宜自行更改。</w:t>
            </w:r>
          </w:p>
          <w:p w14:paraId="2B79C573">
            <w:pPr>
              <w:keepNext w:val="0"/>
              <w:keepLines w:val="0"/>
              <w:pageBreakBefore w:val="0"/>
              <w:widowControl w:val="0"/>
              <w:kinsoku/>
              <w:wordWrap/>
              <w:overflowPunct/>
              <w:topLinePunct w:val="0"/>
              <w:autoSpaceDE/>
              <w:autoSpaceDN/>
              <w:bidi w:val="0"/>
              <w:adjustRightInd w:val="0"/>
              <w:snapToGrid w:val="0"/>
              <w:spacing w:before="90"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49F03B27">
            <w:pPr>
              <w:keepNext w:val="0"/>
              <w:keepLines w:val="0"/>
              <w:pageBreakBefore w:val="0"/>
              <w:widowControl w:val="0"/>
              <w:kinsoku/>
              <w:wordWrap/>
              <w:overflowPunct/>
              <w:topLinePunct w:val="0"/>
              <w:autoSpaceDE/>
              <w:autoSpaceDN/>
              <w:bidi w:val="0"/>
              <w:adjustRightInd w:val="0"/>
              <w:snapToGrid w:val="0"/>
              <w:spacing w:before="114" w:line="240" w:lineRule="auto"/>
              <w:ind w:left="6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(1)纸笔考试：平时小测、期中纸笔考试、期末纸笔考试</w:t>
            </w:r>
          </w:p>
          <w:p w14:paraId="4AD862D1">
            <w:pPr>
              <w:keepNext w:val="0"/>
              <w:keepLines w:val="0"/>
              <w:pageBreakBefore w:val="0"/>
              <w:widowControl w:val="0"/>
              <w:kinsoku/>
              <w:wordWrap/>
              <w:overflowPunct/>
              <w:topLinePunct w:val="0"/>
              <w:autoSpaceDE/>
              <w:autoSpaceDN/>
              <w:bidi w:val="0"/>
              <w:adjustRightInd w:val="0"/>
              <w:snapToGrid w:val="0"/>
              <w:spacing w:before="114" w:line="240" w:lineRule="auto"/>
              <w:ind w:left="6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(2)实作评价：课程作业、实作成品、日常表现、表演、观察</w:t>
            </w:r>
          </w:p>
          <w:p w14:paraId="601ABA7E">
            <w:pPr>
              <w:keepNext w:val="0"/>
              <w:keepLines w:val="0"/>
              <w:pageBreakBefore w:val="0"/>
              <w:widowControl w:val="0"/>
              <w:kinsoku/>
              <w:wordWrap/>
              <w:overflowPunct/>
              <w:topLinePunct w:val="0"/>
              <w:autoSpaceDE/>
              <w:autoSpaceDN/>
              <w:bidi w:val="0"/>
              <w:adjustRightInd w:val="0"/>
              <w:snapToGrid w:val="0"/>
              <w:spacing w:before="117" w:line="240" w:lineRule="auto"/>
              <w:ind w:left="6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(3)档案评价：书面报告、专题档案</w:t>
            </w:r>
          </w:p>
          <w:p w14:paraId="19497F76">
            <w:pPr>
              <w:keepNext w:val="0"/>
              <w:keepLines w:val="0"/>
              <w:pageBreakBefore w:val="0"/>
              <w:widowControl w:val="0"/>
              <w:kinsoku/>
              <w:wordWrap/>
              <w:overflowPunct/>
              <w:topLinePunct w:val="0"/>
              <w:autoSpaceDE/>
              <w:autoSpaceDN/>
              <w:bidi w:val="0"/>
              <w:adjustRightInd w:val="0"/>
              <w:snapToGrid w:val="0"/>
              <w:spacing w:before="114" w:line="240" w:lineRule="auto"/>
              <w:ind w:left="6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(4)口语评价：口头报告、口试</w:t>
            </w:r>
          </w:p>
        </w:tc>
      </w:tr>
      <w:tr w14:paraId="205B9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1" w:hRule="atLeast"/>
        </w:trPr>
        <w:tc>
          <w:tcPr>
            <w:tcW w:w="1305" w:type="dxa"/>
            <w:vMerge w:val="restart"/>
            <w:tcBorders>
              <w:bottom w:val="nil"/>
            </w:tcBorders>
            <w:vAlign w:val="top"/>
          </w:tcPr>
          <w:p w14:paraId="20C9E2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FDC1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AF69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18C3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9B65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5CD7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CCF4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7D05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B4C3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6477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F956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DAAC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2D2C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9CB7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10EE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4CDA5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604" w:type="dxa"/>
            <w:gridSpan w:val="12"/>
            <w:vAlign w:val="top"/>
          </w:tcPr>
          <w:p w14:paraId="073FDC14">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713429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65088" behindDoc="0" locked="0" layoutInCell="1" allowOverlap="1">
                  <wp:simplePos x="0" y="0"/>
                  <wp:positionH relativeFrom="column">
                    <wp:posOffset>1833880</wp:posOffset>
                  </wp:positionH>
                  <wp:positionV relativeFrom="paragraph">
                    <wp:posOffset>121920</wp:posOffset>
                  </wp:positionV>
                  <wp:extent cx="821055" cy="753110"/>
                  <wp:effectExtent l="0" t="0" r="0" b="8890"/>
                  <wp:wrapSquare wrapText="bothSides"/>
                  <wp:docPr id="3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1"/>
                          <pic:cNvPicPr>
                            <a:picLocks noChangeAspect="1"/>
                          </pic:cNvPicPr>
                        </pic:nvPicPr>
                        <pic:blipFill>
                          <a:blip r:embed="rId107"/>
                          <a:stretch>
                            <a:fillRect/>
                          </a:stretch>
                        </pic:blipFill>
                        <pic:spPr>
                          <a:xfrm>
                            <a:off x="0" y="0"/>
                            <a:ext cx="821055" cy="753110"/>
                          </a:xfrm>
                          <a:prstGeom prst="rect">
                            <a:avLst/>
                          </a:prstGeom>
                          <a:noFill/>
                          <a:ln>
                            <a:noFill/>
                          </a:ln>
                        </pic:spPr>
                      </pic:pic>
                    </a:graphicData>
                  </a:graphic>
                </wp:anchor>
              </w:drawing>
            </w:r>
            <w:r>
              <w:rPr>
                <w:rFonts w:hint="eastAsia" w:asciiTheme="minorEastAsia" w:hAnsiTheme="minorEastAsia" w:eastAsiaTheme="minorEastAsia" w:cstheme="minorEastAsia"/>
                <w:position w:val="-29"/>
                <w:sz w:val="21"/>
                <w:szCs w:val="21"/>
              </w:rPr>
              <w:drawing>
                <wp:inline distT="0" distB="0" distL="0" distR="0">
                  <wp:extent cx="1276985" cy="932180"/>
                  <wp:effectExtent l="0" t="0" r="5715" b="7620"/>
                  <wp:docPr id="57" name="IM 2"/>
                  <wp:cNvGraphicFramePr/>
                  <a:graphic xmlns:a="http://schemas.openxmlformats.org/drawingml/2006/main">
                    <a:graphicData uri="http://schemas.openxmlformats.org/drawingml/2006/picture">
                      <pic:pic xmlns:pic="http://schemas.openxmlformats.org/drawingml/2006/picture">
                        <pic:nvPicPr>
                          <pic:cNvPr id="57" name="IM 2"/>
                          <pic:cNvPicPr/>
                        </pic:nvPicPr>
                        <pic:blipFill>
                          <a:blip r:embed="rId108"/>
                          <a:stretch>
                            <a:fillRect/>
                          </a:stretch>
                        </pic:blipFill>
                        <pic:spPr>
                          <a:xfrm>
                            <a:off x="0" y="0"/>
                            <a:ext cx="1277111" cy="932688"/>
                          </a:xfrm>
                          <a:prstGeom prst="rect">
                            <a:avLst/>
                          </a:prstGeom>
                        </pic:spPr>
                      </pic:pic>
                    </a:graphicData>
                  </a:graphic>
                </wp:inline>
              </w:drawing>
            </w:r>
          </w:p>
          <w:p w14:paraId="4C4362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0D3D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4F3F65">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5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26B8A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1" w:hRule="atLeast"/>
        </w:trPr>
        <w:tc>
          <w:tcPr>
            <w:tcW w:w="1305" w:type="dxa"/>
            <w:vMerge w:val="continue"/>
            <w:tcBorders>
              <w:top w:val="nil"/>
            </w:tcBorders>
            <w:vAlign w:val="top"/>
          </w:tcPr>
          <w:p w14:paraId="2D8884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4" w:type="dxa"/>
            <w:gridSpan w:val="12"/>
            <w:vAlign w:val="top"/>
          </w:tcPr>
          <w:p w14:paraId="6CA29862">
            <w:pPr>
              <w:pStyle w:val="43"/>
              <w:keepNext w:val="0"/>
              <w:keepLines w:val="0"/>
              <w:pageBreakBefore w:val="0"/>
              <w:widowControl w:val="0"/>
              <w:kinsoku/>
              <w:wordWrap/>
              <w:overflowPunct/>
              <w:topLinePunct w:val="0"/>
              <w:autoSpaceDE/>
              <w:autoSpaceDN/>
              <w:bidi w:val="0"/>
              <w:adjustRightInd w:val="0"/>
              <w:snapToGrid w:val="0"/>
              <w:spacing w:before="53" w:line="240" w:lineRule="auto"/>
              <w:ind w:left="9"/>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527A785F">
            <w:pPr>
              <w:keepNext w:val="0"/>
              <w:keepLines w:val="0"/>
              <w:pageBreakBefore w:val="0"/>
              <w:widowControl w:val="0"/>
              <w:kinsoku/>
              <w:wordWrap/>
              <w:overflowPunct/>
              <w:topLinePunct w:val="0"/>
              <w:autoSpaceDE/>
              <w:autoSpaceDN/>
              <w:bidi w:val="0"/>
              <w:adjustRightInd w:val="0"/>
              <w:snapToGrid w:val="0"/>
              <w:spacing w:before="47"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66112" behindDoc="0" locked="0" layoutInCell="1" allowOverlap="1">
                  <wp:simplePos x="0" y="0"/>
                  <wp:positionH relativeFrom="column">
                    <wp:posOffset>1811020</wp:posOffset>
                  </wp:positionH>
                  <wp:positionV relativeFrom="paragraph">
                    <wp:posOffset>440055</wp:posOffset>
                  </wp:positionV>
                  <wp:extent cx="1064260" cy="513080"/>
                  <wp:effectExtent l="0" t="0" r="2540" b="7620"/>
                  <wp:wrapSquare wrapText="bothSides"/>
                  <wp:docPr id="3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position w:val="-17"/>
                <w:sz w:val="21"/>
                <w:szCs w:val="21"/>
              </w:rPr>
              <w:drawing>
                <wp:inline distT="0" distB="0" distL="0" distR="0">
                  <wp:extent cx="1400175" cy="543560"/>
                  <wp:effectExtent l="0" t="0" r="9525" b="2540"/>
                  <wp:docPr id="58" name="IM 4"/>
                  <wp:cNvGraphicFramePr/>
                  <a:graphic xmlns:a="http://schemas.openxmlformats.org/drawingml/2006/main">
                    <a:graphicData uri="http://schemas.openxmlformats.org/drawingml/2006/picture">
                      <pic:pic xmlns:pic="http://schemas.openxmlformats.org/drawingml/2006/picture">
                        <pic:nvPicPr>
                          <pic:cNvPr id="58" name="IM 4"/>
                          <pic:cNvPicPr/>
                        </pic:nvPicPr>
                        <pic:blipFill>
                          <a:blip r:embed="rId109"/>
                          <a:stretch>
                            <a:fillRect/>
                          </a:stretch>
                        </pic:blipFill>
                        <pic:spPr>
                          <a:xfrm>
                            <a:off x="0" y="0"/>
                            <a:ext cx="1400555" cy="544067"/>
                          </a:xfrm>
                          <a:prstGeom prst="rect">
                            <a:avLst/>
                          </a:prstGeom>
                        </pic:spPr>
                      </pic:pic>
                    </a:graphicData>
                  </a:graphic>
                </wp:inline>
              </w:drawing>
            </w:r>
          </w:p>
          <w:p w14:paraId="038F2F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9855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4140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98D3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D36E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E830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78756B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03D161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BA8E4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5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12AD2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2" w:hRule="atLeast"/>
        </w:trPr>
        <w:tc>
          <w:tcPr>
            <w:tcW w:w="1305" w:type="dxa"/>
            <w:vAlign w:val="top"/>
          </w:tcPr>
          <w:p w14:paraId="166E17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4" w:type="dxa"/>
            <w:gridSpan w:val="12"/>
            <w:vAlign w:val="top"/>
          </w:tcPr>
          <w:p w14:paraId="3C54CF14">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19717C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398B3F">
            <w:pPr>
              <w:keepNext w:val="0"/>
              <w:keepLines w:val="0"/>
              <w:pageBreakBefore w:val="0"/>
              <w:widowControl w:val="0"/>
              <w:kinsoku/>
              <w:wordWrap/>
              <w:overflowPunct/>
              <w:topLinePunct w:val="0"/>
              <w:autoSpaceDE/>
              <w:autoSpaceDN/>
              <w:bidi w:val="0"/>
              <w:adjustRightInd w:val="0"/>
              <w:snapToGrid w:val="0"/>
              <w:spacing w:line="240" w:lineRule="auto"/>
              <w:ind w:firstLine="2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67136" behindDoc="0" locked="0" layoutInCell="1" allowOverlap="1">
                  <wp:simplePos x="0" y="0"/>
                  <wp:positionH relativeFrom="column">
                    <wp:posOffset>2879090</wp:posOffset>
                  </wp:positionH>
                  <wp:positionV relativeFrom="paragraph">
                    <wp:posOffset>332105</wp:posOffset>
                  </wp:positionV>
                  <wp:extent cx="1386840" cy="577850"/>
                  <wp:effectExtent l="0" t="0" r="10160" b="6350"/>
                  <wp:wrapSquare wrapText="bothSides"/>
                  <wp:docPr id="344" name="图片 344"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position w:val="-14"/>
                <w:sz w:val="21"/>
                <w:szCs w:val="21"/>
              </w:rPr>
              <w:drawing>
                <wp:inline distT="0" distB="0" distL="0" distR="0">
                  <wp:extent cx="1037590" cy="447675"/>
                  <wp:effectExtent l="0" t="0" r="3810" b="9525"/>
                  <wp:docPr id="59" name="IM 6"/>
                  <wp:cNvGraphicFramePr/>
                  <a:graphic xmlns:a="http://schemas.openxmlformats.org/drawingml/2006/main">
                    <a:graphicData uri="http://schemas.openxmlformats.org/drawingml/2006/picture">
                      <pic:pic xmlns:pic="http://schemas.openxmlformats.org/drawingml/2006/picture">
                        <pic:nvPicPr>
                          <pic:cNvPr id="59" name="IM 6"/>
                          <pic:cNvPicPr/>
                        </pic:nvPicPr>
                        <pic:blipFill>
                          <a:blip r:embed="rId110"/>
                          <a:stretch>
                            <a:fillRect/>
                          </a:stretch>
                        </pic:blipFill>
                        <pic:spPr>
                          <a:xfrm>
                            <a:off x="0" y="0"/>
                            <a:ext cx="1037844" cy="448056"/>
                          </a:xfrm>
                          <a:prstGeom prst="rect">
                            <a:avLst/>
                          </a:prstGeom>
                        </pic:spPr>
                      </pic:pic>
                    </a:graphicData>
                  </a:graphic>
                </wp:inline>
              </w:drawing>
            </w:r>
          </w:p>
          <w:p w14:paraId="75FB56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7973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09A6F1">
            <w:pPr>
              <w:keepNext w:val="0"/>
              <w:keepLines w:val="0"/>
              <w:pageBreakBefore w:val="0"/>
              <w:widowControl w:val="0"/>
              <w:kinsoku/>
              <w:wordWrap/>
              <w:overflowPunct/>
              <w:topLinePunct w:val="0"/>
              <w:autoSpaceDE/>
              <w:autoSpaceDN/>
              <w:bidi w:val="0"/>
              <w:adjustRightInd w:val="0"/>
              <w:snapToGrid w:val="0"/>
              <w:spacing w:line="240" w:lineRule="auto"/>
              <w:ind w:firstLine="4080"/>
              <w:textAlignment w:val="auto"/>
              <w:rPr>
                <w:rFonts w:hint="eastAsia" w:asciiTheme="minorEastAsia" w:hAnsiTheme="minorEastAsia" w:eastAsiaTheme="minorEastAsia" w:cstheme="minorEastAsia"/>
                <w:sz w:val="21"/>
                <w:szCs w:val="21"/>
              </w:rPr>
            </w:pPr>
          </w:p>
          <w:p w14:paraId="62229B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1BB69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6F931B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F73E8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5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58B8776B">
      <w:pPr>
        <w:rPr>
          <w:rFonts w:hint="eastAsia" w:asciiTheme="minorEastAsia" w:hAnsiTheme="minorEastAsia" w:eastAsiaTheme="minorEastAsia" w:cstheme="minorEastAsia"/>
          <w:sz w:val="21"/>
          <w:szCs w:val="21"/>
        </w:rPr>
      </w:pPr>
    </w:p>
    <w:p w14:paraId="077C154E">
      <w:pPr>
        <w:rPr>
          <w:rFonts w:hint="eastAsia" w:asciiTheme="minorEastAsia" w:hAnsiTheme="minorEastAsia" w:eastAsiaTheme="minorEastAsia" w:cstheme="minorEastAsia"/>
          <w:i w:val="0"/>
          <w:iCs w:val="0"/>
          <w:color w:val="000000"/>
          <w:kern w:val="0"/>
          <w:sz w:val="21"/>
          <w:szCs w:val="21"/>
          <w:u w:val="none"/>
          <w:lang w:val="en-US" w:eastAsia="zh-CN" w:bidi="ar"/>
        </w:rPr>
      </w:pPr>
    </w:p>
    <w:p w14:paraId="630B7F6C">
      <w:pPr>
        <w:rPr>
          <w:rFonts w:hint="eastAsia" w:ascii="黑体" w:hAnsi="黑体" w:eastAsia="黑体" w:cs="黑体"/>
          <w:i w:val="0"/>
          <w:iCs w:val="0"/>
          <w:color w:val="000000"/>
          <w:kern w:val="0"/>
          <w:sz w:val="36"/>
          <w:szCs w:val="36"/>
          <w:u w:val="none"/>
          <w:lang w:val="en-US" w:eastAsia="zh-CN" w:bidi="ar"/>
        </w:rPr>
      </w:pPr>
      <w:r>
        <w:rPr>
          <w:rFonts w:hint="eastAsia" w:ascii="黑体" w:hAnsi="黑体" w:eastAsia="黑体" w:cs="黑体"/>
          <w:i w:val="0"/>
          <w:iCs w:val="0"/>
          <w:color w:val="000000"/>
          <w:kern w:val="0"/>
          <w:sz w:val="36"/>
          <w:szCs w:val="36"/>
          <w:u w:val="none"/>
          <w:lang w:val="en-US" w:eastAsia="zh-CN" w:bidi="ar"/>
        </w:rPr>
        <w:br w:type="page"/>
      </w:r>
    </w:p>
    <w:p w14:paraId="59B6F641">
      <w:pPr>
        <w:pStyle w:val="3"/>
        <w:bidi w:val="0"/>
        <w:rPr>
          <w:rFonts w:hint="eastAsia"/>
        </w:rPr>
      </w:pPr>
      <w:bookmarkStart w:id="162" w:name="_Toc19096"/>
      <w:bookmarkStart w:id="163" w:name="_Toc12132"/>
      <w:r>
        <w:rPr>
          <w:rFonts w:hint="eastAsia"/>
          <w:lang w:val="en-US" w:eastAsia="zh-CN"/>
        </w:rPr>
        <w:t>5.9酒店管理沙盘实训</w:t>
      </w:r>
      <w:bookmarkEnd w:id="162"/>
      <w:bookmarkEnd w:id="163"/>
    </w:p>
    <w:p w14:paraId="7F9F42C4">
      <w:pPr>
        <w:keepNext w:val="0"/>
        <w:keepLines w:val="0"/>
        <w:pageBreakBefore w:val="0"/>
        <w:widowControl w:val="0"/>
        <w:kinsoku/>
        <w:wordWrap/>
        <w:overflowPunct/>
        <w:topLinePunct w:val="0"/>
        <w:autoSpaceDE w:val="0"/>
        <w:autoSpaceDN w:val="0"/>
        <w:bidi w:val="0"/>
        <w:adjustRightInd/>
        <w:snapToGrid/>
        <w:spacing w:after="157" w:afterLines="50"/>
        <w:jc w:val="center"/>
        <w:textAlignment w:val="auto"/>
        <w:rPr>
          <w:rFonts w:ascii="宋体" w:hAnsi="宋体" w:eastAsia="宋体" w:cs="宋体"/>
          <w:b/>
          <w:bCs/>
          <w:sz w:val="36"/>
          <w:szCs w:val="36"/>
          <w:lang w:val="en-US" w:eastAsia="zh-CN" w:bidi="ar-SA"/>
        </w:rPr>
      </w:pPr>
      <w:r>
        <w:rPr>
          <w:rFonts w:ascii="宋体" w:hAnsi="宋体" w:eastAsia="宋体" w:cs="宋体"/>
          <w:b/>
          <w:bCs/>
          <w:sz w:val="36"/>
          <w:szCs w:val="36"/>
          <w:lang w:val="en-US" w:eastAsia="zh-CN" w:bidi="ar-SA"/>
        </w:rPr>
        <w:t>三明学院</w:t>
      </w:r>
      <w:r>
        <w:rPr>
          <w:rFonts w:ascii="宋体" w:hAnsi="宋体" w:eastAsia="宋体" w:cs="宋体"/>
          <w:b/>
          <w:bCs/>
          <w:sz w:val="36"/>
          <w:szCs w:val="36"/>
          <w:u w:val="single"/>
          <w:lang w:val="en-US" w:eastAsia="zh-CN" w:bidi="ar-SA"/>
        </w:rPr>
        <w:tab/>
      </w:r>
      <w:r>
        <w:rPr>
          <w:rFonts w:hint="eastAsia" w:ascii="宋体" w:hAnsi="宋体" w:eastAsia="宋体" w:cs="宋体"/>
          <w:b/>
          <w:bCs/>
          <w:sz w:val="36"/>
          <w:szCs w:val="36"/>
          <w:u w:val="single"/>
          <w:lang w:val="en-US" w:eastAsia="zh-CN" w:bidi="ar-SA"/>
        </w:rPr>
        <w:t>旅游管理与服务教育</w:t>
      </w:r>
      <w:r>
        <w:rPr>
          <w:rFonts w:hint="eastAsia" w:ascii="宋体" w:hAnsi="宋体" w:eastAsia="宋体" w:cs="宋体"/>
          <w:b/>
          <w:bCs/>
          <w:sz w:val="36"/>
          <w:szCs w:val="36"/>
          <w:lang w:val="en-US" w:eastAsia="zh-CN" w:bidi="ar-SA"/>
        </w:rPr>
        <w:t>专业(理论</w:t>
      </w:r>
      <w:r>
        <w:rPr>
          <w:rFonts w:ascii="宋体" w:hAnsi="宋体" w:eastAsia="宋体" w:cs="宋体"/>
          <w:b/>
          <w:bCs/>
          <w:sz w:val="36"/>
          <w:szCs w:val="36"/>
          <w:lang w:val="en-US" w:eastAsia="zh-CN" w:bidi="ar-SA"/>
        </w:rPr>
        <w:t>课程</w:t>
      </w:r>
      <w:r>
        <w:rPr>
          <w:rFonts w:hint="eastAsia" w:ascii="宋体" w:hAnsi="宋体" w:eastAsia="宋体" w:cs="宋体"/>
          <w:b/>
          <w:bCs/>
          <w:sz w:val="36"/>
          <w:szCs w:val="36"/>
          <w:lang w:val="en-US" w:eastAsia="zh-CN" w:bidi="ar-SA"/>
        </w:rPr>
        <w:t>)教学</w:t>
      </w:r>
      <w:r>
        <w:rPr>
          <w:rFonts w:ascii="宋体" w:hAnsi="宋体" w:eastAsia="宋体" w:cs="宋体"/>
          <w:b/>
          <w:bCs/>
          <w:sz w:val="36"/>
          <w:szCs w:val="36"/>
          <w:lang w:val="en-US" w:eastAsia="zh-CN" w:bidi="ar-SA"/>
        </w:rPr>
        <w:t>大纲</w:t>
      </w:r>
    </w:p>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764"/>
        <w:gridCol w:w="1200"/>
        <w:gridCol w:w="472"/>
        <w:gridCol w:w="1978"/>
        <w:gridCol w:w="435"/>
        <w:gridCol w:w="875"/>
        <w:gridCol w:w="562"/>
      </w:tblGrid>
      <w:tr w14:paraId="12D29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301" w:type="dxa"/>
            <w:vAlign w:val="center"/>
          </w:tcPr>
          <w:p w14:paraId="4E7FFB15">
            <w:pPr>
              <w:pStyle w:val="44"/>
              <w:keepNext w:val="0"/>
              <w:keepLines w:val="0"/>
              <w:pageBreakBefore w:val="0"/>
              <w:widowControl w:val="0"/>
              <w:kinsoku/>
              <w:wordWrap/>
              <w:overflowPunct/>
              <w:topLinePunct w:val="0"/>
              <w:bidi w:val="0"/>
              <w:spacing w:before="70" w:line="240" w:lineRule="auto"/>
              <w:ind w:left="100" w:right="9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课程名称</w:t>
            </w:r>
          </w:p>
        </w:tc>
        <w:tc>
          <w:tcPr>
            <w:tcW w:w="3754" w:type="dxa"/>
            <w:gridSpan w:val="5"/>
            <w:vAlign w:val="center"/>
          </w:tcPr>
          <w:p w14:paraId="2EAA8DE6">
            <w:pPr>
              <w:pStyle w:val="44"/>
              <w:keepNext w:val="0"/>
              <w:keepLines w:val="0"/>
              <w:pageBreakBefore w:val="0"/>
              <w:widowControl w:val="0"/>
              <w:tabs>
                <w:tab w:val="left" w:pos="1540"/>
              </w:tabs>
              <w:kinsoku/>
              <w:wordWrap/>
              <w:overflowPunct/>
              <w:topLinePunct w:val="0"/>
              <w:bidi w:val="0"/>
              <w:spacing w:before="70" w:line="240" w:lineRule="auto"/>
              <w:ind w:left="221" w:leftChars="0" w:right="224" w:rightChars="0" w:firstLine="0" w:firstLineChars="0"/>
              <w:jc w:val="center"/>
              <w:textAlignment w:val="auto"/>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酒店管理沙盘实训</w:t>
            </w:r>
          </w:p>
        </w:tc>
        <w:tc>
          <w:tcPr>
            <w:tcW w:w="2413" w:type="dxa"/>
            <w:gridSpan w:val="2"/>
            <w:vAlign w:val="center"/>
          </w:tcPr>
          <w:p w14:paraId="609A0346">
            <w:pPr>
              <w:pStyle w:val="44"/>
              <w:keepNext w:val="0"/>
              <w:keepLines w:val="0"/>
              <w:pageBreakBefore w:val="0"/>
              <w:widowControl w:val="0"/>
              <w:kinsoku/>
              <w:wordWrap/>
              <w:overflowPunct/>
              <w:topLinePunct w:val="0"/>
              <w:bidi w:val="0"/>
              <w:spacing w:before="7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w:t>
            </w:r>
            <w:r>
              <w:rPr>
                <w:rFonts w:hint="eastAsia" w:ascii="宋体" w:hAnsi="宋体" w:eastAsia="宋体" w:cs="宋体"/>
                <w:color w:val="auto"/>
                <w:sz w:val="21"/>
                <w:szCs w:val="21"/>
                <w:highlight w:val="none"/>
                <w:lang w:eastAsia="zh-CN"/>
              </w:rPr>
              <w:t>代码</w:t>
            </w:r>
          </w:p>
        </w:tc>
        <w:tc>
          <w:tcPr>
            <w:tcW w:w="1437" w:type="dxa"/>
            <w:gridSpan w:val="2"/>
            <w:vAlign w:val="top"/>
          </w:tcPr>
          <w:p w14:paraId="4BE1E3D2">
            <w:pPr>
              <w:pStyle w:val="44"/>
              <w:keepNext w:val="0"/>
              <w:keepLines w:val="0"/>
              <w:pageBreakBefore w:val="0"/>
              <w:widowControl w:val="0"/>
              <w:kinsoku/>
              <w:wordWrap/>
              <w:overflowPunct/>
              <w:topLinePunct w:val="0"/>
              <w:bidi w:val="0"/>
              <w:spacing w:before="70" w:line="240" w:lineRule="auto"/>
              <w:ind w:left="193" w:right="186"/>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2512520633</w:t>
            </w:r>
          </w:p>
        </w:tc>
      </w:tr>
      <w:tr w14:paraId="32617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339B500">
            <w:pPr>
              <w:pStyle w:val="44"/>
              <w:keepNext w:val="0"/>
              <w:keepLines w:val="0"/>
              <w:pageBreakBefore w:val="0"/>
              <w:widowControl w:val="0"/>
              <w:kinsoku/>
              <w:wordWrap/>
              <w:overflowPunct/>
              <w:topLinePunct w:val="0"/>
              <w:bidi w:val="0"/>
              <w:spacing w:before="70" w:line="240" w:lineRule="auto"/>
              <w:ind w:left="100" w:right="9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课程类型</w:t>
            </w:r>
          </w:p>
        </w:tc>
        <w:tc>
          <w:tcPr>
            <w:tcW w:w="3754" w:type="dxa"/>
            <w:gridSpan w:val="5"/>
            <w:vAlign w:val="top"/>
          </w:tcPr>
          <w:p w14:paraId="5BC422AE">
            <w:pPr>
              <w:pStyle w:val="44"/>
              <w:keepNext w:val="0"/>
              <w:keepLines w:val="0"/>
              <w:pageBreakBefore w:val="0"/>
              <w:widowControl w:val="0"/>
              <w:numPr>
                <w:ilvl w:val="0"/>
                <w:numId w:val="1"/>
              </w:numPr>
              <w:tabs>
                <w:tab w:val="left" w:pos="401"/>
              </w:tabs>
              <w:kinsoku/>
              <w:wordWrap/>
              <w:overflowPunct/>
              <w:topLinePunct w:val="0"/>
              <w:bidi w:val="0"/>
              <w:spacing w:before="70" w:line="240" w:lineRule="auto"/>
              <w:ind w:hanging="187"/>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通识课</w:t>
            </w:r>
            <w:r>
              <w:rPr>
                <w:rFonts w:ascii="Wingdings 2" w:hAnsi="Wingdings 2" w:eastAsia="Wingdings 2"/>
                <w:sz w:val="21"/>
                <w:szCs w:val="21"/>
              </w:rPr>
              <w:sym w:font="Wingdings 2" w:char="00A3"/>
            </w:r>
            <w:r>
              <w:rPr>
                <w:rFonts w:hint="eastAsia" w:ascii="宋体" w:hAnsi="宋体" w:eastAsia="宋体" w:cs="宋体"/>
                <w:color w:val="auto"/>
                <w:sz w:val="21"/>
                <w:szCs w:val="21"/>
                <w:highlight w:val="none"/>
                <w:lang w:eastAsia="zh-CN"/>
              </w:rPr>
              <w:t>学科平台和专业核心</w:t>
            </w:r>
            <w:r>
              <w:rPr>
                <w:rFonts w:hint="eastAsia" w:ascii="宋体" w:hAnsi="宋体" w:eastAsia="宋体" w:cs="宋体"/>
                <w:color w:val="auto"/>
                <w:sz w:val="21"/>
                <w:szCs w:val="21"/>
                <w:highlight w:val="none"/>
                <w:lang w:val="en-US" w:eastAsia="zh-CN"/>
              </w:rPr>
              <w:t>课</w:t>
            </w:r>
            <w:r>
              <w:rPr>
                <w:rFonts w:hint="eastAsia" w:ascii="宋体" w:hAnsi="宋体" w:eastAsia="宋体" w:cs="宋体"/>
                <w:color w:val="auto"/>
                <w:sz w:val="21"/>
                <w:szCs w:val="21"/>
                <w:highlight w:val="none"/>
                <w:lang w:eastAsia="zh-CN"/>
              </w:rPr>
              <w:t></w:t>
            </w:r>
          </w:p>
          <w:p w14:paraId="1D7C42FC">
            <w:pPr>
              <w:pStyle w:val="44"/>
              <w:keepNext w:val="0"/>
              <w:keepLines w:val="0"/>
              <w:pageBreakBefore w:val="0"/>
              <w:widowControl w:val="0"/>
              <w:numPr>
                <w:ilvl w:val="0"/>
                <w:numId w:val="0"/>
              </w:numPr>
              <w:tabs>
                <w:tab w:val="left" w:pos="401"/>
              </w:tabs>
              <w:kinsoku/>
              <w:wordWrap/>
              <w:overflowPunct/>
              <w:topLinePunct w:val="0"/>
              <w:bidi w:val="0"/>
              <w:spacing w:before="70" w:line="240" w:lineRule="auto"/>
              <w:ind w:left="213" w:leftChars="0"/>
              <w:textAlignment w:val="auto"/>
              <w:rPr>
                <w:rFonts w:hint="eastAsia" w:ascii="宋体" w:hAnsi="宋体" w:eastAsia="宋体" w:cs="宋体"/>
                <w:color w:val="auto"/>
                <w:sz w:val="21"/>
                <w:szCs w:val="21"/>
                <w:highlight w:val="none"/>
                <w:lang w:eastAsia="zh-CN"/>
              </w:rPr>
            </w:pPr>
            <w:r>
              <w:rPr>
                <w:rFonts w:ascii="Wingdings 2" w:hAnsi="Wingdings 2" w:eastAsia="Wingdings 2"/>
                <w:sz w:val="21"/>
                <w:szCs w:val="21"/>
              </w:rPr>
              <w:sym w:font="Wingdings 2" w:char="00A3"/>
            </w:r>
            <w:r>
              <w:rPr>
                <w:rFonts w:hint="eastAsia" w:ascii="宋体" w:hAnsi="宋体" w:eastAsia="宋体" w:cs="宋体"/>
                <w:color w:val="auto"/>
                <w:sz w:val="21"/>
                <w:szCs w:val="21"/>
                <w:highlight w:val="none"/>
                <w:lang w:eastAsia="zh-CN"/>
              </w:rPr>
              <w:t>专业方向</w:t>
            </w:r>
            <w:r>
              <w:rPr>
                <w:rFonts w:ascii="Wingdings 2" w:hAnsi="Wingdings 2" w:eastAsia="Wingdings 2"/>
                <w:sz w:val="21"/>
                <w:szCs w:val="21"/>
              </w:rPr>
              <w:sym w:font="Wingdings 2" w:char="0052"/>
            </w:r>
            <w:r>
              <w:rPr>
                <w:rFonts w:hint="eastAsia" w:ascii="宋体" w:hAnsi="宋体" w:eastAsia="宋体" w:cs="宋体"/>
                <w:color w:val="auto"/>
                <w:sz w:val="21"/>
                <w:szCs w:val="21"/>
                <w:highlight w:val="none"/>
                <w:lang w:eastAsia="zh-CN"/>
              </w:rPr>
              <w:t>专业任选</w:t>
            </w:r>
            <w:r>
              <w:rPr>
                <w:rFonts w:ascii="Wingdings 2" w:hAnsi="Wingdings 2" w:eastAsia="Wingdings 2"/>
                <w:sz w:val="21"/>
                <w:szCs w:val="21"/>
              </w:rPr>
              <w:sym w:font="Wingdings 2" w:char="00A3"/>
            </w:r>
            <w:r>
              <w:rPr>
                <w:rFonts w:hint="eastAsia" w:ascii="宋体" w:hAnsi="宋体" w:eastAsia="宋体" w:cs="宋体"/>
                <w:color w:val="auto"/>
                <w:sz w:val="21"/>
                <w:szCs w:val="21"/>
                <w:highlight w:val="none"/>
                <w:lang w:eastAsia="zh-CN"/>
              </w:rPr>
              <w:t>其他</w:t>
            </w:r>
          </w:p>
        </w:tc>
        <w:tc>
          <w:tcPr>
            <w:tcW w:w="2413" w:type="dxa"/>
            <w:gridSpan w:val="2"/>
            <w:vAlign w:val="center"/>
          </w:tcPr>
          <w:p w14:paraId="4F766283">
            <w:pPr>
              <w:pStyle w:val="44"/>
              <w:keepNext w:val="0"/>
              <w:keepLines w:val="0"/>
              <w:pageBreakBefore w:val="0"/>
              <w:widowControl w:val="0"/>
              <w:kinsoku/>
              <w:wordWrap/>
              <w:overflowPunct/>
              <w:topLinePunct w:val="0"/>
              <w:bidi w:val="0"/>
              <w:spacing w:before="70"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授课教师</w:t>
            </w:r>
          </w:p>
        </w:tc>
        <w:tc>
          <w:tcPr>
            <w:tcW w:w="1437" w:type="dxa"/>
            <w:gridSpan w:val="2"/>
            <w:vAlign w:val="center"/>
          </w:tcPr>
          <w:p w14:paraId="36CF8812">
            <w:pPr>
              <w:pStyle w:val="44"/>
              <w:keepNext w:val="0"/>
              <w:keepLines w:val="0"/>
              <w:pageBreakBefore w:val="0"/>
              <w:widowControl w:val="0"/>
              <w:kinsoku/>
              <w:wordWrap/>
              <w:overflowPunct/>
              <w:topLinePunct w:val="0"/>
              <w:bidi w:val="0"/>
              <w:spacing w:before="70" w:line="240" w:lineRule="auto"/>
              <w:ind w:left="191" w:right="186"/>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杨萍芳</w:t>
            </w:r>
          </w:p>
        </w:tc>
      </w:tr>
      <w:tr w14:paraId="655D4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301" w:type="dxa"/>
            <w:vAlign w:val="center"/>
          </w:tcPr>
          <w:p w14:paraId="657F6F62">
            <w:pPr>
              <w:pStyle w:val="44"/>
              <w:keepNext w:val="0"/>
              <w:keepLines w:val="0"/>
              <w:pageBreakBefore w:val="0"/>
              <w:widowControl w:val="0"/>
              <w:kinsoku/>
              <w:wordWrap/>
              <w:overflowPunct/>
              <w:topLinePunct w:val="0"/>
              <w:bidi w:val="0"/>
              <w:spacing w:before="72" w:line="240" w:lineRule="auto"/>
              <w:ind w:left="100" w:right="93"/>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修读方式</w:t>
            </w:r>
          </w:p>
        </w:tc>
        <w:tc>
          <w:tcPr>
            <w:tcW w:w="3754" w:type="dxa"/>
            <w:gridSpan w:val="5"/>
            <w:vAlign w:val="center"/>
          </w:tcPr>
          <w:p w14:paraId="3668456A">
            <w:pPr>
              <w:pStyle w:val="44"/>
              <w:keepNext w:val="0"/>
              <w:keepLines w:val="0"/>
              <w:pageBreakBefore w:val="0"/>
              <w:widowControl w:val="0"/>
              <w:tabs>
                <w:tab w:val="left" w:pos="424"/>
              </w:tabs>
              <w:kinsoku/>
              <w:wordWrap/>
              <w:overflowPunct/>
              <w:topLinePunct w:val="0"/>
              <w:bidi w:val="0"/>
              <w:spacing w:before="72" w:line="240" w:lineRule="auto"/>
              <w:ind w:left="220" w:firstLine="420" w:firstLineChars="200"/>
              <w:jc w:val="both"/>
              <w:textAlignment w:val="auto"/>
              <w:rPr>
                <w:rFonts w:hint="eastAsia" w:ascii="宋体" w:hAnsi="宋体" w:eastAsia="宋体" w:cs="宋体"/>
                <w:color w:val="auto"/>
                <w:sz w:val="21"/>
                <w:szCs w:val="21"/>
                <w:highlight w:val="none"/>
                <w:lang w:eastAsia="zh-CN"/>
              </w:rPr>
            </w:pPr>
            <w:r>
              <w:rPr>
                <w:rFonts w:ascii="Wingdings 2" w:hAnsi="Wingdings 2" w:eastAsia="Wingdings 2"/>
                <w:sz w:val="21"/>
                <w:szCs w:val="21"/>
              </w:rPr>
              <w:sym w:font="Wingdings 2" w:char="00A3"/>
            </w:r>
            <w:r>
              <w:rPr>
                <w:rFonts w:hint="eastAsia" w:ascii="宋体" w:hAnsi="宋体" w:eastAsia="宋体" w:cs="宋体"/>
                <w:color w:val="auto"/>
                <w:sz w:val="21"/>
                <w:szCs w:val="21"/>
                <w:highlight w:val="none"/>
                <w:lang w:eastAsia="zh-CN"/>
              </w:rPr>
              <w:t>必修</w:t>
            </w:r>
            <w:r>
              <w:rPr>
                <w:rFonts w:ascii="Wingdings 2" w:hAnsi="Wingdings 2" w:eastAsia="Wingdings 2"/>
                <w:sz w:val="21"/>
                <w:szCs w:val="21"/>
              </w:rPr>
              <w:sym w:font="Wingdings 2" w:char="0052"/>
            </w:r>
            <w:r>
              <w:rPr>
                <w:rFonts w:hint="eastAsia" w:ascii="宋体" w:hAnsi="宋体" w:eastAsia="宋体" w:cs="宋体"/>
                <w:color w:val="auto"/>
                <w:sz w:val="21"/>
                <w:szCs w:val="21"/>
                <w:highlight w:val="none"/>
                <w:lang w:eastAsia="zh-CN"/>
              </w:rPr>
              <w:t>选修</w:t>
            </w:r>
          </w:p>
        </w:tc>
        <w:tc>
          <w:tcPr>
            <w:tcW w:w="2413" w:type="dxa"/>
            <w:gridSpan w:val="2"/>
            <w:vAlign w:val="center"/>
          </w:tcPr>
          <w:p w14:paraId="1AD3231A">
            <w:pPr>
              <w:pStyle w:val="44"/>
              <w:keepNext w:val="0"/>
              <w:keepLines w:val="0"/>
              <w:pageBreakBefore w:val="0"/>
              <w:widowControl w:val="0"/>
              <w:kinsoku/>
              <w:wordWrap/>
              <w:overflowPunct/>
              <w:topLinePunct w:val="0"/>
              <w:bidi w:val="0"/>
              <w:spacing w:before="72" w:line="240" w:lineRule="auto"/>
              <w:ind w:left="9"/>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学</w:t>
            </w:r>
            <w:r>
              <w:rPr>
                <w:rFonts w:hint="eastAsia" w:ascii="宋体" w:hAnsi="宋体" w:eastAsia="宋体" w:cs="宋体"/>
                <w:color w:val="auto"/>
                <w:sz w:val="21"/>
                <w:szCs w:val="21"/>
                <w:highlight w:val="none"/>
                <w:lang w:val="en-US" w:eastAsia="zh-CN"/>
              </w:rPr>
              <w:t>分</w:t>
            </w:r>
          </w:p>
        </w:tc>
        <w:tc>
          <w:tcPr>
            <w:tcW w:w="1437" w:type="dxa"/>
            <w:gridSpan w:val="2"/>
            <w:vAlign w:val="center"/>
          </w:tcPr>
          <w:p w14:paraId="067FBC8A">
            <w:pPr>
              <w:pStyle w:val="44"/>
              <w:keepNext w:val="0"/>
              <w:keepLines w:val="0"/>
              <w:pageBreakBefore w:val="0"/>
              <w:widowControl w:val="0"/>
              <w:kinsoku/>
              <w:wordWrap/>
              <w:overflowPunct/>
              <w:topLinePunct w:val="0"/>
              <w:bidi w:val="0"/>
              <w:spacing w:before="72" w:line="240" w:lineRule="auto"/>
              <w:ind w:left="9"/>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14:paraId="16701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301" w:type="dxa"/>
            <w:vAlign w:val="center"/>
          </w:tcPr>
          <w:p w14:paraId="465A1862">
            <w:pPr>
              <w:pStyle w:val="44"/>
              <w:keepNext w:val="0"/>
              <w:keepLines w:val="0"/>
              <w:pageBreakBefore w:val="0"/>
              <w:widowControl w:val="0"/>
              <w:kinsoku/>
              <w:wordWrap/>
              <w:overflowPunct/>
              <w:topLinePunct w:val="0"/>
              <w:bidi w:val="0"/>
              <w:spacing w:before="72" w:line="240" w:lineRule="auto"/>
              <w:ind w:left="100" w:right="93"/>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开课学期</w:t>
            </w:r>
          </w:p>
        </w:tc>
        <w:tc>
          <w:tcPr>
            <w:tcW w:w="1318" w:type="dxa"/>
            <w:gridSpan w:val="2"/>
            <w:vAlign w:val="center"/>
          </w:tcPr>
          <w:p w14:paraId="7F15AB87">
            <w:pPr>
              <w:pStyle w:val="44"/>
              <w:keepNext w:val="0"/>
              <w:keepLines w:val="0"/>
              <w:pageBreakBefore w:val="0"/>
              <w:widowControl w:val="0"/>
              <w:kinsoku/>
              <w:wordWrap/>
              <w:overflowPunct/>
              <w:topLinePunct w:val="0"/>
              <w:bidi w:val="0"/>
              <w:spacing w:before="72" w:line="240" w:lineRule="auto"/>
              <w:ind w:left="1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sz w:val="21"/>
                <w:szCs w:val="21"/>
                <w:lang w:val="en-US" w:eastAsia="zh-CN"/>
              </w:rPr>
              <w:t>2025-2026第一学期</w:t>
            </w:r>
          </w:p>
        </w:tc>
        <w:tc>
          <w:tcPr>
            <w:tcW w:w="764" w:type="dxa"/>
            <w:vAlign w:val="center"/>
          </w:tcPr>
          <w:p w14:paraId="076E3931">
            <w:pPr>
              <w:pStyle w:val="44"/>
              <w:keepNext w:val="0"/>
              <w:keepLines w:val="0"/>
              <w:pageBreakBefore w:val="0"/>
              <w:widowControl w:val="0"/>
              <w:kinsoku/>
              <w:wordWrap/>
              <w:overflowPunct/>
              <w:topLinePunct w:val="0"/>
              <w:bidi w:val="0"/>
              <w:spacing w:before="72"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总学时</w:t>
            </w:r>
          </w:p>
        </w:tc>
        <w:tc>
          <w:tcPr>
            <w:tcW w:w="1672" w:type="dxa"/>
            <w:gridSpan w:val="2"/>
            <w:vAlign w:val="center"/>
          </w:tcPr>
          <w:p w14:paraId="532F97C7">
            <w:pPr>
              <w:pStyle w:val="44"/>
              <w:keepNext w:val="0"/>
              <w:keepLines w:val="0"/>
              <w:pageBreakBefore w:val="0"/>
              <w:widowControl w:val="0"/>
              <w:kinsoku/>
              <w:wordWrap/>
              <w:overflowPunct/>
              <w:topLinePunct w:val="0"/>
              <w:bidi w:val="0"/>
              <w:spacing w:before="72" w:line="240" w:lineRule="auto"/>
              <w:ind w:left="194"/>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2413" w:type="dxa"/>
            <w:gridSpan w:val="2"/>
            <w:vAlign w:val="center"/>
          </w:tcPr>
          <w:p w14:paraId="6C7BB3E1">
            <w:pPr>
              <w:pStyle w:val="44"/>
              <w:keepNext w:val="0"/>
              <w:keepLines w:val="0"/>
              <w:pageBreakBefore w:val="0"/>
              <w:widowControl w:val="0"/>
              <w:kinsoku/>
              <w:wordWrap/>
              <w:overflowPunct/>
              <w:topLinePunct w:val="0"/>
              <w:bidi w:val="0"/>
              <w:spacing w:before="72"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其中实践学时</w:t>
            </w:r>
          </w:p>
        </w:tc>
        <w:tc>
          <w:tcPr>
            <w:tcW w:w="1437" w:type="dxa"/>
            <w:gridSpan w:val="2"/>
            <w:vAlign w:val="center"/>
          </w:tcPr>
          <w:p w14:paraId="5737EF93">
            <w:pPr>
              <w:pStyle w:val="44"/>
              <w:keepNext w:val="0"/>
              <w:keepLines w:val="0"/>
              <w:pageBreakBefore w:val="0"/>
              <w:widowControl w:val="0"/>
              <w:kinsoku/>
              <w:wordWrap/>
              <w:overflowPunct/>
              <w:topLinePunct w:val="0"/>
              <w:bidi w:val="0"/>
              <w:spacing w:before="72" w:line="240" w:lineRule="auto"/>
              <w:ind w:left="9"/>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r>
      <w:tr w14:paraId="66E78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301" w:type="dxa"/>
            <w:vAlign w:val="center"/>
          </w:tcPr>
          <w:p w14:paraId="115F88E3">
            <w:pPr>
              <w:pStyle w:val="44"/>
              <w:keepNext w:val="0"/>
              <w:keepLines w:val="0"/>
              <w:pageBreakBefore w:val="0"/>
              <w:widowControl w:val="0"/>
              <w:kinsoku/>
              <w:wordWrap/>
              <w:overflowPunct/>
              <w:topLinePunct w:val="0"/>
              <w:bidi w:val="0"/>
              <w:spacing w:before="72" w:line="240" w:lineRule="auto"/>
              <w:ind w:left="100" w:right="93"/>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混合式</w:t>
            </w:r>
          </w:p>
          <w:p w14:paraId="7630E5F6">
            <w:pPr>
              <w:pStyle w:val="44"/>
              <w:keepNext w:val="0"/>
              <w:keepLines w:val="0"/>
              <w:pageBreakBefore w:val="0"/>
              <w:widowControl w:val="0"/>
              <w:kinsoku/>
              <w:wordWrap/>
              <w:overflowPunct/>
              <w:topLinePunct w:val="0"/>
              <w:bidi w:val="0"/>
              <w:spacing w:before="72" w:line="240" w:lineRule="auto"/>
              <w:ind w:left="100" w:right="93"/>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课程网址</w:t>
            </w:r>
          </w:p>
        </w:tc>
        <w:tc>
          <w:tcPr>
            <w:tcW w:w="7604" w:type="dxa"/>
            <w:gridSpan w:val="9"/>
            <w:vAlign w:val="center"/>
          </w:tcPr>
          <w:p w14:paraId="278F72A5">
            <w:pPr>
              <w:pStyle w:val="44"/>
              <w:keepNext w:val="0"/>
              <w:keepLines w:val="0"/>
              <w:pageBreakBefore w:val="0"/>
              <w:widowControl w:val="0"/>
              <w:kinsoku/>
              <w:wordWrap/>
              <w:overflowPunct/>
              <w:topLinePunct w:val="0"/>
              <w:bidi w:val="0"/>
              <w:spacing w:before="72" w:line="240" w:lineRule="auto"/>
              <w:ind w:left="9"/>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非必填，根据实际填写</w:t>
            </w:r>
          </w:p>
        </w:tc>
      </w:tr>
      <w:tr w14:paraId="77E0E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1301" w:type="dxa"/>
            <w:vAlign w:val="top"/>
          </w:tcPr>
          <w:p w14:paraId="32F0597F">
            <w:pPr>
              <w:pStyle w:val="44"/>
              <w:keepNext w:val="0"/>
              <w:keepLines w:val="0"/>
              <w:pageBreakBefore w:val="0"/>
              <w:widowControl w:val="0"/>
              <w:kinsoku/>
              <w:wordWrap/>
              <w:overflowPunct/>
              <w:topLinePunct w:val="0"/>
              <w:bidi w:val="0"/>
              <w:spacing w:line="240" w:lineRule="auto"/>
              <w:ind w:left="8"/>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A</w:t>
            </w:r>
          </w:p>
          <w:p w14:paraId="12EDA726">
            <w:pPr>
              <w:pStyle w:val="44"/>
              <w:keepNext w:val="0"/>
              <w:keepLines w:val="0"/>
              <w:pageBreakBefore w:val="0"/>
              <w:widowControl w:val="0"/>
              <w:kinsoku/>
              <w:wordWrap/>
              <w:overflowPunct/>
              <w:topLinePunct w:val="0"/>
              <w:bidi w:val="0"/>
              <w:spacing w:before="43" w:line="240" w:lineRule="auto"/>
              <w:ind w:left="104" w:right="93"/>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先修及后续</w:t>
            </w:r>
          </w:p>
          <w:p w14:paraId="67650AFF">
            <w:pPr>
              <w:pStyle w:val="44"/>
              <w:keepNext w:val="0"/>
              <w:keepLines w:val="0"/>
              <w:pageBreakBefore w:val="0"/>
              <w:widowControl w:val="0"/>
              <w:kinsoku/>
              <w:wordWrap/>
              <w:overflowPunct/>
              <w:topLinePunct w:val="0"/>
              <w:bidi w:val="0"/>
              <w:spacing w:before="43" w:line="240" w:lineRule="auto"/>
              <w:ind w:left="104" w:right="93"/>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w:t>
            </w:r>
          </w:p>
        </w:tc>
        <w:tc>
          <w:tcPr>
            <w:tcW w:w="7604" w:type="dxa"/>
            <w:gridSpan w:val="9"/>
            <w:vAlign w:val="top"/>
          </w:tcPr>
          <w:p w14:paraId="09D69C99">
            <w:pPr>
              <w:pStyle w:val="44"/>
              <w:keepNext w:val="0"/>
              <w:keepLines w:val="0"/>
              <w:pageBreakBefore w:val="0"/>
              <w:widowControl w:val="0"/>
              <w:kinsoku/>
              <w:wordWrap/>
              <w:overflowPunct/>
              <w:topLinePunct w:val="0"/>
              <w:bidi w:val="0"/>
              <w:spacing w:before="94" w:line="240" w:lineRule="auto"/>
              <w:ind w:left="107"/>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先修：酒店管理概论、前厅客房运营管理、餐饮运营管理等</w:t>
            </w:r>
          </w:p>
          <w:p w14:paraId="7D6D5E8F">
            <w:pPr>
              <w:pStyle w:val="44"/>
              <w:keepNext w:val="0"/>
              <w:keepLines w:val="0"/>
              <w:pageBreakBefore w:val="0"/>
              <w:widowControl w:val="0"/>
              <w:kinsoku/>
              <w:wordWrap/>
              <w:overflowPunct/>
              <w:topLinePunct w:val="0"/>
              <w:bidi w:val="0"/>
              <w:spacing w:before="94" w:line="240" w:lineRule="auto"/>
              <w:ind w:left="107"/>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后续：无</w:t>
            </w:r>
          </w:p>
        </w:tc>
      </w:tr>
      <w:tr w14:paraId="1AE5A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6" w:hRule="atLeast"/>
          <w:jc w:val="center"/>
        </w:trPr>
        <w:tc>
          <w:tcPr>
            <w:tcW w:w="1301" w:type="dxa"/>
            <w:vAlign w:val="top"/>
          </w:tcPr>
          <w:p w14:paraId="4F8CDC15">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13E77C62">
            <w:pPr>
              <w:pStyle w:val="44"/>
              <w:keepNext w:val="0"/>
              <w:keepLines w:val="0"/>
              <w:pageBreakBefore w:val="0"/>
              <w:widowControl w:val="0"/>
              <w:kinsoku/>
              <w:wordWrap/>
              <w:overflowPunct/>
              <w:topLinePunct w:val="0"/>
              <w:bidi w:val="0"/>
              <w:spacing w:before="4" w:line="240" w:lineRule="auto"/>
              <w:textAlignment w:val="auto"/>
              <w:rPr>
                <w:rFonts w:hint="eastAsia" w:ascii="宋体" w:hAnsi="宋体" w:eastAsia="宋体" w:cs="宋体"/>
                <w:color w:val="auto"/>
                <w:sz w:val="21"/>
                <w:szCs w:val="21"/>
                <w:highlight w:val="none"/>
                <w:lang w:eastAsia="zh-CN"/>
              </w:rPr>
            </w:pPr>
          </w:p>
          <w:p w14:paraId="2B6E6CC3">
            <w:pPr>
              <w:pStyle w:val="44"/>
              <w:keepNext w:val="0"/>
              <w:keepLines w:val="0"/>
              <w:pageBreakBefore w:val="0"/>
              <w:widowControl w:val="0"/>
              <w:kinsoku/>
              <w:wordWrap/>
              <w:overflowPunct/>
              <w:topLinePunct w:val="0"/>
              <w:bidi w:val="0"/>
              <w:spacing w:line="240" w:lineRule="auto"/>
              <w:ind w:left="8"/>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B</w:t>
            </w:r>
          </w:p>
          <w:p w14:paraId="3AA715B4">
            <w:pPr>
              <w:pStyle w:val="44"/>
              <w:keepNext w:val="0"/>
              <w:keepLines w:val="0"/>
              <w:pageBreakBefore w:val="0"/>
              <w:widowControl w:val="0"/>
              <w:kinsoku/>
              <w:wordWrap/>
              <w:overflowPunct/>
              <w:topLinePunct w:val="0"/>
              <w:bidi w:val="0"/>
              <w:spacing w:before="43" w:line="240" w:lineRule="auto"/>
              <w:ind w:right="93"/>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课程描述</w:t>
            </w:r>
          </w:p>
        </w:tc>
        <w:tc>
          <w:tcPr>
            <w:tcW w:w="7604" w:type="dxa"/>
            <w:gridSpan w:val="9"/>
            <w:vAlign w:val="top"/>
          </w:tcPr>
          <w:p w14:paraId="3735C55D">
            <w:pPr>
              <w:pStyle w:val="44"/>
              <w:keepNext w:val="0"/>
              <w:keepLines w:val="0"/>
              <w:pageBreakBefore w:val="0"/>
              <w:widowControl w:val="0"/>
              <w:kinsoku/>
              <w:wordWrap/>
              <w:overflowPunct/>
              <w:topLinePunct w:val="0"/>
              <w:bidi w:val="0"/>
              <w:spacing w:line="240" w:lineRule="auto"/>
              <w:ind w:left="107" w:right="114" w:rightChars="0" w:firstLine="48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《酒店管理沙盘实训》课程是旅游管理与服务教育专业、住宿业（酒店）运营与管理方向的专业方向课，是面向大四高年级开设的综合实训课。该课程通过设置酒店</w:t>
            </w:r>
            <w:r>
              <w:rPr>
                <w:rFonts w:hint="eastAsia" w:ascii="宋体" w:hAnsi="宋体" w:eastAsia="宋体" w:cs="宋体"/>
                <w:color w:val="auto"/>
                <w:sz w:val="21"/>
                <w:szCs w:val="21"/>
                <w:highlight w:val="none"/>
                <w:lang w:val="en-US" w:eastAsia="zh-CN"/>
              </w:rPr>
              <w:t>筹建</w:t>
            </w:r>
            <w:r>
              <w:rPr>
                <w:rFonts w:hint="eastAsia" w:ascii="宋体" w:hAnsi="宋体" w:eastAsia="宋体" w:cs="宋体"/>
                <w:color w:val="auto"/>
                <w:sz w:val="21"/>
                <w:szCs w:val="21"/>
                <w:highlight w:val="none"/>
                <w:lang w:eastAsia="zh-CN"/>
              </w:rPr>
              <w:t>、市场规则和酒店运营规则，构造出一个虚拟的酒店市场环境和酒店运营环境。学生在这个虚拟的酒店环境中经营各自的酒店，体会岗位的职责、酒店的运营和同行业间的竞争。综合运用管理学与企业战略管理理论指导酒店经营战略分析、战略制定与战略实施。融汇贯通酒店前厅客房部、餐饮娱乐部、市场营销部、工程运维部、人力资源部、财务部等酒店核心部门的经营管理理论原理，通过多点触摸酒店管理营运沙盘实现互动式教学。</w:t>
            </w:r>
          </w:p>
        </w:tc>
      </w:tr>
      <w:tr w14:paraId="68DB1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Align w:val="top"/>
          </w:tcPr>
          <w:p w14:paraId="60725848">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40FB084A">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1198A9F8">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36E47C17">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62AA297B">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2554579A">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0A911150">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7106FAC6">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04F298CD">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6C28B3B6">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28BB6AB8">
            <w:pPr>
              <w:pStyle w:val="44"/>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21"/>
                <w:szCs w:val="21"/>
                <w:highlight w:val="none"/>
                <w:lang w:eastAsia="zh-CN"/>
              </w:rPr>
            </w:pPr>
          </w:p>
          <w:p w14:paraId="225B0B56">
            <w:pPr>
              <w:pStyle w:val="44"/>
              <w:keepNext w:val="0"/>
              <w:keepLines w:val="0"/>
              <w:pageBreakBefore w:val="0"/>
              <w:widowControl w:val="0"/>
              <w:kinsoku/>
              <w:wordWrap/>
              <w:overflowPunct/>
              <w:topLinePunct w:val="0"/>
              <w:bidi w:val="0"/>
              <w:spacing w:before="8" w:line="240" w:lineRule="auto"/>
              <w:textAlignment w:val="auto"/>
              <w:rPr>
                <w:rFonts w:hint="eastAsia" w:ascii="宋体" w:hAnsi="宋体" w:eastAsia="宋体" w:cs="宋体"/>
                <w:color w:val="auto"/>
                <w:sz w:val="21"/>
                <w:szCs w:val="21"/>
                <w:highlight w:val="none"/>
                <w:lang w:eastAsia="zh-CN"/>
              </w:rPr>
            </w:pPr>
          </w:p>
          <w:p w14:paraId="61E0328F">
            <w:pPr>
              <w:pStyle w:val="44"/>
              <w:keepNext w:val="0"/>
              <w:keepLines w:val="0"/>
              <w:pageBreakBefore w:val="0"/>
              <w:widowControl w:val="0"/>
              <w:kinsoku/>
              <w:wordWrap/>
              <w:overflowPunct/>
              <w:topLinePunct w:val="0"/>
              <w:bidi w:val="0"/>
              <w:spacing w:line="240" w:lineRule="auto"/>
              <w:ind w:left="8"/>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w w:val="98"/>
                <w:sz w:val="21"/>
                <w:szCs w:val="21"/>
                <w:highlight w:val="none"/>
                <w:lang w:eastAsia="zh-CN"/>
              </w:rPr>
              <w:t>C</w:t>
            </w:r>
          </w:p>
          <w:p w14:paraId="0392FE5F">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课程目标</w:t>
            </w:r>
          </w:p>
        </w:tc>
        <w:tc>
          <w:tcPr>
            <w:tcW w:w="7604" w:type="dxa"/>
            <w:gridSpan w:val="9"/>
            <w:vAlign w:val="top"/>
          </w:tcPr>
          <w:p w14:paraId="75A7A553">
            <w:pPr>
              <w:pStyle w:val="44"/>
              <w:keepNext w:val="0"/>
              <w:keepLines w:val="0"/>
              <w:pageBreakBefore w:val="0"/>
              <w:widowControl w:val="0"/>
              <w:kinsoku/>
              <w:wordWrap/>
              <w:overflowPunct/>
              <w:topLinePunct w:val="0"/>
              <w:bidi w:val="0"/>
              <w:spacing w:before="142" w:line="240" w:lineRule="auto"/>
              <w:textAlignment w:val="auto"/>
              <w:rPr>
                <w:rFonts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）知识</w:t>
            </w:r>
          </w:p>
          <w:p w14:paraId="5C41865A">
            <w:pPr>
              <w:pStyle w:val="44"/>
              <w:keepNext w:val="0"/>
              <w:keepLines w:val="0"/>
              <w:pageBreakBefore w:val="0"/>
              <w:widowControl w:val="0"/>
              <w:kinsoku/>
              <w:wordWrap/>
              <w:overflowPunct/>
              <w:topLinePunct w:val="0"/>
              <w:bidi w:val="0"/>
              <w:spacing w:line="240" w:lineRule="auto"/>
              <w:ind w:left="659"/>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理解和综合认知</w:t>
            </w:r>
            <w:r>
              <w:rPr>
                <w:rFonts w:hint="eastAsia" w:ascii="宋体" w:hAnsi="宋体" w:eastAsia="宋体" w:cs="宋体"/>
                <w:sz w:val="21"/>
                <w:szCs w:val="21"/>
                <w:lang w:eastAsia="zh-CN"/>
              </w:rPr>
              <w:t>酒店筹建管理、</w:t>
            </w:r>
            <w:r>
              <w:rPr>
                <w:rFonts w:hint="eastAsia" w:ascii="宋体" w:hAnsi="宋体" w:eastAsia="宋体" w:cs="宋体"/>
                <w:sz w:val="21"/>
                <w:szCs w:val="21"/>
                <w:lang w:val="en-US" w:eastAsia="zh-CN"/>
              </w:rPr>
              <w:t>酒店工程部、酒店房务部、酒店餐饮娱乐部、酒店营销部、酒店人力资源部、酒店财务部的经营与管理。</w:t>
            </w:r>
          </w:p>
          <w:p w14:paraId="27C325D9">
            <w:pPr>
              <w:pStyle w:val="44"/>
              <w:keepNext w:val="0"/>
              <w:keepLines w:val="0"/>
              <w:pageBreakBefore w:val="0"/>
              <w:widowControl w:val="0"/>
              <w:kinsoku/>
              <w:wordWrap/>
              <w:overflowPunct/>
              <w:topLinePunct w:val="0"/>
              <w:bidi w:val="0"/>
              <w:spacing w:line="240" w:lineRule="auto"/>
              <w:ind w:left="659"/>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2.归纳、总结酒店沙盘各部门运营原理及规律，熟练掌握酒店沙盘运营原理并推广至真实酒店运营情况。</w:t>
            </w:r>
          </w:p>
          <w:p w14:paraId="6412A783">
            <w:pPr>
              <w:pStyle w:val="44"/>
              <w:keepNext w:val="0"/>
              <w:keepLines w:val="0"/>
              <w:pageBreakBefore w:val="0"/>
              <w:widowControl w:val="0"/>
              <w:kinsoku/>
              <w:wordWrap/>
              <w:overflowPunct/>
              <w:topLinePunct w:val="0"/>
              <w:bidi w:val="0"/>
              <w:spacing w:before="124" w:line="240" w:lineRule="auto"/>
              <w:ind w:left="35"/>
              <w:textAlignment w:val="auto"/>
              <w:rPr>
                <w:rFonts w:ascii="宋体" w:hAnsi="宋体" w:eastAsia="宋体" w:cs="宋体"/>
                <w:sz w:val="21"/>
                <w:szCs w:val="21"/>
                <w:lang w:eastAsia="zh-CN"/>
              </w:rPr>
            </w:pPr>
            <w:r>
              <w:rPr>
                <w:rFonts w:hint="eastAsia" w:ascii="宋体" w:hAnsi="宋体" w:eastAsia="宋体" w:cs="宋体"/>
                <w:sz w:val="21"/>
                <w:szCs w:val="21"/>
                <w:lang w:eastAsia="zh-CN"/>
              </w:rPr>
              <w:t>（二）能力</w:t>
            </w:r>
          </w:p>
          <w:p w14:paraId="4DCA1523">
            <w:pPr>
              <w:pStyle w:val="44"/>
              <w:keepNext w:val="0"/>
              <w:keepLines w:val="0"/>
              <w:pageBreakBefore w:val="0"/>
              <w:widowControl w:val="0"/>
              <w:kinsoku/>
              <w:wordWrap/>
              <w:overflowPunct/>
              <w:topLinePunct w:val="0"/>
              <w:bidi w:val="0"/>
              <w:spacing w:before="94" w:line="240" w:lineRule="auto"/>
              <w:ind w:firstLine="630" w:firstLineChars="3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分析酒店工程部、酒店房务部、酒店餐饮娱乐部、酒店营销部、酒店人力资源部、酒店财务部各部门的经营规律和特点。具有较强的沟通表达能力，能够使用准确规范的语言文字，逻辑清晰地表达观点，能够与同行和社会公众进行有效沟通与良好协作</w:t>
            </w:r>
          </w:p>
          <w:p w14:paraId="408229CD">
            <w:pPr>
              <w:pStyle w:val="44"/>
              <w:keepNext w:val="0"/>
              <w:keepLines w:val="0"/>
              <w:pageBreakBefore w:val="0"/>
              <w:widowControl w:val="0"/>
              <w:kinsoku/>
              <w:wordWrap/>
              <w:overflowPunct/>
              <w:topLinePunct w:val="0"/>
              <w:bidi w:val="0"/>
              <w:spacing w:before="94" w:line="240" w:lineRule="auto"/>
              <w:ind w:firstLine="630" w:firstLineChars="3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4.评价酒店管理沙盘运营模式，具备与小组成员共同成功模拟运营酒店沙盘的能力，具有较强的组织、协调和管理能力，能够与团队成员和谐相处，在团队活动中发挥积极作用。</w:t>
            </w:r>
          </w:p>
          <w:p w14:paraId="7EB165E0">
            <w:pPr>
              <w:pStyle w:val="44"/>
              <w:keepNext w:val="0"/>
              <w:keepLines w:val="0"/>
              <w:pageBreakBefore w:val="0"/>
              <w:widowControl w:val="0"/>
              <w:kinsoku/>
              <w:wordWrap/>
              <w:overflowPunct/>
              <w:topLinePunct w:val="0"/>
              <w:bidi w:val="0"/>
              <w:spacing w:before="94" w:line="240" w:lineRule="auto"/>
              <w:ind w:firstLine="630" w:firstLineChars="300"/>
              <w:textAlignment w:val="auto"/>
              <w:rPr>
                <w:rFonts w:hint="eastAsia" w:ascii="宋体" w:hAnsi="宋体" w:eastAsia="宋体" w:cs="宋体"/>
                <w:sz w:val="21"/>
                <w:szCs w:val="21"/>
                <w:lang w:val="en-US" w:eastAsia="zh-CN"/>
              </w:rPr>
            </w:pPr>
          </w:p>
          <w:p w14:paraId="6910460C">
            <w:pPr>
              <w:pStyle w:val="44"/>
              <w:keepNext w:val="0"/>
              <w:keepLines w:val="0"/>
              <w:pageBreakBefore w:val="0"/>
              <w:widowControl w:val="0"/>
              <w:kinsoku/>
              <w:wordWrap/>
              <w:overflowPunct/>
              <w:topLinePunct w:val="0"/>
              <w:bidi w:val="0"/>
              <w:spacing w:before="124" w:line="240" w:lineRule="auto"/>
              <w:ind w:left="35"/>
              <w:textAlignment w:val="auto"/>
              <w:rPr>
                <w:rFonts w:ascii="宋体" w:hAnsi="宋体" w:eastAsia="宋体" w:cs="宋体"/>
                <w:sz w:val="21"/>
                <w:szCs w:val="21"/>
                <w:lang w:eastAsia="zh-CN"/>
              </w:rPr>
            </w:pPr>
            <w:r>
              <w:rPr>
                <w:rFonts w:hint="eastAsia" w:ascii="宋体" w:hAnsi="宋体" w:eastAsia="宋体" w:cs="宋体"/>
                <w:sz w:val="21"/>
                <w:szCs w:val="21"/>
                <w:lang w:eastAsia="zh-CN"/>
              </w:rPr>
              <w:t>（三）素养</w:t>
            </w:r>
          </w:p>
          <w:p w14:paraId="49B59C1A">
            <w:pPr>
              <w:pStyle w:val="44"/>
              <w:keepNext w:val="0"/>
              <w:keepLines w:val="0"/>
              <w:pageBreakBefore w:val="0"/>
              <w:widowControl w:val="0"/>
              <w:kinsoku/>
              <w:wordWrap/>
              <w:overflowPunct/>
              <w:topLinePunct w:val="0"/>
              <w:autoSpaceDE w:val="0"/>
              <w:autoSpaceDN w:val="0"/>
              <w:bidi w:val="0"/>
              <w:adjustRightInd/>
              <w:snapToGrid/>
              <w:spacing w:line="240" w:lineRule="auto"/>
              <w:ind w:left="35" w:firstLine="630" w:firstLineChars="3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重视绿色发展理念，推动绿色酒店可持续发展；</w:t>
            </w:r>
          </w:p>
          <w:p w14:paraId="6ED2F02F">
            <w:pPr>
              <w:pStyle w:val="44"/>
              <w:keepNext w:val="0"/>
              <w:keepLines w:val="0"/>
              <w:pageBreakBefore w:val="0"/>
              <w:widowControl w:val="0"/>
              <w:kinsoku/>
              <w:wordWrap/>
              <w:overflowPunct/>
              <w:topLinePunct w:val="0"/>
              <w:autoSpaceDE w:val="0"/>
              <w:autoSpaceDN w:val="0"/>
              <w:bidi w:val="0"/>
              <w:adjustRightInd/>
              <w:snapToGrid/>
              <w:spacing w:line="240" w:lineRule="auto"/>
              <w:ind w:left="35" w:firstLine="630" w:firstLineChars="3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6.养成</w:t>
            </w:r>
            <w:r>
              <w:rPr>
                <w:rFonts w:hint="eastAsia" w:ascii="宋体" w:hAnsi="宋体" w:eastAsia="宋体" w:cs="宋体"/>
                <w:sz w:val="21"/>
                <w:szCs w:val="21"/>
                <w:lang w:eastAsia="zh-CN"/>
              </w:rPr>
              <w:t>将所学专业知识应用于行业产业实践的基本素养，</w:t>
            </w:r>
            <w:r>
              <w:rPr>
                <w:rFonts w:hint="eastAsia" w:ascii="宋体" w:hAnsi="宋体" w:eastAsia="宋体" w:cs="宋体"/>
                <w:sz w:val="21"/>
                <w:szCs w:val="21"/>
                <w:lang w:val="en-US" w:eastAsia="zh-CN"/>
              </w:rPr>
              <w:t>具备较强的服务创新意识与现代服务理念；具备较强的旅游行业创新与创业能力。</w:t>
            </w:r>
          </w:p>
          <w:p w14:paraId="499F7780">
            <w:pPr>
              <w:pStyle w:val="44"/>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宋体" w:hAnsi="宋体" w:eastAsia="宋体" w:cs="宋体"/>
                <w:sz w:val="21"/>
                <w:szCs w:val="21"/>
                <w:lang w:val="en-US" w:eastAsia="zh-CN"/>
              </w:rPr>
            </w:pPr>
          </w:p>
        </w:tc>
      </w:tr>
      <w:tr w14:paraId="5BACB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1" w:type="dxa"/>
            <w:vMerge w:val="restart"/>
            <w:vAlign w:val="center"/>
          </w:tcPr>
          <w:p w14:paraId="7C0530BA">
            <w:pPr>
              <w:pStyle w:val="44"/>
              <w:keepNext w:val="0"/>
              <w:keepLines w:val="0"/>
              <w:pageBreakBefore w:val="0"/>
              <w:widowControl w:val="0"/>
              <w:kinsoku/>
              <w:wordWrap/>
              <w:overflowPunct/>
              <w:topLinePunct w:val="0"/>
              <w:bidi w:val="0"/>
              <w:spacing w:before="43" w:line="240" w:lineRule="auto"/>
              <w:ind w:right="7"/>
              <w:jc w:val="center"/>
              <w:textAlignment w:val="auto"/>
              <w:rPr>
                <w:rFonts w:hint="default" w:ascii="宋体" w:hAnsi="宋体" w:eastAsia="宋体" w:cs="宋体"/>
                <w:b/>
                <w:color w:val="auto"/>
                <w:sz w:val="21"/>
                <w:szCs w:val="21"/>
                <w:highlight w:val="none"/>
                <w:lang w:val="en-US" w:eastAsia="zh-CN"/>
              </w:rPr>
            </w:pPr>
          </w:p>
        </w:tc>
        <w:tc>
          <w:tcPr>
            <w:tcW w:w="2082" w:type="dxa"/>
            <w:gridSpan w:val="3"/>
            <w:vAlign w:val="center"/>
          </w:tcPr>
          <w:p w14:paraId="1D6A8202">
            <w:pPr>
              <w:pStyle w:val="44"/>
              <w:keepNext w:val="0"/>
              <w:keepLines w:val="0"/>
              <w:pageBreakBefore w:val="0"/>
              <w:widowControl w:val="0"/>
              <w:kinsoku/>
              <w:wordWrap/>
              <w:overflowPunct/>
              <w:topLinePunct w:val="0"/>
              <w:bidi w:val="0"/>
              <w:spacing w:before="86" w:line="240" w:lineRule="auto"/>
              <w:ind w:left="114" w:leftChars="0"/>
              <w:jc w:val="center"/>
              <w:textAlignment w:val="auto"/>
              <w:rPr>
                <w:rFonts w:hint="default" w:ascii="宋体" w:hAnsi="宋体" w:eastAsia="宋体" w:cs="宋体"/>
                <w:b/>
                <w:bCs/>
                <w:color w:val="auto"/>
                <w:sz w:val="21"/>
                <w:szCs w:val="21"/>
                <w:highlight w:val="none"/>
                <w:lang w:val="en-US" w:eastAsia="zh-CN" w:bidi="ar-SA"/>
              </w:rPr>
            </w:pPr>
          </w:p>
        </w:tc>
        <w:tc>
          <w:tcPr>
            <w:tcW w:w="3650" w:type="dxa"/>
            <w:gridSpan w:val="3"/>
            <w:vAlign w:val="center"/>
          </w:tcPr>
          <w:p w14:paraId="7D798692">
            <w:pPr>
              <w:pStyle w:val="44"/>
              <w:keepNext w:val="0"/>
              <w:keepLines w:val="0"/>
              <w:pageBreakBefore w:val="0"/>
              <w:widowControl w:val="0"/>
              <w:kinsoku/>
              <w:wordWrap/>
              <w:overflowPunct/>
              <w:topLinePunct w:val="0"/>
              <w:bidi w:val="0"/>
              <w:spacing w:before="86" w:line="240" w:lineRule="auto"/>
              <w:ind w:left="115" w:leftChars="0"/>
              <w:jc w:val="center"/>
              <w:textAlignment w:val="auto"/>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szCs w:val="21"/>
                <w:highlight w:val="none"/>
                <w:lang w:eastAsia="zh-CN"/>
              </w:rPr>
              <w:t>毕业要求指标点</w:t>
            </w:r>
          </w:p>
        </w:tc>
        <w:tc>
          <w:tcPr>
            <w:tcW w:w="1872" w:type="dxa"/>
            <w:gridSpan w:val="3"/>
            <w:vAlign w:val="center"/>
          </w:tcPr>
          <w:p w14:paraId="1438B75C">
            <w:pPr>
              <w:pStyle w:val="44"/>
              <w:keepNext w:val="0"/>
              <w:keepLines w:val="0"/>
              <w:pageBreakBefore w:val="0"/>
              <w:widowControl w:val="0"/>
              <w:kinsoku/>
              <w:wordWrap/>
              <w:overflowPunct/>
              <w:topLinePunct w:val="0"/>
              <w:bidi w:val="0"/>
              <w:spacing w:before="86" w:line="240" w:lineRule="auto"/>
              <w:ind w:left="96" w:leftChars="0" w:right="67" w:rightChars="0"/>
              <w:jc w:val="center"/>
              <w:textAlignment w:val="auto"/>
              <w:rPr>
                <w:rFonts w:hint="eastAsia" w:ascii="宋体" w:hAnsi="宋体" w:eastAsia="宋体" w:cs="宋体"/>
                <w:b/>
                <w:bCs/>
                <w:color w:val="auto"/>
                <w:sz w:val="21"/>
                <w:szCs w:val="21"/>
                <w:highlight w:val="none"/>
                <w:lang w:val="en-US" w:eastAsia="zh-CN" w:bidi="ar-SA"/>
              </w:rPr>
            </w:pPr>
            <w:r>
              <w:rPr>
                <w:rFonts w:hint="eastAsia" w:ascii="宋体" w:eastAsia="宋体"/>
                <w:color w:val="auto"/>
                <w:sz w:val="21"/>
                <w:szCs w:val="21"/>
                <w:highlight w:val="none"/>
                <w:lang w:eastAsia="zh-CN"/>
              </w:rPr>
              <w:t>课程目标</w:t>
            </w:r>
          </w:p>
        </w:tc>
      </w:tr>
      <w:tr w14:paraId="07C9D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1301" w:type="dxa"/>
            <w:vMerge w:val="continue"/>
            <w:vAlign w:val="center"/>
          </w:tcPr>
          <w:p w14:paraId="57B30B7C">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eastAsia="宋体"/>
                <w:b/>
                <w:color w:val="auto"/>
                <w:sz w:val="21"/>
                <w:szCs w:val="21"/>
                <w:highlight w:val="none"/>
                <w:lang w:eastAsia="zh-CN"/>
              </w:rPr>
            </w:pPr>
          </w:p>
        </w:tc>
        <w:tc>
          <w:tcPr>
            <w:tcW w:w="2082" w:type="dxa"/>
            <w:gridSpan w:val="3"/>
            <w:vAlign w:val="center"/>
          </w:tcPr>
          <w:p w14:paraId="0D05E92F">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1专业知能</w:t>
            </w:r>
          </w:p>
        </w:tc>
        <w:tc>
          <w:tcPr>
            <w:tcW w:w="3650" w:type="dxa"/>
            <w:gridSpan w:val="3"/>
            <w:vAlign w:val="center"/>
          </w:tcPr>
          <w:p w14:paraId="3AD4F7F1">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掌握比较系统的专业知识和能力；具备终身学习、持续发展的能力。</w:t>
            </w:r>
          </w:p>
        </w:tc>
        <w:tc>
          <w:tcPr>
            <w:tcW w:w="1872" w:type="dxa"/>
            <w:gridSpan w:val="3"/>
            <w:vAlign w:val="center"/>
          </w:tcPr>
          <w:p w14:paraId="4932DBD1">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课程目标1.2</w:t>
            </w:r>
          </w:p>
        </w:tc>
      </w:tr>
      <w:tr w14:paraId="2E33F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301" w:type="dxa"/>
            <w:vMerge w:val="continue"/>
            <w:vAlign w:val="top"/>
          </w:tcPr>
          <w:p w14:paraId="03A75630">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p>
        </w:tc>
        <w:tc>
          <w:tcPr>
            <w:tcW w:w="2082" w:type="dxa"/>
            <w:gridSpan w:val="3"/>
            <w:vAlign w:val="center"/>
          </w:tcPr>
          <w:p w14:paraId="074FA68A">
            <w:pPr>
              <w:pStyle w:val="44"/>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宋体" w:hAnsi="仿宋" w:eastAsia="宋体" w:cs="仿宋"/>
                <w:color w:val="auto"/>
                <w:sz w:val="21"/>
                <w:szCs w:val="21"/>
                <w:highlight w:val="none"/>
                <w:lang w:val="en-US" w:eastAsia="zh-CN" w:bidi="ar-SA"/>
              </w:rPr>
            </w:pPr>
            <w:r>
              <w:rPr>
                <w:rFonts w:hint="eastAsia" w:ascii="宋体" w:hAnsi="宋体" w:eastAsia="宋体" w:cs="宋体"/>
                <w:color w:val="auto"/>
                <w:sz w:val="21"/>
                <w:szCs w:val="21"/>
                <w:lang w:val="en-US" w:eastAsia="zh-CN"/>
              </w:rPr>
              <w:t>2、实务技能</w:t>
            </w:r>
          </w:p>
        </w:tc>
        <w:tc>
          <w:tcPr>
            <w:tcW w:w="3650" w:type="dxa"/>
            <w:gridSpan w:val="3"/>
            <w:vAlign w:val="center"/>
          </w:tcPr>
          <w:p w14:paraId="3531162C">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color w:val="auto"/>
                <w:sz w:val="21"/>
                <w:szCs w:val="21"/>
                <w:lang w:val="en-US" w:eastAsia="zh-CN" w:bidi="ar-SA"/>
              </w:rPr>
            </w:pPr>
            <w:r>
              <w:rPr>
                <w:rFonts w:hint="default" w:ascii="宋体" w:hAnsi="宋体" w:eastAsia="宋体" w:cs="宋体"/>
                <w:color w:val="auto"/>
                <w:sz w:val="21"/>
                <w:szCs w:val="21"/>
                <w:lang w:val="en-US" w:eastAsia="zh-CN" w:bidi="ar-SA"/>
              </w:rPr>
              <w:t>具备职场所需的专业实务技术；具备执行或设计规划专业技术所需的能力。</w:t>
            </w:r>
          </w:p>
        </w:tc>
        <w:tc>
          <w:tcPr>
            <w:tcW w:w="1872" w:type="dxa"/>
            <w:gridSpan w:val="3"/>
            <w:vAlign w:val="center"/>
          </w:tcPr>
          <w:p w14:paraId="344C4676">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课程目标3.4</w:t>
            </w:r>
          </w:p>
        </w:tc>
      </w:tr>
      <w:tr w14:paraId="6DC3B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301" w:type="dxa"/>
            <w:vMerge w:val="continue"/>
            <w:vAlign w:val="top"/>
          </w:tcPr>
          <w:p w14:paraId="3E670019">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p>
        </w:tc>
        <w:tc>
          <w:tcPr>
            <w:tcW w:w="2082" w:type="dxa"/>
            <w:gridSpan w:val="3"/>
            <w:vAlign w:val="center"/>
          </w:tcPr>
          <w:p w14:paraId="5882BF5D">
            <w:pPr>
              <w:pStyle w:val="44"/>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宋体" w:hAnsi="仿宋" w:eastAsia="宋体" w:cs="仿宋"/>
                <w:color w:val="auto"/>
                <w:sz w:val="21"/>
                <w:szCs w:val="21"/>
                <w:highlight w:val="none"/>
                <w:lang w:val="en-US" w:eastAsia="zh-CN" w:bidi="ar-SA"/>
              </w:rPr>
            </w:pPr>
            <w:r>
              <w:rPr>
                <w:rFonts w:hint="eastAsia" w:ascii="宋体" w:eastAsia="宋体" w:cs="仿宋"/>
                <w:color w:val="auto"/>
                <w:sz w:val="21"/>
                <w:szCs w:val="21"/>
                <w:highlight w:val="none"/>
                <w:lang w:val="en-US" w:eastAsia="zh-CN" w:bidi="ar-SA"/>
              </w:rPr>
              <w:t>3、应用创新</w:t>
            </w:r>
          </w:p>
        </w:tc>
        <w:tc>
          <w:tcPr>
            <w:tcW w:w="3650" w:type="dxa"/>
            <w:gridSpan w:val="3"/>
            <w:vAlign w:val="center"/>
          </w:tcPr>
          <w:p w14:paraId="757CF315">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left"/>
              <w:textAlignment w:val="auto"/>
              <w:rPr>
                <w:rFonts w:hint="default" w:ascii="宋体" w:hAnsi="宋体" w:eastAsia="宋体" w:cs="宋体"/>
                <w:color w:val="auto"/>
                <w:sz w:val="21"/>
                <w:szCs w:val="21"/>
                <w:lang w:val="en-US" w:eastAsia="zh-CN" w:bidi="ar-SA"/>
              </w:rPr>
            </w:pPr>
            <w:r>
              <w:rPr>
                <w:rFonts w:hint="default" w:ascii="宋体" w:hAnsi="宋体" w:eastAsia="宋体" w:cs="宋体"/>
                <w:color w:val="auto"/>
                <w:sz w:val="21"/>
                <w:szCs w:val="21"/>
                <w:lang w:val="en-US" w:eastAsia="zh-CN" w:bidi="ar-SA"/>
              </w:rPr>
              <w:t>具有发掘、分析、应用研究成果解决问题的能力；具备较强的创新或创业能力。</w:t>
            </w:r>
          </w:p>
        </w:tc>
        <w:tc>
          <w:tcPr>
            <w:tcW w:w="1872" w:type="dxa"/>
            <w:gridSpan w:val="3"/>
            <w:vAlign w:val="center"/>
          </w:tcPr>
          <w:p w14:paraId="66C660FC">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课程目标2.3.6</w:t>
            </w:r>
          </w:p>
        </w:tc>
      </w:tr>
      <w:tr w14:paraId="44DA7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1301" w:type="dxa"/>
            <w:vMerge w:val="continue"/>
            <w:vAlign w:val="top"/>
          </w:tcPr>
          <w:p w14:paraId="391A11A8">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p>
        </w:tc>
        <w:tc>
          <w:tcPr>
            <w:tcW w:w="2082" w:type="dxa"/>
            <w:gridSpan w:val="3"/>
            <w:vAlign w:val="center"/>
          </w:tcPr>
          <w:p w14:paraId="58EB09B7">
            <w:pPr>
              <w:pStyle w:val="44"/>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宋体" w:hAnsi="仿宋" w:eastAsia="宋体" w:cs="仿宋"/>
                <w:color w:val="auto"/>
                <w:sz w:val="21"/>
                <w:szCs w:val="21"/>
                <w:highlight w:val="none"/>
                <w:lang w:val="en-US" w:eastAsia="zh-CN" w:bidi="ar-SA"/>
              </w:rPr>
            </w:pPr>
            <w:r>
              <w:rPr>
                <w:rFonts w:hint="eastAsia" w:ascii="宋体" w:eastAsia="宋体" w:cs="仿宋"/>
                <w:color w:val="auto"/>
                <w:sz w:val="21"/>
                <w:szCs w:val="21"/>
                <w:highlight w:val="none"/>
                <w:lang w:val="en-US" w:eastAsia="zh-CN" w:bidi="ar-SA"/>
              </w:rPr>
              <w:t>4、协作整合</w:t>
            </w:r>
          </w:p>
        </w:tc>
        <w:tc>
          <w:tcPr>
            <w:tcW w:w="3650" w:type="dxa"/>
            <w:gridSpan w:val="3"/>
            <w:vAlign w:val="center"/>
          </w:tcPr>
          <w:p w14:paraId="4C8815C9">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left"/>
              <w:textAlignment w:val="auto"/>
              <w:rPr>
                <w:rFonts w:hint="default" w:ascii="宋体" w:hAnsi="宋体" w:eastAsia="宋体" w:cs="宋体"/>
                <w:color w:val="auto"/>
                <w:sz w:val="21"/>
                <w:szCs w:val="21"/>
                <w:lang w:val="en-US" w:eastAsia="zh-CN" w:bidi="ar-SA"/>
              </w:rPr>
            </w:pPr>
            <w:r>
              <w:rPr>
                <w:rFonts w:hint="default" w:ascii="宋体" w:hAnsi="宋体" w:eastAsia="宋体" w:cs="宋体"/>
                <w:color w:val="auto"/>
                <w:sz w:val="21"/>
                <w:szCs w:val="21"/>
                <w:lang w:val="en-US" w:eastAsia="zh-CN" w:bidi="ar-SA"/>
              </w:rPr>
              <w:t>具有良好的沟通、协作能力；具有跨领域统筹、整合能力。</w:t>
            </w:r>
          </w:p>
        </w:tc>
        <w:tc>
          <w:tcPr>
            <w:tcW w:w="1872" w:type="dxa"/>
            <w:gridSpan w:val="3"/>
            <w:vAlign w:val="center"/>
          </w:tcPr>
          <w:p w14:paraId="7A1B7022">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课程目标3.4</w:t>
            </w:r>
          </w:p>
        </w:tc>
      </w:tr>
      <w:tr w14:paraId="7C451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1301" w:type="dxa"/>
            <w:vMerge w:val="continue"/>
            <w:vAlign w:val="top"/>
          </w:tcPr>
          <w:p w14:paraId="608AE5FB">
            <w:pPr>
              <w:pStyle w:val="44"/>
              <w:keepNext w:val="0"/>
              <w:keepLines w:val="0"/>
              <w:pageBreakBefore w:val="0"/>
              <w:widowControl w:val="0"/>
              <w:kinsoku/>
              <w:wordWrap/>
              <w:overflowPunct/>
              <w:topLinePunct w:val="0"/>
              <w:bidi w:val="0"/>
              <w:spacing w:before="43" w:line="240" w:lineRule="auto"/>
              <w:ind w:right="7"/>
              <w:jc w:val="center"/>
              <w:textAlignment w:val="auto"/>
              <w:rPr>
                <w:rFonts w:hint="eastAsia" w:ascii="宋体" w:hAnsi="宋体" w:eastAsia="宋体" w:cs="宋体"/>
                <w:b/>
                <w:color w:val="auto"/>
                <w:sz w:val="21"/>
                <w:szCs w:val="21"/>
                <w:highlight w:val="none"/>
                <w:lang w:eastAsia="zh-CN"/>
              </w:rPr>
            </w:pPr>
          </w:p>
        </w:tc>
        <w:tc>
          <w:tcPr>
            <w:tcW w:w="2082" w:type="dxa"/>
            <w:gridSpan w:val="3"/>
            <w:vAlign w:val="center"/>
          </w:tcPr>
          <w:p w14:paraId="4128F597">
            <w:pPr>
              <w:pStyle w:val="44"/>
              <w:keepNext w:val="0"/>
              <w:keepLines w:val="0"/>
              <w:pageBreakBefore w:val="0"/>
              <w:widowControl w:val="0"/>
              <w:kinsoku/>
              <w:wordWrap/>
              <w:overflowPunct/>
              <w:topLinePunct w:val="0"/>
              <w:bidi w:val="0"/>
              <w:spacing w:before="86" w:line="240" w:lineRule="auto"/>
              <w:jc w:val="left"/>
              <w:textAlignment w:val="auto"/>
              <w:rPr>
                <w:rFonts w:hint="default" w:ascii="宋体" w:eastAsia="宋体"/>
                <w:color w:val="auto"/>
                <w:sz w:val="21"/>
                <w:szCs w:val="21"/>
                <w:highlight w:val="none"/>
                <w:lang w:val="en-US" w:eastAsia="zh-CN"/>
              </w:rPr>
            </w:pPr>
            <w:r>
              <w:rPr>
                <w:rFonts w:hint="eastAsia" w:ascii="宋体" w:eastAsia="宋体"/>
                <w:color w:val="auto"/>
                <w:sz w:val="21"/>
                <w:szCs w:val="21"/>
                <w:highlight w:val="none"/>
                <w:lang w:val="en-US" w:eastAsia="zh-CN"/>
              </w:rPr>
              <w:t>5、社会责任</w:t>
            </w:r>
          </w:p>
        </w:tc>
        <w:tc>
          <w:tcPr>
            <w:tcW w:w="3650" w:type="dxa"/>
            <w:gridSpan w:val="3"/>
            <w:vAlign w:val="center"/>
          </w:tcPr>
          <w:p w14:paraId="067D25F3">
            <w:pPr>
              <w:pStyle w:val="44"/>
              <w:keepNext w:val="0"/>
              <w:keepLines w:val="0"/>
              <w:pageBreakBefore w:val="0"/>
              <w:widowControl w:val="0"/>
              <w:kinsoku/>
              <w:wordWrap/>
              <w:overflowPunct/>
              <w:topLinePunct w:val="0"/>
              <w:bidi w:val="0"/>
              <w:spacing w:before="86" w:line="240" w:lineRule="auto"/>
              <w:jc w:val="left"/>
              <w:textAlignment w:val="auto"/>
              <w:rPr>
                <w:rFonts w:hint="default" w:ascii="宋体" w:eastAsia="宋体"/>
                <w:color w:val="auto"/>
                <w:sz w:val="21"/>
                <w:szCs w:val="21"/>
                <w:highlight w:val="none"/>
                <w:lang w:val="en-US" w:eastAsia="zh-CN"/>
              </w:rPr>
            </w:pPr>
            <w:r>
              <w:rPr>
                <w:rFonts w:hint="default" w:ascii="宋体" w:eastAsia="宋体"/>
                <w:color w:val="auto"/>
                <w:sz w:val="21"/>
                <w:szCs w:val="21"/>
                <w:highlight w:val="none"/>
                <w:lang w:val="en-US" w:eastAsia="zh-CN"/>
              </w:rPr>
              <w:t>具备良好人文精神和职业素养；具备绿色发展理念与实践。</w:t>
            </w:r>
          </w:p>
        </w:tc>
        <w:tc>
          <w:tcPr>
            <w:tcW w:w="1872" w:type="dxa"/>
            <w:gridSpan w:val="3"/>
            <w:vAlign w:val="center"/>
          </w:tcPr>
          <w:p w14:paraId="165513CD">
            <w:pPr>
              <w:pStyle w:val="44"/>
              <w:keepNext w:val="0"/>
              <w:keepLines w:val="0"/>
              <w:pageBreakBefore w:val="0"/>
              <w:widowControl w:val="0"/>
              <w:kinsoku/>
              <w:wordWrap/>
              <w:overflowPunct/>
              <w:topLinePunct w:val="0"/>
              <w:bidi w:val="0"/>
              <w:spacing w:before="86" w:line="240" w:lineRule="auto"/>
              <w:jc w:val="left"/>
              <w:textAlignment w:val="auto"/>
              <w:rPr>
                <w:rFonts w:hint="default" w:ascii="宋体" w:eastAsia="宋体"/>
                <w:color w:val="auto"/>
                <w:sz w:val="21"/>
                <w:szCs w:val="21"/>
                <w:highlight w:val="none"/>
                <w:lang w:val="en-US" w:eastAsia="zh-CN"/>
              </w:rPr>
            </w:pPr>
            <w:r>
              <w:rPr>
                <w:rFonts w:hint="eastAsia" w:ascii="宋体" w:hAnsi="宋体" w:eastAsia="宋体" w:cs="宋体"/>
                <w:color w:val="auto"/>
                <w:sz w:val="21"/>
                <w:szCs w:val="21"/>
                <w:lang w:val="en-US" w:eastAsia="zh-CN"/>
              </w:rPr>
              <w:t>课程目标5.6</w:t>
            </w:r>
          </w:p>
        </w:tc>
      </w:tr>
      <w:tr w14:paraId="44726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restart"/>
            <w:vAlign w:val="center"/>
          </w:tcPr>
          <w:p w14:paraId="610960E5">
            <w:pPr>
              <w:pStyle w:val="44"/>
              <w:keepNext w:val="0"/>
              <w:keepLines w:val="0"/>
              <w:pageBreakBefore w:val="0"/>
              <w:widowControl w:val="0"/>
              <w:kinsoku/>
              <w:wordWrap/>
              <w:overflowPunct/>
              <w:topLinePunct w:val="0"/>
              <w:bidi w:val="0"/>
              <w:spacing w:before="152" w:line="240" w:lineRule="auto"/>
              <w:ind w:left="8"/>
              <w:jc w:val="center"/>
              <w:textAlignment w:val="auto"/>
              <w:rPr>
                <w:rFonts w:ascii="宋体"/>
                <w:b/>
                <w:color w:val="auto"/>
                <w:sz w:val="21"/>
                <w:szCs w:val="21"/>
                <w:highlight w:val="none"/>
              </w:rPr>
            </w:pPr>
            <w:r>
              <w:rPr>
                <w:rFonts w:ascii="宋体"/>
                <w:b/>
                <w:color w:val="auto"/>
                <w:w w:val="98"/>
                <w:sz w:val="21"/>
                <w:szCs w:val="21"/>
                <w:highlight w:val="none"/>
              </w:rPr>
              <w:t>E</w:t>
            </w:r>
          </w:p>
          <w:p w14:paraId="1FCD0E29">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eastAsia="宋体"/>
                <w:b/>
                <w:color w:val="auto"/>
                <w:sz w:val="21"/>
                <w:szCs w:val="21"/>
                <w:highlight w:val="none"/>
              </w:rPr>
              <w:t>教学内容</w:t>
            </w:r>
          </w:p>
        </w:tc>
        <w:tc>
          <w:tcPr>
            <w:tcW w:w="5732" w:type="dxa"/>
            <w:gridSpan w:val="6"/>
            <w:vMerge w:val="restart"/>
            <w:vAlign w:val="center"/>
          </w:tcPr>
          <w:p w14:paraId="23D55DDA">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eastAsia="宋体"/>
                <w:color w:val="auto"/>
                <w:sz w:val="21"/>
                <w:szCs w:val="21"/>
                <w:highlight w:val="none"/>
                <w:lang w:eastAsia="zh-CN"/>
              </w:rPr>
              <w:t>章节内容</w:t>
            </w:r>
          </w:p>
        </w:tc>
        <w:tc>
          <w:tcPr>
            <w:tcW w:w="1872" w:type="dxa"/>
            <w:gridSpan w:val="3"/>
            <w:vAlign w:val="center"/>
          </w:tcPr>
          <w:p w14:paraId="44CCEBCD">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eastAsia="宋体"/>
                <w:bCs/>
                <w:color w:val="auto"/>
                <w:sz w:val="21"/>
                <w:szCs w:val="21"/>
                <w:highlight w:val="none"/>
                <w:lang w:eastAsia="zh-CN"/>
              </w:rPr>
              <w:t>学时分配</w:t>
            </w:r>
          </w:p>
        </w:tc>
      </w:tr>
      <w:tr w14:paraId="34E01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115393AC">
            <w:pPr>
              <w:pStyle w:val="44"/>
              <w:keepNext w:val="0"/>
              <w:keepLines w:val="0"/>
              <w:pageBreakBefore w:val="0"/>
              <w:widowControl w:val="0"/>
              <w:kinsoku/>
              <w:wordWrap/>
              <w:overflowPunct/>
              <w:topLinePunct w:val="0"/>
              <w:bidi w:val="0"/>
              <w:spacing w:before="125" w:line="240" w:lineRule="auto"/>
              <w:ind w:right="23"/>
              <w:jc w:val="center"/>
              <w:textAlignment w:val="auto"/>
              <w:rPr>
                <w:sz w:val="21"/>
                <w:szCs w:val="21"/>
              </w:rPr>
            </w:pPr>
          </w:p>
        </w:tc>
        <w:tc>
          <w:tcPr>
            <w:tcW w:w="5732" w:type="dxa"/>
            <w:gridSpan w:val="6"/>
            <w:vMerge w:val="continue"/>
            <w:vAlign w:val="center"/>
          </w:tcPr>
          <w:p w14:paraId="58781D1B">
            <w:pPr>
              <w:pStyle w:val="44"/>
              <w:keepNext w:val="0"/>
              <w:keepLines w:val="0"/>
              <w:pageBreakBefore w:val="0"/>
              <w:widowControl w:val="0"/>
              <w:kinsoku/>
              <w:wordWrap/>
              <w:overflowPunct/>
              <w:topLinePunct w:val="0"/>
              <w:bidi w:val="0"/>
              <w:spacing w:before="125" w:line="240" w:lineRule="auto"/>
              <w:ind w:right="23"/>
              <w:jc w:val="center"/>
              <w:textAlignment w:val="auto"/>
              <w:rPr>
                <w:sz w:val="21"/>
                <w:szCs w:val="21"/>
              </w:rPr>
            </w:pPr>
          </w:p>
        </w:tc>
        <w:tc>
          <w:tcPr>
            <w:tcW w:w="435" w:type="dxa"/>
            <w:vAlign w:val="center"/>
          </w:tcPr>
          <w:p w14:paraId="3D289A93">
            <w:pPr>
              <w:pStyle w:val="44"/>
              <w:keepNext w:val="0"/>
              <w:keepLines w:val="0"/>
              <w:pageBreakBefore w:val="0"/>
              <w:widowControl w:val="0"/>
              <w:kinsoku/>
              <w:wordWrap/>
              <w:overflowPunct/>
              <w:topLinePunct w:val="0"/>
              <w:bidi w:val="0"/>
              <w:spacing w:before="44"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eastAsia="宋体"/>
                <w:bCs/>
                <w:color w:val="auto"/>
                <w:sz w:val="21"/>
                <w:szCs w:val="21"/>
                <w:highlight w:val="none"/>
                <w:lang w:eastAsia="zh-CN"/>
              </w:rPr>
              <w:t>理论</w:t>
            </w:r>
          </w:p>
        </w:tc>
        <w:tc>
          <w:tcPr>
            <w:tcW w:w="875" w:type="dxa"/>
            <w:vAlign w:val="center"/>
          </w:tcPr>
          <w:p w14:paraId="2B74DAE3">
            <w:pPr>
              <w:pStyle w:val="44"/>
              <w:keepNext w:val="0"/>
              <w:keepLines w:val="0"/>
              <w:pageBreakBefore w:val="0"/>
              <w:widowControl w:val="0"/>
              <w:kinsoku/>
              <w:wordWrap/>
              <w:overflowPunct/>
              <w:topLinePunct w:val="0"/>
              <w:bidi w:val="0"/>
              <w:spacing w:before="44"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eastAsia="宋体"/>
                <w:bCs/>
                <w:color w:val="auto"/>
                <w:sz w:val="21"/>
                <w:szCs w:val="21"/>
                <w:highlight w:val="none"/>
                <w:lang w:eastAsia="zh-CN"/>
              </w:rPr>
              <w:t>实践</w:t>
            </w:r>
          </w:p>
        </w:tc>
        <w:tc>
          <w:tcPr>
            <w:tcW w:w="562" w:type="dxa"/>
            <w:vAlign w:val="center"/>
          </w:tcPr>
          <w:p w14:paraId="69475CAB">
            <w:pPr>
              <w:pStyle w:val="44"/>
              <w:keepNext w:val="0"/>
              <w:keepLines w:val="0"/>
              <w:pageBreakBefore w:val="0"/>
              <w:widowControl w:val="0"/>
              <w:kinsoku/>
              <w:wordWrap/>
              <w:overflowPunct/>
              <w:topLinePunct w:val="0"/>
              <w:bidi w:val="0"/>
              <w:spacing w:before="44" w:line="240" w:lineRule="auto"/>
              <w:ind w:right="89" w:rightChars="0"/>
              <w:jc w:val="center"/>
              <w:textAlignment w:val="auto"/>
              <w:rPr>
                <w:rFonts w:hint="eastAsia" w:ascii="宋体" w:hAnsi="宋体" w:eastAsia="宋体" w:cs="宋体"/>
                <w:b/>
                <w:bCs/>
                <w:color w:val="auto"/>
                <w:sz w:val="21"/>
                <w:szCs w:val="21"/>
                <w:highlight w:val="none"/>
                <w:lang w:eastAsia="zh-CN"/>
              </w:rPr>
            </w:pPr>
            <w:r>
              <w:rPr>
                <w:rFonts w:hint="eastAsia" w:ascii="宋体" w:eastAsia="宋体"/>
                <w:bCs/>
                <w:color w:val="auto"/>
                <w:sz w:val="21"/>
                <w:szCs w:val="21"/>
                <w:highlight w:val="none"/>
                <w:lang w:eastAsia="zh-CN"/>
              </w:rPr>
              <w:t>合计</w:t>
            </w:r>
          </w:p>
        </w:tc>
      </w:tr>
      <w:tr w14:paraId="3E081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exact"/>
          <w:jc w:val="center"/>
        </w:trPr>
        <w:tc>
          <w:tcPr>
            <w:tcW w:w="1301" w:type="dxa"/>
            <w:vMerge w:val="continue"/>
            <w:vAlign w:val="top"/>
          </w:tcPr>
          <w:p w14:paraId="1F89264E">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5732" w:type="dxa"/>
            <w:gridSpan w:val="6"/>
            <w:vAlign w:val="top"/>
          </w:tcPr>
          <w:p w14:paraId="3D0D5881">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eastAsia"/>
                <w:sz w:val="21"/>
                <w:szCs w:val="21"/>
                <w:lang w:val="en-US" w:eastAsia="zh-CN"/>
              </w:rPr>
              <w:t>项目1：酒店模拟经营电子沙盘认知</w:t>
            </w:r>
          </w:p>
        </w:tc>
        <w:tc>
          <w:tcPr>
            <w:tcW w:w="435" w:type="dxa"/>
            <w:vAlign w:val="center"/>
          </w:tcPr>
          <w:p w14:paraId="256860D6">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eastAsia="仿宋"/>
                <w:sz w:val="21"/>
                <w:szCs w:val="21"/>
                <w:lang w:val="en-US" w:eastAsia="zh-CN"/>
              </w:rPr>
            </w:pPr>
            <w:r>
              <w:rPr>
                <w:rFonts w:hint="eastAsia"/>
                <w:sz w:val="21"/>
                <w:szCs w:val="21"/>
                <w:lang w:val="en-US" w:eastAsia="zh-CN"/>
              </w:rPr>
              <w:t>1.5</w:t>
            </w:r>
          </w:p>
        </w:tc>
        <w:tc>
          <w:tcPr>
            <w:tcW w:w="875" w:type="dxa"/>
            <w:vAlign w:val="top"/>
          </w:tcPr>
          <w:p w14:paraId="00DD635E">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1.5</w:t>
            </w:r>
          </w:p>
        </w:tc>
        <w:tc>
          <w:tcPr>
            <w:tcW w:w="562" w:type="dxa"/>
            <w:vAlign w:val="center"/>
          </w:tcPr>
          <w:p w14:paraId="76372C24">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3</w:t>
            </w:r>
          </w:p>
        </w:tc>
      </w:tr>
      <w:tr w14:paraId="216B7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exact"/>
          <w:jc w:val="center"/>
        </w:trPr>
        <w:tc>
          <w:tcPr>
            <w:tcW w:w="1301" w:type="dxa"/>
            <w:vMerge w:val="continue"/>
            <w:vAlign w:val="top"/>
          </w:tcPr>
          <w:p w14:paraId="28FB0A3C">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5732" w:type="dxa"/>
            <w:gridSpan w:val="6"/>
            <w:vAlign w:val="top"/>
          </w:tcPr>
          <w:p w14:paraId="43AA5479">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default"/>
                <w:sz w:val="21"/>
                <w:szCs w:val="21"/>
                <w:lang w:val="en-US" w:eastAsia="zh-CN"/>
              </w:rPr>
              <w:t>项目</w:t>
            </w:r>
            <w:r>
              <w:rPr>
                <w:rFonts w:hint="eastAsia"/>
                <w:sz w:val="21"/>
                <w:szCs w:val="21"/>
                <w:lang w:val="en-US" w:eastAsia="zh-CN"/>
              </w:rPr>
              <w:t>2</w:t>
            </w:r>
            <w:r>
              <w:rPr>
                <w:rFonts w:hint="default"/>
                <w:sz w:val="21"/>
                <w:szCs w:val="21"/>
                <w:lang w:val="en-US" w:eastAsia="zh-CN"/>
              </w:rPr>
              <w:t>：酒店选址与功能布局</w:t>
            </w:r>
          </w:p>
        </w:tc>
        <w:tc>
          <w:tcPr>
            <w:tcW w:w="435" w:type="dxa"/>
            <w:vAlign w:val="center"/>
          </w:tcPr>
          <w:p w14:paraId="17F20242">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1.5</w:t>
            </w:r>
          </w:p>
        </w:tc>
        <w:tc>
          <w:tcPr>
            <w:tcW w:w="875" w:type="dxa"/>
            <w:vAlign w:val="top"/>
          </w:tcPr>
          <w:p w14:paraId="0FF88419">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08877522">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3</w:t>
            </w:r>
          </w:p>
        </w:tc>
      </w:tr>
      <w:tr w14:paraId="40611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jc w:val="center"/>
        </w:trPr>
        <w:tc>
          <w:tcPr>
            <w:tcW w:w="1301" w:type="dxa"/>
            <w:vMerge w:val="continue"/>
            <w:vAlign w:val="top"/>
          </w:tcPr>
          <w:p w14:paraId="4A5A2E3C">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5732" w:type="dxa"/>
            <w:gridSpan w:val="6"/>
            <w:vAlign w:val="top"/>
          </w:tcPr>
          <w:p w14:paraId="345B2DCE">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default"/>
                <w:sz w:val="21"/>
                <w:szCs w:val="21"/>
                <w:lang w:val="en-US" w:eastAsia="zh-CN"/>
              </w:rPr>
              <w:t>项目</w:t>
            </w:r>
            <w:r>
              <w:rPr>
                <w:rFonts w:hint="eastAsia"/>
                <w:sz w:val="21"/>
                <w:szCs w:val="21"/>
                <w:lang w:val="en-US" w:eastAsia="zh-CN"/>
              </w:rPr>
              <w:t>3</w:t>
            </w:r>
            <w:r>
              <w:rPr>
                <w:rFonts w:hint="default"/>
                <w:sz w:val="21"/>
                <w:szCs w:val="21"/>
                <w:lang w:val="en-US" w:eastAsia="zh-CN"/>
              </w:rPr>
              <w:t>：酒店工程设备认知与决策管理</w:t>
            </w:r>
          </w:p>
          <w:p w14:paraId="70A7726B">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eastAsia"/>
                <w:sz w:val="21"/>
                <w:szCs w:val="21"/>
                <w:lang w:val="en-US" w:eastAsia="zh-CN"/>
              </w:rPr>
            </w:pPr>
          </w:p>
        </w:tc>
        <w:tc>
          <w:tcPr>
            <w:tcW w:w="435" w:type="dxa"/>
            <w:vAlign w:val="center"/>
          </w:tcPr>
          <w:p w14:paraId="260E7893">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1.5</w:t>
            </w:r>
          </w:p>
        </w:tc>
        <w:tc>
          <w:tcPr>
            <w:tcW w:w="875" w:type="dxa"/>
            <w:vAlign w:val="top"/>
          </w:tcPr>
          <w:p w14:paraId="139A50EA">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49E78E2C">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3</w:t>
            </w:r>
          </w:p>
        </w:tc>
      </w:tr>
      <w:tr w14:paraId="24E67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exact"/>
          <w:jc w:val="center"/>
        </w:trPr>
        <w:tc>
          <w:tcPr>
            <w:tcW w:w="1301" w:type="dxa"/>
            <w:vMerge w:val="continue"/>
            <w:vAlign w:val="top"/>
          </w:tcPr>
          <w:p w14:paraId="07F322B6">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5732" w:type="dxa"/>
            <w:gridSpan w:val="6"/>
            <w:vAlign w:val="top"/>
          </w:tcPr>
          <w:p w14:paraId="7E1C8498">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default"/>
                <w:sz w:val="21"/>
                <w:szCs w:val="21"/>
                <w:lang w:val="en-US" w:eastAsia="zh-CN"/>
              </w:rPr>
              <w:t>项目</w:t>
            </w:r>
            <w:r>
              <w:rPr>
                <w:rFonts w:hint="eastAsia"/>
                <w:sz w:val="21"/>
                <w:szCs w:val="21"/>
                <w:lang w:val="en-US" w:eastAsia="zh-CN"/>
              </w:rPr>
              <w:t>4</w:t>
            </w:r>
            <w:r>
              <w:rPr>
                <w:rFonts w:hint="default"/>
                <w:sz w:val="21"/>
                <w:szCs w:val="21"/>
                <w:lang w:val="en-US" w:eastAsia="zh-CN"/>
              </w:rPr>
              <w:t>：酒店房务部认知与决策管理</w:t>
            </w:r>
          </w:p>
          <w:p w14:paraId="69202F23">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p>
        </w:tc>
        <w:tc>
          <w:tcPr>
            <w:tcW w:w="435" w:type="dxa"/>
            <w:vAlign w:val="center"/>
          </w:tcPr>
          <w:p w14:paraId="4C2E1FDE">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1.5</w:t>
            </w:r>
          </w:p>
        </w:tc>
        <w:tc>
          <w:tcPr>
            <w:tcW w:w="875" w:type="dxa"/>
            <w:vAlign w:val="top"/>
          </w:tcPr>
          <w:p w14:paraId="00EE7227">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0A40ADEA">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3</w:t>
            </w:r>
          </w:p>
        </w:tc>
      </w:tr>
      <w:tr w14:paraId="65AD4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vAlign w:val="top"/>
          </w:tcPr>
          <w:p w14:paraId="5E714AD7">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5732" w:type="dxa"/>
            <w:gridSpan w:val="6"/>
            <w:vAlign w:val="top"/>
          </w:tcPr>
          <w:p w14:paraId="40E2D896">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eastAsia"/>
                <w:sz w:val="21"/>
                <w:szCs w:val="21"/>
                <w:lang w:val="en-US" w:eastAsia="zh-CN"/>
              </w:rPr>
            </w:pPr>
            <w:r>
              <w:rPr>
                <w:rFonts w:hint="eastAsia"/>
                <w:sz w:val="21"/>
                <w:szCs w:val="21"/>
                <w:lang w:val="en-US" w:eastAsia="zh-CN"/>
              </w:rPr>
              <w:t>项目5：酒店餐饮娱乐部认知与决策管理</w:t>
            </w:r>
          </w:p>
          <w:p w14:paraId="6B7A3587">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eastAsia"/>
                <w:sz w:val="21"/>
                <w:szCs w:val="21"/>
                <w:lang w:val="en-US" w:eastAsia="zh-CN"/>
              </w:rPr>
            </w:pPr>
          </w:p>
        </w:tc>
        <w:tc>
          <w:tcPr>
            <w:tcW w:w="435" w:type="dxa"/>
            <w:vAlign w:val="center"/>
          </w:tcPr>
          <w:p w14:paraId="0478A0C0">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1.5</w:t>
            </w:r>
          </w:p>
        </w:tc>
        <w:tc>
          <w:tcPr>
            <w:tcW w:w="875" w:type="dxa"/>
            <w:vAlign w:val="top"/>
          </w:tcPr>
          <w:p w14:paraId="4B8018EA">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29874F4B">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3</w:t>
            </w:r>
          </w:p>
        </w:tc>
      </w:tr>
      <w:tr w14:paraId="60D21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jc w:val="center"/>
        </w:trPr>
        <w:tc>
          <w:tcPr>
            <w:tcW w:w="1301" w:type="dxa"/>
            <w:vMerge w:val="continue"/>
            <w:vAlign w:val="top"/>
          </w:tcPr>
          <w:p w14:paraId="04BB1293">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5732" w:type="dxa"/>
            <w:gridSpan w:val="6"/>
            <w:vAlign w:val="top"/>
          </w:tcPr>
          <w:p w14:paraId="7A7D5AD3">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default"/>
                <w:sz w:val="21"/>
                <w:szCs w:val="21"/>
                <w:lang w:val="en-US" w:eastAsia="zh-CN"/>
              </w:rPr>
              <w:t>项目</w:t>
            </w:r>
            <w:r>
              <w:rPr>
                <w:rFonts w:hint="eastAsia"/>
                <w:sz w:val="21"/>
                <w:szCs w:val="21"/>
                <w:lang w:val="en-US" w:eastAsia="zh-CN"/>
              </w:rPr>
              <w:t>6</w:t>
            </w:r>
            <w:r>
              <w:rPr>
                <w:rFonts w:hint="default"/>
                <w:sz w:val="21"/>
                <w:szCs w:val="21"/>
                <w:lang w:val="en-US" w:eastAsia="zh-CN"/>
              </w:rPr>
              <w:t>：酒店营销部认知与决策管理</w:t>
            </w:r>
          </w:p>
          <w:p w14:paraId="6D57144E">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eastAsia"/>
                <w:sz w:val="21"/>
                <w:szCs w:val="21"/>
                <w:lang w:val="en-US" w:eastAsia="zh-CN"/>
              </w:rPr>
            </w:pPr>
          </w:p>
        </w:tc>
        <w:tc>
          <w:tcPr>
            <w:tcW w:w="435" w:type="dxa"/>
            <w:vAlign w:val="center"/>
          </w:tcPr>
          <w:p w14:paraId="783ABA07">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1.5</w:t>
            </w:r>
          </w:p>
        </w:tc>
        <w:tc>
          <w:tcPr>
            <w:tcW w:w="875" w:type="dxa"/>
            <w:vAlign w:val="top"/>
          </w:tcPr>
          <w:p w14:paraId="1A8B8C94">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100898B9">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3</w:t>
            </w:r>
          </w:p>
        </w:tc>
      </w:tr>
      <w:tr w14:paraId="44A3B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exact"/>
          <w:jc w:val="center"/>
        </w:trPr>
        <w:tc>
          <w:tcPr>
            <w:tcW w:w="1301" w:type="dxa"/>
            <w:vMerge w:val="continue"/>
            <w:vAlign w:val="top"/>
          </w:tcPr>
          <w:p w14:paraId="4A8C3DD1">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732" w:type="dxa"/>
            <w:gridSpan w:val="6"/>
            <w:vAlign w:val="top"/>
          </w:tcPr>
          <w:p w14:paraId="087D7E6F">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default"/>
                <w:sz w:val="21"/>
                <w:szCs w:val="21"/>
                <w:lang w:val="en-US" w:eastAsia="zh-CN"/>
              </w:rPr>
              <w:t>项目</w:t>
            </w:r>
            <w:r>
              <w:rPr>
                <w:rFonts w:hint="eastAsia"/>
                <w:sz w:val="21"/>
                <w:szCs w:val="21"/>
                <w:lang w:val="en-US" w:eastAsia="zh-CN"/>
              </w:rPr>
              <w:t>7</w:t>
            </w:r>
            <w:r>
              <w:rPr>
                <w:rFonts w:hint="default"/>
                <w:sz w:val="21"/>
                <w:szCs w:val="21"/>
                <w:lang w:val="en-US" w:eastAsia="zh-CN"/>
              </w:rPr>
              <w:t>：酒店人力资源部认知与决策管理</w:t>
            </w:r>
          </w:p>
          <w:p w14:paraId="0B3C6E14">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p>
        </w:tc>
        <w:tc>
          <w:tcPr>
            <w:tcW w:w="435" w:type="dxa"/>
            <w:vAlign w:val="center"/>
          </w:tcPr>
          <w:p w14:paraId="2B1A22C6">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1.5</w:t>
            </w:r>
          </w:p>
        </w:tc>
        <w:tc>
          <w:tcPr>
            <w:tcW w:w="875" w:type="dxa"/>
            <w:vAlign w:val="top"/>
          </w:tcPr>
          <w:p w14:paraId="407DF54C">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6FCCB298">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3</w:t>
            </w:r>
          </w:p>
        </w:tc>
      </w:tr>
      <w:tr w14:paraId="5E240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exact"/>
          <w:jc w:val="center"/>
        </w:trPr>
        <w:tc>
          <w:tcPr>
            <w:tcW w:w="1301" w:type="dxa"/>
            <w:vMerge w:val="continue"/>
            <w:vAlign w:val="top"/>
          </w:tcPr>
          <w:p w14:paraId="727EF74B">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732" w:type="dxa"/>
            <w:gridSpan w:val="6"/>
            <w:vAlign w:val="top"/>
          </w:tcPr>
          <w:p w14:paraId="63861869">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default"/>
                <w:sz w:val="21"/>
                <w:szCs w:val="21"/>
                <w:lang w:val="en-US" w:eastAsia="zh-CN"/>
              </w:rPr>
              <w:t>项目</w:t>
            </w:r>
            <w:r>
              <w:rPr>
                <w:rFonts w:hint="eastAsia"/>
                <w:sz w:val="21"/>
                <w:szCs w:val="21"/>
                <w:lang w:val="en-US" w:eastAsia="zh-CN"/>
              </w:rPr>
              <w:t>8</w:t>
            </w:r>
            <w:r>
              <w:rPr>
                <w:rFonts w:hint="default"/>
                <w:sz w:val="21"/>
                <w:szCs w:val="21"/>
                <w:lang w:val="en-US" w:eastAsia="zh-CN"/>
              </w:rPr>
              <w:t>：酒店财务部认知与决策管理</w:t>
            </w:r>
          </w:p>
          <w:p w14:paraId="766F4078">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p>
        </w:tc>
        <w:tc>
          <w:tcPr>
            <w:tcW w:w="435" w:type="dxa"/>
            <w:vAlign w:val="center"/>
          </w:tcPr>
          <w:p w14:paraId="1D4A854C">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1.5</w:t>
            </w:r>
          </w:p>
        </w:tc>
        <w:tc>
          <w:tcPr>
            <w:tcW w:w="875" w:type="dxa"/>
            <w:vAlign w:val="top"/>
          </w:tcPr>
          <w:p w14:paraId="25B95FFB">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w:t>
            </w:r>
          </w:p>
        </w:tc>
        <w:tc>
          <w:tcPr>
            <w:tcW w:w="562" w:type="dxa"/>
            <w:vAlign w:val="center"/>
          </w:tcPr>
          <w:p w14:paraId="5779420F">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3</w:t>
            </w:r>
          </w:p>
        </w:tc>
      </w:tr>
      <w:tr w14:paraId="54D9B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exact"/>
          <w:jc w:val="center"/>
        </w:trPr>
        <w:tc>
          <w:tcPr>
            <w:tcW w:w="1301" w:type="dxa"/>
            <w:vMerge w:val="continue"/>
            <w:vAlign w:val="top"/>
          </w:tcPr>
          <w:p w14:paraId="625D73C5">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732" w:type="dxa"/>
            <w:gridSpan w:val="6"/>
            <w:vAlign w:val="top"/>
          </w:tcPr>
          <w:p w14:paraId="28EE6131">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default"/>
                <w:sz w:val="21"/>
                <w:szCs w:val="21"/>
                <w:lang w:val="en-US" w:eastAsia="zh-CN"/>
              </w:rPr>
              <w:t>项目</w:t>
            </w:r>
            <w:r>
              <w:rPr>
                <w:rFonts w:hint="eastAsia"/>
                <w:sz w:val="21"/>
                <w:szCs w:val="21"/>
                <w:lang w:val="en-US" w:eastAsia="zh-CN"/>
              </w:rPr>
              <w:t>9</w:t>
            </w:r>
            <w:r>
              <w:rPr>
                <w:rFonts w:hint="default"/>
                <w:sz w:val="21"/>
                <w:szCs w:val="21"/>
                <w:lang w:val="en-US" w:eastAsia="zh-CN"/>
              </w:rPr>
              <w:t>：酒店模拟经营实战对抗博弈</w:t>
            </w:r>
          </w:p>
        </w:tc>
        <w:tc>
          <w:tcPr>
            <w:tcW w:w="435" w:type="dxa"/>
            <w:vAlign w:val="center"/>
          </w:tcPr>
          <w:p w14:paraId="02E8773B">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3</w:t>
            </w:r>
          </w:p>
        </w:tc>
        <w:tc>
          <w:tcPr>
            <w:tcW w:w="875" w:type="dxa"/>
            <w:vAlign w:val="top"/>
          </w:tcPr>
          <w:p w14:paraId="294E3E9E">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p>
        </w:tc>
        <w:tc>
          <w:tcPr>
            <w:tcW w:w="562" w:type="dxa"/>
            <w:vAlign w:val="center"/>
          </w:tcPr>
          <w:p w14:paraId="16168846">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6</w:t>
            </w:r>
          </w:p>
        </w:tc>
      </w:tr>
      <w:tr w14:paraId="791C5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exact"/>
          <w:jc w:val="center"/>
        </w:trPr>
        <w:tc>
          <w:tcPr>
            <w:tcW w:w="1301" w:type="dxa"/>
            <w:vMerge w:val="continue"/>
            <w:vAlign w:val="top"/>
          </w:tcPr>
          <w:p w14:paraId="1D678055">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732" w:type="dxa"/>
            <w:gridSpan w:val="6"/>
            <w:vAlign w:val="top"/>
          </w:tcPr>
          <w:p w14:paraId="620D8476">
            <w:pPr>
              <w:pStyle w:val="44"/>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right="23" w:rightChars="0"/>
              <w:textAlignment w:val="auto"/>
              <w:rPr>
                <w:rFonts w:hint="default"/>
                <w:sz w:val="21"/>
                <w:szCs w:val="21"/>
                <w:lang w:val="en-US" w:eastAsia="zh-CN"/>
              </w:rPr>
            </w:pPr>
            <w:r>
              <w:rPr>
                <w:rFonts w:hint="eastAsia"/>
                <w:sz w:val="21"/>
                <w:szCs w:val="21"/>
                <w:lang w:val="en-US" w:eastAsia="zh-CN"/>
              </w:rPr>
              <w:t>期末复习、实训考试</w:t>
            </w:r>
          </w:p>
        </w:tc>
        <w:tc>
          <w:tcPr>
            <w:tcW w:w="435" w:type="dxa"/>
            <w:vAlign w:val="center"/>
          </w:tcPr>
          <w:p w14:paraId="33E9F4E1">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sz w:val="21"/>
                <w:szCs w:val="21"/>
                <w:lang w:val="en-US" w:eastAsia="zh-CN"/>
              </w:rPr>
            </w:pPr>
            <w:r>
              <w:rPr>
                <w:rFonts w:hint="eastAsia"/>
                <w:sz w:val="21"/>
                <w:szCs w:val="21"/>
                <w:lang w:val="en-US" w:eastAsia="zh-CN"/>
              </w:rPr>
              <w:t>1</w:t>
            </w:r>
          </w:p>
        </w:tc>
        <w:tc>
          <w:tcPr>
            <w:tcW w:w="875" w:type="dxa"/>
            <w:vAlign w:val="top"/>
          </w:tcPr>
          <w:p w14:paraId="167F375B">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p>
        </w:tc>
        <w:tc>
          <w:tcPr>
            <w:tcW w:w="562" w:type="dxa"/>
            <w:vAlign w:val="center"/>
          </w:tcPr>
          <w:p w14:paraId="12FDC47C">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仿宋" w:hAnsi="仿宋" w:eastAsia="仿宋" w:cs="仿宋"/>
                <w:sz w:val="21"/>
                <w:szCs w:val="21"/>
                <w:lang w:val="en-US" w:eastAsia="zh-CN" w:bidi="ar-SA"/>
              </w:rPr>
            </w:pPr>
            <w:r>
              <w:rPr>
                <w:rFonts w:hint="eastAsia" w:cs="仿宋"/>
                <w:sz w:val="21"/>
                <w:szCs w:val="21"/>
                <w:lang w:val="en-US" w:eastAsia="zh-CN" w:bidi="ar-SA"/>
              </w:rPr>
              <w:t>2</w:t>
            </w:r>
          </w:p>
        </w:tc>
      </w:tr>
      <w:tr w14:paraId="54837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exact"/>
          <w:jc w:val="center"/>
        </w:trPr>
        <w:tc>
          <w:tcPr>
            <w:tcW w:w="1301" w:type="dxa"/>
            <w:vMerge w:val="continue"/>
            <w:vAlign w:val="top"/>
          </w:tcPr>
          <w:p w14:paraId="106784B5">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p>
        </w:tc>
        <w:tc>
          <w:tcPr>
            <w:tcW w:w="5732" w:type="dxa"/>
            <w:gridSpan w:val="6"/>
            <w:vAlign w:val="center"/>
          </w:tcPr>
          <w:p w14:paraId="321125C8">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color w:val="auto"/>
                <w:sz w:val="21"/>
                <w:szCs w:val="21"/>
                <w:highlight w:val="none"/>
                <w:lang w:eastAsia="zh-CN"/>
              </w:rPr>
            </w:pPr>
            <w:r>
              <w:rPr>
                <w:rFonts w:hint="eastAsia" w:ascii="宋体" w:hAnsi="宋体" w:eastAsia="宋体" w:cs="宋体"/>
                <w:color w:val="auto"/>
                <w:sz w:val="21"/>
                <w:szCs w:val="21"/>
                <w:highlight w:val="none"/>
                <w:lang w:eastAsia="zh-CN"/>
              </w:rPr>
              <w:t>合计</w:t>
            </w:r>
          </w:p>
        </w:tc>
        <w:tc>
          <w:tcPr>
            <w:tcW w:w="435" w:type="dxa"/>
            <w:vAlign w:val="center"/>
          </w:tcPr>
          <w:p w14:paraId="49CB3A7C">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16</w:t>
            </w:r>
          </w:p>
        </w:tc>
        <w:tc>
          <w:tcPr>
            <w:tcW w:w="875" w:type="dxa"/>
            <w:vAlign w:val="center"/>
          </w:tcPr>
          <w:p w14:paraId="65F843AD">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w:t>
            </w:r>
          </w:p>
        </w:tc>
        <w:tc>
          <w:tcPr>
            <w:tcW w:w="562" w:type="dxa"/>
            <w:vAlign w:val="center"/>
          </w:tcPr>
          <w:p w14:paraId="4DC916E8">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w:t>
            </w:r>
          </w:p>
        </w:tc>
      </w:tr>
      <w:tr w14:paraId="18BE5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4BB689EB">
            <w:pPr>
              <w:pStyle w:val="44"/>
              <w:keepNext w:val="0"/>
              <w:keepLines w:val="0"/>
              <w:pageBreakBefore w:val="0"/>
              <w:widowControl w:val="0"/>
              <w:kinsoku/>
              <w:wordWrap/>
              <w:overflowPunct/>
              <w:topLinePunct w:val="0"/>
              <w:bidi w:val="0"/>
              <w:spacing w:line="240" w:lineRule="auto"/>
              <w:jc w:val="center"/>
              <w:textAlignment w:val="auto"/>
              <w:rPr>
                <w:rFonts w:ascii="宋体"/>
                <w:b/>
                <w:color w:val="auto"/>
                <w:sz w:val="21"/>
                <w:szCs w:val="21"/>
                <w:highlight w:val="none"/>
                <w:lang w:eastAsia="zh-CN"/>
              </w:rPr>
            </w:pPr>
            <w:r>
              <w:rPr>
                <w:rFonts w:ascii="宋体"/>
                <w:b/>
                <w:color w:val="auto"/>
                <w:w w:val="98"/>
                <w:sz w:val="21"/>
                <w:szCs w:val="21"/>
                <w:highlight w:val="none"/>
                <w:lang w:eastAsia="zh-CN"/>
              </w:rPr>
              <w:t>F</w:t>
            </w:r>
          </w:p>
          <w:p w14:paraId="7E4AD960">
            <w:pPr>
              <w:pStyle w:val="44"/>
              <w:keepNext w:val="0"/>
              <w:keepLines w:val="0"/>
              <w:pageBreakBefore w:val="0"/>
              <w:widowControl w:val="0"/>
              <w:kinsoku/>
              <w:wordWrap/>
              <w:overflowPunct/>
              <w:topLinePunct w:val="0"/>
              <w:bidi w:val="0"/>
              <w:spacing w:before="43" w:line="240" w:lineRule="auto"/>
              <w:ind w:left="104" w:leftChars="0" w:right="93" w:rightChars="0"/>
              <w:jc w:val="center"/>
              <w:textAlignment w:val="auto"/>
              <w:rPr>
                <w:rFonts w:hint="eastAsia" w:ascii="宋体" w:hAnsi="仿宋" w:eastAsia="宋体" w:cs="仿宋"/>
                <w:b/>
                <w:color w:val="auto"/>
                <w:sz w:val="21"/>
                <w:szCs w:val="21"/>
                <w:highlight w:val="none"/>
                <w:lang w:val="en-US" w:eastAsia="zh-CN" w:bidi="ar-SA"/>
              </w:rPr>
            </w:pPr>
            <w:r>
              <w:rPr>
                <w:rFonts w:hint="eastAsia" w:ascii="宋体" w:eastAsia="宋体"/>
                <w:b/>
                <w:color w:val="auto"/>
                <w:sz w:val="21"/>
                <w:szCs w:val="21"/>
                <w:highlight w:val="none"/>
                <w:lang w:eastAsia="zh-CN"/>
              </w:rPr>
              <w:t>教学方式</w:t>
            </w:r>
          </w:p>
        </w:tc>
        <w:tc>
          <w:tcPr>
            <w:tcW w:w="7604" w:type="dxa"/>
            <w:gridSpan w:val="9"/>
            <w:vAlign w:val="center"/>
          </w:tcPr>
          <w:p w14:paraId="6CA31A84">
            <w:pPr>
              <w:pStyle w:val="44"/>
              <w:keepNext w:val="0"/>
              <w:keepLines w:val="0"/>
              <w:pageBreakBefore w:val="0"/>
              <w:widowControl w:val="0"/>
              <w:tabs>
                <w:tab w:val="left" w:pos="1614"/>
                <w:tab w:val="left" w:pos="3145"/>
                <w:tab w:val="left" w:pos="5039"/>
              </w:tabs>
              <w:kinsoku/>
              <w:wordWrap/>
              <w:overflowPunct/>
              <w:topLinePunct w:val="0"/>
              <w:bidi w:val="0"/>
              <w:spacing w:before="183" w:line="240" w:lineRule="auto"/>
              <w:ind w:left="201"/>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课堂讲授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讨论座谈</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问题导向学习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分组合作学习</w:t>
            </w:r>
          </w:p>
          <w:p w14:paraId="3C15FDB4">
            <w:pPr>
              <w:pStyle w:val="44"/>
              <w:keepNext w:val="0"/>
              <w:keepLines w:val="0"/>
              <w:pageBreakBefore w:val="0"/>
              <w:widowControl w:val="0"/>
              <w:tabs>
                <w:tab w:val="left" w:pos="1614"/>
                <w:tab w:val="left" w:pos="3145"/>
                <w:tab w:val="left" w:pos="5039"/>
              </w:tabs>
              <w:kinsoku/>
              <w:wordWrap/>
              <w:overflowPunct/>
              <w:topLinePunct w:val="0"/>
              <w:bidi w:val="0"/>
              <w:spacing w:before="52" w:line="240" w:lineRule="auto"/>
              <w:ind w:left="201"/>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专题学习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pacing w:val="-3"/>
                <w:sz w:val="21"/>
                <w:szCs w:val="21"/>
                <w:highlight w:val="none"/>
              </w:rPr>
              <w:sym w:font="Wingdings 2" w:char="0052"/>
            </w:r>
            <w:r>
              <w:rPr>
                <w:rFonts w:hint="eastAsia" w:ascii="宋体" w:hAnsi="宋体" w:eastAsia="宋体" w:cs="宋体"/>
                <w:color w:val="auto"/>
                <w:sz w:val="21"/>
                <w:szCs w:val="21"/>
                <w:highlight w:val="none"/>
                <w:lang w:eastAsia="zh-CN"/>
              </w:rPr>
              <w:t>实作学习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CN"/>
              </w:rPr>
              <w:t>探究式学习</w:t>
            </w:r>
            <w:r>
              <w:rPr>
                <w:rFonts w:hint="eastAsia" w:ascii="宋体" w:hAnsi="宋体" w:eastAsia="宋体" w:cs="宋体"/>
                <w:color w:val="auto"/>
                <w:sz w:val="21"/>
                <w:szCs w:val="21"/>
                <w:highlight w:val="none"/>
                <w:lang w:eastAsia="zh-CN"/>
              </w:rPr>
              <w:tab/>
            </w: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CN"/>
              </w:rPr>
              <w:t>线上线下混合式学习</w:t>
            </w:r>
          </w:p>
          <w:p w14:paraId="1398320B">
            <w:pPr>
              <w:pStyle w:val="44"/>
              <w:keepNext w:val="0"/>
              <w:keepLines w:val="0"/>
              <w:pageBreakBefore w:val="0"/>
              <w:widowControl w:val="0"/>
              <w:numPr>
                <w:ilvl w:val="0"/>
                <w:numId w:val="6"/>
              </w:numPr>
              <w:tabs>
                <w:tab w:val="left" w:pos="417"/>
                <w:tab w:val="left" w:pos="2754"/>
              </w:tabs>
              <w:kinsoku/>
              <w:wordWrap/>
              <w:overflowPunct/>
              <w:topLinePunct w:val="0"/>
              <w:bidi w:val="0"/>
              <w:spacing w:before="53" w:line="240" w:lineRule="auto"/>
              <w:ind w:left="416" w:leftChars="0" w:hanging="215" w:firstLineChars="0"/>
              <w:jc w:val="both"/>
              <w:textAlignment w:val="auto"/>
              <w:rPr>
                <w:rFonts w:hint="eastAsia" w:ascii="Times New Roman" w:hAnsi="仿宋" w:eastAsia="Times New Roman" w:cs="仿宋"/>
                <w:color w:val="auto"/>
                <w:sz w:val="21"/>
                <w:szCs w:val="21"/>
                <w:highlight w:val="none"/>
                <w:lang w:val="en-US" w:eastAsia="zh-CN" w:bidi="ar-SA"/>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u w:val="single"/>
              </w:rPr>
              <w:tab/>
            </w:r>
          </w:p>
        </w:tc>
      </w:tr>
      <w:tr w14:paraId="7127F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7B6A9BD6">
            <w:pPr>
              <w:keepNext w:val="0"/>
              <w:keepLines w:val="0"/>
              <w:pageBreakBefore w:val="0"/>
              <w:widowControl w:val="0"/>
              <w:kinsoku/>
              <w:wordWrap/>
              <w:overflowPunct/>
              <w:topLinePunct w:val="0"/>
              <w:bidi w:val="0"/>
              <w:spacing w:line="240" w:lineRule="auto"/>
              <w:jc w:val="center"/>
              <w:textAlignment w:val="auto"/>
              <w:rPr>
                <w:rFonts w:ascii="宋体" w:eastAsia="宋体"/>
                <w:b/>
                <w:sz w:val="21"/>
                <w:szCs w:val="21"/>
                <w:highlight w:val="none"/>
                <w:lang w:eastAsia="zh-CN"/>
              </w:rPr>
            </w:pPr>
            <w:r>
              <w:rPr>
                <w:rFonts w:hint="eastAsia" w:ascii="宋体" w:eastAsia="宋体"/>
                <w:b/>
                <w:sz w:val="21"/>
                <w:szCs w:val="21"/>
                <w:highlight w:val="none"/>
                <w:lang w:eastAsia="zh-CN"/>
              </w:rPr>
              <w:t>G</w:t>
            </w:r>
          </w:p>
          <w:p w14:paraId="3A672F20">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eastAsia="宋体"/>
                <w:b/>
                <w:sz w:val="21"/>
                <w:szCs w:val="21"/>
                <w:highlight w:val="none"/>
                <w:lang w:eastAsia="zh-CN"/>
              </w:rPr>
              <w:t>教学安排</w:t>
            </w:r>
          </w:p>
        </w:tc>
        <w:tc>
          <w:tcPr>
            <w:tcW w:w="569" w:type="dxa"/>
            <w:vMerge w:val="restart"/>
            <w:vAlign w:val="center"/>
          </w:tcPr>
          <w:p w14:paraId="3D68A78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eastAsia="宋体"/>
                <w:sz w:val="21"/>
                <w:szCs w:val="21"/>
                <w:highlight w:val="none"/>
                <w:lang w:eastAsia="zh-CN"/>
              </w:rPr>
              <w:t>授课次别</w:t>
            </w:r>
          </w:p>
        </w:tc>
        <w:tc>
          <w:tcPr>
            <w:tcW w:w="1513" w:type="dxa"/>
            <w:gridSpan w:val="2"/>
            <w:vMerge w:val="restart"/>
            <w:vAlign w:val="center"/>
          </w:tcPr>
          <w:p w14:paraId="159C478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eastAsia="宋体"/>
                <w:sz w:val="21"/>
                <w:szCs w:val="21"/>
                <w:highlight w:val="none"/>
                <w:lang w:eastAsia="zh-CN"/>
              </w:rPr>
              <w:t>教学内容</w:t>
            </w:r>
          </w:p>
        </w:tc>
        <w:tc>
          <w:tcPr>
            <w:tcW w:w="1200" w:type="dxa"/>
            <w:vMerge w:val="restart"/>
            <w:vAlign w:val="center"/>
          </w:tcPr>
          <w:p w14:paraId="584576E3">
            <w:pPr>
              <w:keepNext w:val="0"/>
              <w:keepLines w:val="0"/>
              <w:pageBreakBefore w:val="0"/>
              <w:widowControl w:val="0"/>
              <w:kinsoku/>
              <w:wordWrap/>
              <w:overflowPunct/>
              <w:topLinePunct w:val="0"/>
              <w:bidi w:val="0"/>
              <w:spacing w:line="240" w:lineRule="auto"/>
              <w:jc w:val="center"/>
              <w:textAlignment w:val="auto"/>
              <w:rPr>
                <w:rFonts w:hint="eastAsia" w:ascii="宋体" w:eastAsia="宋体"/>
                <w:sz w:val="21"/>
                <w:szCs w:val="21"/>
                <w:highlight w:val="none"/>
                <w:lang w:eastAsia="zh-CN"/>
              </w:rPr>
            </w:pPr>
            <w:r>
              <w:rPr>
                <w:rFonts w:hint="eastAsia" w:ascii="宋体" w:eastAsia="宋体"/>
                <w:sz w:val="21"/>
                <w:szCs w:val="21"/>
                <w:highlight w:val="none"/>
                <w:lang w:eastAsia="zh-CN"/>
              </w:rPr>
              <w:t>支撑课程</w:t>
            </w:r>
          </w:p>
          <w:p w14:paraId="4159548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eastAsia="宋体"/>
                <w:sz w:val="21"/>
                <w:szCs w:val="21"/>
                <w:highlight w:val="none"/>
                <w:lang w:eastAsia="zh-CN"/>
              </w:rPr>
              <w:t>目标</w:t>
            </w:r>
          </w:p>
        </w:tc>
        <w:tc>
          <w:tcPr>
            <w:tcW w:w="2885" w:type="dxa"/>
            <w:gridSpan w:val="3"/>
            <w:vAlign w:val="center"/>
          </w:tcPr>
          <w:p w14:paraId="2E992E79">
            <w:pPr>
              <w:keepNext w:val="0"/>
              <w:keepLines w:val="0"/>
              <w:pageBreakBefore w:val="0"/>
              <w:widowControl w:val="0"/>
              <w:kinsoku/>
              <w:wordWrap/>
              <w:overflowPunct/>
              <w:topLinePunct w:val="0"/>
              <w:bidi w:val="0"/>
              <w:spacing w:line="240" w:lineRule="auto"/>
              <w:jc w:val="center"/>
              <w:textAlignment w:val="auto"/>
              <w:rPr>
                <w:rFonts w:hint="eastAsia" w:ascii="宋体" w:eastAsia="宋体"/>
                <w:sz w:val="21"/>
                <w:szCs w:val="21"/>
                <w:highlight w:val="none"/>
                <w:lang w:eastAsia="zh-CN"/>
              </w:rPr>
            </w:pPr>
            <w:r>
              <w:rPr>
                <w:rFonts w:hint="eastAsia" w:ascii="宋体" w:eastAsia="宋体"/>
                <w:sz w:val="21"/>
                <w:szCs w:val="21"/>
                <w:highlight w:val="none"/>
                <w:lang w:eastAsia="zh-CN"/>
              </w:rPr>
              <w:t>课程思政融入</w:t>
            </w:r>
          </w:p>
          <w:p w14:paraId="2591E340">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b/>
                <w:bCs/>
                <w:color w:val="auto"/>
                <w:sz w:val="21"/>
                <w:szCs w:val="21"/>
                <w:highlight w:val="none"/>
                <w:lang w:eastAsia="zh-CN"/>
              </w:rPr>
            </w:pPr>
            <w:r>
              <w:rPr>
                <w:rFonts w:hint="eastAsia" w:ascii="宋体" w:eastAsia="宋体"/>
                <w:b/>
                <w:bCs/>
                <w:color w:val="auto"/>
                <w:sz w:val="21"/>
                <w:szCs w:val="21"/>
                <w:highlight w:val="none"/>
                <w:lang w:eastAsia="zh-CN"/>
              </w:rPr>
              <w:t>（根据实际情况至少填写3次）</w:t>
            </w:r>
          </w:p>
        </w:tc>
        <w:tc>
          <w:tcPr>
            <w:tcW w:w="1437" w:type="dxa"/>
            <w:gridSpan w:val="2"/>
            <w:vMerge w:val="restart"/>
            <w:vAlign w:val="center"/>
          </w:tcPr>
          <w:p w14:paraId="2C33A7B8">
            <w:pPr>
              <w:keepNext w:val="0"/>
              <w:keepLines w:val="0"/>
              <w:pageBreakBefore w:val="0"/>
              <w:widowControl w:val="0"/>
              <w:kinsoku/>
              <w:wordWrap/>
              <w:overflowPunct/>
              <w:topLinePunct w:val="0"/>
              <w:bidi w:val="0"/>
              <w:spacing w:line="240" w:lineRule="auto"/>
              <w:jc w:val="center"/>
              <w:textAlignment w:val="auto"/>
              <w:rPr>
                <w:rFonts w:hint="eastAsia" w:ascii="宋体" w:eastAsia="宋体"/>
                <w:sz w:val="21"/>
                <w:szCs w:val="21"/>
                <w:highlight w:val="none"/>
                <w:lang w:val="en-US" w:eastAsia="zh-CN"/>
              </w:rPr>
            </w:pPr>
            <w:r>
              <w:rPr>
                <w:rFonts w:hint="eastAsia" w:ascii="宋体" w:eastAsia="宋体"/>
                <w:sz w:val="21"/>
                <w:szCs w:val="21"/>
                <w:highlight w:val="none"/>
                <w:lang w:val="en-US" w:eastAsia="zh-CN"/>
              </w:rPr>
              <w:t>教学方式</w:t>
            </w:r>
          </w:p>
          <w:p w14:paraId="310188B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eastAsia="宋体"/>
                <w:sz w:val="21"/>
                <w:szCs w:val="21"/>
                <w:highlight w:val="none"/>
                <w:lang w:val="en-US" w:eastAsia="zh-CN"/>
              </w:rPr>
              <w:t>与手段</w:t>
            </w:r>
          </w:p>
        </w:tc>
      </w:tr>
      <w:tr w14:paraId="33ACD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vAlign w:val="top"/>
          </w:tcPr>
          <w:p w14:paraId="77D1EB48">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569" w:type="dxa"/>
            <w:vMerge w:val="continue"/>
            <w:vAlign w:val="top"/>
          </w:tcPr>
          <w:p w14:paraId="62ECB845">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1513" w:type="dxa"/>
            <w:gridSpan w:val="2"/>
            <w:vMerge w:val="continue"/>
            <w:vAlign w:val="top"/>
          </w:tcPr>
          <w:p w14:paraId="11E83B40">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1200" w:type="dxa"/>
            <w:vMerge w:val="continue"/>
            <w:vAlign w:val="top"/>
          </w:tcPr>
          <w:p w14:paraId="6AB5238C">
            <w:pPr>
              <w:pStyle w:val="44"/>
              <w:keepNext w:val="0"/>
              <w:keepLines w:val="0"/>
              <w:pageBreakBefore w:val="0"/>
              <w:widowControl w:val="0"/>
              <w:kinsoku/>
              <w:wordWrap/>
              <w:overflowPunct/>
              <w:topLinePunct w:val="0"/>
              <w:bidi w:val="0"/>
              <w:spacing w:before="125" w:line="240" w:lineRule="auto"/>
              <w:ind w:right="23"/>
              <w:textAlignment w:val="auto"/>
              <w:rPr>
                <w:sz w:val="21"/>
                <w:szCs w:val="21"/>
              </w:rPr>
            </w:pPr>
          </w:p>
        </w:tc>
        <w:tc>
          <w:tcPr>
            <w:tcW w:w="2450" w:type="dxa"/>
            <w:gridSpan w:val="2"/>
            <w:vAlign w:val="center"/>
          </w:tcPr>
          <w:p w14:paraId="728C6E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eastAsia="宋体"/>
                <w:sz w:val="21"/>
                <w:szCs w:val="21"/>
                <w:highlight w:val="none"/>
                <w:lang w:eastAsia="zh-CN"/>
              </w:rPr>
              <w:t>思政元素</w:t>
            </w:r>
          </w:p>
        </w:tc>
        <w:tc>
          <w:tcPr>
            <w:tcW w:w="435" w:type="dxa"/>
            <w:vAlign w:val="center"/>
          </w:tcPr>
          <w:p w14:paraId="2B3F315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b/>
                <w:bCs/>
                <w:color w:val="auto"/>
                <w:sz w:val="21"/>
                <w:szCs w:val="21"/>
                <w:highlight w:val="none"/>
                <w:lang w:eastAsia="zh-CN"/>
              </w:rPr>
            </w:pPr>
            <w:r>
              <w:rPr>
                <w:rFonts w:hint="eastAsia" w:ascii="宋体" w:eastAsia="宋体"/>
                <w:sz w:val="21"/>
                <w:szCs w:val="21"/>
                <w:highlight w:val="none"/>
                <w:lang w:eastAsia="zh-CN"/>
              </w:rPr>
              <w:t>思政目标</w:t>
            </w:r>
          </w:p>
        </w:tc>
        <w:tc>
          <w:tcPr>
            <w:tcW w:w="1437" w:type="dxa"/>
            <w:gridSpan w:val="2"/>
            <w:vMerge w:val="continue"/>
            <w:vAlign w:val="top"/>
          </w:tcPr>
          <w:p w14:paraId="17AB829D">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r>
      <w:tr w14:paraId="30022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exact"/>
          <w:jc w:val="center"/>
        </w:trPr>
        <w:tc>
          <w:tcPr>
            <w:tcW w:w="1301" w:type="dxa"/>
            <w:vMerge w:val="continue"/>
            <w:vAlign w:val="top"/>
          </w:tcPr>
          <w:p w14:paraId="32B4C5E4">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center"/>
          </w:tcPr>
          <w:p w14:paraId="03C2440F">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2</w:t>
            </w:r>
          </w:p>
        </w:tc>
        <w:tc>
          <w:tcPr>
            <w:tcW w:w="1513" w:type="dxa"/>
            <w:gridSpan w:val="2"/>
            <w:vAlign w:val="center"/>
          </w:tcPr>
          <w:p w14:paraId="5CD53884">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sz w:val="21"/>
                <w:szCs w:val="21"/>
                <w:lang w:val="en-US" w:eastAsia="zh-CN" w:bidi="ar-SA"/>
              </w:rPr>
            </w:pPr>
            <w:r>
              <w:rPr>
                <w:rFonts w:hint="default" w:ascii="宋体" w:hAnsi="宋体" w:eastAsia="宋体" w:cs="宋体"/>
                <w:b w:val="0"/>
                <w:bCs w:val="0"/>
                <w:color w:val="auto"/>
                <w:sz w:val="21"/>
                <w:szCs w:val="21"/>
                <w:highlight w:val="none"/>
                <w:lang w:val="en-US" w:eastAsia="zh-CN"/>
              </w:rPr>
              <w:t>项目</w:t>
            </w:r>
            <w:r>
              <w:rPr>
                <w:rFonts w:hint="eastAsia" w:ascii="宋体" w:hAnsi="宋体" w:eastAsia="宋体" w:cs="宋体"/>
                <w:b w:val="0"/>
                <w:bCs w:val="0"/>
                <w:color w:val="auto"/>
                <w:sz w:val="21"/>
                <w:szCs w:val="21"/>
                <w:highlight w:val="none"/>
                <w:lang w:val="en-US" w:eastAsia="zh-CN"/>
              </w:rPr>
              <w:t>4</w:t>
            </w:r>
            <w:r>
              <w:rPr>
                <w:rFonts w:hint="default" w:ascii="宋体" w:hAnsi="宋体" w:eastAsia="宋体" w:cs="宋体"/>
                <w:b w:val="0"/>
                <w:bCs w:val="0"/>
                <w:color w:val="auto"/>
                <w:sz w:val="21"/>
                <w:szCs w:val="21"/>
                <w:highlight w:val="none"/>
                <w:lang w:val="en-US" w:eastAsia="zh-CN"/>
              </w:rPr>
              <w:t>酒店房务部认知与决策管理</w:t>
            </w:r>
          </w:p>
        </w:tc>
        <w:tc>
          <w:tcPr>
            <w:tcW w:w="1200" w:type="dxa"/>
            <w:vAlign w:val="center"/>
          </w:tcPr>
          <w:p w14:paraId="2C90510B">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课程目标1-6</w:t>
            </w:r>
          </w:p>
        </w:tc>
        <w:tc>
          <w:tcPr>
            <w:tcW w:w="2450" w:type="dxa"/>
            <w:gridSpan w:val="2"/>
            <w:vAlign w:val="center"/>
          </w:tcPr>
          <w:p w14:paraId="7021FC2B">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绿色酒店、可持续发展理念</w:t>
            </w:r>
          </w:p>
        </w:tc>
        <w:tc>
          <w:tcPr>
            <w:tcW w:w="435" w:type="dxa"/>
            <w:vAlign w:val="center"/>
          </w:tcPr>
          <w:p w14:paraId="5C887E81">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标5、7</w:t>
            </w:r>
          </w:p>
        </w:tc>
        <w:tc>
          <w:tcPr>
            <w:tcW w:w="1437" w:type="dxa"/>
            <w:gridSpan w:val="2"/>
            <w:vAlign w:val="center"/>
          </w:tcPr>
          <w:p w14:paraId="40CEBCFC">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案例讲授+实训</w:t>
            </w:r>
          </w:p>
        </w:tc>
      </w:tr>
      <w:tr w14:paraId="34B1D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exact"/>
          <w:jc w:val="center"/>
        </w:trPr>
        <w:tc>
          <w:tcPr>
            <w:tcW w:w="1301" w:type="dxa"/>
            <w:vMerge w:val="continue"/>
            <w:vAlign w:val="top"/>
          </w:tcPr>
          <w:p w14:paraId="24A72AFD">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center"/>
          </w:tcPr>
          <w:p w14:paraId="756281AF">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eastAsia="zh-CN"/>
              </w:rPr>
              <w:t>2</w:t>
            </w:r>
          </w:p>
        </w:tc>
        <w:tc>
          <w:tcPr>
            <w:tcW w:w="1513" w:type="dxa"/>
            <w:gridSpan w:val="2"/>
            <w:vAlign w:val="center"/>
          </w:tcPr>
          <w:p w14:paraId="426B79CE">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left"/>
              <w:textAlignment w:val="auto"/>
              <w:rPr>
                <w:rFonts w:hint="default" w:ascii="宋体" w:hAnsi="宋体" w:eastAsia="宋体" w:cs="宋体"/>
                <w:sz w:val="21"/>
                <w:szCs w:val="21"/>
                <w:lang w:val="en-US" w:eastAsia="zh-CN" w:bidi="ar-SA"/>
              </w:rPr>
            </w:pPr>
            <w:r>
              <w:rPr>
                <w:rFonts w:hint="default" w:ascii="宋体" w:hAnsi="宋体" w:eastAsia="宋体" w:cs="宋体"/>
                <w:sz w:val="21"/>
                <w:szCs w:val="21"/>
                <w:lang w:val="en-US" w:eastAsia="zh-CN" w:bidi="ar-SA"/>
              </w:rPr>
              <w:t>项目5酒店餐饮娱乐部认知与决策管理</w:t>
            </w:r>
          </w:p>
        </w:tc>
        <w:tc>
          <w:tcPr>
            <w:tcW w:w="1200" w:type="dxa"/>
            <w:vAlign w:val="center"/>
          </w:tcPr>
          <w:p w14:paraId="7E217FB8">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课程目标1-6</w:t>
            </w:r>
          </w:p>
        </w:tc>
        <w:tc>
          <w:tcPr>
            <w:tcW w:w="2450" w:type="dxa"/>
            <w:gridSpan w:val="2"/>
            <w:vAlign w:val="center"/>
          </w:tcPr>
          <w:p w14:paraId="53627C40">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高质量发展、人工智能</w:t>
            </w:r>
          </w:p>
        </w:tc>
        <w:tc>
          <w:tcPr>
            <w:tcW w:w="435" w:type="dxa"/>
            <w:vAlign w:val="center"/>
          </w:tcPr>
          <w:p w14:paraId="399066FE">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课程目标5、7</w:t>
            </w:r>
          </w:p>
        </w:tc>
        <w:tc>
          <w:tcPr>
            <w:tcW w:w="1437" w:type="dxa"/>
            <w:gridSpan w:val="2"/>
            <w:vAlign w:val="center"/>
          </w:tcPr>
          <w:p w14:paraId="52BEF6DA">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视频导入+实训</w:t>
            </w:r>
          </w:p>
        </w:tc>
      </w:tr>
      <w:tr w14:paraId="0A166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exact"/>
          <w:jc w:val="center"/>
        </w:trPr>
        <w:tc>
          <w:tcPr>
            <w:tcW w:w="1301" w:type="dxa"/>
            <w:vMerge w:val="continue"/>
            <w:vAlign w:val="top"/>
          </w:tcPr>
          <w:p w14:paraId="50F8EE6C">
            <w:pPr>
              <w:pStyle w:val="44"/>
              <w:keepNext w:val="0"/>
              <w:keepLines w:val="0"/>
              <w:pageBreakBefore w:val="0"/>
              <w:widowControl w:val="0"/>
              <w:kinsoku/>
              <w:wordWrap/>
              <w:overflowPunct/>
              <w:topLinePunct w:val="0"/>
              <w:bidi w:val="0"/>
              <w:spacing w:before="125" w:line="240" w:lineRule="auto"/>
              <w:ind w:right="23"/>
              <w:textAlignment w:val="auto"/>
              <w:rPr>
                <w:rFonts w:hint="eastAsia" w:ascii="宋体" w:hAnsi="宋体" w:eastAsia="宋体" w:cs="宋体"/>
                <w:b/>
                <w:bCs/>
                <w:color w:val="auto"/>
                <w:sz w:val="21"/>
                <w:szCs w:val="21"/>
                <w:highlight w:val="none"/>
                <w:lang w:eastAsia="zh-CN"/>
              </w:rPr>
            </w:pPr>
          </w:p>
        </w:tc>
        <w:tc>
          <w:tcPr>
            <w:tcW w:w="569" w:type="dxa"/>
            <w:vAlign w:val="center"/>
          </w:tcPr>
          <w:p w14:paraId="258B84E4">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eastAsia="zh-CN"/>
              </w:rPr>
              <w:t>3</w:t>
            </w:r>
          </w:p>
        </w:tc>
        <w:tc>
          <w:tcPr>
            <w:tcW w:w="1513" w:type="dxa"/>
            <w:gridSpan w:val="2"/>
            <w:vAlign w:val="center"/>
          </w:tcPr>
          <w:p w14:paraId="2F706755">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left"/>
              <w:textAlignment w:val="auto"/>
              <w:rPr>
                <w:rFonts w:hint="default" w:ascii="宋体" w:hAnsi="宋体" w:eastAsia="宋体" w:cs="宋体"/>
                <w:sz w:val="21"/>
                <w:szCs w:val="21"/>
                <w:lang w:val="en-US" w:eastAsia="zh-CN" w:bidi="ar-SA"/>
              </w:rPr>
            </w:pPr>
            <w:r>
              <w:rPr>
                <w:rFonts w:hint="default" w:ascii="宋体" w:hAnsi="宋体" w:eastAsia="宋体" w:cs="宋体"/>
                <w:sz w:val="21"/>
                <w:szCs w:val="21"/>
                <w:lang w:val="en-US" w:eastAsia="zh-CN" w:bidi="ar-SA"/>
              </w:rPr>
              <w:t>项目6酒店营销部认知与决策管理</w:t>
            </w:r>
          </w:p>
        </w:tc>
        <w:tc>
          <w:tcPr>
            <w:tcW w:w="1200" w:type="dxa"/>
            <w:vAlign w:val="center"/>
          </w:tcPr>
          <w:p w14:paraId="40DFDDAD">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课程目标1-6</w:t>
            </w:r>
          </w:p>
        </w:tc>
        <w:tc>
          <w:tcPr>
            <w:tcW w:w="2450" w:type="dxa"/>
            <w:gridSpan w:val="2"/>
            <w:vAlign w:val="center"/>
          </w:tcPr>
          <w:p w14:paraId="67DC5AE0">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sz w:val="21"/>
                <w:szCs w:val="21"/>
                <w:lang w:val="en-US" w:eastAsia="zh-CN" w:bidi="ar-SA"/>
              </w:rPr>
            </w:pPr>
            <w:r>
              <w:rPr>
                <w:rFonts w:hint="default" w:ascii="宋体" w:hAnsi="宋体" w:eastAsia="宋体" w:cs="宋体"/>
                <w:sz w:val="21"/>
                <w:szCs w:val="21"/>
                <w:lang w:val="en-US" w:eastAsia="zh-CN" w:bidi="ar-SA"/>
              </w:rPr>
              <w:t>服务创新意识与现代服务理念</w:t>
            </w:r>
            <w:r>
              <w:rPr>
                <w:rFonts w:hint="eastAsia" w:ascii="宋体" w:hAnsi="宋体" w:eastAsia="宋体" w:cs="宋体"/>
                <w:sz w:val="21"/>
                <w:szCs w:val="21"/>
                <w:lang w:val="en-US" w:eastAsia="zh-CN" w:bidi="ar-SA"/>
              </w:rPr>
              <w:t>、职业素养</w:t>
            </w:r>
          </w:p>
        </w:tc>
        <w:tc>
          <w:tcPr>
            <w:tcW w:w="435" w:type="dxa"/>
            <w:vAlign w:val="center"/>
          </w:tcPr>
          <w:p w14:paraId="0F6FE9F5">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课程目标5、6</w:t>
            </w:r>
          </w:p>
        </w:tc>
        <w:tc>
          <w:tcPr>
            <w:tcW w:w="1437" w:type="dxa"/>
            <w:gridSpan w:val="2"/>
            <w:vAlign w:val="center"/>
          </w:tcPr>
          <w:p w14:paraId="7615FAEA">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firstLine="420" w:firstLineChars="200"/>
              <w:jc w:val="both"/>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实训</w:t>
            </w:r>
          </w:p>
        </w:tc>
      </w:tr>
      <w:tr w14:paraId="06EEB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jc w:val="center"/>
        </w:trPr>
        <w:tc>
          <w:tcPr>
            <w:tcW w:w="1301" w:type="dxa"/>
            <w:vMerge w:val="restart"/>
            <w:vAlign w:val="center"/>
          </w:tcPr>
          <w:p w14:paraId="381D24BE">
            <w:pPr>
              <w:pStyle w:val="44"/>
              <w:keepNext w:val="0"/>
              <w:keepLines w:val="0"/>
              <w:pageBreakBefore w:val="0"/>
              <w:widowControl w:val="0"/>
              <w:kinsoku/>
              <w:wordWrap/>
              <w:overflowPunct/>
              <w:topLinePunct w:val="0"/>
              <w:bidi w:val="0"/>
              <w:spacing w:before="1" w:line="240" w:lineRule="auto"/>
              <w:ind w:left="8"/>
              <w:jc w:val="center"/>
              <w:textAlignment w:val="auto"/>
              <w:rPr>
                <w:rFonts w:ascii="宋体"/>
                <w:b/>
                <w:color w:val="auto"/>
                <w:sz w:val="21"/>
                <w:szCs w:val="21"/>
                <w:highlight w:val="none"/>
              </w:rPr>
            </w:pPr>
            <w:r>
              <w:rPr>
                <w:rFonts w:ascii="宋体"/>
                <w:b/>
                <w:color w:val="auto"/>
                <w:w w:val="98"/>
                <w:sz w:val="21"/>
                <w:szCs w:val="21"/>
                <w:highlight w:val="none"/>
              </w:rPr>
              <w:t>H</w:t>
            </w:r>
          </w:p>
          <w:p w14:paraId="70062FB3">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eastAsia="宋体"/>
                <w:b/>
                <w:color w:val="auto"/>
                <w:sz w:val="21"/>
                <w:szCs w:val="21"/>
                <w:highlight w:val="none"/>
                <w:lang w:eastAsia="zh-CN"/>
              </w:rPr>
              <w:t>评价</w:t>
            </w:r>
            <w:r>
              <w:rPr>
                <w:rFonts w:hint="eastAsia" w:ascii="宋体" w:eastAsia="宋体"/>
                <w:b/>
                <w:color w:val="auto"/>
                <w:sz w:val="21"/>
                <w:szCs w:val="21"/>
                <w:highlight w:val="none"/>
              </w:rPr>
              <w:t>方式</w:t>
            </w:r>
          </w:p>
        </w:tc>
        <w:tc>
          <w:tcPr>
            <w:tcW w:w="2082" w:type="dxa"/>
            <w:gridSpan w:val="3"/>
            <w:vAlign w:val="center"/>
          </w:tcPr>
          <w:p w14:paraId="0EA389D1">
            <w:pPr>
              <w:keepNext w:val="0"/>
              <w:keepLines w:val="0"/>
              <w:pageBreakBefore w:val="0"/>
              <w:widowControl w:val="0"/>
              <w:kinsoku/>
              <w:wordWrap/>
              <w:overflowPunct/>
              <w:topLinePunct w:val="0"/>
              <w:bidi w:val="0"/>
              <w:spacing w:line="240" w:lineRule="auto"/>
              <w:jc w:val="center"/>
              <w:textAlignment w:val="auto"/>
              <w:rPr>
                <w:rFonts w:hint="default" w:ascii="宋体" w:eastAsia="宋体"/>
                <w:sz w:val="21"/>
                <w:szCs w:val="21"/>
                <w:highlight w:val="none"/>
                <w:lang w:val="en-US" w:eastAsia="zh-CN"/>
              </w:rPr>
            </w:pPr>
            <w:r>
              <w:rPr>
                <w:rFonts w:hint="eastAsia" w:ascii="宋体" w:eastAsia="宋体"/>
                <w:sz w:val="21"/>
                <w:szCs w:val="21"/>
                <w:highlight w:val="none"/>
                <w:lang w:val="en-US" w:eastAsia="zh-CN"/>
              </w:rPr>
              <w:t>评价项目及配分</w:t>
            </w:r>
          </w:p>
        </w:tc>
        <w:tc>
          <w:tcPr>
            <w:tcW w:w="3650" w:type="dxa"/>
            <w:gridSpan w:val="3"/>
            <w:vAlign w:val="center"/>
          </w:tcPr>
          <w:p w14:paraId="6DD6A271">
            <w:pPr>
              <w:keepNext w:val="0"/>
              <w:keepLines w:val="0"/>
              <w:pageBreakBefore w:val="0"/>
              <w:widowControl w:val="0"/>
              <w:kinsoku/>
              <w:wordWrap/>
              <w:overflowPunct/>
              <w:topLinePunct w:val="0"/>
              <w:bidi w:val="0"/>
              <w:spacing w:line="240" w:lineRule="auto"/>
              <w:jc w:val="center"/>
              <w:textAlignment w:val="auto"/>
              <w:rPr>
                <w:rFonts w:hint="eastAsia" w:ascii="宋体" w:eastAsia="宋体"/>
                <w:sz w:val="21"/>
                <w:szCs w:val="21"/>
                <w:highlight w:val="none"/>
                <w:lang w:eastAsia="zh-CN"/>
              </w:rPr>
            </w:pPr>
            <w:r>
              <w:rPr>
                <w:rFonts w:hint="eastAsia" w:ascii="宋体" w:eastAsia="宋体"/>
                <w:sz w:val="21"/>
                <w:szCs w:val="21"/>
                <w:highlight w:val="none"/>
                <w:lang w:eastAsia="zh-CN"/>
              </w:rPr>
              <w:t>评价项目说明</w:t>
            </w:r>
          </w:p>
        </w:tc>
        <w:tc>
          <w:tcPr>
            <w:tcW w:w="1872" w:type="dxa"/>
            <w:gridSpan w:val="3"/>
            <w:vAlign w:val="center"/>
          </w:tcPr>
          <w:p w14:paraId="2A9095FE">
            <w:pPr>
              <w:keepNext w:val="0"/>
              <w:keepLines w:val="0"/>
              <w:pageBreakBefore w:val="0"/>
              <w:widowControl w:val="0"/>
              <w:kinsoku/>
              <w:wordWrap/>
              <w:overflowPunct/>
              <w:topLinePunct w:val="0"/>
              <w:bidi w:val="0"/>
              <w:spacing w:line="240" w:lineRule="auto"/>
              <w:jc w:val="center"/>
              <w:textAlignment w:val="auto"/>
              <w:rPr>
                <w:rFonts w:hint="eastAsia" w:ascii="宋体" w:eastAsia="宋体"/>
                <w:sz w:val="21"/>
                <w:szCs w:val="21"/>
                <w:highlight w:val="none"/>
                <w:lang w:eastAsia="zh-CN"/>
              </w:rPr>
            </w:pPr>
            <w:r>
              <w:rPr>
                <w:rFonts w:hint="eastAsia" w:ascii="宋体" w:eastAsia="宋体"/>
                <w:sz w:val="21"/>
                <w:szCs w:val="21"/>
                <w:highlight w:val="none"/>
                <w:lang w:eastAsia="zh-CN"/>
              </w:rPr>
              <w:t>支撑课程目标</w:t>
            </w:r>
          </w:p>
        </w:tc>
      </w:tr>
      <w:tr w14:paraId="670AE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exact"/>
          <w:jc w:val="center"/>
        </w:trPr>
        <w:tc>
          <w:tcPr>
            <w:tcW w:w="1301" w:type="dxa"/>
            <w:vMerge w:val="continue"/>
            <w:vAlign w:val="center"/>
          </w:tcPr>
          <w:p w14:paraId="062CEEDB">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p>
        </w:tc>
        <w:tc>
          <w:tcPr>
            <w:tcW w:w="2082" w:type="dxa"/>
            <w:gridSpan w:val="3"/>
            <w:vAlign w:val="center"/>
          </w:tcPr>
          <w:p w14:paraId="4C1ED5B9">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平时</w:t>
            </w:r>
            <w:r>
              <w:rPr>
                <w:rFonts w:hint="default" w:ascii="宋体" w:hAnsi="宋体" w:eastAsia="宋体" w:cs="宋体"/>
                <w:sz w:val="21"/>
                <w:szCs w:val="21"/>
                <w:lang w:val="en-US" w:eastAsia="zh-CN" w:bidi="ar-SA"/>
              </w:rPr>
              <w:t>（</w:t>
            </w:r>
            <w:r>
              <w:rPr>
                <w:rFonts w:hint="eastAsia" w:ascii="宋体" w:hAnsi="宋体" w:eastAsia="宋体" w:cs="宋体"/>
                <w:sz w:val="21"/>
                <w:szCs w:val="21"/>
                <w:lang w:val="en-US" w:eastAsia="zh-CN" w:bidi="ar-SA"/>
              </w:rPr>
              <w:t>2</w:t>
            </w:r>
            <w:r>
              <w:rPr>
                <w:rFonts w:hint="default" w:ascii="宋体" w:hAnsi="宋体" w:eastAsia="宋体" w:cs="宋体"/>
                <w:sz w:val="21"/>
                <w:szCs w:val="21"/>
                <w:lang w:val="en-US" w:eastAsia="zh-CN" w:bidi="ar-SA"/>
              </w:rPr>
              <w:t>0%）</w:t>
            </w:r>
          </w:p>
        </w:tc>
        <w:tc>
          <w:tcPr>
            <w:tcW w:w="3650" w:type="dxa"/>
            <w:gridSpan w:val="3"/>
            <w:vAlign w:val="center"/>
          </w:tcPr>
          <w:p w14:paraId="0E34F3F5">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出勤、课堂表现、作业完成积极情况</w:t>
            </w:r>
          </w:p>
          <w:p w14:paraId="1E6B09DA">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p>
          <w:p w14:paraId="4E09EA9F">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eastAsia" w:ascii="宋体" w:hAnsi="宋体" w:eastAsia="宋体" w:cs="宋体"/>
                <w:sz w:val="21"/>
                <w:szCs w:val="21"/>
                <w:lang w:val="en-US" w:eastAsia="zh-CN" w:bidi="ar-SA"/>
              </w:rPr>
            </w:pPr>
          </w:p>
        </w:tc>
        <w:tc>
          <w:tcPr>
            <w:tcW w:w="1872" w:type="dxa"/>
            <w:gridSpan w:val="3"/>
            <w:vAlign w:val="center"/>
          </w:tcPr>
          <w:p w14:paraId="7A57ED85">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课程目标1-6</w:t>
            </w:r>
          </w:p>
        </w:tc>
      </w:tr>
      <w:tr w14:paraId="2C03E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exact"/>
          <w:jc w:val="center"/>
        </w:trPr>
        <w:tc>
          <w:tcPr>
            <w:tcW w:w="1301" w:type="dxa"/>
            <w:vMerge w:val="continue"/>
            <w:vAlign w:val="center"/>
          </w:tcPr>
          <w:p w14:paraId="0FE28CC9">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p>
        </w:tc>
        <w:tc>
          <w:tcPr>
            <w:tcW w:w="2082" w:type="dxa"/>
            <w:gridSpan w:val="3"/>
            <w:vAlign w:val="center"/>
          </w:tcPr>
          <w:p w14:paraId="7B4AE741">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实验（30%）</w:t>
            </w:r>
          </w:p>
        </w:tc>
        <w:tc>
          <w:tcPr>
            <w:tcW w:w="3650" w:type="dxa"/>
            <w:gridSpan w:val="3"/>
            <w:vAlign w:val="center"/>
          </w:tcPr>
          <w:p w14:paraId="71BEECE0">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实践操作、实训报告</w:t>
            </w:r>
          </w:p>
        </w:tc>
        <w:tc>
          <w:tcPr>
            <w:tcW w:w="1872" w:type="dxa"/>
            <w:gridSpan w:val="3"/>
            <w:vAlign w:val="center"/>
          </w:tcPr>
          <w:p w14:paraId="5C1EF54A">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课程目标1-6</w:t>
            </w:r>
          </w:p>
        </w:tc>
      </w:tr>
      <w:tr w14:paraId="550D3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jc w:val="center"/>
        </w:trPr>
        <w:tc>
          <w:tcPr>
            <w:tcW w:w="1301" w:type="dxa"/>
            <w:vMerge w:val="continue"/>
            <w:vAlign w:val="center"/>
          </w:tcPr>
          <w:p w14:paraId="1C6E4AEB">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p>
        </w:tc>
        <w:tc>
          <w:tcPr>
            <w:tcW w:w="2082" w:type="dxa"/>
            <w:gridSpan w:val="3"/>
            <w:vAlign w:val="center"/>
          </w:tcPr>
          <w:p w14:paraId="4E2E3DAA">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eastAsia" w:ascii="宋体" w:hAnsi="宋体" w:eastAsia="宋体" w:cs="宋体"/>
                <w:sz w:val="21"/>
                <w:szCs w:val="21"/>
                <w:lang w:val="en-US" w:eastAsia="zh-CN" w:bidi="ar-SA"/>
              </w:rPr>
            </w:pPr>
            <w:r>
              <w:rPr>
                <w:rFonts w:hint="default" w:ascii="宋体" w:hAnsi="宋体" w:eastAsia="宋体" w:cs="宋体"/>
                <w:sz w:val="21"/>
                <w:szCs w:val="21"/>
                <w:lang w:val="en-US" w:eastAsia="zh-CN" w:bidi="ar-SA"/>
              </w:rPr>
              <w:t>期末（</w:t>
            </w:r>
            <w:r>
              <w:rPr>
                <w:rFonts w:hint="eastAsia" w:ascii="宋体" w:hAnsi="宋体" w:eastAsia="宋体" w:cs="宋体"/>
                <w:sz w:val="21"/>
                <w:szCs w:val="21"/>
                <w:lang w:val="en-US" w:eastAsia="zh-CN" w:bidi="ar-SA"/>
              </w:rPr>
              <w:t>5</w:t>
            </w:r>
            <w:r>
              <w:rPr>
                <w:rFonts w:hint="default" w:ascii="宋体" w:hAnsi="宋体" w:eastAsia="宋体" w:cs="宋体"/>
                <w:sz w:val="21"/>
                <w:szCs w:val="21"/>
                <w:lang w:val="en-US" w:eastAsia="zh-CN" w:bidi="ar-SA"/>
              </w:rPr>
              <w:t>0%）</w:t>
            </w:r>
          </w:p>
        </w:tc>
        <w:tc>
          <w:tcPr>
            <w:tcW w:w="3650" w:type="dxa"/>
            <w:gridSpan w:val="3"/>
            <w:vAlign w:val="center"/>
          </w:tcPr>
          <w:p w14:paraId="49095795">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期末小组</w:t>
            </w:r>
            <w:r>
              <w:rPr>
                <w:rFonts w:hint="default" w:ascii="宋体" w:hAnsi="宋体" w:eastAsia="宋体" w:cs="宋体"/>
                <w:sz w:val="21"/>
                <w:szCs w:val="21"/>
                <w:lang w:val="en-US" w:eastAsia="zh-CN" w:bidi="ar-SA"/>
              </w:rPr>
              <w:t>博弈</w:t>
            </w:r>
            <w:r>
              <w:rPr>
                <w:rFonts w:hint="eastAsia" w:ascii="宋体" w:hAnsi="宋体" w:eastAsia="宋体" w:cs="宋体"/>
                <w:sz w:val="21"/>
                <w:szCs w:val="21"/>
                <w:lang w:val="en-US" w:eastAsia="zh-CN" w:bidi="ar-SA"/>
              </w:rPr>
              <w:t>经营实训报告</w:t>
            </w:r>
          </w:p>
        </w:tc>
        <w:tc>
          <w:tcPr>
            <w:tcW w:w="1872" w:type="dxa"/>
            <w:gridSpan w:val="3"/>
            <w:vAlign w:val="center"/>
          </w:tcPr>
          <w:p w14:paraId="4279BA15">
            <w:pPr>
              <w:pStyle w:val="44"/>
              <w:keepNext w:val="0"/>
              <w:keepLines w:val="0"/>
              <w:pageBreakBefore w:val="0"/>
              <w:widowControl w:val="0"/>
              <w:kinsoku/>
              <w:wordWrap/>
              <w:overflowPunct/>
              <w:topLinePunct w:val="0"/>
              <w:autoSpaceDE w:val="0"/>
              <w:autoSpaceDN w:val="0"/>
              <w:bidi w:val="0"/>
              <w:adjustRightInd/>
              <w:snapToGrid/>
              <w:spacing w:line="240" w:lineRule="auto"/>
              <w:ind w:right="23" w:right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课程目标1-9</w:t>
            </w:r>
          </w:p>
        </w:tc>
      </w:tr>
      <w:tr w14:paraId="36E3B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exact"/>
          <w:jc w:val="center"/>
        </w:trPr>
        <w:tc>
          <w:tcPr>
            <w:tcW w:w="1301" w:type="dxa"/>
            <w:vAlign w:val="center"/>
          </w:tcPr>
          <w:p w14:paraId="3B0A4009">
            <w:pPr>
              <w:pStyle w:val="44"/>
              <w:keepNext w:val="0"/>
              <w:keepLines w:val="0"/>
              <w:pageBreakBefore w:val="0"/>
              <w:widowControl w:val="0"/>
              <w:kinsoku/>
              <w:wordWrap/>
              <w:overflowPunct/>
              <w:topLinePunct w:val="0"/>
              <w:bidi w:val="0"/>
              <w:spacing w:before="156" w:line="240" w:lineRule="auto"/>
              <w:ind w:left="8"/>
              <w:jc w:val="center"/>
              <w:textAlignment w:val="auto"/>
              <w:rPr>
                <w:rFonts w:ascii="宋体"/>
                <w:b/>
                <w:color w:val="auto"/>
                <w:sz w:val="21"/>
                <w:szCs w:val="21"/>
                <w:highlight w:val="none"/>
                <w:lang w:eastAsia="zh-CN"/>
              </w:rPr>
            </w:pPr>
            <w:r>
              <w:rPr>
                <w:rFonts w:ascii="宋体"/>
                <w:b/>
                <w:color w:val="auto"/>
                <w:w w:val="98"/>
                <w:sz w:val="21"/>
                <w:szCs w:val="21"/>
                <w:highlight w:val="none"/>
                <w:lang w:eastAsia="zh-CN"/>
              </w:rPr>
              <w:t>I</w:t>
            </w:r>
          </w:p>
          <w:p w14:paraId="01329006">
            <w:pPr>
              <w:pStyle w:val="44"/>
              <w:keepNext w:val="0"/>
              <w:keepLines w:val="0"/>
              <w:pageBreakBefore w:val="0"/>
              <w:widowControl w:val="0"/>
              <w:kinsoku/>
              <w:wordWrap/>
              <w:overflowPunct/>
              <w:topLinePunct w:val="0"/>
              <w:bidi w:val="0"/>
              <w:spacing w:before="43" w:line="240" w:lineRule="auto"/>
              <w:ind w:left="100" w:right="93"/>
              <w:jc w:val="center"/>
              <w:textAlignment w:val="auto"/>
              <w:rPr>
                <w:rFonts w:ascii="宋体" w:eastAsia="宋体"/>
                <w:b/>
                <w:color w:val="auto"/>
                <w:sz w:val="21"/>
                <w:szCs w:val="21"/>
                <w:highlight w:val="none"/>
                <w:lang w:eastAsia="zh-CN"/>
              </w:rPr>
            </w:pPr>
            <w:r>
              <w:rPr>
                <w:rFonts w:hint="eastAsia" w:ascii="宋体" w:eastAsia="宋体"/>
                <w:b/>
                <w:color w:val="auto"/>
                <w:sz w:val="21"/>
                <w:szCs w:val="21"/>
                <w:highlight w:val="none"/>
                <w:lang w:eastAsia="zh-CN"/>
              </w:rPr>
              <w:t>建议教材</w:t>
            </w:r>
          </w:p>
          <w:p w14:paraId="47D312E5">
            <w:pPr>
              <w:pStyle w:val="44"/>
              <w:keepNext w:val="0"/>
              <w:keepLines w:val="0"/>
              <w:pageBreakBefore w:val="0"/>
              <w:widowControl w:val="0"/>
              <w:kinsoku/>
              <w:wordWrap/>
              <w:overflowPunct/>
              <w:topLinePunct w:val="0"/>
              <w:bidi w:val="0"/>
              <w:spacing w:before="125" w:line="240" w:lineRule="auto"/>
              <w:ind w:right="23"/>
              <w:jc w:val="center"/>
              <w:textAlignment w:val="auto"/>
              <w:rPr>
                <w:rFonts w:hint="eastAsia" w:ascii="宋体" w:hAnsi="宋体" w:eastAsia="宋体" w:cs="宋体"/>
                <w:b/>
                <w:bCs/>
                <w:color w:val="auto"/>
                <w:sz w:val="21"/>
                <w:szCs w:val="21"/>
                <w:highlight w:val="none"/>
                <w:lang w:eastAsia="zh-CN"/>
              </w:rPr>
            </w:pPr>
            <w:r>
              <w:rPr>
                <w:rFonts w:hint="eastAsia" w:ascii="宋体" w:eastAsia="宋体"/>
                <w:b/>
                <w:color w:val="auto"/>
                <w:sz w:val="21"/>
                <w:szCs w:val="21"/>
                <w:highlight w:val="none"/>
                <w:lang w:eastAsia="zh-CN"/>
              </w:rPr>
              <w:t>及学习资料</w:t>
            </w:r>
          </w:p>
        </w:tc>
        <w:tc>
          <w:tcPr>
            <w:tcW w:w="7604" w:type="dxa"/>
            <w:gridSpan w:val="9"/>
            <w:vAlign w:val="center"/>
          </w:tcPr>
          <w:p w14:paraId="1BCBD53B">
            <w:pPr>
              <w:pStyle w:val="44"/>
              <w:keepNext w:val="0"/>
              <w:keepLines w:val="0"/>
              <w:pageBreakBefore w:val="0"/>
              <w:widowControl w:val="0"/>
              <w:kinsoku/>
              <w:wordWrap/>
              <w:overflowPunct/>
              <w:topLinePunct w:val="0"/>
              <w:bidi w:val="0"/>
              <w:spacing w:line="240" w:lineRule="auto"/>
              <w:ind w:right="23"/>
              <w:jc w:val="both"/>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eastAsia="zh-CN"/>
              </w:rPr>
              <w:t>建议教材：</w:t>
            </w:r>
          </w:p>
          <w:p w14:paraId="0F5F9AC7">
            <w:pPr>
              <w:pStyle w:val="44"/>
              <w:keepNext w:val="0"/>
              <w:keepLines w:val="0"/>
              <w:pageBreakBefore w:val="0"/>
              <w:widowControl w:val="0"/>
              <w:kinsoku/>
              <w:wordWrap/>
              <w:overflowPunct/>
              <w:topLinePunct w:val="0"/>
              <w:bidi w:val="0"/>
              <w:spacing w:line="240" w:lineRule="auto"/>
              <w:ind w:right="23"/>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学习资料：</w:t>
            </w:r>
          </w:p>
          <w:p w14:paraId="220FD26B">
            <w:pPr>
              <w:keepNext w:val="0"/>
              <w:keepLines w:val="0"/>
              <w:pageBreakBefore w:val="0"/>
              <w:widowControl w:val="0"/>
              <w:numPr>
                <w:ilvl w:val="0"/>
                <w:numId w:val="0"/>
              </w:numPr>
              <w:tabs>
                <w:tab w:val="left" w:pos="720"/>
              </w:tabs>
              <w:kinsoku/>
              <w:wordWrap/>
              <w:overflowPunct/>
              <w:topLinePunct w:val="0"/>
              <w:bidi w:val="0"/>
              <w:snapToGrid w:val="0"/>
              <w:spacing w:line="240" w:lineRule="auto"/>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孙宗虎，王瑞永.酒店运营与管理全案.人民邮电出版社，2021年05月</w:t>
            </w:r>
          </w:p>
          <w:p w14:paraId="686C257B">
            <w:pPr>
              <w:keepNext w:val="0"/>
              <w:keepLines w:val="0"/>
              <w:pageBreakBefore w:val="0"/>
              <w:widowControl w:val="0"/>
              <w:numPr>
                <w:ilvl w:val="0"/>
                <w:numId w:val="0"/>
              </w:numPr>
              <w:tabs>
                <w:tab w:val="left" w:pos="720"/>
              </w:tabs>
              <w:kinsoku/>
              <w:wordWrap/>
              <w:overflowPunct/>
              <w:topLinePunct w:val="0"/>
              <w:bidi w:val="0"/>
              <w:snapToGrid w:val="0"/>
              <w:spacing w:line="240" w:lineRule="auto"/>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刘伟著.酒店管理（第2版），中国人民大学出版社，2018年</w:t>
            </w:r>
          </w:p>
          <w:p w14:paraId="43D2CAD4">
            <w:pPr>
              <w:keepNext w:val="0"/>
              <w:keepLines w:val="0"/>
              <w:pageBreakBefore w:val="0"/>
              <w:widowControl w:val="0"/>
              <w:numPr>
                <w:ilvl w:val="0"/>
                <w:numId w:val="0"/>
              </w:numPr>
              <w:tabs>
                <w:tab w:val="left" w:pos="720"/>
              </w:tabs>
              <w:kinsoku/>
              <w:wordWrap/>
              <w:overflowPunct/>
              <w:topLinePunct w:val="0"/>
              <w:bidi w:val="0"/>
              <w:snapToGrid w:val="0"/>
              <w:spacing w:line="240" w:lineRule="auto"/>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徐公仁主编，酒店管理模拟沙盘实训教程，北京交通大学出版社，2020，第2版</w:t>
            </w:r>
          </w:p>
          <w:p w14:paraId="4ED6BB34">
            <w:pPr>
              <w:keepNext w:val="0"/>
              <w:keepLines w:val="0"/>
              <w:pageBreakBefore w:val="0"/>
              <w:widowControl w:val="0"/>
              <w:numPr>
                <w:ilvl w:val="0"/>
                <w:numId w:val="0"/>
              </w:numPr>
              <w:tabs>
                <w:tab w:val="left" w:pos="720"/>
              </w:tabs>
              <w:kinsoku/>
              <w:wordWrap/>
              <w:overflowPunct/>
              <w:topLinePunct w:val="0"/>
              <w:bidi w:val="0"/>
              <w:snapToGrid w:val="0"/>
              <w:spacing w:line="240" w:lineRule="auto"/>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酒店管理营运博弈沙盘系统教师指导手册</w:t>
            </w:r>
          </w:p>
          <w:p w14:paraId="42D66E57">
            <w:pPr>
              <w:keepNext w:val="0"/>
              <w:keepLines w:val="0"/>
              <w:pageBreakBefore w:val="0"/>
              <w:widowControl w:val="0"/>
              <w:numPr>
                <w:ilvl w:val="0"/>
                <w:numId w:val="0"/>
              </w:numPr>
              <w:tabs>
                <w:tab w:val="left" w:pos="720"/>
              </w:tabs>
              <w:kinsoku/>
              <w:wordWrap/>
              <w:overflowPunct/>
              <w:topLinePunct w:val="0"/>
              <w:bidi w:val="0"/>
              <w:snapToGrid w:val="0"/>
              <w:spacing w:line="240" w:lineRule="auto"/>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晨鸟酒店管理营运博弈沙盘实训参考手册</w:t>
            </w:r>
          </w:p>
        </w:tc>
      </w:tr>
      <w:tr w14:paraId="3C3C6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exact"/>
          <w:jc w:val="center"/>
        </w:trPr>
        <w:tc>
          <w:tcPr>
            <w:tcW w:w="1301" w:type="dxa"/>
            <w:vAlign w:val="center"/>
          </w:tcPr>
          <w:p w14:paraId="31707EF4">
            <w:pPr>
              <w:pStyle w:val="44"/>
              <w:keepNext w:val="0"/>
              <w:keepLines w:val="0"/>
              <w:pageBreakBefore w:val="0"/>
              <w:widowControl w:val="0"/>
              <w:kinsoku/>
              <w:wordWrap/>
              <w:overflowPunct/>
              <w:topLinePunct w:val="0"/>
              <w:autoSpaceDE w:val="0"/>
              <w:autoSpaceDN w:val="0"/>
              <w:bidi w:val="0"/>
              <w:adjustRightInd/>
              <w:snapToGrid/>
              <w:spacing w:line="240" w:lineRule="auto"/>
              <w:ind w:left="100" w:right="93"/>
              <w:jc w:val="center"/>
              <w:textAlignment w:val="auto"/>
              <w:rPr>
                <w:rFonts w:hint="eastAsia" w:ascii="宋体" w:eastAsia="宋体"/>
                <w:b/>
                <w:color w:val="auto"/>
                <w:sz w:val="21"/>
                <w:szCs w:val="21"/>
                <w:highlight w:val="none"/>
                <w:lang w:eastAsia="zh-CN"/>
              </w:rPr>
            </w:pPr>
            <w:r>
              <w:rPr>
                <w:rFonts w:hint="eastAsia" w:ascii="宋体" w:eastAsia="宋体"/>
                <w:b/>
                <w:color w:val="auto"/>
                <w:sz w:val="21"/>
                <w:szCs w:val="21"/>
                <w:highlight w:val="none"/>
                <w:lang w:eastAsia="zh-CN"/>
              </w:rPr>
              <w:t>J</w:t>
            </w:r>
          </w:p>
          <w:p w14:paraId="776882F9">
            <w:pPr>
              <w:pStyle w:val="44"/>
              <w:keepNext w:val="0"/>
              <w:keepLines w:val="0"/>
              <w:pageBreakBefore w:val="0"/>
              <w:widowControl w:val="0"/>
              <w:kinsoku/>
              <w:wordWrap/>
              <w:overflowPunct/>
              <w:topLinePunct w:val="0"/>
              <w:autoSpaceDE w:val="0"/>
              <w:autoSpaceDN w:val="0"/>
              <w:bidi w:val="0"/>
              <w:adjustRightInd/>
              <w:snapToGrid/>
              <w:spacing w:line="240" w:lineRule="auto"/>
              <w:ind w:left="100" w:right="93"/>
              <w:jc w:val="center"/>
              <w:textAlignment w:val="auto"/>
              <w:rPr>
                <w:rFonts w:hint="eastAsia" w:ascii="宋体" w:eastAsia="宋体"/>
                <w:b/>
                <w:color w:val="auto"/>
                <w:sz w:val="21"/>
                <w:szCs w:val="21"/>
                <w:highlight w:val="none"/>
                <w:lang w:eastAsia="zh-CN"/>
              </w:rPr>
            </w:pPr>
            <w:r>
              <w:rPr>
                <w:rFonts w:hint="eastAsia" w:ascii="宋体" w:eastAsia="宋体"/>
                <w:b/>
                <w:color w:val="auto"/>
                <w:sz w:val="21"/>
                <w:szCs w:val="21"/>
                <w:highlight w:val="none"/>
                <w:lang w:eastAsia="zh-CN"/>
              </w:rPr>
              <w:t>教学条件</w:t>
            </w:r>
          </w:p>
          <w:p w14:paraId="5399492D">
            <w:pPr>
              <w:pStyle w:val="44"/>
              <w:keepNext w:val="0"/>
              <w:keepLines w:val="0"/>
              <w:pageBreakBefore w:val="0"/>
              <w:widowControl w:val="0"/>
              <w:kinsoku/>
              <w:wordWrap/>
              <w:overflowPunct/>
              <w:topLinePunct w:val="0"/>
              <w:autoSpaceDE w:val="0"/>
              <w:autoSpaceDN w:val="0"/>
              <w:bidi w:val="0"/>
              <w:adjustRightInd/>
              <w:snapToGrid/>
              <w:spacing w:line="240" w:lineRule="auto"/>
              <w:ind w:left="100" w:right="93"/>
              <w:jc w:val="center"/>
              <w:textAlignment w:val="auto"/>
              <w:rPr>
                <w:rFonts w:hint="eastAsia" w:ascii="宋体" w:eastAsia="宋体"/>
                <w:b/>
                <w:color w:val="auto"/>
                <w:sz w:val="21"/>
                <w:szCs w:val="21"/>
                <w:highlight w:val="none"/>
                <w:lang w:eastAsia="zh-CN"/>
              </w:rPr>
            </w:pPr>
            <w:r>
              <w:rPr>
                <w:rFonts w:hint="eastAsia" w:ascii="宋体" w:eastAsia="宋体"/>
                <w:b/>
                <w:color w:val="auto"/>
                <w:sz w:val="21"/>
                <w:szCs w:val="21"/>
                <w:highlight w:val="none"/>
                <w:lang w:eastAsia="zh-CN"/>
              </w:rPr>
              <w:t>需求</w:t>
            </w:r>
          </w:p>
        </w:tc>
        <w:tc>
          <w:tcPr>
            <w:tcW w:w="7604" w:type="dxa"/>
            <w:gridSpan w:val="9"/>
            <w:vAlign w:val="center"/>
          </w:tcPr>
          <w:p w14:paraId="3A0E8CA3">
            <w:pPr>
              <w:pStyle w:val="44"/>
              <w:keepNext w:val="0"/>
              <w:keepLines w:val="0"/>
              <w:pageBreakBefore w:val="0"/>
              <w:widowControl w:val="0"/>
              <w:kinsoku/>
              <w:wordWrap/>
              <w:overflowPunct/>
              <w:topLinePunct w:val="0"/>
              <w:autoSpaceDE w:val="0"/>
              <w:autoSpaceDN w:val="0"/>
              <w:bidi w:val="0"/>
              <w:adjustRightInd/>
              <w:snapToGrid/>
              <w:spacing w:line="240" w:lineRule="auto"/>
              <w:ind w:right="23"/>
              <w:jc w:val="left"/>
              <w:textAlignment w:val="auto"/>
              <w:rPr>
                <w:rFonts w:hint="eastAsia" w:ascii="宋体" w:hAnsi="宋体" w:eastAsia="宋体" w:cs="宋体"/>
                <w:b/>
                <w:bCs/>
                <w:color w:val="auto"/>
                <w:sz w:val="21"/>
                <w:szCs w:val="21"/>
                <w:highlight w:val="none"/>
                <w:lang w:eastAsia="zh-CN"/>
              </w:rPr>
            </w:pPr>
            <w:r>
              <w:rPr>
                <w:rFonts w:hint="eastAsia" w:ascii="宋体" w:hAnsi="宋体"/>
                <w:sz w:val="21"/>
                <w:szCs w:val="21"/>
                <w:lang w:val="en-US" w:eastAsia="zh-CN"/>
              </w:rPr>
              <w:t>多媒体教学设备、课件、酒店管理沙盘实训室等</w:t>
            </w:r>
          </w:p>
        </w:tc>
      </w:tr>
      <w:tr w14:paraId="1375C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exact"/>
          <w:jc w:val="center"/>
        </w:trPr>
        <w:tc>
          <w:tcPr>
            <w:tcW w:w="1301" w:type="dxa"/>
            <w:vAlign w:val="center"/>
          </w:tcPr>
          <w:p w14:paraId="299F29C6">
            <w:pPr>
              <w:pStyle w:val="44"/>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ascii="宋体"/>
                <w:b/>
                <w:color w:val="auto"/>
                <w:sz w:val="21"/>
                <w:szCs w:val="21"/>
                <w:highlight w:val="none"/>
              </w:rPr>
            </w:pPr>
            <w:r>
              <w:rPr>
                <w:rFonts w:ascii="宋体"/>
                <w:b/>
                <w:color w:val="auto"/>
                <w:w w:val="98"/>
                <w:sz w:val="21"/>
                <w:szCs w:val="21"/>
                <w:highlight w:val="none"/>
              </w:rPr>
              <w:t>K</w:t>
            </w:r>
          </w:p>
          <w:p w14:paraId="0C840DA2">
            <w:pPr>
              <w:pStyle w:val="44"/>
              <w:keepNext w:val="0"/>
              <w:keepLines w:val="0"/>
              <w:pageBreakBefore w:val="0"/>
              <w:widowControl w:val="0"/>
              <w:kinsoku/>
              <w:wordWrap/>
              <w:overflowPunct/>
              <w:topLinePunct w:val="0"/>
              <w:autoSpaceDE w:val="0"/>
              <w:autoSpaceDN w:val="0"/>
              <w:bidi w:val="0"/>
              <w:adjustRightInd/>
              <w:snapToGrid/>
              <w:spacing w:line="240" w:lineRule="auto"/>
              <w:ind w:left="100" w:right="93"/>
              <w:jc w:val="center"/>
              <w:textAlignment w:val="auto"/>
              <w:rPr>
                <w:rFonts w:hint="eastAsia" w:ascii="宋体" w:eastAsia="宋体"/>
                <w:b/>
                <w:color w:val="auto"/>
                <w:sz w:val="21"/>
                <w:szCs w:val="21"/>
                <w:highlight w:val="none"/>
                <w:lang w:eastAsia="zh-CN"/>
              </w:rPr>
            </w:pPr>
            <w:r>
              <w:rPr>
                <w:rFonts w:hint="eastAsia" w:ascii="宋体" w:eastAsia="宋体"/>
                <w:b/>
                <w:color w:val="auto"/>
                <w:sz w:val="21"/>
                <w:szCs w:val="21"/>
                <w:highlight w:val="none"/>
              </w:rPr>
              <w:t>注意事项</w:t>
            </w:r>
          </w:p>
        </w:tc>
        <w:tc>
          <w:tcPr>
            <w:tcW w:w="7604" w:type="dxa"/>
            <w:gridSpan w:val="9"/>
            <w:vAlign w:val="center"/>
          </w:tcPr>
          <w:p w14:paraId="2DF2819A">
            <w:pPr>
              <w:pStyle w:val="44"/>
              <w:keepNext w:val="0"/>
              <w:keepLines w:val="0"/>
              <w:pageBreakBefore w:val="0"/>
              <w:widowControl w:val="0"/>
              <w:kinsoku/>
              <w:wordWrap/>
              <w:overflowPunct/>
              <w:topLinePunct w:val="0"/>
              <w:autoSpaceDE w:val="0"/>
              <w:autoSpaceDN w:val="0"/>
              <w:bidi w:val="0"/>
              <w:adjustRightInd/>
              <w:snapToGrid/>
              <w:spacing w:line="240" w:lineRule="auto"/>
              <w:ind w:right="23" w:firstLine="420" w:firstLineChars="200"/>
              <w:jc w:val="left"/>
              <w:textAlignment w:val="auto"/>
              <w:rPr>
                <w:rFonts w:hint="eastAsia" w:ascii="宋体" w:hAnsi="宋体" w:eastAsia="仿宋" w:cs="宋体"/>
                <w:b/>
                <w:bCs/>
                <w:color w:val="auto"/>
                <w:sz w:val="21"/>
                <w:szCs w:val="21"/>
                <w:highlight w:val="none"/>
                <w:lang w:eastAsia="zh-CN"/>
              </w:rPr>
            </w:pPr>
            <w:r>
              <w:rPr>
                <w:rFonts w:hint="eastAsia" w:ascii="宋体" w:hAnsi="宋体" w:cs="宋体"/>
                <w:kern w:val="0"/>
                <w:sz w:val="21"/>
                <w:szCs w:val="21"/>
              </w:rPr>
              <w:t>课堂教学以学生为中心，从知识的导入，讲授直至最后的总结，都要围绕学生的学生兴趣及状态来设计，体现以学生为中心的教学理念，关注学生的课堂反应，提高学习效果</w:t>
            </w:r>
            <w:r>
              <w:rPr>
                <w:rFonts w:hint="eastAsia" w:ascii="宋体" w:hAnsi="宋体" w:cs="宋体"/>
                <w:kern w:val="0"/>
                <w:sz w:val="21"/>
                <w:szCs w:val="21"/>
                <w:lang w:eastAsia="zh-CN"/>
              </w:rPr>
              <w:t>。</w:t>
            </w:r>
          </w:p>
        </w:tc>
      </w:tr>
      <w:tr w14:paraId="78106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2" w:hRule="atLeast"/>
          <w:jc w:val="center"/>
        </w:trPr>
        <w:tc>
          <w:tcPr>
            <w:tcW w:w="8905" w:type="dxa"/>
            <w:gridSpan w:val="10"/>
            <w:vAlign w:val="center"/>
          </w:tcPr>
          <w:p w14:paraId="2811FC6C">
            <w:pPr>
              <w:pStyle w:val="44"/>
              <w:keepNext w:val="0"/>
              <w:keepLines w:val="0"/>
              <w:pageBreakBefore w:val="0"/>
              <w:widowControl w:val="0"/>
              <w:kinsoku/>
              <w:wordWrap/>
              <w:overflowPunct/>
              <w:topLinePunct w:val="0"/>
              <w:bidi w:val="0"/>
              <w:spacing w:before="65" w:line="240" w:lineRule="auto"/>
              <w:ind w:left="107"/>
              <w:textAlignment w:val="auto"/>
              <w:rPr>
                <w:color w:val="auto"/>
                <w:sz w:val="21"/>
                <w:szCs w:val="21"/>
                <w:highlight w:val="none"/>
                <w:lang w:eastAsia="zh-CN"/>
              </w:rPr>
            </w:pPr>
            <w:r>
              <w:rPr>
                <w:color w:val="auto"/>
                <w:sz w:val="21"/>
                <w:szCs w:val="21"/>
                <w:highlight w:val="none"/>
                <w:lang w:eastAsia="zh-CN"/>
              </w:rPr>
              <w:t>备注：</w:t>
            </w:r>
          </w:p>
          <w:p w14:paraId="18C03E10">
            <w:pPr>
              <w:pStyle w:val="44"/>
              <w:keepNext w:val="0"/>
              <w:keepLines w:val="0"/>
              <w:pageBreakBefore w:val="0"/>
              <w:widowControl w:val="0"/>
              <w:kinsoku/>
              <w:wordWrap/>
              <w:overflowPunct/>
              <w:topLinePunct w:val="0"/>
              <w:bidi w:val="0"/>
              <w:spacing w:before="1" w:line="240" w:lineRule="auto"/>
              <w:ind w:left="107" w:right="97" w:firstLine="480"/>
              <w:textAlignment w:val="auto"/>
              <w:rPr>
                <w:color w:val="auto"/>
                <w:sz w:val="21"/>
                <w:szCs w:val="21"/>
                <w:highlight w:val="none"/>
                <w:lang w:eastAsia="zh-CN"/>
              </w:rPr>
            </w:pPr>
            <w:r>
              <w:rPr>
                <w:color w:val="auto"/>
                <w:sz w:val="21"/>
                <w:szCs w:val="21"/>
                <w:highlight w:val="none"/>
                <w:lang w:eastAsia="zh-CN"/>
              </w:rPr>
              <w:t>1.本课程</w:t>
            </w:r>
            <w:r>
              <w:rPr>
                <w:rFonts w:hint="eastAsia"/>
                <w:color w:val="auto"/>
                <w:sz w:val="21"/>
                <w:szCs w:val="21"/>
                <w:highlight w:val="none"/>
                <w:lang w:eastAsia="zh-CN"/>
              </w:rPr>
              <w:t>教学</w:t>
            </w:r>
            <w:r>
              <w:rPr>
                <w:color w:val="auto"/>
                <w:sz w:val="21"/>
                <w:szCs w:val="21"/>
                <w:highlight w:val="none"/>
                <w:lang w:eastAsia="zh-CN"/>
              </w:rPr>
              <w:t>大纲F—J项同一课程不同授课教师应协同讨论研究达成共同核心内涵</w:t>
            </w:r>
            <w:r>
              <w:rPr>
                <w:rFonts w:hint="eastAsia"/>
                <w:color w:val="auto"/>
                <w:sz w:val="21"/>
                <w:szCs w:val="21"/>
                <w:highlight w:val="none"/>
                <w:lang w:eastAsia="zh-CN"/>
              </w:rPr>
              <w:t>。经教学工作指导小组审议通过的课程教学大纲不宜自行更改。</w:t>
            </w:r>
          </w:p>
          <w:p w14:paraId="4C3477CE">
            <w:pPr>
              <w:pStyle w:val="44"/>
              <w:keepNext w:val="0"/>
              <w:keepLines w:val="0"/>
              <w:pageBreakBefore w:val="0"/>
              <w:widowControl w:val="0"/>
              <w:kinsoku/>
              <w:wordWrap/>
              <w:overflowPunct/>
              <w:topLinePunct w:val="0"/>
              <w:bidi w:val="0"/>
              <w:spacing w:line="240" w:lineRule="auto"/>
              <w:ind w:left="587"/>
              <w:textAlignment w:val="auto"/>
              <w:rPr>
                <w:b/>
                <w:bCs/>
                <w:color w:val="auto"/>
                <w:sz w:val="21"/>
                <w:szCs w:val="21"/>
                <w:highlight w:val="none"/>
                <w:lang w:eastAsia="zh-CN"/>
              </w:rPr>
            </w:pPr>
            <w:r>
              <w:rPr>
                <w:rFonts w:hint="eastAsia"/>
                <w:b/>
                <w:bCs/>
                <w:color w:val="auto"/>
                <w:sz w:val="21"/>
                <w:szCs w:val="21"/>
                <w:highlight w:val="none"/>
                <w:lang w:eastAsia="zh-CN"/>
              </w:rPr>
              <w:t>2</w:t>
            </w:r>
            <w:r>
              <w:rPr>
                <w:b/>
                <w:bCs/>
                <w:color w:val="auto"/>
                <w:sz w:val="21"/>
                <w:szCs w:val="21"/>
                <w:highlight w:val="none"/>
                <w:lang w:eastAsia="zh-CN"/>
              </w:rPr>
              <w:t>.评价方式可参</w:t>
            </w:r>
            <w:r>
              <w:rPr>
                <w:rFonts w:hint="eastAsia"/>
                <w:b/>
                <w:bCs/>
                <w:color w:val="auto"/>
                <w:sz w:val="21"/>
                <w:szCs w:val="21"/>
                <w:highlight w:val="none"/>
                <w:lang w:eastAsia="zh-CN"/>
              </w:rPr>
              <w:t>考</w:t>
            </w:r>
            <w:r>
              <w:rPr>
                <w:b/>
                <w:bCs/>
                <w:color w:val="auto"/>
                <w:sz w:val="21"/>
                <w:szCs w:val="21"/>
                <w:highlight w:val="none"/>
                <w:lang w:eastAsia="zh-CN"/>
              </w:rPr>
              <w:t>下列方式：</w:t>
            </w:r>
          </w:p>
          <w:p w14:paraId="2BE22F10">
            <w:pPr>
              <w:pStyle w:val="44"/>
              <w:keepNext w:val="0"/>
              <w:keepLines w:val="0"/>
              <w:pageBreakBefore w:val="0"/>
              <w:widowControl w:val="0"/>
              <w:kinsoku/>
              <w:wordWrap/>
              <w:overflowPunct/>
              <w:topLinePunct w:val="0"/>
              <w:bidi w:val="0"/>
              <w:spacing w:before="53" w:line="240" w:lineRule="auto"/>
              <w:ind w:left="587"/>
              <w:textAlignment w:val="auto"/>
              <w:rPr>
                <w:b/>
                <w:bCs/>
                <w:color w:val="auto"/>
                <w:sz w:val="21"/>
                <w:szCs w:val="21"/>
                <w:highlight w:val="none"/>
                <w:lang w:eastAsia="zh-CN"/>
              </w:rPr>
            </w:pPr>
            <w:r>
              <w:rPr>
                <w:b/>
                <w:bCs/>
                <w:color w:val="auto"/>
                <w:sz w:val="21"/>
                <w:szCs w:val="21"/>
                <w:highlight w:val="none"/>
                <w:lang w:eastAsia="zh-CN"/>
              </w:rPr>
              <w:t>(1)纸</w:t>
            </w:r>
            <w:r>
              <w:rPr>
                <w:rFonts w:hint="eastAsia"/>
                <w:b/>
                <w:bCs/>
                <w:color w:val="auto"/>
                <w:sz w:val="21"/>
                <w:szCs w:val="21"/>
                <w:highlight w:val="none"/>
                <w:lang w:eastAsia="zh-CN"/>
              </w:rPr>
              <w:t>笔考试</w:t>
            </w:r>
            <w:r>
              <w:rPr>
                <w:b/>
                <w:bCs/>
                <w:color w:val="auto"/>
                <w:sz w:val="21"/>
                <w:szCs w:val="21"/>
                <w:highlight w:val="none"/>
                <w:lang w:eastAsia="zh-CN"/>
              </w:rPr>
              <w:t>：</w:t>
            </w:r>
            <w:r>
              <w:rPr>
                <w:rFonts w:hint="eastAsia"/>
                <w:b/>
                <w:bCs/>
                <w:color w:val="auto"/>
                <w:sz w:val="21"/>
                <w:szCs w:val="21"/>
                <w:highlight w:val="none"/>
                <w:lang w:eastAsia="zh-CN"/>
              </w:rPr>
              <w:t>平时</w:t>
            </w:r>
            <w:r>
              <w:rPr>
                <w:b/>
                <w:bCs/>
                <w:color w:val="auto"/>
                <w:sz w:val="21"/>
                <w:szCs w:val="21"/>
                <w:highlight w:val="none"/>
                <w:lang w:eastAsia="zh-CN"/>
              </w:rPr>
              <w:t>小</w:t>
            </w:r>
            <w:r>
              <w:rPr>
                <w:rFonts w:hint="eastAsia"/>
                <w:b/>
                <w:bCs/>
                <w:color w:val="auto"/>
                <w:sz w:val="21"/>
                <w:szCs w:val="21"/>
                <w:highlight w:val="none"/>
                <w:lang w:eastAsia="zh-CN"/>
              </w:rPr>
              <w:t>测</w:t>
            </w:r>
            <w:r>
              <w:rPr>
                <w:b/>
                <w:bCs/>
                <w:color w:val="auto"/>
                <w:sz w:val="21"/>
                <w:szCs w:val="21"/>
                <w:highlight w:val="none"/>
                <w:lang w:eastAsia="zh-CN"/>
              </w:rPr>
              <w:t>、期中纸</w:t>
            </w:r>
            <w:r>
              <w:rPr>
                <w:rFonts w:hint="eastAsia"/>
                <w:b/>
                <w:bCs/>
                <w:color w:val="auto"/>
                <w:sz w:val="21"/>
                <w:szCs w:val="21"/>
                <w:highlight w:val="none"/>
                <w:lang w:eastAsia="zh-CN"/>
              </w:rPr>
              <w:t>笔考试</w:t>
            </w:r>
            <w:r>
              <w:rPr>
                <w:b/>
                <w:bCs/>
                <w:color w:val="auto"/>
                <w:sz w:val="21"/>
                <w:szCs w:val="21"/>
                <w:highlight w:val="none"/>
                <w:lang w:eastAsia="zh-CN"/>
              </w:rPr>
              <w:t>、期末纸</w:t>
            </w:r>
            <w:r>
              <w:rPr>
                <w:rFonts w:hint="eastAsia"/>
                <w:b/>
                <w:bCs/>
                <w:color w:val="auto"/>
                <w:sz w:val="21"/>
                <w:szCs w:val="21"/>
                <w:highlight w:val="none"/>
                <w:lang w:eastAsia="zh-CN"/>
              </w:rPr>
              <w:t>笔考试</w:t>
            </w:r>
          </w:p>
          <w:p w14:paraId="42E2C08E">
            <w:pPr>
              <w:pStyle w:val="44"/>
              <w:keepNext w:val="0"/>
              <w:keepLines w:val="0"/>
              <w:pageBreakBefore w:val="0"/>
              <w:widowControl w:val="0"/>
              <w:kinsoku/>
              <w:wordWrap/>
              <w:overflowPunct/>
              <w:topLinePunct w:val="0"/>
              <w:bidi w:val="0"/>
              <w:spacing w:before="52" w:line="240" w:lineRule="auto"/>
              <w:ind w:left="587"/>
              <w:textAlignment w:val="auto"/>
              <w:rPr>
                <w:b/>
                <w:bCs/>
                <w:color w:val="auto"/>
                <w:sz w:val="21"/>
                <w:szCs w:val="21"/>
                <w:highlight w:val="none"/>
                <w:lang w:eastAsia="zh-CN"/>
              </w:rPr>
            </w:pPr>
            <w:r>
              <w:rPr>
                <w:b/>
                <w:bCs/>
                <w:color w:val="auto"/>
                <w:sz w:val="21"/>
                <w:szCs w:val="21"/>
                <w:highlight w:val="none"/>
                <w:lang w:eastAsia="zh-CN"/>
              </w:rPr>
              <w:t>(2)实作评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课程</w:t>
            </w:r>
            <w:r>
              <w:rPr>
                <w:b/>
                <w:bCs/>
                <w:color w:val="auto"/>
                <w:sz w:val="21"/>
                <w:szCs w:val="21"/>
                <w:highlight w:val="none"/>
                <w:lang w:eastAsia="zh-CN"/>
              </w:rPr>
              <w:t>作业、实作</w:t>
            </w:r>
            <w:r>
              <w:rPr>
                <w:rFonts w:hint="eastAsia"/>
                <w:b/>
                <w:bCs/>
                <w:color w:val="auto"/>
                <w:sz w:val="21"/>
                <w:szCs w:val="21"/>
                <w:highlight w:val="none"/>
                <w:lang w:eastAsia="zh-CN"/>
              </w:rPr>
              <w:t>成品</w:t>
            </w:r>
            <w:r>
              <w:rPr>
                <w:b/>
                <w:bCs/>
                <w:color w:val="auto"/>
                <w:sz w:val="21"/>
                <w:szCs w:val="21"/>
                <w:highlight w:val="none"/>
                <w:lang w:eastAsia="zh-CN"/>
              </w:rPr>
              <w:t>、日常表现、表演、观察</w:t>
            </w:r>
          </w:p>
          <w:p w14:paraId="3A68AC5C">
            <w:pPr>
              <w:pStyle w:val="44"/>
              <w:keepNext w:val="0"/>
              <w:keepLines w:val="0"/>
              <w:pageBreakBefore w:val="0"/>
              <w:widowControl w:val="0"/>
              <w:kinsoku/>
              <w:wordWrap/>
              <w:overflowPunct/>
              <w:topLinePunct w:val="0"/>
              <w:bidi w:val="0"/>
              <w:spacing w:before="53" w:line="240" w:lineRule="auto"/>
              <w:ind w:left="587"/>
              <w:textAlignment w:val="auto"/>
              <w:rPr>
                <w:b/>
                <w:bCs/>
                <w:color w:val="auto"/>
                <w:sz w:val="21"/>
                <w:szCs w:val="21"/>
                <w:highlight w:val="none"/>
                <w:lang w:eastAsia="zh-CN"/>
              </w:rPr>
            </w:pPr>
            <w:r>
              <w:rPr>
                <w:b/>
                <w:bCs/>
                <w:color w:val="auto"/>
                <w:sz w:val="21"/>
                <w:szCs w:val="21"/>
                <w:highlight w:val="none"/>
                <w:lang w:eastAsia="zh-CN"/>
              </w:rPr>
              <w:t>(3)档案评</w:t>
            </w:r>
            <w:r>
              <w:rPr>
                <w:rFonts w:hint="eastAsia"/>
                <w:b/>
                <w:bCs/>
                <w:color w:val="auto"/>
                <w:sz w:val="21"/>
                <w:szCs w:val="21"/>
                <w:highlight w:val="none"/>
                <w:lang w:eastAsia="zh-CN"/>
              </w:rPr>
              <w:t>价</w:t>
            </w:r>
            <w:r>
              <w:rPr>
                <w:b/>
                <w:bCs/>
                <w:color w:val="auto"/>
                <w:sz w:val="21"/>
                <w:szCs w:val="21"/>
                <w:highlight w:val="none"/>
                <w:lang w:eastAsia="zh-CN"/>
              </w:rPr>
              <w:t>：</w:t>
            </w:r>
            <w:r>
              <w:rPr>
                <w:rFonts w:hint="eastAsia"/>
                <w:b/>
                <w:bCs/>
                <w:color w:val="auto"/>
                <w:sz w:val="21"/>
                <w:szCs w:val="21"/>
                <w:highlight w:val="none"/>
                <w:lang w:eastAsia="zh-CN"/>
              </w:rPr>
              <w:t>书</w:t>
            </w:r>
            <w:r>
              <w:rPr>
                <w:b/>
                <w:bCs/>
                <w:color w:val="auto"/>
                <w:sz w:val="21"/>
                <w:szCs w:val="21"/>
                <w:highlight w:val="none"/>
                <w:lang w:eastAsia="zh-CN"/>
              </w:rPr>
              <w:t>面报告、专题档案</w:t>
            </w:r>
          </w:p>
          <w:p w14:paraId="542D1953">
            <w:pPr>
              <w:pStyle w:val="44"/>
              <w:keepNext w:val="0"/>
              <w:keepLines w:val="0"/>
              <w:pageBreakBefore w:val="0"/>
              <w:widowControl w:val="0"/>
              <w:kinsoku/>
              <w:wordWrap/>
              <w:overflowPunct/>
              <w:topLinePunct w:val="0"/>
              <w:bidi w:val="0"/>
              <w:spacing w:before="53" w:line="240" w:lineRule="auto"/>
              <w:ind w:left="587"/>
              <w:textAlignment w:val="auto"/>
              <w:rPr>
                <w:sz w:val="21"/>
                <w:szCs w:val="21"/>
              </w:rPr>
            </w:pPr>
            <w:r>
              <w:rPr>
                <w:b/>
                <w:bCs/>
                <w:color w:val="auto"/>
                <w:sz w:val="21"/>
                <w:szCs w:val="21"/>
                <w:highlight w:val="none"/>
                <w:lang w:eastAsia="zh-CN"/>
              </w:rPr>
              <w:t>(4)口语评</w:t>
            </w:r>
            <w:r>
              <w:rPr>
                <w:rFonts w:hint="eastAsia"/>
                <w:b/>
                <w:bCs/>
                <w:color w:val="auto"/>
                <w:sz w:val="21"/>
                <w:szCs w:val="21"/>
                <w:highlight w:val="none"/>
                <w:lang w:eastAsia="zh-CN"/>
              </w:rPr>
              <w:t>价</w:t>
            </w:r>
            <w:r>
              <w:rPr>
                <w:b/>
                <w:bCs/>
                <w:color w:val="auto"/>
                <w:sz w:val="21"/>
                <w:szCs w:val="21"/>
                <w:highlight w:val="none"/>
                <w:lang w:eastAsia="zh-CN"/>
              </w:rPr>
              <w:t>：口头报告、口试</w:t>
            </w:r>
          </w:p>
        </w:tc>
      </w:tr>
      <w:tr w14:paraId="5ECB1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6" w:hRule="atLeast"/>
          <w:jc w:val="center"/>
        </w:trPr>
        <w:tc>
          <w:tcPr>
            <w:tcW w:w="1301" w:type="dxa"/>
            <w:vMerge w:val="restart"/>
            <w:vAlign w:val="center"/>
          </w:tcPr>
          <w:p w14:paraId="69D93FB0">
            <w:pPr>
              <w:pStyle w:val="44"/>
              <w:keepNext w:val="0"/>
              <w:keepLines w:val="0"/>
              <w:pageBreakBefore w:val="0"/>
              <w:widowControl w:val="0"/>
              <w:kinsoku/>
              <w:wordWrap/>
              <w:overflowPunct/>
              <w:topLinePunct w:val="0"/>
              <w:bidi w:val="0"/>
              <w:spacing w:line="240" w:lineRule="auto"/>
              <w:ind w:left="170"/>
              <w:textAlignment w:val="auto"/>
              <w:rPr>
                <w:b/>
                <w:bCs/>
                <w:color w:val="auto"/>
                <w:sz w:val="21"/>
                <w:szCs w:val="21"/>
                <w:highlight w:val="none"/>
                <w:lang w:eastAsia="zh-CN"/>
              </w:rPr>
            </w:pPr>
            <w:r>
              <w:rPr>
                <w:rFonts w:hint="eastAsia" w:ascii="宋体" w:hAnsi="宋体" w:eastAsia="宋体" w:cs="宋体"/>
                <w:b/>
                <w:color w:val="000000"/>
                <w:sz w:val="21"/>
                <w:szCs w:val="21"/>
                <w:highlight w:val="none"/>
                <w:lang w:eastAsia="zh-CN"/>
              </w:rPr>
              <w:t>审批意见</w:t>
            </w:r>
          </w:p>
        </w:tc>
        <w:tc>
          <w:tcPr>
            <w:tcW w:w="7604" w:type="dxa"/>
            <w:gridSpan w:val="9"/>
            <w:vAlign w:val="top"/>
          </w:tcPr>
          <w:p w14:paraId="1B2FD584">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课程教学大纲起草团队成员签名：</w:t>
            </w:r>
          </w:p>
          <w:p w14:paraId="4DAD0C12">
            <w:pPr>
              <w:keepNext w:val="0"/>
              <w:keepLines w:val="0"/>
              <w:pageBreakBefore w:val="0"/>
              <w:widowControl w:val="0"/>
              <w:tabs>
                <w:tab w:val="left" w:pos="5727"/>
              </w:tabs>
              <w:kinsoku/>
              <w:wordWrap/>
              <w:overflowPunct/>
              <w:topLinePunct w:val="0"/>
              <w:bidi w:val="0"/>
              <w:spacing w:line="240" w:lineRule="auto"/>
              <w:textAlignment w:val="auto"/>
              <w:rPr>
                <w:rFonts w:hint="eastAsia" w:ascii="宋体" w:hAnsi="宋体" w:eastAsia="宋体" w:cs="宋体"/>
                <w:sz w:val="21"/>
                <w:szCs w:val="21"/>
                <w:lang w:eastAsia="zh-CN"/>
              </w:rPr>
            </w:pPr>
            <w:r>
              <w:rPr>
                <w:sz w:val="21"/>
                <w:szCs w:val="21"/>
              </w:rPr>
              <w:drawing>
                <wp:anchor distT="0" distB="0" distL="114300" distR="114300" simplePos="0" relativeHeight="251868160" behindDoc="0" locked="0" layoutInCell="1" allowOverlap="1">
                  <wp:simplePos x="0" y="0"/>
                  <wp:positionH relativeFrom="column">
                    <wp:posOffset>2309495</wp:posOffset>
                  </wp:positionH>
                  <wp:positionV relativeFrom="paragraph">
                    <wp:posOffset>4445</wp:posOffset>
                  </wp:positionV>
                  <wp:extent cx="711200" cy="349250"/>
                  <wp:effectExtent l="0" t="0" r="0" b="5715"/>
                  <wp:wrapSquare wrapText="bothSides"/>
                  <wp:docPr id="3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9"/>
                          <pic:cNvPicPr>
                            <a:picLocks noChangeAspect="1"/>
                          </pic:cNvPicPr>
                        </pic:nvPicPr>
                        <pic:blipFill>
                          <a:blip r:embed="rId72"/>
                          <a:stretch>
                            <a:fillRect/>
                          </a:stretch>
                        </pic:blipFill>
                        <pic:spPr>
                          <a:xfrm>
                            <a:off x="0" y="0"/>
                            <a:ext cx="711200" cy="349250"/>
                          </a:xfrm>
                          <a:prstGeom prst="rect">
                            <a:avLst/>
                          </a:prstGeom>
                          <a:noFill/>
                          <a:ln>
                            <a:noFill/>
                          </a:ln>
                        </pic:spPr>
                      </pic:pic>
                    </a:graphicData>
                  </a:graphic>
                </wp:anchor>
              </w:drawing>
            </w:r>
            <w:r>
              <w:rPr>
                <w:sz w:val="21"/>
                <w:szCs w:val="21"/>
              </w:rPr>
              <w:drawing>
                <wp:anchor distT="0" distB="0" distL="114300" distR="114300" simplePos="0" relativeHeight="251735040" behindDoc="0" locked="0" layoutInCell="1" allowOverlap="1">
                  <wp:simplePos x="0" y="0"/>
                  <wp:positionH relativeFrom="column">
                    <wp:posOffset>266700</wp:posOffset>
                  </wp:positionH>
                  <wp:positionV relativeFrom="paragraph">
                    <wp:posOffset>4445</wp:posOffset>
                  </wp:positionV>
                  <wp:extent cx="1153795" cy="845185"/>
                  <wp:effectExtent l="0" t="0" r="1905" b="5715"/>
                  <wp:wrapSquare wrapText="bothSides"/>
                  <wp:docPr id="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
                          <pic:cNvPicPr>
                            <a:picLocks noChangeAspect="1"/>
                          </pic:cNvPicPr>
                        </pic:nvPicPr>
                        <pic:blipFill>
                          <a:blip r:embed="rId38"/>
                          <a:stretch>
                            <a:fillRect/>
                          </a:stretch>
                        </pic:blipFill>
                        <pic:spPr>
                          <a:xfrm>
                            <a:off x="0" y="0"/>
                            <a:ext cx="1153795" cy="845185"/>
                          </a:xfrm>
                          <a:prstGeom prst="rect">
                            <a:avLst/>
                          </a:prstGeom>
                          <a:noFill/>
                          <a:ln>
                            <a:noFill/>
                          </a:ln>
                        </pic:spPr>
                      </pic:pic>
                    </a:graphicData>
                  </a:graphic>
                </wp:anchor>
              </w:drawing>
            </w:r>
          </w:p>
          <w:p w14:paraId="0EA1D804">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p>
          <w:p w14:paraId="1548E6DA">
            <w:pPr>
              <w:keepNext w:val="0"/>
              <w:keepLines w:val="0"/>
              <w:pageBreakBefore w:val="0"/>
              <w:widowControl w:val="0"/>
              <w:kinsoku/>
              <w:wordWrap/>
              <w:overflowPunct/>
              <w:topLinePunct w:val="0"/>
              <w:bidi w:val="0"/>
              <w:spacing w:line="240" w:lineRule="auto"/>
              <w:jc w:val="righ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sz w:val="21"/>
                <w:szCs w:val="21"/>
                <w:lang w:val="en-US" w:eastAsia="zh-CN"/>
              </w:rPr>
              <w:t>2025年8月15日</w:t>
            </w:r>
          </w:p>
        </w:tc>
      </w:tr>
      <w:tr w14:paraId="1A5F2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jc w:val="center"/>
        </w:trPr>
        <w:tc>
          <w:tcPr>
            <w:tcW w:w="1301" w:type="dxa"/>
            <w:vMerge w:val="continue"/>
            <w:vAlign w:val="center"/>
          </w:tcPr>
          <w:p w14:paraId="4F49DC36">
            <w:pPr>
              <w:pStyle w:val="44"/>
              <w:keepNext w:val="0"/>
              <w:keepLines w:val="0"/>
              <w:pageBreakBefore w:val="0"/>
              <w:widowControl w:val="0"/>
              <w:kinsoku/>
              <w:wordWrap/>
              <w:overflowPunct/>
              <w:topLinePunct w:val="0"/>
              <w:bidi w:val="0"/>
              <w:spacing w:before="53" w:line="240" w:lineRule="auto"/>
              <w:ind w:left="587"/>
              <w:textAlignment w:val="auto"/>
              <w:rPr>
                <w:b/>
                <w:bCs/>
                <w:color w:val="auto"/>
                <w:sz w:val="21"/>
                <w:szCs w:val="21"/>
                <w:highlight w:val="none"/>
                <w:lang w:eastAsia="zh-CN"/>
              </w:rPr>
            </w:pPr>
          </w:p>
        </w:tc>
        <w:tc>
          <w:tcPr>
            <w:tcW w:w="7604" w:type="dxa"/>
            <w:gridSpan w:val="9"/>
            <w:vAlign w:val="top"/>
          </w:tcPr>
          <w:p w14:paraId="6297D39C">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专家组审定意见：</w:t>
            </w:r>
            <w:r>
              <w:rPr>
                <w:rFonts w:hint="eastAsia" w:ascii="宋体" w:hAnsi="宋体" w:eastAsia="宋体" w:cs="宋体"/>
                <w:sz w:val="21"/>
                <w:szCs w:val="21"/>
                <w:lang w:val="en-US" w:eastAsia="zh-CN"/>
              </w:rPr>
              <w:t>课程安排合理，思政元素融入恰当，符合培养方案要求。</w:t>
            </w:r>
          </w:p>
          <w:p w14:paraId="38C8A500">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sz w:val="21"/>
                <w:szCs w:val="21"/>
              </w:rPr>
              <w:drawing>
                <wp:anchor distT="0" distB="0" distL="114300" distR="114300" simplePos="0" relativeHeight="251870208" behindDoc="0" locked="0" layoutInCell="1" allowOverlap="1">
                  <wp:simplePos x="0" y="0"/>
                  <wp:positionH relativeFrom="column">
                    <wp:posOffset>1831340</wp:posOffset>
                  </wp:positionH>
                  <wp:positionV relativeFrom="paragraph">
                    <wp:posOffset>128270</wp:posOffset>
                  </wp:positionV>
                  <wp:extent cx="956945" cy="662305"/>
                  <wp:effectExtent l="0" t="0" r="8255" b="10795"/>
                  <wp:wrapSquare wrapText="bothSides"/>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sz w:val="21"/>
                <w:szCs w:val="21"/>
              </w:rPr>
              <w:drawing>
                <wp:anchor distT="0" distB="0" distL="114300" distR="114300" simplePos="0" relativeHeight="251869184" behindDoc="0" locked="0" layoutInCell="1" allowOverlap="1">
                  <wp:simplePos x="0" y="0"/>
                  <wp:positionH relativeFrom="column">
                    <wp:posOffset>662940</wp:posOffset>
                  </wp:positionH>
                  <wp:positionV relativeFrom="paragraph">
                    <wp:posOffset>128270</wp:posOffset>
                  </wp:positionV>
                  <wp:extent cx="751205" cy="414020"/>
                  <wp:effectExtent l="0" t="0" r="10795" b="5080"/>
                  <wp:wrapSquare wrapText="bothSides"/>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4008C024">
            <w:pPr>
              <w:keepNext w:val="0"/>
              <w:keepLines w:val="0"/>
              <w:pageBreakBefore w:val="0"/>
              <w:widowControl w:val="0"/>
              <w:kinsoku/>
              <w:wordWrap/>
              <w:overflowPunct/>
              <w:topLinePunct w:val="0"/>
              <w:bidi w:val="0"/>
              <w:spacing w:line="240" w:lineRule="auto"/>
              <w:textAlignment w:val="auto"/>
              <w:rPr>
                <w:rFonts w:hint="default" w:ascii="宋体" w:hAnsi="宋体" w:eastAsia="宋体" w:cs="宋体"/>
                <w:sz w:val="21"/>
                <w:szCs w:val="21"/>
                <w:lang w:val="en-US" w:eastAsia="zh-CN"/>
              </w:rPr>
            </w:pPr>
            <w:r>
              <w:rPr>
                <w:sz w:val="21"/>
                <w:szCs w:val="21"/>
              </w:rPr>
              <w:drawing>
                <wp:anchor distT="0" distB="0" distL="114300" distR="114300" simplePos="0" relativeHeight="251871232" behindDoc="0" locked="0" layoutInCell="1" allowOverlap="1">
                  <wp:simplePos x="0" y="0"/>
                  <wp:positionH relativeFrom="column">
                    <wp:posOffset>3418205</wp:posOffset>
                  </wp:positionH>
                  <wp:positionV relativeFrom="paragraph">
                    <wp:posOffset>47625</wp:posOffset>
                  </wp:positionV>
                  <wp:extent cx="1064260" cy="513080"/>
                  <wp:effectExtent l="0" t="0" r="2540" b="7620"/>
                  <wp:wrapSquare wrapText="bothSides"/>
                  <wp:docPr id="3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p>
          <w:p w14:paraId="481E666C">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p>
          <w:p w14:paraId="268C23B1">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p>
          <w:p w14:paraId="6E4004AC">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专家组成员签名：</w:t>
            </w:r>
          </w:p>
          <w:p w14:paraId="3CE9560D">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2025年8月15日</w:t>
            </w:r>
          </w:p>
          <w:p w14:paraId="00A2EC6C">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bCs/>
                <w:color w:val="auto"/>
                <w:sz w:val="21"/>
                <w:szCs w:val="21"/>
                <w:highlight w:val="none"/>
                <w:lang w:eastAsia="zh-CN"/>
              </w:rPr>
            </w:pPr>
          </w:p>
        </w:tc>
      </w:tr>
      <w:tr w14:paraId="058F1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2E63EE3B">
            <w:pPr>
              <w:pStyle w:val="44"/>
              <w:keepNext w:val="0"/>
              <w:keepLines w:val="0"/>
              <w:pageBreakBefore w:val="0"/>
              <w:widowControl w:val="0"/>
              <w:kinsoku/>
              <w:wordWrap/>
              <w:overflowPunct/>
              <w:topLinePunct w:val="0"/>
              <w:bidi w:val="0"/>
              <w:spacing w:before="53" w:line="240" w:lineRule="auto"/>
              <w:ind w:left="587"/>
              <w:textAlignment w:val="auto"/>
              <w:rPr>
                <w:b/>
                <w:bCs/>
                <w:color w:val="auto"/>
                <w:sz w:val="21"/>
                <w:szCs w:val="21"/>
                <w:highlight w:val="none"/>
                <w:lang w:eastAsia="zh-CN"/>
              </w:rPr>
            </w:pPr>
          </w:p>
        </w:tc>
        <w:tc>
          <w:tcPr>
            <w:tcW w:w="7604" w:type="dxa"/>
            <w:gridSpan w:val="9"/>
            <w:vAlign w:val="top"/>
          </w:tcPr>
          <w:p w14:paraId="1D870FDB">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学院教学工作指导小组审议意见：</w:t>
            </w:r>
          </w:p>
          <w:p w14:paraId="21A3DE3D">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cs="宋体" w:eastAsiaTheme="minorEastAsia"/>
                <w:sz w:val="21"/>
                <w:szCs w:val="21"/>
                <w:lang w:eastAsia="zh-CN"/>
              </w:rPr>
              <w:drawing>
                <wp:anchor distT="0" distB="0" distL="114300" distR="114300" simplePos="0" relativeHeight="251872256" behindDoc="0" locked="0" layoutInCell="1" allowOverlap="1">
                  <wp:simplePos x="0" y="0"/>
                  <wp:positionH relativeFrom="column">
                    <wp:posOffset>3418205</wp:posOffset>
                  </wp:positionH>
                  <wp:positionV relativeFrom="paragraph">
                    <wp:posOffset>210185</wp:posOffset>
                  </wp:positionV>
                  <wp:extent cx="1386840" cy="577850"/>
                  <wp:effectExtent l="0" t="0" r="10160" b="6350"/>
                  <wp:wrapSquare wrapText="bothSides"/>
                  <wp:docPr id="349" name="图片 349"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方正粗宋简体" w:hAnsi="方正粗宋简体" w:eastAsia="方正粗宋简体" w:cs="方正粗宋简体"/>
                <w:color w:val="0070C0"/>
                <w:spacing w:val="520"/>
                <w:kern w:val="0"/>
                <w:sz w:val="21"/>
                <w:szCs w:val="21"/>
                <w:fitText w:val="2400" w:id="1804420607"/>
                <w:lang w:val="en-US" w:eastAsia="zh-CN" w:bidi="ar"/>
              </w:rPr>
              <w:t>审核通</w:t>
            </w:r>
            <w:r>
              <w:rPr>
                <w:rFonts w:hint="eastAsia" w:ascii="方正粗宋简体" w:hAnsi="方正粗宋简体" w:eastAsia="方正粗宋简体" w:cs="方正粗宋简体"/>
                <w:color w:val="0070C0"/>
                <w:spacing w:val="0"/>
                <w:kern w:val="0"/>
                <w:sz w:val="21"/>
                <w:szCs w:val="21"/>
                <w:fitText w:val="2400" w:id="1804420607"/>
                <w:lang w:val="en-US" w:eastAsia="zh-CN" w:bidi="ar"/>
              </w:rPr>
              <w:t>过</w:t>
            </w:r>
          </w:p>
          <w:p w14:paraId="647BD060">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p>
          <w:p w14:paraId="7B4AC466">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教学工作指导小组组长：</w:t>
            </w:r>
          </w:p>
          <w:p w14:paraId="4375DA51">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2025年8月20日</w:t>
            </w:r>
          </w:p>
          <w:p w14:paraId="4A4669D5">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bCs/>
                <w:color w:val="auto"/>
                <w:sz w:val="21"/>
                <w:szCs w:val="21"/>
                <w:highlight w:val="none"/>
                <w:lang w:eastAsia="zh-CN"/>
              </w:rPr>
            </w:pPr>
          </w:p>
        </w:tc>
      </w:tr>
    </w:tbl>
    <w:p w14:paraId="7C6EADF6"/>
    <w:p w14:paraId="2D561CD8">
      <w:pPr>
        <w:rPr>
          <w:rFonts w:hint="eastAsia" w:ascii="黑体" w:hAnsi="黑体" w:eastAsia="黑体" w:cs="黑体"/>
          <w:i w:val="0"/>
          <w:iCs w:val="0"/>
          <w:color w:val="000000"/>
          <w:kern w:val="0"/>
          <w:sz w:val="36"/>
          <w:szCs w:val="36"/>
          <w:u w:val="none"/>
          <w:lang w:val="en-US" w:eastAsia="zh-CN" w:bidi="ar"/>
        </w:rPr>
      </w:pPr>
      <w:r>
        <w:rPr>
          <w:rFonts w:hint="eastAsia" w:ascii="黑体" w:hAnsi="黑体" w:eastAsia="黑体" w:cs="黑体"/>
          <w:i w:val="0"/>
          <w:iCs w:val="0"/>
          <w:color w:val="000000"/>
          <w:kern w:val="0"/>
          <w:sz w:val="36"/>
          <w:szCs w:val="36"/>
          <w:u w:val="none"/>
          <w:lang w:val="en-US" w:eastAsia="zh-CN" w:bidi="ar"/>
        </w:rPr>
        <w:br w:type="page"/>
      </w:r>
    </w:p>
    <w:p w14:paraId="37773587">
      <w:pPr>
        <w:pStyle w:val="3"/>
        <w:bidi w:val="0"/>
        <w:rPr>
          <w:rFonts w:hint="eastAsia"/>
        </w:rPr>
      </w:pPr>
      <w:bookmarkStart w:id="164" w:name="_Toc9249"/>
      <w:bookmarkStart w:id="165" w:name="_Toc2051"/>
      <w:r>
        <w:rPr>
          <w:rFonts w:hint="eastAsia"/>
          <w:lang w:val="en-US" w:eastAsia="zh-CN"/>
        </w:rPr>
        <w:t>5.10旅游目的地管理</w:t>
      </w:r>
      <w:bookmarkEnd w:id="164"/>
      <w:bookmarkEnd w:id="165"/>
    </w:p>
    <w:p w14:paraId="54EA988C">
      <w:pPr>
        <w:spacing w:after="156" w:afterLines="50"/>
        <w:jc w:val="center"/>
        <w:rPr>
          <w:rFonts w:ascii="宋体" w:hAnsi="宋体" w:eastAsia="宋体" w:cs="宋体"/>
          <w:b/>
          <w:bCs/>
          <w:sz w:val="36"/>
          <w:szCs w:val="36"/>
          <w:lang w:eastAsia="zh-CN"/>
        </w:rPr>
      </w:pPr>
      <w:r>
        <w:rPr>
          <w:rFonts w:ascii="宋体" w:hAnsi="宋体" w:eastAsia="宋体" w:cs="宋体"/>
          <w:b/>
          <w:bCs/>
          <w:sz w:val="36"/>
          <w:szCs w:val="36"/>
          <w:lang w:eastAsia="zh-CN"/>
        </w:rPr>
        <w:t>三明学院</w:t>
      </w:r>
      <w:r>
        <w:rPr>
          <w:rFonts w:hint="eastAsia" w:ascii="宋体" w:hAnsi="宋体" w:eastAsia="宋体" w:cs="宋体"/>
          <w:b/>
          <w:bCs/>
          <w:sz w:val="30"/>
          <w:szCs w:val="30"/>
          <w:u w:val="single"/>
          <w:lang w:eastAsia="zh-CN"/>
        </w:rPr>
        <w:t>《旅游目的地管理》</w:t>
      </w:r>
      <w:r>
        <w:rPr>
          <w:rFonts w:hint="eastAsia" w:ascii="宋体" w:hAnsi="宋体" w:eastAsia="宋体" w:cs="宋体"/>
          <w:b/>
          <w:bCs/>
          <w:sz w:val="30"/>
          <w:szCs w:val="30"/>
          <w:lang w:eastAsia="zh-CN"/>
        </w:rPr>
        <w:t>（理论课）</w:t>
      </w:r>
      <w:r>
        <w:rPr>
          <w:rFonts w:hint="eastAsia" w:ascii="宋体" w:hAnsi="宋体" w:eastAsia="宋体" w:cs="宋体"/>
          <w:b/>
          <w:bCs/>
          <w:sz w:val="36"/>
          <w:szCs w:val="36"/>
          <w:lang w:eastAsia="zh-CN"/>
        </w:rPr>
        <w:t>教学</w:t>
      </w:r>
      <w:r>
        <w:rPr>
          <w:rFonts w:ascii="宋体" w:hAnsi="宋体" w:eastAsia="宋体" w:cs="宋体"/>
          <w:b/>
          <w:bCs/>
          <w:sz w:val="36"/>
          <w:szCs w:val="36"/>
          <w:lang w:eastAsia="zh-CN"/>
        </w:rPr>
        <w:t>大纲</w:t>
      </w:r>
    </w:p>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871"/>
        <w:gridCol w:w="1300"/>
        <w:gridCol w:w="265"/>
        <w:gridCol w:w="1223"/>
        <w:gridCol w:w="91"/>
        <w:gridCol w:w="884"/>
        <w:gridCol w:w="135"/>
        <w:gridCol w:w="715"/>
        <w:gridCol w:w="802"/>
      </w:tblGrid>
      <w:tr w14:paraId="622C2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46EB2580">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3754" w:type="dxa"/>
            <w:gridSpan w:val="5"/>
            <w:vAlign w:val="center"/>
          </w:tcPr>
          <w:p w14:paraId="460A75E4">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旅游目的地管理</w:t>
            </w:r>
          </w:p>
        </w:tc>
        <w:tc>
          <w:tcPr>
            <w:tcW w:w="2333" w:type="dxa"/>
            <w:gridSpan w:val="4"/>
            <w:vAlign w:val="center"/>
          </w:tcPr>
          <w:p w14:paraId="1A59963B">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r>
              <w:rPr>
                <w:rFonts w:hint="eastAsia" w:asciiTheme="minorEastAsia" w:hAnsiTheme="minorEastAsia" w:eastAsiaTheme="minorEastAsia" w:cstheme="minorEastAsia"/>
                <w:sz w:val="21"/>
                <w:szCs w:val="21"/>
                <w:lang w:eastAsia="zh-CN"/>
              </w:rPr>
              <w:t>代码</w:t>
            </w:r>
          </w:p>
        </w:tc>
        <w:tc>
          <w:tcPr>
            <w:tcW w:w="1517" w:type="dxa"/>
            <w:gridSpan w:val="2"/>
          </w:tcPr>
          <w:p w14:paraId="79E50635">
            <w:pPr>
              <w:pStyle w:val="44"/>
              <w:keepNext w:val="0"/>
              <w:keepLines w:val="0"/>
              <w:pageBreakBefore w:val="0"/>
              <w:kinsoku/>
              <w:wordWrap/>
              <w:overflowPunct/>
              <w:topLinePunct w:val="0"/>
              <w:autoSpaceDE/>
              <w:autoSpaceDN/>
              <w:bidi w:val="0"/>
              <w:adjustRightInd w:val="0"/>
              <w:snapToGrid w:val="0"/>
              <w:spacing w:before="70" w:line="240" w:lineRule="auto"/>
              <w:ind w:left="193" w:right="186"/>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2512</w:t>
            </w:r>
            <w:r>
              <w:rPr>
                <w:rFonts w:hint="eastAsia" w:asciiTheme="minorEastAsia" w:hAnsiTheme="minorEastAsia" w:eastAsiaTheme="minorEastAsia" w:cstheme="minorEastAsia"/>
                <w:sz w:val="21"/>
                <w:szCs w:val="21"/>
                <w:lang w:val="en-US" w:eastAsia="zh-CN"/>
              </w:rPr>
              <w:t>520630</w:t>
            </w:r>
          </w:p>
        </w:tc>
      </w:tr>
      <w:tr w14:paraId="3DD86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532CACE6">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课程类型</w:t>
            </w:r>
          </w:p>
        </w:tc>
        <w:tc>
          <w:tcPr>
            <w:tcW w:w="3754" w:type="dxa"/>
            <w:gridSpan w:val="5"/>
          </w:tcPr>
          <w:p w14:paraId="73F1E897">
            <w:pPr>
              <w:pStyle w:val="44"/>
              <w:keepNext w:val="0"/>
              <w:keepLines w:val="0"/>
              <w:pageBreakBefore w:val="0"/>
              <w:tabs>
                <w:tab w:val="left" w:pos="401"/>
              </w:tabs>
              <w:kinsoku/>
              <w:wordWrap/>
              <w:overflowPunct/>
              <w:topLinePunct w:val="0"/>
              <w:autoSpaceDE/>
              <w:autoSpaceDN/>
              <w:bidi w:val="0"/>
              <w:adjustRightInd w:val="0"/>
              <w:snapToGrid w:val="0"/>
              <w:spacing w:before="70" w:line="240" w:lineRule="auto"/>
              <w:ind w:left="21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学科平台和专业核心课</w:t>
            </w:r>
          </w:p>
          <w:p w14:paraId="2274DE6C">
            <w:pPr>
              <w:pStyle w:val="44"/>
              <w:keepNext w:val="0"/>
              <w:keepLines w:val="0"/>
              <w:pageBreakBefore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专业任选其他</w:t>
            </w:r>
          </w:p>
        </w:tc>
        <w:tc>
          <w:tcPr>
            <w:tcW w:w="2333" w:type="dxa"/>
            <w:gridSpan w:val="4"/>
            <w:vAlign w:val="center"/>
          </w:tcPr>
          <w:p w14:paraId="7885888F">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1517" w:type="dxa"/>
            <w:gridSpan w:val="2"/>
          </w:tcPr>
          <w:p w14:paraId="35D4C00C">
            <w:pPr>
              <w:pStyle w:val="44"/>
              <w:keepNext w:val="0"/>
              <w:keepLines w:val="0"/>
              <w:pageBreakBefore w:val="0"/>
              <w:kinsoku/>
              <w:wordWrap/>
              <w:overflowPunct/>
              <w:topLinePunct w:val="0"/>
              <w:autoSpaceDE/>
              <w:autoSpaceDN/>
              <w:bidi w:val="0"/>
              <w:adjustRightInd w:val="0"/>
              <w:snapToGrid w:val="0"/>
              <w:spacing w:before="70" w:line="240" w:lineRule="auto"/>
              <w:ind w:left="191" w:right="186"/>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黄逸敏</w:t>
            </w:r>
          </w:p>
        </w:tc>
      </w:tr>
      <w:tr w14:paraId="5CF53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330076C0">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修读方式</w:t>
            </w:r>
          </w:p>
        </w:tc>
        <w:tc>
          <w:tcPr>
            <w:tcW w:w="3754" w:type="dxa"/>
            <w:gridSpan w:val="5"/>
            <w:vAlign w:val="center"/>
          </w:tcPr>
          <w:p w14:paraId="33D8768C">
            <w:pPr>
              <w:pStyle w:val="44"/>
              <w:keepNext w:val="0"/>
              <w:keepLines w:val="0"/>
              <w:pageBreakBefore w:val="0"/>
              <w:tabs>
                <w:tab w:val="left" w:pos="424"/>
              </w:tabs>
              <w:kinsoku/>
              <w:wordWrap/>
              <w:overflowPunct/>
              <w:topLinePunct w:val="0"/>
              <w:autoSpaceDE/>
              <w:autoSpaceDN/>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选修</w:t>
            </w:r>
          </w:p>
        </w:tc>
        <w:tc>
          <w:tcPr>
            <w:tcW w:w="2333" w:type="dxa"/>
            <w:gridSpan w:val="4"/>
            <w:vAlign w:val="center"/>
          </w:tcPr>
          <w:p w14:paraId="1248A7B0">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1517" w:type="dxa"/>
            <w:gridSpan w:val="2"/>
            <w:vAlign w:val="center"/>
          </w:tcPr>
          <w:p w14:paraId="0855C1B7">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r>
      <w:tr w14:paraId="40BEC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5EB834A">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开课学期</w:t>
            </w:r>
          </w:p>
        </w:tc>
        <w:tc>
          <w:tcPr>
            <w:tcW w:w="1318" w:type="dxa"/>
            <w:gridSpan w:val="2"/>
            <w:vAlign w:val="center"/>
          </w:tcPr>
          <w:p w14:paraId="77188C97">
            <w:pPr>
              <w:pStyle w:val="44"/>
              <w:keepNext w:val="0"/>
              <w:keepLines w:val="0"/>
              <w:pageBreakBefore w:val="0"/>
              <w:kinsoku/>
              <w:wordWrap/>
              <w:overflowPunct/>
              <w:topLinePunct w:val="0"/>
              <w:autoSpaceDE/>
              <w:autoSpaceDN/>
              <w:bidi w:val="0"/>
              <w:adjustRightInd w:val="0"/>
              <w:snapToGrid w:val="0"/>
              <w:spacing w:before="72" w:line="240" w:lineRule="auto"/>
              <w:ind w:left="1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2025-2026第一学期</w:t>
            </w:r>
          </w:p>
        </w:tc>
        <w:tc>
          <w:tcPr>
            <w:tcW w:w="871" w:type="dxa"/>
            <w:vAlign w:val="center"/>
          </w:tcPr>
          <w:p w14:paraId="03D66D7A">
            <w:pPr>
              <w:pStyle w:val="44"/>
              <w:keepNext w:val="0"/>
              <w:keepLines w:val="0"/>
              <w:pageBreakBefore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1565" w:type="dxa"/>
            <w:gridSpan w:val="2"/>
            <w:vAlign w:val="center"/>
          </w:tcPr>
          <w:p w14:paraId="54329518">
            <w:pPr>
              <w:pStyle w:val="44"/>
              <w:keepNext w:val="0"/>
              <w:keepLines w:val="0"/>
              <w:pageBreakBefore w:val="0"/>
              <w:kinsoku/>
              <w:wordWrap/>
              <w:overflowPunct/>
              <w:topLinePunct w:val="0"/>
              <w:autoSpaceDE/>
              <w:autoSpaceDN/>
              <w:bidi w:val="0"/>
              <w:adjustRightInd w:val="0"/>
              <w:snapToGrid w:val="0"/>
              <w:spacing w:before="72" w:line="240" w:lineRule="auto"/>
              <w:ind w:left="194"/>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32</w:t>
            </w:r>
          </w:p>
        </w:tc>
        <w:tc>
          <w:tcPr>
            <w:tcW w:w="2333" w:type="dxa"/>
            <w:gridSpan w:val="4"/>
            <w:vAlign w:val="center"/>
          </w:tcPr>
          <w:p w14:paraId="338EA744">
            <w:pPr>
              <w:pStyle w:val="44"/>
              <w:keepNext w:val="0"/>
              <w:keepLines w:val="0"/>
              <w:pageBreakBefore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1517" w:type="dxa"/>
            <w:gridSpan w:val="2"/>
            <w:vAlign w:val="center"/>
          </w:tcPr>
          <w:p w14:paraId="02B3A49D">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r>
      <w:tr w14:paraId="5AB3E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71813AB8">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05B6A87F">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课程网址</w:t>
            </w:r>
          </w:p>
        </w:tc>
        <w:tc>
          <w:tcPr>
            <w:tcW w:w="7604" w:type="dxa"/>
            <w:gridSpan w:val="11"/>
            <w:vAlign w:val="center"/>
          </w:tcPr>
          <w:p w14:paraId="4B6AC928">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无</w:t>
            </w:r>
          </w:p>
        </w:tc>
      </w:tr>
      <w:tr w14:paraId="2217A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jc w:val="center"/>
        </w:trPr>
        <w:tc>
          <w:tcPr>
            <w:tcW w:w="1301" w:type="dxa"/>
          </w:tcPr>
          <w:p w14:paraId="4290A80D">
            <w:pPr>
              <w:pStyle w:val="44"/>
              <w:keepNext w:val="0"/>
              <w:keepLines w:val="0"/>
              <w:pageBreakBefore w:val="0"/>
              <w:kinsoku/>
              <w:wordWrap/>
              <w:overflowPunct/>
              <w:topLinePunct w:val="0"/>
              <w:autoSpaceDE/>
              <w:autoSpaceDN/>
              <w:bidi w:val="0"/>
              <w:adjustRightInd w:val="0"/>
              <w:snapToGrid w:val="0"/>
              <w:spacing w:before="1" w:line="240" w:lineRule="auto"/>
              <w:textAlignment w:val="auto"/>
              <w:rPr>
                <w:rFonts w:hint="eastAsia" w:asciiTheme="minorEastAsia" w:hAnsiTheme="minorEastAsia" w:eastAsiaTheme="minorEastAsia" w:cstheme="minorEastAsia"/>
                <w:sz w:val="21"/>
                <w:szCs w:val="21"/>
                <w:lang w:eastAsia="zh-CN"/>
              </w:rPr>
            </w:pPr>
          </w:p>
          <w:p w14:paraId="428BE4AC">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0BD06E2F">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w:t>
            </w:r>
          </w:p>
          <w:p w14:paraId="561FB06E">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w:t>
            </w:r>
          </w:p>
        </w:tc>
        <w:tc>
          <w:tcPr>
            <w:tcW w:w="7604" w:type="dxa"/>
            <w:gridSpan w:val="11"/>
          </w:tcPr>
          <w:p w14:paraId="18C03E03">
            <w:pPr>
              <w:pStyle w:val="44"/>
              <w:keepNext w:val="0"/>
              <w:keepLines w:val="0"/>
              <w:pageBreakBefore w:val="0"/>
              <w:kinsoku/>
              <w:wordWrap/>
              <w:overflowPunct/>
              <w:topLinePunct w:val="0"/>
              <w:autoSpaceDE/>
              <w:autoSpaceDN/>
              <w:bidi w:val="0"/>
              <w:adjustRightInd w:val="0"/>
              <w:snapToGrid w:val="0"/>
              <w:spacing w:before="94"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先修课程</w:t>
            </w:r>
            <w:r>
              <w:rPr>
                <w:rFonts w:hint="eastAsia" w:asciiTheme="minorEastAsia" w:hAnsiTheme="minorEastAsia" w:eastAsiaTheme="minorEastAsia" w:cstheme="minorEastAsia"/>
                <w:sz w:val="21"/>
                <w:szCs w:val="21"/>
                <w:lang w:eastAsia="zh-CN"/>
              </w:rPr>
              <w:t>为管理学、旅游学概论、旅游企业人力资源管理、旅游市场营销等，这是因为旅游目的地管理是一门综合性课程，知识体系较为复杂，学习要求较高，难度较大，学生先修管理学等课程，特别是要学好旅游学概论课程的知识，有助于学生掌握旅游目的地管理课程的重点难点知识体系架构。</w:t>
            </w:r>
            <w:r>
              <w:rPr>
                <w:rFonts w:hint="eastAsia" w:asciiTheme="minorEastAsia" w:hAnsiTheme="minorEastAsia" w:eastAsiaTheme="minorEastAsia" w:cstheme="minorEastAsia"/>
                <w:b/>
                <w:bCs/>
                <w:sz w:val="21"/>
                <w:szCs w:val="21"/>
                <w:lang w:eastAsia="zh-CN"/>
              </w:rPr>
              <w:t>后续课程</w:t>
            </w:r>
            <w:r>
              <w:rPr>
                <w:rFonts w:hint="eastAsia" w:asciiTheme="minorEastAsia" w:hAnsiTheme="minorEastAsia" w:eastAsiaTheme="minorEastAsia" w:cstheme="minorEastAsia"/>
                <w:sz w:val="21"/>
                <w:szCs w:val="21"/>
                <w:lang w:eastAsia="zh-CN"/>
              </w:rPr>
              <w:t>为康养旅游项目策划与运营、研学旅行策划与管理、旅游业态演化与商业模式创新等，这是由于目的地管理课程的内在要求所决定的，旅游目的地要想获得持续竞争力与高质量发展，需要开发与运营新的旅游项目，可以说创新是旅游目的地的生命力之所在。</w:t>
            </w:r>
          </w:p>
        </w:tc>
      </w:tr>
      <w:tr w14:paraId="701B2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jc w:val="center"/>
        </w:trPr>
        <w:tc>
          <w:tcPr>
            <w:tcW w:w="1301" w:type="dxa"/>
          </w:tcPr>
          <w:p w14:paraId="00ABAF35">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56D2B84">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B</w:t>
            </w:r>
          </w:p>
          <w:p w14:paraId="582B47B0">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7604" w:type="dxa"/>
            <w:gridSpan w:val="11"/>
          </w:tcPr>
          <w:p w14:paraId="0F69FCF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本课程目的</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shd w:val="clear" w:color="auto" w:fill="FFFFFF"/>
                <w:lang w:eastAsia="zh-CN"/>
              </w:rPr>
              <w:t>旨在培养学生用科学思维和方法分析、解决旅游目的地管理问题的能力。</w:t>
            </w:r>
            <w:r>
              <w:rPr>
                <w:rFonts w:hint="eastAsia" w:asciiTheme="minorEastAsia" w:hAnsiTheme="minorEastAsia" w:eastAsiaTheme="minorEastAsia" w:cstheme="minorEastAsia"/>
                <w:b/>
                <w:bCs/>
                <w:sz w:val="21"/>
                <w:szCs w:val="21"/>
                <w:shd w:val="clear" w:color="auto" w:fill="FFFFFF"/>
                <w:lang w:eastAsia="zh-CN"/>
              </w:rPr>
              <w:t>教学过程：</w:t>
            </w:r>
            <w:r>
              <w:rPr>
                <w:rFonts w:hint="eastAsia" w:asciiTheme="minorEastAsia" w:hAnsiTheme="minorEastAsia" w:eastAsiaTheme="minorEastAsia" w:cstheme="minorEastAsia"/>
                <w:sz w:val="21"/>
                <w:szCs w:val="21"/>
                <w:shd w:val="clear" w:color="auto" w:fill="FFFFFF"/>
                <w:lang w:eastAsia="zh-CN"/>
              </w:rPr>
              <w:t>坚持以学生中心，综合运用讲授、案例研讨、参观调研、课堂讨论、组织学生试讲等教学方式方法，严格安装教学计划执行，若因出差需要请假调课，要及时进行补课。</w:t>
            </w:r>
            <w:r>
              <w:rPr>
                <w:rFonts w:hint="eastAsia" w:asciiTheme="minorEastAsia" w:hAnsiTheme="minorEastAsia" w:eastAsiaTheme="minorEastAsia" w:cstheme="minorEastAsia"/>
                <w:b/>
                <w:bCs/>
                <w:sz w:val="21"/>
                <w:szCs w:val="21"/>
                <w:shd w:val="clear" w:color="auto" w:fill="FFFFFF"/>
                <w:lang w:eastAsia="zh-CN"/>
              </w:rPr>
              <w:t>教学任务</w:t>
            </w:r>
            <w:r>
              <w:rPr>
                <w:rFonts w:hint="eastAsia" w:asciiTheme="minorEastAsia" w:hAnsiTheme="minorEastAsia" w:eastAsiaTheme="minorEastAsia" w:cstheme="minorEastAsia"/>
                <w:sz w:val="21"/>
                <w:szCs w:val="21"/>
                <w:shd w:val="clear" w:color="auto" w:fill="FFFFFF"/>
                <w:lang w:eastAsia="zh-CN"/>
              </w:rPr>
              <w:t>：使学生学会站在公共管理的视角去掌握旅游目的地核心事项的管理原则、管理方法、管理技术与领导艺术，提升分析问题、解决问题的能力及综合素养，为今后从事旅游行政管理工作做好铺垫。</w:t>
            </w:r>
          </w:p>
        </w:tc>
      </w:tr>
      <w:tr w14:paraId="4C56F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6" w:hRule="atLeast"/>
          <w:jc w:val="center"/>
        </w:trPr>
        <w:tc>
          <w:tcPr>
            <w:tcW w:w="1301" w:type="dxa"/>
          </w:tcPr>
          <w:p w14:paraId="5C77337D">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3FF3679">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0D9A7A8">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4901C0DB">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3506FD1">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FDE9219">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38979582">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7604" w:type="dxa"/>
            <w:gridSpan w:val="11"/>
          </w:tcPr>
          <w:p w14:paraId="2A4F808F">
            <w:pPr>
              <w:keepNext w:val="0"/>
              <w:keepLines w:val="0"/>
              <w:pageBreakBefore w:val="0"/>
              <w:numPr>
                <w:ilvl w:val="0"/>
                <w:numId w:val="19"/>
              </w:numP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rPr>
            </w:pPr>
            <w:bookmarkStart w:id="166" w:name="OLE_LINK10"/>
            <w:r>
              <w:rPr>
                <w:rFonts w:hint="eastAsia" w:asciiTheme="minorEastAsia" w:hAnsiTheme="minorEastAsia" w:eastAsiaTheme="minorEastAsia" w:cstheme="minorEastAsia"/>
                <w:color w:val="000000"/>
                <w:sz w:val="21"/>
                <w:szCs w:val="21"/>
              </w:rPr>
              <w:t>知识</w:t>
            </w:r>
          </w:p>
          <w:p w14:paraId="4703A9B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1.1掌握旅旅游目的地概念、构成要素、分类及研究理论；旅游目的地资源调查与分类、旅游目的地人力资源管理等基础知识。(A1)</w:t>
            </w:r>
          </w:p>
          <w:p w14:paraId="7293B5E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1.2掌握旅游目的地利益相关者各自的责权利及其相互关系。(A1A2)</w:t>
            </w:r>
          </w:p>
          <w:p w14:paraId="264A513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1.3掌握新常态下旅游目的地发展的前沿研究成果。(A1)</w:t>
            </w:r>
          </w:p>
          <w:p w14:paraId="0C1B55A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2、能力</w:t>
            </w:r>
          </w:p>
          <w:p w14:paraId="0FB1758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2.1</w:t>
            </w:r>
            <w:bookmarkStart w:id="167" w:name="OLE_LINK7"/>
            <w:r>
              <w:rPr>
                <w:rFonts w:hint="eastAsia" w:asciiTheme="minorEastAsia" w:hAnsiTheme="minorEastAsia" w:eastAsiaTheme="minorEastAsia" w:cstheme="minorEastAsia"/>
                <w:color w:val="000000"/>
                <w:sz w:val="21"/>
                <w:szCs w:val="21"/>
                <w:lang w:eastAsia="zh-CN"/>
              </w:rPr>
              <w:t>旅游目的地总体规划、全域旅游规划、专项规划能力。（B2）</w:t>
            </w:r>
          </w:p>
          <w:p w14:paraId="25F6AD0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2.2旅游目的地公共服务管理能力。（D2）</w:t>
            </w:r>
          </w:p>
          <w:p w14:paraId="035908D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2.3旅游目的地大型节庆活动营销策划与组织实施能力。（C2D1）</w:t>
            </w:r>
          </w:p>
          <w:p w14:paraId="09B3E58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2.4旅游目的地综合安全管理能力。（B1）</w:t>
            </w:r>
          </w:p>
          <w:p w14:paraId="557987A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2.5推进旅游目的地信息化与智能化发展的能力。（B1C1）</w:t>
            </w:r>
          </w:p>
          <w:p w14:paraId="1A1CE8F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2.6推进旅游目的地可持续发展能力。（B1）</w:t>
            </w:r>
          </w:p>
          <w:bookmarkEnd w:id="167"/>
          <w:p w14:paraId="32568F3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3、素养</w:t>
            </w:r>
          </w:p>
          <w:bookmarkEnd w:id="166"/>
          <w:p w14:paraId="3DC1715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3.1树立良好的职业操守与正确的义利观。（E1）</w:t>
            </w:r>
          </w:p>
          <w:p w14:paraId="41253B0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3.2树立绿色发展理念，减少生态破坏与环境污染。（E2）</w:t>
            </w:r>
          </w:p>
        </w:tc>
      </w:tr>
      <w:tr w14:paraId="7329B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4F0450D4">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p w14:paraId="03F091BC">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p w14:paraId="6AA7E9A3">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p w14:paraId="0DC4D254">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p w14:paraId="00E247EA">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p w14:paraId="4C64112F">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p w14:paraId="3E491716">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150782EF">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5C36B96E">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3A748A0D">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2189" w:type="dxa"/>
            <w:gridSpan w:val="3"/>
            <w:vAlign w:val="center"/>
          </w:tcPr>
          <w:p w14:paraId="23E0ED71">
            <w:pPr>
              <w:pStyle w:val="44"/>
              <w:keepNext w:val="0"/>
              <w:keepLines w:val="0"/>
              <w:pageBreakBefore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2879" w:type="dxa"/>
            <w:gridSpan w:val="4"/>
            <w:vAlign w:val="center"/>
          </w:tcPr>
          <w:p w14:paraId="0701BDEE">
            <w:pPr>
              <w:pStyle w:val="44"/>
              <w:keepNext w:val="0"/>
              <w:keepLines w:val="0"/>
              <w:pageBreakBefore w:val="0"/>
              <w:kinsoku/>
              <w:wordWrap/>
              <w:overflowPunct/>
              <w:topLinePunct w:val="0"/>
              <w:autoSpaceDE/>
              <w:autoSpaceDN/>
              <w:bidi w:val="0"/>
              <w:adjustRightInd w:val="0"/>
              <w:snapToGrid w:val="0"/>
              <w:spacing w:before="86" w:line="240" w:lineRule="auto"/>
              <w:ind w:left="115"/>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2536" w:type="dxa"/>
            <w:gridSpan w:val="4"/>
            <w:vAlign w:val="center"/>
          </w:tcPr>
          <w:p w14:paraId="68DFF793">
            <w:pPr>
              <w:pStyle w:val="44"/>
              <w:keepNext w:val="0"/>
              <w:keepLines w:val="0"/>
              <w:pageBreakBefore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3A68D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18663BA">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Merge w:val="restart"/>
            <w:vAlign w:val="center"/>
          </w:tcPr>
          <w:p w14:paraId="3BACA4B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A专业知能</w:t>
            </w:r>
          </w:p>
        </w:tc>
        <w:tc>
          <w:tcPr>
            <w:tcW w:w="2879" w:type="dxa"/>
            <w:gridSpan w:val="4"/>
            <w:vAlign w:val="center"/>
          </w:tcPr>
          <w:p w14:paraId="693811F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A1.掌握旅游目的地管理的基础知识体系</w:t>
            </w:r>
          </w:p>
        </w:tc>
        <w:tc>
          <w:tcPr>
            <w:tcW w:w="2536" w:type="dxa"/>
            <w:gridSpan w:val="4"/>
            <w:vAlign w:val="center"/>
          </w:tcPr>
          <w:p w14:paraId="27170D60">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过本课程的学习，学生必须重点掌握以旅游目的地管理、利益相关者理论、智慧旅游、可持续旅游、全域旅游等基干名词组成的基础知识体系，并进行适度扩展。</w:t>
            </w:r>
          </w:p>
        </w:tc>
      </w:tr>
      <w:tr w14:paraId="5D634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62E755DB">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Merge w:val="continue"/>
            <w:vAlign w:val="center"/>
          </w:tcPr>
          <w:p w14:paraId="5FD59CC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2879" w:type="dxa"/>
            <w:gridSpan w:val="4"/>
            <w:vAlign w:val="center"/>
          </w:tcPr>
          <w:p w14:paraId="20ED7A68">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A2.具备终身学习，推动旅游目的地可持续发展</w:t>
            </w:r>
          </w:p>
        </w:tc>
        <w:tc>
          <w:tcPr>
            <w:tcW w:w="2536" w:type="dxa"/>
            <w:gridSpan w:val="4"/>
            <w:vAlign w:val="center"/>
          </w:tcPr>
          <w:p w14:paraId="517DAD0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牢固树立并践行“活到老、学到老”的终身学习理念，教育引导学生处理好旅游目的地利益相关者各自的责权利及其相互关系。</w:t>
            </w:r>
          </w:p>
        </w:tc>
      </w:tr>
      <w:tr w14:paraId="62BCB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448135C8">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Merge w:val="restart"/>
            <w:vAlign w:val="center"/>
          </w:tcPr>
          <w:p w14:paraId="2BF913F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B实务技能</w:t>
            </w:r>
          </w:p>
        </w:tc>
        <w:tc>
          <w:tcPr>
            <w:tcW w:w="2879" w:type="dxa"/>
            <w:gridSpan w:val="4"/>
            <w:vAlign w:val="center"/>
          </w:tcPr>
          <w:p w14:paraId="0D7F0009">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B1.具备旅游目的地管理的专业实务技能</w:t>
            </w:r>
          </w:p>
        </w:tc>
        <w:tc>
          <w:tcPr>
            <w:tcW w:w="2536" w:type="dxa"/>
            <w:gridSpan w:val="4"/>
            <w:vAlign w:val="center"/>
          </w:tcPr>
          <w:p w14:paraId="5C3119EE">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促进旅游目的地信息化与智慧化发展、可持续发展等实务技能，并持续优化完善。</w:t>
            </w:r>
          </w:p>
        </w:tc>
      </w:tr>
      <w:tr w14:paraId="78779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7CAA5E98">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Merge w:val="continue"/>
            <w:vAlign w:val="center"/>
          </w:tcPr>
          <w:p w14:paraId="2EFBD70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2879" w:type="dxa"/>
            <w:gridSpan w:val="4"/>
            <w:vAlign w:val="center"/>
          </w:tcPr>
          <w:p w14:paraId="0E74A09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B2.具备促进旅游目的地发展所需的规划与策划能力</w:t>
            </w:r>
          </w:p>
        </w:tc>
        <w:tc>
          <w:tcPr>
            <w:tcW w:w="2536" w:type="dxa"/>
            <w:gridSpan w:val="4"/>
            <w:vAlign w:val="center"/>
          </w:tcPr>
          <w:p w14:paraId="2B41055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加强旅游目的地规划策划管理与品牌建设工作，营造“人气、名气、财气”协调发展的良好局面。</w:t>
            </w:r>
          </w:p>
        </w:tc>
      </w:tr>
      <w:tr w14:paraId="34D9C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301" w:type="dxa"/>
            <w:vMerge w:val="continue"/>
          </w:tcPr>
          <w:p w14:paraId="1E2C0C8B">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Align w:val="center"/>
          </w:tcPr>
          <w:p w14:paraId="1AE9ECF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C创新应用</w:t>
            </w:r>
          </w:p>
        </w:tc>
        <w:tc>
          <w:tcPr>
            <w:tcW w:w="2879" w:type="dxa"/>
            <w:gridSpan w:val="4"/>
            <w:vAlign w:val="center"/>
          </w:tcPr>
          <w:p w14:paraId="1B34899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C2.具备较强的创新发展能力，推动旅游目的地高质量发展</w:t>
            </w:r>
          </w:p>
        </w:tc>
        <w:tc>
          <w:tcPr>
            <w:tcW w:w="2536" w:type="dxa"/>
            <w:gridSpan w:val="4"/>
            <w:vAlign w:val="center"/>
          </w:tcPr>
          <w:p w14:paraId="49900342">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排除各方面阻力，扎实推进旅游目的地节庆活动营销、信用管理等的创新发展工作。</w:t>
            </w:r>
          </w:p>
        </w:tc>
      </w:tr>
      <w:tr w14:paraId="0799F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3059044">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Merge w:val="restart"/>
            <w:vAlign w:val="center"/>
          </w:tcPr>
          <w:p w14:paraId="277C3B4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D协作整合</w:t>
            </w:r>
          </w:p>
        </w:tc>
        <w:tc>
          <w:tcPr>
            <w:tcW w:w="2879" w:type="dxa"/>
            <w:gridSpan w:val="4"/>
            <w:vAlign w:val="center"/>
          </w:tcPr>
          <w:p w14:paraId="63FBAE18">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D1.具有较强的沟通、协作能力</w:t>
            </w:r>
          </w:p>
        </w:tc>
        <w:tc>
          <w:tcPr>
            <w:tcW w:w="2536" w:type="dxa"/>
            <w:gridSpan w:val="4"/>
            <w:vAlign w:val="center"/>
          </w:tcPr>
          <w:p w14:paraId="4952C69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培养、增强表达能力与合作意识，加强旅游目的地营销筹划与推广的沟通、协调工作，提高营销实效。</w:t>
            </w:r>
          </w:p>
        </w:tc>
      </w:tr>
      <w:tr w14:paraId="4FA5A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3829564F">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Merge w:val="continue"/>
            <w:vAlign w:val="center"/>
          </w:tcPr>
          <w:p w14:paraId="24E0DFB4">
            <w:pPr>
              <w:pStyle w:val="44"/>
              <w:keepNext w:val="0"/>
              <w:keepLines w:val="0"/>
              <w:pageBreakBefore w:val="0"/>
              <w:kinsoku/>
              <w:wordWrap/>
              <w:overflowPunct/>
              <w:topLinePunct w:val="0"/>
              <w:autoSpaceDE/>
              <w:autoSpaceDN/>
              <w:bidi w:val="0"/>
              <w:adjustRightInd w:val="0"/>
              <w:snapToGrid w:val="0"/>
              <w:spacing w:before="94" w:line="240" w:lineRule="auto"/>
              <w:ind w:left="107"/>
              <w:jc w:val="center"/>
              <w:textAlignment w:val="auto"/>
              <w:rPr>
                <w:rFonts w:hint="eastAsia" w:asciiTheme="minorEastAsia" w:hAnsiTheme="minorEastAsia" w:eastAsiaTheme="minorEastAsia" w:cstheme="minorEastAsia"/>
                <w:sz w:val="21"/>
                <w:szCs w:val="21"/>
                <w:lang w:eastAsia="zh-CN"/>
              </w:rPr>
            </w:pPr>
          </w:p>
        </w:tc>
        <w:tc>
          <w:tcPr>
            <w:tcW w:w="2879" w:type="dxa"/>
            <w:gridSpan w:val="4"/>
            <w:vAlign w:val="center"/>
          </w:tcPr>
          <w:p w14:paraId="61F2CF69">
            <w:pPr>
              <w:pStyle w:val="44"/>
              <w:keepNext w:val="0"/>
              <w:keepLines w:val="0"/>
              <w:pageBreakBefore w:val="0"/>
              <w:kinsoku/>
              <w:wordWrap/>
              <w:overflowPunct/>
              <w:topLinePunct w:val="0"/>
              <w:autoSpaceDE/>
              <w:autoSpaceDN/>
              <w:bidi w:val="0"/>
              <w:adjustRightInd w:val="0"/>
              <w:snapToGrid w:val="0"/>
              <w:spacing w:before="94"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D2.具有整合思维和统筹发展能力</w:t>
            </w:r>
          </w:p>
        </w:tc>
        <w:tc>
          <w:tcPr>
            <w:tcW w:w="2536" w:type="dxa"/>
            <w:gridSpan w:val="4"/>
            <w:vAlign w:val="center"/>
          </w:tcPr>
          <w:p w14:paraId="3B0BD2E0">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提升协作精神与团队观念，优化旅游目的地公共服务与管理能力。</w:t>
            </w:r>
          </w:p>
        </w:tc>
      </w:tr>
      <w:tr w14:paraId="34E57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1CA004E">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Merge w:val="restart"/>
            <w:vAlign w:val="center"/>
          </w:tcPr>
          <w:p w14:paraId="5D7A634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E社会责任</w:t>
            </w:r>
          </w:p>
        </w:tc>
        <w:tc>
          <w:tcPr>
            <w:tcW w:w="2879" w:type="dxa"/>
            <w:gridSpan w:val="4"/>
            <w:vAlign w:val="center"/>
          </w:tcPr>
          <w:p w14:paraId="3B3FD52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E1.具备良好人文精神和职业素养</w:t>
            </w:r>
          </w:p>
        </w:tc>
        <w:tc>
          <w:tcPr>
            <w:tcW w:w="2536" w:type="dxa"/>
            <w:gridSpan w:val="4"/>
            <w:vAlign w:val="center"/>
          </w:tcPr>
          <w:p w14:paraId="1AE095F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树立良好的职业操守与正确的义利观。</w:t>
            </w:r>
          </w:p>
        </w:tc>
      </w:tr>
      <w:tr w14:paraId="7D2AC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E9F2B85">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p>
        </w:tc>
        <w:tc>
          <w:tcPr>
            <w:tcW w:w="2189" w:type="dxa"/>
            <w:gridSpan w:val="3"/>
            <w:vMerge w:val="continue"/>
            <w:vAlign w:val="center"/>
          </w:tcPr>
          <w:p w14:paraId="2B5550F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tc>
        <w:tc>
          <w:tcPr>
            <w:tcW w:w="2879" w:type="dxa"/>
            <w:gridSpan w:val="4"/>
            <w:vAlign w:val="center"/>
          </w:tcPr>
          <w:p w14:paraId="0310617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E2.认同绿色发展理念</w:t>
            </w:r>
          </w:p>
        </w:tc>
        <w:tc>
          <w:tcPr>
            <w:tcW w:w="2536" w:type="dxa"/>
            <w:gridSpan w:val="4"/>
            <w:vAlign w:val="center"/>
          </w:tcPr>
          <w:p w14:paraId="2678A3A5">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树立绿色发展理念，减少生态破坏与环境污染。</w:t>
            </w:r>
          </w:p>
        </w:tc>
      </w:tr>
      <w:tr w14:paraId="35068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630297ED">
            <w:pPr>
              <w:pStyle w:val="44"/>
              <w:keepNext w:val="0"/>
              <w:keepLines w:val="0"/>
              <w:pageBreakBefore w:val="0"/>
              <w:kinsoku/>
              <w:wordWrap/>
              <w:overflowPunct/>
              <w:topLinePunct w:val="0"/>
              <w:autoSpaceDE/>
              <w:autoSpaceDN/>
              <w:bidi w:val="0"/>
              <w:adjustRightInd w:val="0"/>
              <w:snapToGrid w:val="0"/>
              <w:spacing w:before="15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E</w:t>
            </w:r>
          </w:p>
          <w:p w14:paraId="758B483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rPr>
              <w:t>教学内容</w:t>
            </w:r>
          </w:p>
        </w:tc>
        <w:tc>
          <w:tcPr>
            <w:tcW w:w="5068" w:type="dxa"/>
            <w:gridSpan w:val="7"/>
            <w:vMerge w:val="restart"/>
            <w:vAlign w:val="center"/>
          </w:tcPr>
          <w:p w14:paraId="7B5E867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2536" w:type="dxa"/>
            <w:gridSpan w:val="4"/>
            <w:vAlign w:val="center"/>
          </w:tcPr>
          <w:p w14:paraId="7459D32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3FF8E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55A1ADA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5068" w:type="dxa"/>
            <w:gridSpan w:val="7"/>
            <w:vMerge w:val="continue"/>
            <w:vAlign w:val="center"/>
          </w:tcPr>
          <w:p w14:paraId="368F264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884" w:type="dxa"/>
            <w:vAlign w:val="center"/>
          </w:tcPr>
          <w:p w14:paraId="2CBC2006">
            <w:pPr>
              <w:pStyle w:val="44"/>
              <w:keepNext w:val="0"/>
              <w:keepLines w:val="0"/>
              <w:pageBreakBefore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850" w:type="dxa"/>
            <w:gridSpan w:val="2"/>
            <w:vAlign w:val="center"/>
          </w:tcPr>
          <w:p w14:paraId="482562CA">
            <w:pPr>
              <w:pStyle w:val="44"/>
              <w:keepNext w:val="0"/>
              <w:keepLines w:val="0"/>
              <w:pageBreakBefore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802" w:type="dxa"/>
            <w:vAlign w:val="center"/>
          </w:tcPr>
          <w:p w14:paraId="5D4BCCB4">
            <w:pPr>
              <w:pStyle w:val="44"/>
              <w:keepNext w:val="0"/>
              <w:keepLines w:val="0"/>
              <w:pageBreakBefore w:val="0"/>
              <w:kinsoku/>
              <w:wordWrap/>
              <w:overflowPunct/>
              <w:topLinePunct w:val="0"/>
              <w:autoSpaceDE/>
              <w:autoSpaceDN/>
              <w:bidi w:val="0"/>
              <w:adjustRightInd w:val="0"/>
              <w:snapToGrid w:val="0"/>
              <w:spacing w:before="44" w:line="240" w:lineRule="auto"/>
              <w:ind w:right="8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5A73D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C129B33">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5068" w:type="dxa"/>
            <w:gridSpan w:val="7"/>
            <w:vAlign w:val="center"/>
          </w:tcPr>
          <w:p w14:paraId="00D8D67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第一章</w:t>
            </w:r>
            <w:r>
              <w:rPr>
                <w:rFonts w:hint="eastAsia" w:asciiTheme="minorEastAsia" w:hAnsiTheme="minorEastAsia" w:eastAsiaTheme="minorEastAsia" w:cstheme="minorEastAsia"/>
                <w:sz w:val="21"/>
                <w:szCs w:val="21"/>
                <w:lang w:eastAsia="zh-CN"/>
              </w:rPr>
              <w:t>旅游目的地导论</w:t>
            </w:r>
          </w:p>
        </w:tc>
        <w:tc>
          <w:tcPr>
            <w:tcW w:w="884" w:type="dxa"/>
            <w:vAlign w:val="center"/>
          </w:tcPr>
          <w:p w14:paraId="19A7312D">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c>
          <w:tcPr>
            <w:tcW w:w="850" w:type="dxa"/>
            <w:gridSpan w:val="2"/>
            <w:vAlign w:val="center"/>
          </w:tcPr>
          <w:p w14:paraId="3E163E7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p>
        </w:tc>
        <w:tc>
          <w:tcPr>
            <w:tcW w:w="802" w:type="dxa"/>
            <w:vAlign w:val="center"/>
          </w:tcPr>
          <w:p w14:paraId="7666A27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29056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856AAD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1FE5953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第二章</w:t>
            </w:r>
            <w:r>
              <w:rPr>
                <w:rFonts w:hint="eastAsia" w:asciiTheme="minorEastAsia" w:hAnsiTheme="minorEastAsia" w:eastAsiaTheme="minorEastAsia" w:cstheme="minorEastAsia"/>
                <w:sz w:val="21"/>
                <w:szCs w:val="21"/>
                <w:lang w:eastAsia="zh-CN"/>
              </w:rPr>
              <w:t>旅游目的地利益相关者</w:t>
            </w:r>
          </w:p>
        </w:tc>
        <w:tc>
          <w:tcPr>
            <w:tcW w:w="884" w:type="dxa"/>
            <w:vAlign w:val="center"/>
          </w:tcPr>
          <w:p w14:paraId="45990F0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c>
          <w:tcPr>
            <w:tcW w:w="850" w:type="dxa"/>
            <w:gridSpan w:val="2"/>
            <w:vAlign w:val="center"/>
          </w:tcPr>
          <w:p w14:paraId="1BE363E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p>
        </w:tc>
        <w:tc>
          <w:tcPr>
            <w:tcW w:w="802" w:type="dxa"/>
            <w:vAlign w:val="center"/>
          </w:tcPr>
          <w:p w14:paraId="7D7C6A4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r>
      <w:tr w14:paraId="77731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E89EBE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1C2BE8F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第三章</w:t>
            </w:r>
            <w:r>
              <w:rPr>
                <w:rFonts w:hint="eastAsia" w:asciiTheme="minorEastAsia" w:hAnsiTheme="minorEastAsia" w:eastAsiaTheme="minorEastAsia" w:cstheme="minorEastAsia"/>
                <w:sz w:val="21"/>
                <w:szCs w:val="21"/>
                <w:lang w:eastAsia="zh-CN"/>
              </w:rPr>
              <w:t>旅游目的地开发与规划</w:t>
            </w:r>
          </w:p>
        </w:tc>
        <w:tc>
          <w:tcPr>
            <w:tcW w:w="884" w:type="dxa"/>
            <w:vAlign w:val="center"/>
          </w:tcPr>
          <w:p w14:paraId="5B9522B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850" w:type="dxa"/>
            <w:gridSpan w:val="2"/>
            <w:vAlign w:val="center"/>
          </w:tcPr>
          <w:p w14:paraId="0361E8A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02" w:type="dxa"/>
            <w:vAlign w:val="center"/>
          </w:tcPr>
          <w:p w14:paraId="5E261EA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4</w:t>
            </w:r>
          </w:p>
        </w:tc>
      </w:tr>
      <w:tr w14:paraId="7506D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695C0E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A1506C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第四章</w:t>
            </w:r>
            <w:r>
              <w:rPr>
                <w:rFonts w:hint="eastAsia" w:asciiTheme="minorEastAsia" w:hAnsiTheme="minorEastAsia" w:eastAsiaTheme="minorEastAsia" w:cstheme="minorEastAsia"/>
                <w:sz w:val="21"/>
                <w:szCs w:val="21"/>
                <w:lang w:eastAsia="zh-CN"/>
              </w:rPr>
              <w:t>旅游目的地人力资源管理</w:t>
            </w:r>
          </w:p>
        </w:tc>
        <w:tc>
          <w:tcPr>
            <w:tcW w:w="884" w:type="dxa"/>
            <w:vAlign w:val="center"/>
          </w:tcPr>
          <w:p w14:paraId="63B2AD8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c>
          <w:tcPr>
            <w:tcW w:w="850" w:type="dxa"/>
            <w:gridSpan w:val="2"/>
            <w:vAlign w:val="center"/>
          </w:tcPr>
          <w:p w14:paraId="58B70F3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p>
        </w:tc>
        <w:tc>
          <w:tcPr>
            <w:tcW w:w="802" w:type="dxa"/>
            <w:vAlign w:val="center"/>
          </w:tcPr>
          <w:p w14:paraId="01CEC92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r>
      <w:tr w14:paraId="7B943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2F0566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792F3CA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第五章</w:t>
            </w:r>
            <w:r>
              <w:rPr>
                <w:rFonts w:hint="eastAsia" w:asciiTheme="minorEastAsia" w:hAnsiTheme="minorEastAsia" w:eastAsiaTheme="minorEastAsia" w:cstheme="minorEastAsia"/>
                <w:sz w:val="21"/>
                <w:szCs w:val="21"/>
                <w:lang w:eastAsia="zh-CN"/>
              </w:rPr>
              <w:t>旅游目的地服务管理</w:t>
            </w:r>
          </w:p>
        </w:tc>
        <w:tc>
          <w:tcPr>
            <w:tcW w:w="884" w:type="dxa"/>
            <w:vAlign w:val="center"/>
          </w:tcPr>
          <w:p w14:paraId="2435C17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850" w:type="dxa"/>
            <w:gridSpan w:val="2"/>
            <w:vAlign w:val="center"/>
          </w:tcPr>
          <w:p w14:paraId="3D4B7EB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p>
        </w:tc>
        <w:tc>
          <w:tcPr>
            <w:tcW w:w="802" w:type="dxa"/>
            <w:vAlign w:val="center"/>
          </w:tcPr>
          <w:p w14:paraId="144A25A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r>
      <w:tr w14:paraId="5BF53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F48F6B1">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2D2CF29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第六章</w:t>
            </w:r>
            <w:r>
              <w:rPr>
                <w:rFonts w:hint="eastAsia" w:asciiTheme="minorEastAsia" w:hAnsiTheme="minorEastAsia" w:eastAsiaTheme="minorEastAsia" w:cstheme="minorEastAsia"/>
                <w:sz w:val="21"/>
                <w:szCs w:val="21"/>
                <w:lang w:eastAsia="zh-CN"/>
              </w:rPr>
              <w:t>旅游目的地营销</w:t>
            </w:r>
          </w:p>
        </w:tc>
        <w:tc>
          <w:tcPr>
            <w:tcW w:w="884" w:type="dxa"/>
            <w:vAlign w:val="center"/>
          </w:tcPr>
          <w:p w14:paraId="3063624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850" w:type="dxa"/>
            <w:gridSpan w:val="2"/>
            <w:vAlign w:val="center"/>
          </w:tcPr>
          <w:p w14:paraId="6FBED67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w:t>
            </w:r>
          </w:p>
        </w:tc>
        <w:tc>
          <w:tcPr>
            <w:tcW w:w="802" w:type="dxa"/>
            <w:vAlign w:val="center"/>
          </w:tcPr>
          <w:p w14:paraId="0736CA2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6</w:t>
            </w:r>
          </w:p>
        </w:tc>
      </w:tr>
      <w:tr w14:paraId="4D344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A25161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2BCCF2A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rPr>
              <w:t>第七章</w:t>
            </w:r>
            <w:r>
              <w:rPr>
                <w:rFonts w:hint="eastAsia" w:asciiTheme="minorEastAsia" w:hAnsiTheme="minorEastAsia" w:eastAsiaTheme="minorEastAsia" w:cstheme="minorEastAsia"/>
                <w:color w:val="000000"/>
                <w:sz w:val="21"/>
                <w:szCs w:val="21"/>
                <w:lang w:eastAsia="zh-CN"/>
              </w:rPr>
              <w:t>旅游目的地安全管理</w:t>
            </w:r>
          </w:p>
        </w:tc>
        <w:tc>
          <w:tcPr>
            <w:tcW w:w="884" w:type="dxa"/>
            <w:vAlign w:val="center"/>
          </w:tcPr>
          <w:p w14:paraId="7086C8E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850" w:type="dxa"/>
            <w:gridSpan w:val="2"/>
            <w:vAlign w:val="center"/>
          </w:tcPr>
          <w:p w14:paraId="7DD597D5">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p>
        </w:tc>
        <w:tc>
          <w:tcPr>
            <w:tcW w:w="802" w:type="dxa"/>
            <w:vAlign w:val="center"/>
          </w:tcPr>
          <w:p w14:paraId="062ED1D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r>
      <w:tr w14:paraId="68D56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89A645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607ECD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第八章</w:t>
            </w:r>
            <w:r>
              <w:rPr>
                <w:rFonts w:hint="eastAsia" w:asciiTheme="minorEastAsia" w:hAnsiTheme="minorEastAsia" w:eastAsiaTheme="minorEastAsia" w:cstheme="minorEastAsia"/>
                <w:sz w:val="21"/>
                <w:szCs w:val="21"/>
                <w:lang w:eastAsia="zh-CN"/>
              </w:rPr>
              <w:t>旅游目的地发展的影响</w:t>
            </w:r>
          </w:p>
        </w:tc>
        <w:tc>
          <w:tcPr>
            <w:tcW w:w="884" w:type="dxa"/>
            <w:vAlign w:val="center"/>
          </w:tcPr>
          <w:p w14:paraId="7914E2E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c>
          <w:tcPr>
            <w:tcW w:w="850" w:type="dxa"/>
            <w:gridSpan w:val="2"/>
            <w:vAlign w:val="center"/>
          </w:tcPr>
          <w:p w14:paraId="3151444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p>
        </w:tc>
        <w:tc>
          <w:tcPr>
            <w:tcW w:w="802" w:type="dxa"/>
            <w:vAlign w:val="center"/>
          </w:tcPr>
          <w:p w14:paraId="15B556F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r>
      <w:tr w14:paraId="539CA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D951C9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3C77C8B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第九章旅游目的地信息化管理与智慧旅游</w:t>
            </w:r>
          </w:p>
        </w:tc>
        <w:tc>
          <w:tcPr>
            <w:tcW w:w="884" w:type="dxa"/>
            <w:vAlign w:val="center"/>
          </w:tcPr>
          <w:p w14:paraId="5A5CF7B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1</w:t>
            </w:r>
          </w:p>
        </w:tc>
        <w:tc>
          <w:tcPr>
            <w:tcW w:w="850" w:type="dxa"/>
            <w:gridSpan w:val="2"/>
            <w:vAlign w:val="center"/>
          </w:tcPr>
          <w:p w14:paraId="3B98076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02" w:type="dxa"/>
            <w:vAlign w:val="center"/>
          </w:tcPr>
          <w:p w14:paraId="52604DF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3</w:t>
            </w:r>
          </w:p>
        </w:tc>
      </w:tr>
      <w:tr w14:paraId="42A77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AE8B2A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0C19858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第十章新常态下的旅游目的地发展</w:t>
            </w:r>
          </w:p>
        </w:tc>
        <w:tc>
          <w:tcPr>
            <w:tcW w:w="884" w:type="dxa"/>
            <w:vAlign w:val="center"/>
          </w:tcPr>
          <w:p w14:paraId="4A24915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c>
          <w:tcPr>
            <w:tcW w:w="850" w:type="dxa"/>
            <w:gridSpan w:val="2"/>
            <w:vAlign w:val="center"/>
          </w:tcPr>
          <w:p w14:paraId="77E895C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p>
        </w:tc>
        <w:tc>
          <w:tcPr>
            <w:tcW w:w="802" w:type="dxa"/>
            <w:vAlign w:val="center"/>
          </w:tcPr>
          <w:p w14:paraId="30C64DE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w:t>
            </w:r>
          </w:p>
        </w:tc>
      </w:tr>
      <w:tr w14:paraId="65DC0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8D82FD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68" w:type="dxa"/>
            <w:gridSpan w:val="7"/>
            <w:vAlign w:val="center"/>
          </w:tcPr>
          <w:p w14:paraId="68B04F5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第十一章案例分析</w:t>
            </w:r>
          </w:p>
        </w:tc>
        <w:tc>
          <w:tcPr>
            <w:tcW w:w="884" w:type="dxa"/>
            <w:vAlign w:val="center"/>
          </w:tcPr>
          <w:p w14:paraId="4EE1206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c>
          <w:tcPr>
            <w:tcW w:w="850" w:type="dxa"/>
            <w:gridSpan w:val="2"/>
            <w:vAlign w:val="center"/>
          </w:tcPr>
          <w:p w14:paraId="2DA45700">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0</w:t>
            </w:r>
          </w:p>
        </w:tc>
        <w:tc>
          <w:tcPr>
            <w:tcW w:w="802" w:type="dxa"/>
            <w:vAlign w:val="center"/>
          </w:tcPr>
          <w:p w14:paraId="14AA571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w:t>
            </w:r>
          </w:p>
        </w:tc>
      </w:tr>
      <w:tr w14:paraId="53A84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2EB43C1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068" w:type="dxa"/>
            <w:gridSpan w:val="7"/>
          </w:tcPr>
          <w:p w14:paraId="53723ED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884" w:type="dxa"/>
            <w:vAlign w:val="center"/>
          </w:tcPr>
          <w:p w14:paraId="60E2451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24</w:t>
            </w:r>
          </w:p>
        </w:tc>
        <w:tc>
          <w:tcPr>
            <w:tcW w:w="850" w:type="dxa"/>
            <w:gridSpan w:val="2"/>
            <w:vAlign w:val="center"/>
          </w:tcPr>
          <w:p w14:paraId="6381E5B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w:t>
            </w:r>
          </w:p>
        </w:tc>
        <w:tc>
          <w:tcPr>
            <w:tcW w:w="802" w:type="dxa"/>
            <w:vAlign w:val="center"/>
          </w:tcPr>
          <w:p w14:paraId="09566D35">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32</w:t>
            </w:r>
          </w:p>
        </w:tc>
      </w:tr>
      <w:tr w14:paraId="05E26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79DBEF04">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056D54D5">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7604" w:type="dxa"/>
            <w:gridSpan w:val="11"/>
            <w:vAlign w:val="center"/>
          </w:tcPr>
          <w:p w14:paraId="4E5C23E7">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52"/>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52"/>
            </w:r>
            <w:r>
              <w:rPr>
                <w:rFonts w:hint="eastAsia" w:asciiTheme="minorEastAsia" w:hAnsiTheme="minorEastAsia" w:eastAsiaTheme="minorEastAsia" w:cstheme="minorEastAsia"/>
                <w:sz w:val="21"/>
                <w:szCs w:val="21"/>
                <w:lang w:eastAsia="zh-CN"/>
              </w:rPr>
              <w:t>分组合作学习</w:t>
            </w:r>
          </w:p>
          <w:p w14:paraId="3FDA3B6C">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52"/>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52"/>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线上线下混合式学习</w:t>
            </w:r>
          </w:p>
          <w:p w14:paraId="3226644B">
            <w:pPr>
              <w:pStyle w:val="44"/>
              <w:keepNext w:val="0"/>
              <w:keepLines w:val="0"/>
              <w:pageBreakBefore w:val="0"/>
              <w:numPr>
                <w:ilvl w:val="0"/>
                <w:numId w:val="6"/>
              </w:numPr>
              <w:tabs>
                <w:tab w:val="left" w:pos="417"/>
                <w:tab w:val="left" w:pos="2754"/>
              </w:tabs>
              <w:kinsoku/>
              <w:wordWrap/>
              <w:overflowPunct/>
              <w:topLinePunct w:val="0"/>
              <w:autoSpaceDE/>
              <w:autoSpaceDN/>
              <w:bidi w:val="0"/>
              <w:adjustRightInd w:val="0"/>
              <w:snapToGrid w:val="0"/>
              <w:spacing w:before="53"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p>
        </w:tc>
      </w:tr>
      <w:tr w14:paraId="22A14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restart"/>
            <w:vAlign w:val="center"/>
          </w:tcPr>
          <w:p w14:paraId="239002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49C392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5888D6B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067B00D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6CEE9E1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7F67C0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5CF513C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79DD9E1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28410A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2E3D519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23BAED7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p>
          <w:p w14:paraId="593EA7A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53B2B67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569" w:type="dxa"/>
            <w:vMerge w:val="restart"/>
            <w:vAlign w:val="center"/>
          </w:tcPr>
          <w:p w14:paraId="0A0DE1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1620" w:type="dxa"/>
            <w:gridSpan w:val="2"/>
            <w:vMerge w:val="restart"/>
            <w:vAlign w:val="center"/>
          </w:tcPr>
          <w:p w14:paraId="519C13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1300" w:type="dxa"/>
            <w:vMerge w:val="restart"/>
            <w:vAlign w:val="center"/>
          </w:tcPr>
          <w:p w14:paraId="6B9D095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w:t>
            </w:r>
          </w:p>
          <w:p w14:paraId="027B90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目标</w:t>
            </w:r>
          </w:p>
        </w:tc>
        <w:tc>
          <w:tcPr>
            <w:tcW w:w="2598" w:type="dxa"/>
            <w:gridSpan w:val="5"/>
            <w:vAlign w:val="center"/>
          </w:tcPr>
          <w:p w14:paraId="595A55B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79986072">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1517" w:type="dxa"/>
            <w:gridSpan w:val="2"/>
            <w:vMerge w:val="restart"/>
            <w:vAlign w:val="center"/>
          </w:tcPr>
          <w:p w14:paraId="65B8E10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009D03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2293C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20ED4FE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569" w:type="dxa"/>
            <w:vMerge w:val="continue"/>
          </w:tcPr>
          <w:p w14:paraId="4B2017B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620" w:type="dxa"/>
            <w:gridSpan w:val="2"/>
            <w:vMerge w:val="continue"/>
          </w:tcPr>
          <w:p w14:paraId="293ABD2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300" w:type="dxa"/>
            <w:vMerge w:val="continue"/>
          </w:tcPr>
          <w:p w14:paraId="4D77787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488" w:type="dxa"/>
            <w:gridSpan w:val="2"/>
            <w:vAlign w:val="center"/>
          </w:tcPr>
          <w:p w14:paraId="7B54DA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1110" w:type="dxa"/>
            <w:gridSpan w:val="3"/>
            <w:vAlign w:val="center"/>
          </w:tcPr>
          <w:p w14:paraId="01520A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1517" w:type="dxa"/>
            <w:gridSpan w:val="2"/>
            <w:vMerge w:val="continue"/>
          </w:tcPr>
          <w:p w14:paraId="4368B27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0B254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jc w:val="center"/>
        </w:trPr>
        <w:tc>
          <w:tcPr>
            <w:tcW w:w="1301" w:type="dxa"/>
            <w:vMerge w:val="continue"/>
          </w:tcPr>
          <w:p w14:paraId="1A96435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11A1F4C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w:t>
            </w:r>
          </w:p>
        </w:tc>
        <w:tc>
          <w:tcPr>
            <w:tcW w:w="1620" w:type="dxa"/>
            <w:gridSpan w:val="2"/>
            <w:vAlign w:val="center"/>
          </w:tcPr>
          <w:p w14:paraId="0D37B15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第一章旅游目的地导论：旅游目的地概念、旅游目的地构成要素</w:t>
            </w:r>
          </w:p>
        </w:tc>
        <w:tc>
          <w:tcPr>
            <w:tcW w:w="1300" w:type="dxa"/>
            <w:vAlign w:val="center"/>
          </w:tcPr>
          <w:p w14:paraId="2C9BEC1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A1掌握旅游目的地管理的基础知识体系</w:t>
            </w:r>
          </w:p>
        </w:tc>
        <w:tc>
          <w:tcPr>
            <w:tcW w:w="1488" w:type="dxa"/>
            <w:gridSpan w:val="2"/>
          </w:tcPr>
          <w:p w14:paraId="74BC1340">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6E3B7E9A">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7B74B9A0">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48022DAE">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169F3E1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课堂讲授</w:t>
            </w:r>
          </w:p>
          <w:p w14:paraId="761E801A">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r>
      <w:tr w14:paraId="1E68A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31218C7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6F156D1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1620" w:type="dxa"/>
            <w:gridSpan w:val="2"/>
            <w:vAlign w:val="center"/>
          </w:tcPr>
          <w:p w14:paraId="240610DA">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第一章旅游目的地导论：旅游目的地分类、旅游目的地研究理论</w:t>
            </w:r>
          </w:p>
        </w:tc>
        <w:tc>
          <w:tcPr>
            <w:tcW w:w="1300" w:type="dxa"/>
            <w:vAlign w:val="center"/>
          </w:tcPr>
          <w:p w14:paraId="17C12F6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A1掌握旅游目的地管理的基础知识体系</w:t>
            </w:r>
          </w:p>
        </w:tc>
        <w:tc>
          <w:tcPr>
            <w:tcW w:w="1488" w:type="dxa"/>
            <w:gridSpan w:val="2"/>
          </w:tcPr>
          <w:p w14:paraId="69450CD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190B50D4">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6228A6F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4C9B06CF">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7261174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11C7D897">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3ACCD6D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5F5A18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z w:val="21"/>
                <w:szCs w:val="21"/>
                <w:lang w:eastAsia="zh-CN"/>
              </w:rPr>
              <w:t>课堂讨论</w:t>
            </w:r>
          </w:p>
        </w:tc>
      </w:tr>
      <w:tr w14:paraId="1FBED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F9A7DA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48F55E2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p w14:paraId="54D31AC0">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w:t>
            </w:r>
          </w:p>
        </w:tc>
        <w:tc>
          <w:tcPr>
            <w:tcW w:w="1620" w:type="dxa"/>
            <w:gridSpan w:val="2"/>
            <w:vAlign w:val="center"/>
          </w:tcPr>
          <w:p w14:paraId="41B62299">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第二章旅游目的地利益相关者</w:t>
            </w:r>
          </w:p>
        </w:tc>
        <w:tc>
          <w:tcPr>
            <w:tcW w:w="1300" w:type="dxa"/>
            <w:vAlign w:val="center"/>
          </w:tcPr>
          <w:p w14:paraId="035A222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A2掌握旅游目的地利益相关者各自的责权利及其相互关系</w:t>
            </w:r>
          </w:p>
        </w:tc>
        <w:tc>
          <w:tcPr>
            <w:tcW w:w="1488" w:type="dxa"/>
            <w:gridSpan w:val="2"/>
          </w:tcPr>
          <w:p w14:paraId="31F56F7E">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6642EF2A">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33DDBC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乡村振兴</w:t>
            </w:r>
          </w:p>
        </w:tc>
        <w:tc>
          <w:tcPr>
            <w:tcW w:w="1110" w:type="dxa"/>
            <w:gridSpan w:val="3"/>
          </w:tcPr>
          <w:p w14:paraId="5C99A993">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发展乡村旅游产业要适当照顾当地社区居民利益，助力乡村振兴</w:t>
            </w:r>
          </w:p>
        </w:tc>
        <w:tc>
          <w:tcPr>
            <w:tcW w:w="1517" w:type="dxa"/>
            <w:gridSpan w:val="2"/>
          </w:tcPr>
          <w:p w14:paraId="0E0B64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p w14:paraId="20B909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p w14:paraId="6624758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z w:val="21"/>
                <w:szCs w:val="21"/>
                <w:lang w:eastAsia="zh-CN"/>
              </w:rPr>
              <w:t>讲授</w:t>
            </w:r>
          </w:p>
        </w:tc>
      </w:tr>
      <w:tr w14:paraId="51751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tcPr>
          <w:p w14:paraId="76B38D5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59D1D85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p w14:paraId="6142007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4</w:t>
            </w:r>
          </w:p>
        </w:tc>
        <w:tc>
          <w:tcPr>
            <w:tcW w:w="1620" w:type="dxa"/>
            <w:gridSpan w:val="2"/>
            <w:vAlign w:val="center"/>
          </w:tcPr>
          <w:p w14:paraId="3C19E37A">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第三章旅游目的地开发与规划：旅游目的地资源调查与分类</w:t>
            </w:r>
          </w:p>
        </w:tc>
        <w:tc>
          <w:tcPr>
            <w:tcW w:w="1300" w:type="dxa"/>
            <w:vAlign w:val="center"/>
          </w:tcPr>
          <w:p w14:paraId="483882E8">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A1掌握旅游目的地管理的基础知识体系</w:t>
            </w:r>
          </w:p>
        </w:tc>
        <w:tc>
          <w:tcPr>
            <w:tcW w:w="1488" w:type="dxa"/>
            <w:gridSpan w:val="2"/>
          </w:tcPr>
          <w:p w14:paraId="7BD9CA6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p>
          <w:p w14:paraId="47FA10D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红色教育</w:t>
            </w:r>
          </w:p>
          <w:p w14:paraId="08B440E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共和国是红色的，红色江山</w:t>
            </w:r>
          </w:p>
          <w:p w14:paraId="3B02D1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代代传</w:t>
            </w:r>
          </w:p>
        </w:tc>
        <w:tc>
          <w:tcPr>
            <w:tcW w:w="1110" w:type="dxa"/>
            <w:gridSpan w:val="3"/>
          </w:tcPr>
          <w:p w14:paraId="763E3989">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旅游目的地资源开发目标之用法治方式保护红色资源，发挥红色资源的教育价值</w:t>
            </w:r>
          </w:p>
        </w:tc>
        <w:tc>
          <w:tcPr>
            <w:tcW w:w="1517" w:type="dxa"/>
            <w:gridSpan w:val="2"/>
          </w:tcPr>
          <w:p w14:paraId="4C32352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p w14:paraId="3D2EFBA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174BC9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z w:val="21"/>
                <w:szCs w:val="21"/>
                <w:lang w:eastAsia="zh-CN"/>
              </w:rPr>
              <w:t>案例讨论</w:t>
            </w:r>
          </w:p>
        </w:tc>
      </w:tr>
      <w:tr w14:paraId="5C052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13F8ECA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21121D1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p w14:paraId="4F9A7F6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5</w:t>
            </w:r>
          </w:p>
        </w:tc>
        <w:tc>
          <w:tcPr>
            <w:tcW w:w="1620" w:type="dxa"/>
            <w:gridSpan w:val="2"/>
            <w:vAlign w:val="center"/>
          </w:tcPr>
          <w:p w14:paraId="751684F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第三章旅游目的地开发与规划：旅游目的地空间结构规划、旅游目的地规划方法</w:t>
            </w:r>
          </w:p>
        </w:tc>
        <w:tc>
          <w:tcPr>
            <w:tcW w:w="1300" w:type="dxa"/>
            <w:vAlign w:val="center"/>
          </w:tcPr>
          <w:p w14:paraId="7BF886F8">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B2具备促进旅游目的地发展所需的规划与策划能力</w:t>
            </w:r>
          </w:p>
        </w:tc>
        <w:tc>
          <w:tcPr>
            <w:tcW w:w="1488" w:type="dxa"/>
            <w:gridSpan w:val="2"/>
          </w:tcPr>
          <w:p w14:paraId="085EC69E">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36F64BE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21C9BE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p>
          <w:p w14:paraId="2F25506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讲授</w:t>
            </w:r>
          </w:p>
          <w:p w14:paraId="554F3DD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实例研讨</w:t>
            </w:r>
          </w:p>
        </w:tc>
      </w:tr>
      <w:tr w14:paraId="4BF98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4D95061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7AAF0E7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p w14:paraId="6918B5F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6</w:t>
            </w:r>
          </w:p>
        </w:tc>
        <w:tc>
          <w:tcPr>
            <w:tcW w:w="1620" w:type="dxa"/>
            <w:gridSpan w:val="2"/>
            <w:vAlign w:val="center"/>
          </w:tcPr>
          <w:p w14:paraId="7408C0D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第四章旅游目的地人力资源管理</w:t>
            </w:r>
          </w:p>
        </w:tc>
        <w:tc>
          <w:tcPr>
            <w:tcW w:w="1300" w:type="dxa"/>
            <w:vAlign w:val="center"/>
          </w:tcPr>
          <w:p w14:paraId="0EDB7764">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A1掌握旅游目的地管理的基础知识体系；E1具备良好人文精神和职业素养</w:t>
            </w:r>
          </w:p>
        </w:tc>
        <w:tc>
          <w:tcPr>
            <w:tcW w:w="1488" w:type="dxa"/>
            <w:gridSpan w:val="2"/>
          </w:tcPr>
          <w:p w14:paraId="147FE51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09853C57">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57688EE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613FF236">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6D3BF2D5">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2FDFC0D4">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35F54AC6">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1E426B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p w14:paraId="7531DB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对比讲解</w:t>
            </w:r>
          </w:p>
          <w:p w14:paraId="474F65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z w:val="21"/>
                <w:szCs w:val="21"/>
                <w:lang w:eastAsia="zh-CN"/>
              </w:rPr>
              <w:t>课堂讨论</w:t>
            </w:r>
          </w:p>
        </w:tc>
      </w:tr>
      <w:tr w14:paraId="7A94A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3FE9123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6B6D82F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7</w:t>
            </w:r>
          </w:p>
        </w:tc>
        <w:tc>
          <w:tcPr>
            <w:tcW w:w="1620" w:type="dxa"/>
            <w:gridSpan w:val="2"/>
            <w:vAlign w:val="center"/>
          </w:tcPr>
          <w:p w14:paraId="6346A256">
            <w:pPr>
              <w:keepNext w:val="0"/>
              <w:keepLines w:val="0"/>
              <w:pageBreakBefore w:val="0"/>
              <w:widowControl/>
              <w:kinsoku/>
              <w:wordWrap/>
              <w:overflowPunct/>
              <w:topLinePunct w:val="0"/>
              <w:autoSpaceDE/>
              <w:autoSpaceDN/>
              <w:bidi w:val="0"/>
              <w:adjustRightInd w:val="0"/>
              <w:snapToGrid w:val="0"/>
              <w:spacing w:line="240" w:lineRule="auto"/>
              <w:ind w:left="22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第五章旅游目的地服务管理</w:t>
            </w:r>
          </w:p>
        </w:tc>
        <w:tc>
          <w:tcPr>
            <w:tcW w:w="1300" w:type="dxa"/>
            <w:vAlign w:val="center"/>
          </w:tcPr>
          <w:p w14:paraId="27CE9E4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D2具有整合思维和统筹发展能力</w:t>
            </w:r>
          </w:p>
        </w:tc>
        <w:tc>
          <w:tcPr>
            <w:tcW w:w="1488" w:type="dxa"/>
            <w:gridSpan w:val="2"/>
          </w:tcPr>
          <w:p w14:paraId="3C9AC5E3">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18A662D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1A30567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4B71E82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案例</w:t>
            </w:r>
          </w:p>
          <w:p w14:paraId="6BE2E5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z w:val="21"/>
                <w:szCs w:val="21"/>
                <w:lang w:eastAsia="zh-CN"/>
              </w:rPr>
              <w:t>讨论</w:t>
            </w:r>
          </w:p>
        </w:tc>
      </w:tr>
      <w:tr w14:paraId="3AF7F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34C63FA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241B0BE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p w14:paraId="348471F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8</w:t>
            </w:r>
          </w:p>
        </w:tc>
        <w:tc>
          <w:tcPr>
            <w:tcW w:w="1620" w:type="dxa"/>
            <w:gridSpan w:val="2"/>
            <w:vAlign w:val="center"/>
          </w:tcPr>
          <w:p w14:paraId="5815B09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第六章</w:t>
            </w:r>
            <w:r>
              <w:rPr>
                <w:rFonts w:hint="eastAsia" w:asciiTheme="minorEastAsia" w:hAnsiTheme="minorEastAsia" w:eastAsiaTheme="minorEastAsia" w:cstheme="minorEastAsia"/>
                <w:color w:val="000000"/>
                <w:sz w:val="21"/>
                <w:szCs w:val="21"/>
                <w:lang w:eastAsia="zh-CN" w:bidi="ar"/>
              </w:rPr>
              <w:t>旅游目的地营销：旅游目的地市场、旅游目的地形象设计</w:t>
            </w:r>
          </w:p>
        </w:tc>
        <w:tc>
          <w:tcPr>
            <w:tcW w:w="1300" w:type="dxa"/>
            <w:vAlign w:val="center"/>
          </w:tcPr>
          <w:p w14:paraId="5324FEE7">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C2具备较强的创新发展能力，推动旅游目的地高质量发展</w:t>
            </w:r>
          </w:p>
        </w:tc>
        <w:tc>
          <w:tcPr>
            <w:tcW w:w="1488" w:type="dxa"/>
            <w:gridSpan w:val="2"/>
          </w:tcPr>
          <w:p w14:paraId="4D53C08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210DE85E">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2D98122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p w14:paraId="3DFD17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讲授</w:t>
            </w:r>
          </w:p>
          <w:p w14:paraId="25E0C5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z w:val="21"/>
                <w:szCs w:val="21"/>
                <w:lang w:eastAsia="zh-CN"/>
              </w:rPr>
              <w:t>学生实操</w:t>
            </w:r>
          </w:p>
        </w:tc>
      </w:tr>
      <w:tr w14:paraId="47BD8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55A19A7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11FC0F2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p w14:paraId="33B001F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9</w:t>
            </w:r>
          </w:p>
        </w:tc>
        <w:tc>
          <w:tcPr>
            <w:tcW w:w="1620" w:type="dxa"/>
            <w:gridSpan w:val="2"/>
            <w:vAlign w:val="center"/>
          </w:tcPr>
          <w:p w14:paraId="0247B9F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第六章旅游目的地营销：旅游目的地品牌建设</w:t>
            </w:r>
          </w:p>
        </w:tc>
        <w:tc>
          <w:tcPr>
            <w:tcW w:w="1300" w:type="dxa"/>
            <w:vAlign w:val="center"/>
          </w:tcPr>
          <w:p w14:paraId="14B722A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C2具备较强的创新发展能力，推动旅游目的地高质量发展</w:t>
            </w:r>
          </w:p>
        </w:tc>
        <w:tc>
          <w:tcPr>
            <w:tcW w:w="1488" w:type="dxa"/>
            <w:gridSpan w:val="2"/>
          </w:tcPr>
          <w:p w14:paraId="50B8872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5224EB8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6D6BB0F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p w14:paraId="4F0C87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p>
          <w:p w14:paraId="5771E7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z w:val="21"/>
                <w:szCs w:val="21"/>
                <w:lang w:eastAsia="zh-CN"/>
              </w:rPr>
              <w:t>启发式教学</w:t>
            </w:r>
          </w:p>
        </w:tc>
      </w:tr>
      <w:tr w14:paraId="6D8F8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4CC20F7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4BD9135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10</w:t>
            </w:r>
          </w:p>
          <w:p w14:paraId="46C87EF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1620" w:type="dxa"/>
            <w:gridSpan w:val="2"/>
            <w:vAlign w:val="center"/>
          </w:tcPr>
          <w:p w14:paraId="5BD24D8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第六章旅游目的地营销：旅游目的地营销策略</w:t>
            </w:r>
          </w:p>
        </w:tc>
        <w:tc>
          <w:tcPr>
            <w:tcW w:w="1300" w:type="dxa"/>
            <w:vAlign w:val="center"/>
          </w:tcPr>
          <w:p w14:paraId="2DF6466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D1具有较强的沟通、协作能力</w:t>
            </w:r>
          </w:p>
        </w:tc>
        <w:tc>
          <w:tcPr>
            <w:tcW w:w="1488" w:type="dxa"/>
            <w:gridSpan w:val="2"/>
          </w:tcPr>
          <w:p w14:paraId="5BF7ED5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5159934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5BF8E258">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讲授</w:t>
            </w:r>
          </w:p>
          <w:p w14:paraId="4B2BE225">
            <w:pPr>
              <w:keepNext w:val="0"/>
              <w:keepLines w:val="0"/>
              <w:pageBreakBefore w:val="0"/>
              <w:kinsoku/>
              <w:wordWrap/>
              <w:overflowPunct/>
              <w:topLinePunct w:val="0"/>
              <w:autoSpaceDE/>
              <w:autoSpaceDN/>
              <w:bidi w:val="0"/>
              <w:adjustRightInd w:val="0"/>
              <w:snapToGrid w:val="0"/>
              <w:spacing w:line="240" w:lineRule="auto"/>
              <w:ind w:firstLine="210" w:firstLineChars="100"/>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学生实操</w:t>
            </w:r>
          </w:p>
        </w:tc>
      </w:tr>
      <w:tr w14:paraId="16840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364650F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3EAB5D9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11</w:t>
            </w:r>
          </w:p>
        </w:tc>
        <w:tc>
          <w:tcPr>
            <w:tcW w:w="1620" w:type="dxa"/>
            <w:gridSpan w:val="2"/>
            <w:vAlign w:val="center"/>
          </w:tcPr>
          <w:p w14:paraId="4F319ED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第七章旅游目的地安全管理</w:t>
            </w:r>
          </w:p>
        </w:tc>
        <w:tc>
          <w:tcPr>
            <w:tcW w:w="1300" w:type="dxa"/>
            <w:vAlign w:val="center"/>
          </w:tcPr>
          <w:p w14:paraId="3DA7F1D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B1具备旅游目的地管理的专业实务技能</w:t>
            </w:r>
          </w:p>
        </w:tc>
        <w:tc>
          <w:tcPr>
            <w:tcW w:w="1488" w:type="dxa"/>
            <w:gridSpan w:val="2"/>
          </w:tcPr>
          <w:p w14:paraId="6EF61E2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72F05FF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7F38A8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讲授</w:t>
            </w:r>
          </w:p>
          <w:p w14:paraId="07E5D0B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课堂讨论</w:t>
            </w:r>
          </w:p>
        </w:tc>
      </w:tr>
      <w:tr w14:paraId="157E1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619D045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5B2D0EC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p w14:paraId="5FBCB40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12</w:t>
            </w:r>
          </w:p>
        </w:tc>
        <w:tc>
          <w:tcPr>
            <w:tcW w:w="1620" w:type="dxa"/>
            <w:gridSpan w:val="2"/>
            <w:vAlign w:val="center"/>
          </w:tcPr>
          <w:p w14:paraId="6554623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第八章</w:t>
            </w:r>
            <w:r>
              <w:rPr>
                <w:rFonts w:hint="eastAsia" w:asciiTheme="minorEastAsia" w:hAnsiTheme="minorEastAsia" w:eastAsiaTheme="minorEastAsia" w:cstheme="minorEastAsia"/>
                <w:sz w:val="21"/>
                <w:szCs w:val="21"/>
                <w:lang w:eastAsia="zh-CN"/>
              </w:rPr>
              <w:t>旅游目的发展的影响：旅游目的地发展的正面影响</w:t>
            </w:r>
          </w:p>
        </w:tc>
        <w:tc>
          <w:tcPr>
            <w:tcW w:w="1300" w:type="dxa"/>
            <w:vAlign w:val="center"/>
          </w:tcPr>
          <w:p w14:paraId="7149A03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A1掌握旅游目的地管理的基础知识体系</w:t>
            </w:r>
          </w:p>
        </w:tc>
        <w:tc>
          <w:tcPr>
            <w:tcW w:w="1488" w:type="dxa"/>
            <w:gridSpan w:val="2"/>
          </w:tcPr>
          <w:p w14:paraId="3E27A9E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着重强调党政统筹、五级书记共抓精准扶贫、增强饮水思源、不忘党恩的意识</w:t>
            </w:r>
          </w:p>
        </w:tc>
        <w:tc>
          <w:tcPr>
            <w:tcW w:w="1110" w:type="dxa"/>
            <w:gridSpan w:val="3"/>
          </w:tcPr>
          <w:p w14:paraId="360E6CB7">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旅游扶贫攻坚及成效彰显我国以人民为中心的发展思想，体现制度优势</w:t>
            </w:r>
          </w:p>
        </w:tc>
        <w:tc>
          <w:tcPr>
            <w:tcW w:w="1517" w:type="dxa"/>
            <w:gridSpan w:val="2"/>
          </w:tcPr>
          <w:p w14:paraId="626D713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p w14:paraId="2E36861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讲授</w:t>
            </w:r>
          </w:p>
          <w:p w14:paraId="1B9DF2F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举例说明</w:t>
            </w:r>
          </w:p>
        </w:tc>
      </w:tr>
      <w:tr w14:paraId="15843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1BF68F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09C5F80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p w14:paraId="472AE18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13</w:t>
            </w:r>
          </w:p>
        </w:tc>
        <w:tc>
          <w:tcPr>
            <w:tcW w:w="1620" w:type="dxa"/>
            <w:gridSpan w:val="2"/>
            <w:vAlign w:val="center"/>
          </w:tcPr>
          <w:p w14:paraId="531A3C4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第八章旅游目的发展的影响：旅游目的地发展的负面影响、旅游目的地的可持续发展</w:t>
            </w:r>
          </w:p>
        </w:tc>
        <w:tc>
          <w:tcPr>
            <w:tcW w:w="1300" w:type="dxa"/>
            <w:vAlign w:val="center"/>
          </w:tcPr>
          <w:p w14:paraId="30863F0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B1具备旅游目的地管理的专业实务技能；E2.认同绿色发展理念</w:t>
            </w:r>
          </w:p>
        </w:tc>
        <w:tc>
          <w:tcPr>
            <w:tcW w:w="1488" w:type="dxa"/>
            <w:gridSpan w:val="2"/>
          </w:tcPr>
          <w:p w14:paraId="292D29A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1110" w:type="dxa"/>
            <w:gridSpan w:val="3"/>
          </w:tcPr>
          <w:p w14:paraId="44A4401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445EAE5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p>
          <w:p w14:paraId="1A92690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举例说明</w:t>
            </w:r>
          </w:p>
          <w:p w14:paraId="43364F1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课堂研讨</w:t>
            </w:r>
          </w:p>
        </w:tc>
      </w:tr>
      <w:tr w14:paraId="45598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0BA3136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38BD3ED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14</w:t>
            </w:r>
          </w:p>
        </w:tc>
        <w:tc>
          <w:tcPr>
            <w:tcW w:w="1620" w:type="dxa"/>
            <w:gridSpan w:val="2"/>
            <w:vAlign w:val="center"/>
          </w:tcPr>
          <w:p w14:paraId="4F206CA3">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napToGrid w:val="0"/>
                <w:kern w:val="32"/>
                <w:sz w:val="21"/>
                <w:szCs w:val="21"/>
                <w:lang w:eastAsia="zh-CN"/>
              </w:rPr>
              <w:t>第九章旅游目的地信息化管理与智慧旅游</w:t>
            </w:r>
          </w:p>
        </w:tc>
        <w:tc>
          <w:tcPr>
            <w:tcW w:w="1300" w:type="dxa"/>
            <w:vAlign w:val="center"/>
          </w:tcPr>
          <w:p w14:paraId="29F47B57">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z w:val="21"/>
                <w:szCs w:val="21"/>
                <w:lang w:eastAsia="zh-CN"/>
              </w:rPr>
              <w:t>B1具备旅游目的地管理的专业实务技能</w:t>
            </w:r>
          </w:p>
        </w:tc>
        <w:tc>
          <w:tcPr>
            <w:tcW w:w="1488" w:type="dxa"/>
            <w:gridSpan w:val="2"/>
          </w:tcPr>
          <w:p w14:paraId="232C6F15">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7AAE2E20">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072C75FE">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p w14:paraId="4FB748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讲授</w:t>
            </w:r>
          </w:p>
        </w:tc>
      </w:tr>
      <w:tr w14:paraId="224AB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16624E9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546DFCAD">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15</w:t>
            </w:r>
          </w:p>
        </w:tc>
        <w:tc>
          <w:tcPr>
            <w:tcW w:w="1620" w:type="dxa"/>
            <w:gridSpan w:val="2"/>
            <w:vAlign w:val="center"/>
          </w:tcPr>
          <w:p w14:paraId="1A83626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第十章新常态下的旅游目的地发展</w:t>
            </w:r>
          </w:p>
        </w:tc>
        <w:tc>
          <w:tcPr>
            <w:tcW w:w="1300" w:type="dxa"/>
            <w:vAlign w:val="center"/>
          </w:tcPr>
          <w:p w14:paraId="3D63A074">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A2具备终身学习，推动旅游目的地可持续发展</w:t>
            </w:r>
          </w:p>
        </w:tc>
        <w:tc>
          <w:tcPr>
            <w:tcW w:w="1488" w:type="dxa"/>
            <w:gridSpan w:val="2"/>
          </w:tcPr>
          <w:p w14:paraId="320F461A">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0F01239F">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2AA0E33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p>
          <w:p w14:paraId="212BA4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启发式教学</w:t>
            </w:r>
          </w:p>
        </w:tc>
      </w:tr>
      <w:tr w14:paraId="76EBC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28161FB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73CAC6A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16</w:t>
            </w:r>
          </w:p>
        </w:tc>
        <w:tc>
          <w:tcPr>
            <w:tcW w:w="1620" w:type="dxa"/>
            <w:gridSpan w:val="2"/>
            <w:vAlign w:val="center"/>
          </w:tcPr>
          <w:p w14:paraId="4533F073">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第十一章案例分析</w:t>
            </w:r>
          </w:p>
        </w:tc>
        <w:tc>
          <w:tcPr>
            <w:tcW w:w="1300" w:type="dxa"/>
            <w:vAlign w:val="center"/>
          </w:tcPr>
          <w:p w14:paraId="749C4850">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C2.具备较强的创新发展能力，推动旅游目的地高质量发展</w:t>
            </w:r>
          </w:p>
        </w:tc>
        <w:tc>
          <w:tcPr>
            <w:tcW w:w="1488" w:type="dxa"/>
            <w:gridSpan w:val="2"/>
          </w:tcPr>
          <w:p w14:paraId="2A8F0B6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110" w:type="dxa"/>
            <w:gridSpan w:val="3"/>
          </w:tcPr>
          <w:p w14:paraId="4CB5C024">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napToGrid w:val="0"/>
                <w:kern w:val="32"/>
                <w:sz w:val="21"/>
                <w:szCs w:val="21"/>
                <w:lang w:eastAsia="zh-CN"/>
              </w:rPr>
            </w:pPr>
          </w:p>
        </w:tc>
        <w:tc>
          <w:tcPr>
            <w:tcW w:w="1517" w:type="dxa"/>
            <w:gridSpan w:val="2"/>
          </w:tcPr>
          <w:p w14:paraId="1575C09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p>
          <w:p w14:paraId="3986796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napToGrid w:val="0"/>
                <w:kern w:val="32"/>
                <w:sz w:val="21"/>
                <w:szCs w:val="21"/>
                <w:lang w:eastAsia="zh-CN"/>
              </w:rPr>
            </w:pPr>
            <w:r>
              <w:rPr>
                <w:rFonts w:hint="eastAsia" w:asciiTheme="minorEastAsia" w:hAnsiTheme="minorEastAsia" w:eastAsiaTheme="minorEastAsia" w:cstheme="minorEastAsia"/>
                <w:snapToGrid w:val="0"/>
                <w:kern w:val="32"/>
                <w:sz w:val="21"/>
                <w:szCs w:val="21"/>
                <w:lang w:eastAsia="zh-CN"/>
              </w:rPr>
              <w:t>组织学生自主分析，老师点评总结</w:t>
            </w:r>
          </w:p>
        </w:tc>
      </w:tr>
      <w:tr w14:paraId="22C3F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6DD7A47C">
            <w:pPr>
              <w:pStyle w:val="44"/>
              <w:keepNext w:val="0"/>
              <w:keepLines w:val="0"/>
              <w:pageBreakBefore w:val="0"/>
              <w:kinsoku/>
              <w:wordWrap/>
              <w:overflowPunct/>
              <w:topLinePunct w:val="0"/>
              <w:autoSpaceDE/>
              <w:autoSpaceDN/>
              <w:bidi w:val="0"/>
              <w:adjustRightInd w:val="0"/>
              <w:snapToGrid w:val="0"/>
              <w:spacing w:before="1"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H</w:t>
            </w:r>
          </w:p>
          <w:p w14:paraId="04CE28C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w:t>
            </w:r>
            <w:r>
              <w:rPr>
                <w:rFonts w:hint="eastAsia" w:asciiTheme="minorEastAsia" w:hAnsiTheme="minorEastAsia" w:eastAsiaTheme="minorEastAsia" w:cstheme="minorEastAsia"/>
                <w:b/>
                <w:sz w:val="21"/>
                <w:szCs w:val="21"/>
              </w:rPr>
              <w:t>方式</w:t>
            </w:r>
          </w:p>
        </w:tc>
        <w:tc>
          <w:tcPr>
            <w:tcW w:w="2189" w:type="dxa"/>
            <w:gridSpan w:val="3"/>
            <w:vAlign w:val="center"/>
          </w:tcPr>
          <w:p w14:paraId="74000EC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2788" w:type="dxa"/>
            <w:gridSpan w:val="3"/>
            <w:vAlign w:val="center"/>
          </w:tcPr>
          <w:p w14:paraId="414394A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2627" w:type="dxa"/>
            <w:gridSpan w:val="5"/>
            <w:vAlign w:val="center"/>
          </w:tcPr>
          <w:p w14:paraId="58AA92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263F7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exact"/>
          <w:jc w:val="center"/>
        </w:trPr>
        <w:tc>
          <w:tcPr>
            <w:tcW w:w="1301" w:type="dxa"/>
            <w:vMerge w:val="continue"/>
            <w:vAlign w:val="center"/>
          </w:tcPr>
          <w:p w14:paraId="543E6B2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79A2D1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rPr>
              <w:t>平时成绩</w:t>
            </w:r>
            <w:r>
              <w:rPr>
                <w:rFonts w:hint="eastAsia" w:asciiTheme="minorEastAsia" w:hAnsiTheme="minorEastAsia" w:eastAsiaTheme="minorEastAsia" w:cstheme="minorEastAsia"/>
                <w:sz w:val="21"/>
                <w:szCs w:val="21"/>
                <w:lang w:eastAsia="zh-CN"/>
              </w:rPr>
              <w:t>（30%）</w:t>
            </w:r>
          </w:p>
        </w:tc>
        <w:tc>
          <w:tcPr>
            <w:tcW w:w="2788" w:type="dxa"/>
            <w:gridSpan w:val="3"/>
            <w:vAlign w:val="center"/>
          </w:tcPr>
          <w:p w14:paraId="764B0245">
            <w:pPr>
              <w:pStyle w:val="44"/>
              <w:keepNext w:val="0"/>
              <w:keepLines w:val="0"/>
              <w:pageBreakBefore w:val="0"/>
              <w:kinsoku/>
              <w:wordWrap/>
              <w:overflowPunct/>
              <w:topLinePunct w:val="0"/>
              <w:autoSpaceDE/>
              <w:autoSpaceDN/>
              <w:bidi w:val="0"/>
              <w:adjustRightInd w:val="0"/>
              <w:snapToGrid w:val="0"/>
              <w:spacing w:line="240" w:lineRule="auto"/>
              <w:ind w:left="106"/>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color w:val="000000"/>
                <w:sz w:val="21"/>
                <w:szCs w:val="21"/>
                <w:lang w:eastAsia="zh-CN"/>
              </w:rPr>
              <w:t>课堂表现、互动、平时作业（个人与小组相结合）与出勤情况</w:t>
            </w:r>
          </w:p>
        </w:tc>
        <w:tc>
          <w:tcPr>
            <w:tcW w:w="2627" w:type="dxa"/>
            <w:gridSpan w:val="5"/>
            <w:vAlign w:val="center"/>
          </w:tcPr>
          <w:p w14:paraId="36A2FFE3">
            <w:pPr>
              <w:pStyle w:val="44"/>
              <w:keepNext w:val="0"/>
              <w:keepLines w:val="0"/>
              <w:pageBreakBefore w:val="0"/>
              <w:kinsoku/>
              <w:wordWrap/>
              <w:overflowPunct/>
              <w:topLinePunct w:val="0"/>
              <w:autoSpaceDE/>
              <w:autoSpaceDN/>
              <w:bidi w:val="0"/>
              <w:adjustRightInd w:val="0"/>
              <w:snapToGrid w:val="0"/>
              <w:spacing w:before="1" w:line="240" w:lineRule="auto"/>
              <w:ind w:left="6"/>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掌握比较系统的旅游目的地管理知识体系，有较强的实践操作与创新能力</w:t>
            </w:r>
          </w:p>
        </w:tc>
      </w:tr>
      <w:tr w14:paraId="53FAD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exact"/>
          <w:jc w:val="center"/>
        </w:trPr>
        <w:tc>
          <w:tcPr>
            <w:tcW w:w="1301" w:type="dxa"/>
            <w:vMerge w:val="continue"/>
            <w:vAlign w:val="center"/>
          </w:tcPr>
          <w:p w14:paraId="6FDF268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5ED6600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期中成绩（20%）</w:t>
            </w:r>
          </w:p>
        </w:tc>
        <w:tc>
          <w:tcPr>
            <w:tcW w:w="2788" w:type="dxa"/>
            <w:gridSpan w:val="3"/>
            <w:vAlign w:val="center"/>
          </w:tcPr>
          <w:p w14:paraId="612E31DF">
            <w:pPr>
              <w:pStyle w:val="44"/>
              <w:keepNext w:val="0"/>
              <w:keepLines w:val="0"/>
              <w:pageBreakBefore w:val="0"/>
              <w:kinsoku/>
              <w:wordWrap/>
              <w:overflowPunct/>
              <w:topLinePunct w:val="0"/>
              <w:autoSpaceDE/>
              <w:autoSpaceDN/>
              <w:bidi w:val="0"/>
              <w:adjustRightInd w:val="0"/>
              <w:snapToGrid w:val="0"/>
              <w:spacing w:line="240" w:lineRule="auto"/>
              <w:ind w:left="106"/>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小组作业汇报，考查PPT制作、内容完整性与新颖性、讲解能力与水平、团队合作情况等</w:t>
            </w:r>
          </w:p>
        </w:tc>
        <w:tc>
          <w:tcPr>
            <w:tcW w:w="2627" w:type="dxa"/>
            <w:gridSpan w:val="5"/>
            <w:vAlign w:val="center"/>
          </w:tcPr>
          <w:p w14:paraId="443C2F99">
            <w:pPr>
              <w:pStyle w:val="44"/>
              <w:keepNext w:val="0"/>
              <w:keepLines w:val="0"/>
              <w:pageBreakBefore w:val="0"/>
              <w:kinsoku/>
              <w:wordWrap/>
              <w:overflowPunct/>
              <w:topLinePunct w:val="0"/>
              <w:autoSpaceDE/>
              <w:autoSpaceDN/>
              <w:bidi w:val="0"/>
              <w:adjustRightInd w:val="0"/>
              <w:snapToGrid w:val="0"/>
              <w:spacing w:before="1" w:line="240" w:lineRule="auto"/>
              <w:ind w:left="6"/>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主要侧重实务技能、应用创新与协作整合等方面的考查</w:t>
            </w:r>
          </w:p>
        </w:tc>
      </w:tr>
      <w:tr w14:paraId="207F5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exact"/>
          <w:jc w:val="center"/>
        </w:trPr>
        <w:tc>
          <w:tcPr>
            <w:tcW w:w="1301" w:type="dxa"/>
            <w:vMerge w:val="continue"/>
            <w:vAlign w:val="center"/>
          </w:tcPr>
          <w:p w14:paraId="6B4AF64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189" w:type="dxa"/>
            <w:gridSpan w:val="3"/>
            <w:vAlign w:val="center"/>
          </w:tcPr>
          <w:p w14:paraId="35D734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rPr>
              <w:t>期末成绩</w:t>
            </w:r>
            <w:r>
              <w:rPr>
                <w:rFonts w:hint="eastAsia" w:asciiTheme="minorEastAsia" w:hAnsiTheme="minorEastAsia" w:eastAsiaTheme="minorEastAsia" w:cstheme="minorEastAsia"/>
                <w:sz w:val="21"/>
                <w:szCs w:val="21"/>
                <w:lang w:eastAsia="zh-CN"/>
              </w:rPr>
              <w:t>（50%）</w:t>
            </w:r>
          </w:p>
        </w:tc>
        <w:tc>
          <w:tcPr>
            <w:tcW w:w="2788" w:type="dxa"/>
            <w:gridSpan w:val="3"/>
            <w:vAlign w:val="center"/>
          </w:tcPr>
          <w:p w14:paraId="1C114DB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闭卷（填空题、选择题、判断题、名词解释、简答题、论述题、案例分析题、实际操作题等）</w:t>
            </w:r>
          </w:p>
        </w:tc>
        <w:tc>
          <w:tcPr>
            <w:tcW w:w="2627" w:type="dxa"/>
            <w:gridSpan w:val="5"/>
            <w:vAlign w:val="center"/>
          </w:tcPr>
          <w:p w14:paraId="5EDEB2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专业知能、</w:t>
            </w:r>
            <w:r>
              <w:rPr>
                <w:rFonts w:hint="eastAsia" w:asciiTheme="minorEastAsia" w:hAnsiTheme="minorEastAsia" w:eastAsiaTheme="minorEastAsia" w:cstheme="minorEastAsia"/>
                <w:color w:val="000000"/>
                <w:sz w:val="21"/>
                <w:szCs w:val="21"/>
                <w:lang w:eastAsia="zh-CN"/>
              </w:rPr>
              <w:t>实务技能</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sz w:val="21"/>
                <w:szCs w:val="21"/>
                <w:lang w:eastAsia="zh-CN"/>
              </w:rPr>
              <w:t>应用创新</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000000"/>
                <w:sz w:val="21"/>
                <w:szCs w:val="21"/>
                <w:lang w:eastAsia="zh-CN"/>
              </w:rPr>
              <w:t>协作整合、</w:t>
            </w:r>
            <w:r>
              <w:rPr>
                <w:rFonts w:hint="eastAsia" w:asciiTheme="minorEastAsia" w:hAnsiTheme="minorEastAsia" w:eastAsiaTheme="minorEastAsia" w:cstheme="minorEastAsia"/>
                <w:sz w:val="21"/>
                <w:szCs w:val="21"/>
                <w:lang w:eastAsia="zh-CN"/>
              </w:rPr>
              <w:t>社会责任</w:t>
            </w:r>
          </w:p>
        </w:tc>
      </w:tr>
      <w:tr w14:paraId="35C0A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4F513D43">
            <w:pPr>
              <w:pStyle w:val="44"/>
              <w:keepNext w:val="0"/>
              <w:keepLines w:val="0"/>
              <w:pageBreakBefore w:val="0"/>
              <w:kinsoku/>
              <w:wordWrap/>
              <w:overflowPunct/>
              <w:topLinePunct w:val="0"/>
              <w:autoSpaceDE/>
              <w:autoSpaceDN/>
              <w:bidi w:val="0"/>
              <w:adjustRightInd w:val="0"/>
              <w:snapToGrid w:val="0"/>
              <w:spacing w:before="156"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7AA81C03">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1E4795C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604" w:type="dxa"/>
            <w:gridSpan w:val="11"/>
            <w:vAlign w:val="center"/>
          </w:tcPr>
          <w:p w14:paraId="3B49C25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
                <w:sz w:val="21"/>
                <w:szCs w:val="21"/>
                <w:lang w:eastAsia="zh-CN"/>
              </w:rPr>
              <w:t>建议教材：</w:t>
            </w:r>
            <w:r>
              <w:rPr>
                <w:rFonts w:hint="eastAsia" w:asciiTheme="minorEastAsia" w:hAnsiTheme="minorEastAsia" w:eastAsiaTheme="minorEastAsia" w:cstheme="minorEastAsia"/>
                <w:sz w:val="21"/>
                <w:szCs w:val="21"/>
                <w:lang w:eastAsia="zh-CN"/>
              </w:rPr>
              <w:t>黄安民主编.旅游目的地管理[M].华中科技大学出版社,2022年，第2版.</w:t>
            </w:r>
          </w:p>
          <w:p w14:paraId="17B175A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学习资料：</w:t>
            </w:r>
          </w:p>
          <w:p w14:paraId="0DFB2651">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[1]程金龙.新时期旅游目的地开发与管理研究[M].科学出版社,2018年版</w:t>
            </w:r>
          </w:p>
          <w:p w14:paraId="76F9B01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[2]张凌云.世界著名旅游目的地开发与管理[M].旅游教育出版社,2020版.</w:t>
            </w:r>
          </w:p>
          <w:p w14:paraId="5BB47A3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sz w:val="21"/>
                <w:szCs w:val="21"/>
                <w:lang w:eastAsia="zh-CN"/>
              </w:rPr>
              <w:t>[3]李雪松.旅游目的地管理[M].中国旅游出版社,2021年版.</w:t>
            </w:r>
          </w:p>
        </w:tc>
      </w:tr>
      <w:tr w14:paraId="5C17B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3A668420">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09E78131">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1153E5CF">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604" w:type="dxa"/>
            <w:gridSpan w:val="11"/>
            <w:vAlign w:val="center"/>
          </w:tcPr>
          <w:p w14:paraId="5AA3E1B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必要电脑硬件、多媒体设备，校外实践教学基地</w:t>
            </w:r>
          </w:p>
        </w:tc>
      </w:tr>
      <w:tr w14:paraId="6CF4A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Align w:val="center"/>
          </w:tcPr>
          <w:p w14:paraId="13F6E64C">
            <w:pPr>
              <w:pStyle w:val="44"/>
              <w:keepNext w:val="0"/>
              <w:keepLines w:val="0"/>
              <w:pageBreakBefore w:val="0"/>
              <w:kinsoku/>
              <w:wordWrap/>
              <w:overflowPunct/>
              <w:topLinePunct w:val="0"/>
              <w:autoSpaceDE/>
              <w:autoSpaceDN/>
              <w:bidi w:val="0"/>
              <w:adjustRightInd w:val="0"/>
              <w:snapToGrid w:val="0"/>
              <w:spacing w:before="16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K</w:t>
            </w:r>
          </w:p>
          <w:p w14:paraId="01EDBE7D">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注意事项</w:t>
            </w:r>
          </w:p>
        </w:tc>
        <w:tc>
          <w:tcPr>
            <w:tcW w:w="7604" w:type="dxa"/>
            <w:gridSpan w:val="11"/>
            <w:vAlign w:val="center"/>
          </w:tcPr>
          <w:p w14:paraId="18B182D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r>
      <w:tr w14:paraId="253AE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905" w:type="dxa"/>
            <w:gridSpan w:val="12"/>
            <w:vAlign w:val="center"/>
          </w:tcPr>
          <w:p w14:paraId="7FFAF0C4">
            <w:pPr>
              <w:pStyle w:val="44"/>
              <w:keepNext w:val="0"/>
              <w:keepLines w:val="0"/>
              <w:pageBreakBefore w:val="0"/>
              <w:kinsoku/>
              <w:wordWrap/>
              <w:overflowPunct/>
              <w:topLinePunct w:val="0"/>
              <w:autoSpaceDE/>
              <w:autoSpaceDN/>
              <w:bidi w:val="0"/>
              <w:adjustRightInd w:val="0"/>
              <w:snapToGrid w:val="0"/>
              <w:spacing w:before="65"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p w14:paraId="58F39A32">
            <w:pPr>
              <w:pStyle w:val="44"/>
              <w:keepNext w:val="0"/>
              <w:keepLines w:val="0"/>
              <w:pageBreakBefore w:val="0"/>
              <w:kinsoku/>
              <w:wordWrap/>
              <w:overflowPunct/>
              <w:topLinePunct w:val="0"/>
              <w:autoSpaceDE/>
              <w:autoSpaceDN/>
              <w:bidi w:val="0"/>
              <w:adjustRightInd w:val="0"/>
              <w:snapToGrid w:val="0"/>
              <w:spacing w:before="1" w:line="240" w:lineRule="auto"/>
              <w:ind w:left="107" w:right="97" w:firstLine="48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1.本课程教学大纲F—J项同一课程不同授课教师应协同讨论研究达成共同核心内涵。经教学工作指导小组审议通过的课程教学大纲不宜自行更改。</w:t>
            </w:r>
          </w:p>
          <w:p w14:paraId="146F47E8">
            <w:pPr>
              <w:pStyle w:val="44"/>
              <w:keepNext w:val="0"/>
              <w:keepLines w:val="0"/>
              <w:pageBreakBefore w:val="0"/>
              <w:kinsoku/>
              <w:wordWrap/>
              <w:overflowPunct/>
              <w:topLinePunct w:val="0"/>
              <w:autoSpaceDE/>
              <w:autoSpaceDN/>
              <w:bidi w:val="0"/>
              <w:adjustRightInd w:val="0"/>
              <w:snapToGrid w:val="0"/>
              <w:spacing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2.评价方式可参考下列方式：</w:t>
            </w:r>
          </w:p>
          <w:p w14:paraId="0C265DA9">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(1)纸笔考试：平时小测、期中纸笔考试、期末纸笔考试</w:t>
            </w:r>
          </w:p>
          <w:p w14:paraId="36E3CFB9">
            <w:pPr>
              <w:pStyle w:val="44"/>
              <w:keepNext w:val="0"/>
              <w:keepLines w:val="0"/>
              <w:pageBreakBefore w:val="0"/>
              <w:kinsoku/>
              <w:wordWrap/>
              <w:overflowPunct/>
              <w:topLinePunct w:val="0"/>
              <w:autoSpaceDE/>
              <w:autoSpaceDN/>
              <w:bidi w:val="0"/>
              <w:adjustRightInd w:val="0"/>
              <w:snapToGrid w:val="0"/>
              <w:spacing w:before="52"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(2)实作评价：课程作业、实作成品、日常表现、表演、观察</w:t>
            </w:r>
          </w:p>
          <w:p w14:paraId="5CA4AFF1">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(3)档案评价：书面报告、专题档案</w:t>
            </w:r>
          </w:p>
          <w:p w14:paraId="34FE922F">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(4)口语评价：口头报告、口试</w:t>
            </w:r>
          </w:p>
        </w:tc>
      </w:tr>
      <w:tr w14:paraId="5DB57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jc w:val="center"/>
        </w:trPr>
        <w:tc>
          <w:tcPr>
            <w:tcW w:w="1301" w:type="dxa"/>
            <w:vMerge w:val="restart"/>
            <w:vAlign w:val="center"/>
          </w:tcPr>
          <w:p w14:paraId="5F120E04">
            <w:pPr>
              <w:pStyle w:val="44"/>
              <w:keepNext w:val="0"/>
              <w:keepLines w:val="0"/>
              <w:pageBreakBefore w:val="0"/>
              <w:kinsoku/>
              <w:wordWrap/>
              <w:overflowPunct/>
              <w:topLinePunct w:val="0"/>
              <w:autoSpaceDE/>
              <w:autoSpaceDN/>
              <w:bidi w:val="0"/>
              <w:adjustRightInd w:val="0"/>
              <w:snapToGrid w:val="0"/>
              <w:spacing w:line="240" w:lineRule="auto"/>
              <w:ind w:left="17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7604" w:type="dxa"/>
            <w:gridSpan w:val="11"/>
          </w:tcPr>
          <w:p w14:paraId="52B0A4A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5DA904B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position w:val="-12"/>
                <w:sz w:val="21"/>
                <w:szCs w:val="21"/>
              </w:rPr>
              <w:drawing>
                <wp:anchor distT="0" distB="0" distL="0" distR="0" simplePos="0" relativeHeight="251737088" behindDoc="0" locked="0" layoutInCell="1" allowOverlap="1">
                  <wp:simplePos x="0" y="0"/>
                  <wp:positionH relativeFrom="column">
                    <wp:posOffset>1886585</wp:posOffset>
                  </wp:positionH>
                  <wp:positionV relativeFrom="paragraph">
                    <wp:posOffset>137160</wp:posOffset>
                  </wp:positionV>
                  <wp:extent cx="786130" cy="667385"/>
                  <wp:effectExtent l="0" t="0" r="1270" b="5715"/>
                  <wp:wrapSquare wrapText="bothSides"/>
                  <wp:docPr id="179" name="IM 2"/>
                  <wp:cNvGraphicFramePr/>
                  <a:graphic xmlns:a="http://schemas.openxmlformats.org/drawingml/2006/main">
                    <a:graphicData uri="http://schemas.openxmlformats.org/drawingml/2006/picture">
                      <pic:pic xmlns:pic="http://schemas.openxmlformats.org/drawingml/2006/picture">
                        <pic:nvPicPr>
                          <pic:cNvPr id="179" name="IM 2"/>
                          <pic:cNvPicPr/>
                        </pic:nvPicPr>
                        <pic:blipFill>
                          <a:blip r:embed="rId56"/>
                          <a:stretch>
                            <a:fillRect/>
                          </a:stretch>
                        </pic:blipFill>
                        <pic:spPr>
                          <a:xfrm>
                            <a:off x="0" y="0"/>
                            <a:ext cx="786130" cy="667385"/>
                          </a:xfrm>
                          <a:prstGeom prst="rect">
                            <a:avLst/>
                          </a:prstGeom>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736064" behindDoc="0" locked="0" layoutInCell="1" allowOverlap="1">
                  <wp:simplePos x="0" y="0"/>
                  <wp:positionH relativeFrom="column">
                    <wp:posOffset>300355</wp:posOffset>
                  </wp:positionH>
                  <wp:positionV relativeFrom="paragraph">
                    <wp:posOffset>137160</wp:posOffset>
                  </wp:positionV>
                  <wp:extent cx="1225550" cy="742950"/>
                  <wp:effectExtent l="0" t="0" r="6350" b="6350"/>
                  <wp:wrapSquare wrapText="bothSides"/>
                  <wp:docPr id="1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
                          <pic:cNvPicPr>
                            <a:picLocks noChangeAspect="1"/>
                          </pic:cNvPicPr>
                        </pic:nvPicPr>
                        <pic:blipFill>
                          <a:blip r:embed="rId40"/>
                          <a:stretch>
                            <a:fillRect/>
                          </a:stretch>
                        </pic:blipFill>
                        <pic:spPr>
                          <a:xfrm>
                            <a:off x="0" y="0"/>
                            <a:ext cx="1225550" cy="742950"/>
                          </a:xfrm>
                          <a:prstGeom prst="rect">
                            <a:avLst/>
                          </a:prstGeom>
                          <a:noFill/>
                          <a:ln>
                            <a:noFill/>
                          </a:ln>
                        </pic:spPr>
                      </pic:pic>
                    </a:graphicData>
                  </a:graphic>
                </wp:anchor>
              </w:drawing>
            </w:r>
          </w:p>
          <w:p w14:paraId="3826B1D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F81DC13">
            <w:pPr>
              <w:keepNext w:val="0"/>
              <w:keepLines w:val="0"/>
              <w:pageBreakBefore w:val="0"/>
              <w:tabs>
                <w:tab w:val="left" w:pos="5727"/>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b/>
            </w:r>
          </w:p>
          <w:p w14:paraId="73E4A39C">
            <w:pPr>
              <w:keepNext w:val="0"/>
              <w:keepLines w:val="0"/>
              <w:pageBreakBefore w:val="0"/>
              <w:tabs>
                <w:tab w:val="left" w:pos="5727"/>
              </w:tabs>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432A590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p w14:paraId="4AA6025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r w14:paraId="03B29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jc w:val="center"/>
        </w:trPr>
        <w:tc>
          <w:tcPr>
            <w:tcW w:w="1301" w:type="dxa"/>
            <w:vMerge w:val="continue"/>
            <w:vAlign w:val="center"/>
          </w:tcPr>
          <w:p w14:paraId="14FDC007">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11"/>
          </w:tcPr>
          <w:p w14:paraId="65BC8A3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专家组审定意见：</w:t>
            </w:r>
            <w:r>
              <w:rPr>
                <w:rFonts w:hint="eastAsia" w:asciiTheme="minorEastAsia" w:hAnsiTheme="minorEastAsia" w:eastAsiaTheme="minorEastAsia" w:cstheme="minorEastAsia"/>
                <w:sz w:val="21"/>
                <w:szCs w:val="21"/>
                <w:lang w:val="en-US" w:eastAsia="zh-CN"/>
              </w:rPr>
              <w:t>课程安排合理，思政元素融入恰当，符合培养方案要求。</w:t>
            </w:r>
          </w:p>
          <w:p w14:paraId="0D0EFFE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73280" behindDoc="0" locked="0" layoutInCell="1" allowOverlap="1">
                  <wp:simplePos x="0" y="0"/>
                  <wp:positionH relativeFrom="column">
                    <wp:posOffset>332105</wp:posOffset>
                  </wp:positionH>
                  <wp:positionV relativeFrom="paragraph">
                    <wp:posOffset>126365</wp:posOffset>
                  </wp:positionV>
                  <wp:extent cx="751205" cy="414020"/>
                  <wp:effectExtent l="0" t="0" r="10795" b="5080"/>
                  <wp:wrapSquare wrapText="bothSides"/>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75328" behindDoc="0" locked="0" layoutInCell="1" allowOverlap="1">
                  <wp:simplePos x="0" y="0"/>
                  <wp:positionH relativeFrom="column">
                    <wp:posOffset>2710815</wp:posOffset>
                  </wp:positionH>
                  <wp:positionV relativeFrom="paragraph">
                    <wp:posOffset>126365</wp:posOffset>
                  </wp:positionV>
                  <wp:extent cx="1064260" cy="513080"/>
                  <wp:effectExtent l="0" t="0" r="2540" b="7620"/>
                  <wp:wrapSquare wrapText="bothSides"/>
                  <wp:docPr id="3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74304" behindDoc="0" locked="0" layoutInCell="1" allowOverlap="1">
                  <wp:simplePos x="0" y="0"/>
                  <wp:positionH relativeFrom="column">
                    <wp:posOffset>1575435</wp:posOffset>
                  </wp:positionH>
                  <wp:positionV relativeFrom="paragraph">
                    <wp:posOffset>1905</wp:posOffset>
                  </wp:positionV>
                  <wp:extent cx="956945" cy="662305"/>
                  <wp:effectExtent l="0" t="0" r="8255" b="10795"/>
                  <wp:wrapSquare wrapText="bothSides"/>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137C02E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7893F4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074D3FF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p>
          <w:p w14:paraId="399BB0E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4DEADB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p w14:paraId="0DBC165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r w14:paraId="67994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9" w:hRule="atLeast"/>
          <w:jc w:val="center"/>
        </w:trPr>
        <w:tc>
          <w:tcPr>
            <w:tcW w:w="1301" w:type="dxa"/>
            <w:vMerge w:val="continue"/>
            <w:vAlign w:val="center"/>
          </w:tcPr>
          <w:p w14:paraId="74E76FC5">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11"/>
          </w:tcPr>
          <w:p w14:paraId="6DB7D4B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4068964C">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876352" behindDoc="0" locked="0" layoutInCell="1" allowOverlap="1">
                  <wp:simplePos x="0" y="0"/>
                  <wp:positionH relativeFrom="column">
                    <wp:posOffset>3081655</wp:posOffset>
                  </wp:positionH>
                  <wp:positionV relativeFrom="paragraph">
                    <wp:posOffset>410210</wp:posOffset>
                  </wp:positionV>
                  <wp:extent cx="1386840" cy="577850"/>
                  <wp:effectExtent l="0" t="0" r="10160" b="6350"/>
                  <wp:wrapSquare wrapText="bothSides"/>
                  <wp:docPr id="353" name="图片 353"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spacing w:val="520"/>
                <w:kern w:val="0"/>
                <w:sz w:val="21"/>
                <w:szCs w:val="21"/>
                <w:fitText w:val="2400" w:id="23470227"/>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23470227"/>
                <w:lang w:val="en-US" w:eastAsia="zh-CN" w:bidi="ar"/>
              </w:rPr>
              <w:t>过</w:t>
            </w:r>
          </w:p>
          <w:p w14:paraId="075ABA6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EADBE4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A68D6B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13015A0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35E6D56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2025年8月20日</w:t>
            </w:r>
          </w:p>
          <w:p w14:paraId="739649C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szCs w:val="21"/>
                <w:lang w:eastAsia="zh-CN"/>
              </w:rPr>
            </w:pPr>
          </w:p>
        </w:tc>
      </w:tr>
    </w:tbl>
    <w:p w14:paraId="7DDE95FD"/>
    <w:p w14:paraId="697B6C3A">
      <w:pPr>
        <w:rPr>
          <w:rFonts w:hint="eastAsia" w:ascii="黑体" w:hAnsi="黑体" w:eastAsia="黑体" w:cs="黑体"/>
          <w:i w:val="0"/>
          <w:iCs w:val="0"/>
          <w:color w:val="000000"/>
          <w:kern w:val="0"/>
          <w:sz w:val="36"/>
          <w:szCs w:val="36"/>
          <w:u w:val="none"/>
          <w:lang w:val="en-US" w:eastAsia="zh-CN" w:bidi="ar"/>
        </w:rPr>
      </w:pPr>
      <w:r>
        <w:rPr>
          <w:rFonts w:hint="eastAsia" w:ascii="黑体" w:hAnsi="黑体" w:eastAsia="黑体" w:cs="黑体"/>
          <w:i w:val="0"/>
          <w:iCs w:val="0"/>
          <w:color w:val="000000"/>
          <w:kern w:val="0"/>
          <w:sz w:val="36"/>
          <w:szCs w:val="36"/>
          <w:u w:val="none"/>
          <w:lang w:val="en-US" w:eastAsia="zh-CN" w:bidi="ar"/>
        </w:rPr>
        <w:br w:type="page"/>
      </w:r>
    </w:p>
    <w:p w14:paraId="59B12A5A">
      <w:pPr>
        <w:pStyle w:val="3"/>
        <w:bidi w:val="0"/>
        <w:rPr>
          <w:rFonts w:hint="eastAsia"/>
        </w:rPr>
      </w:pPr>
      <w:bookmarkStart w:id="168" w:name="_Toc27999"/>
      <w:bookmarkStart w:id="169" w:name="_Toc21196"/>
      <w:r>
        <w:rPr>
          <w:rFonts w:hint="eastAsia"/>
          <w:lang w:val="en-US" w:eastAsia="zh-CN"/>
        </w:rPr>
        <w:t>5.11智慧旅游</w:t>
      </w:r>
      <w:bookmarkEnd w:id="168"/>
      <w:bookmarkEnd w:id="169"/>
    </w:p>
    <w:p w14:paraId="390A49F4">
      <w:pPr>
        <w:spacing w:after="156" w:afterLines="50"/>
        <w:jc w:val="center"/>
        <w:rPr>
          <w:rFonts w:hint="eastAsia" w:ascii="宋体" w:hAnsi="宋体" w:eastAsia="宋体" w:cs="宋体"/>
          <w:b/>
          <w:bCs/>
          <w:sz w:val="32"/>
          <w:szCs w:val="32"/>
          <w:lang w:eastAsia="zh-CN"/>
        </w:rPr>
      </w:pPr>
      <w:r>
        <w:rPr>
          <w:rFonts w:ascii="宋体" w:hAnsi="宋体" w:eastAsia="宋体" w:cs="宋体"/>
          <w:b/>
          <w:bCs/>
          <w:sz w:val="32"/>
          <w:szCs w:val="32"/>
          <w:lang w:eastAsia="zh-CN"/>
        </w:rPr>
        <w:t>三明学院</w:t>
      </w:r>
      <w:r>
        <w:rPr>
          <w:rFonts w:hint="eastAsia" w:ascii="宋体" w:hAnsi="宋体" w:eastAsia="宋体" w:cs="宋体"/>
          <w:b/>
          <w:bCs/>
          <w:sz w:val="32"/>
          <w:szCs w:val="32"/>
          <w:u w:val="single"/>
          <w:lang w:eastAsia="zh-CN"/>
        </w:rPr>
        <w:t>旅游管理与服务教育</w:t>
      </w:r>
      <w:r>
        <w:rPr>
          <w:rFonts w:hint="eastAsia" w:ascii="宋体" w:hAnsi="宋体" w:eastAsia="宋体" w:cs="宋体"/>
          <w:b/>
          <w:bCs/>
          <w:sz w:val="32"/>
          <w:szCs w:val="32"/>
          <w:lang w:eastAsia="zh-CN"/>
        </w:rPr>
        <w:t>专业教学</w:t>
      </w:r>
      <w:r>
        <w:rPr>
          <w:rFonts w:ascii="宋体" w:hAnsi="宋体" w:eastAsia="宋体" w:cs="宋体"/>
          <w:b/>
          <w:bCs/>
          <w:sz w:val="32"/>
          <w:szCs w:val="32"/>
          <w:lang w:eastAsia="zh-CN"/>
        </w:rPr>
        <w:t>大纲</w:t>
      </w:r>
    </w:p>
    <w:tbl>
      <w:tblPr>
        <w:tblStyle w:val="31"/>
        <w:tblW w:w="89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69"/>
        <w:gridCol w:w="749"/>
        <w:gridCol w:w="1204"/>
        <w:gridCol w:w="850"/>
        <w:gridCol w:w="382"/>
        <w:gridCol w:w="1319"/>
        <w:gridCol w:w="992"/>
        <w:gridCol w:w="737"/>
        <w:gridCol w:w="802"/>
      </w:tblGrid>
      <w:tr w14:paraId="4624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301" w:type="dxa"/>
            <w:vAlign w:val="center"/>
          </w:tcPr>
          <w:p w14:paraId="5AC3E9B5">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3754" w:type="dxa"/>
            <w:gridSpan w:val="5"/>
            <w:vAlign w:val="center"/>
          </w:tcPr>
          <w:p w14:paraId="28E9BD51">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智慧旅游</w:t>
            </w:r>
          </w:p>
        </w:tc>
        <w:tc>
          <w:tcPr>
            <w:tcW w:w="2311" w:type="dxa"/>
            <w:gridSpan w:val="2"/>
            <w:vAlign w:val="center"/>
          </w:tcPr>
          <w:p w14:paraId="2A1089DE">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r>
              <w:rPr>
                <w:rFonts w:hint="eastAsia" w:asciiTheme="minorEastAsia" w:hAnsiTheme="minorEastAsia" w:eastAsiaTheme="minorEastAsia" w:cstheme="minorEastAsia"/>
                <w:sz w:val="21"/>
                <w:szCs w:val="21"/>
                <w:lang w:eastAsia="zh-CN"/>
              </w:rPr>
              <w:t>代码</w:t>
            </w:r>
          </w:p>
        </w:tc>
        <w:tc>
          <w:tcPr>
            <w:tcW w:w="1539" w:type="dxa"/>
            <w:gridSpan w:val="2"/>
            <w:vAlign w:val="center"/>
          </w:tcPr>
          <w:p w14:paraId="5785E163">
            <w:pPr>
              <w:pStyle w:val="44"/>
              <w:keepNext w:val="0"/>
              <w:keepLines w:val="0"/>
              <w:pageBreakBefore w:val="0"/>
              <w:kinsoku/>
              <w:wordWrap/>
              <w:overflowPunct/>
              <w:topLinePunct w:val="0"/>
              <w:autoSpaceDE/>
              <w:autoSpaceDN/>
              <w:bidi w:val="0"/>
              <w:adjustRightInd w:val="0"/>
              <w:snapToGrid w:val="0"/>
              <w:spacing w:before="70" w:line="240" w:lineRule="auto"/>
              <w:ind w:left="193" w:right="186"/>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2512</w:t>
            </w:r>
            <w:r>
              <w:rPr>
                <w:rFonts w:hint="eastAsia" w:asciiTheme="minorEastAsia" w:hAnsiTheme="minorEastAsia" w:eastAsiaTheme="minorEastAsia" w:cstheme="minorEastAsia"/>
                <w:sz w:val="21"/>
                <w:szCs w:val="21"/>
                <w:lang w:val="en-US" w:eastAsia="zh-CN"/>
              </w:rPr>
              <w:t>520623</w:t>
            </w:r>
          </w:p>
        </w:tc>
      </w:tr>
      <w:tr w14:paraId="25597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0276DE15">
            <w:pPr>
              <w:pStyle w:val="44"/>
              <w:keepNext w:val="0"/>
              <w:keepLines w:val="0"/>
              <w:pageBreakBefore w:val="0"/>
              <w:kinsoku/>
              <w:wordWrap/>
              <w:overflowPunct/>
              <w:topLinePunct w:val="0"/>
              <w:autoSpaceDE/>
              <w:autoSpaceDN/>
              <w:bidi w:val="0"/>
              <w:adjustRightInd w:val="0"/>
              <w:snapToGrid w:val="0"/>
              <w:spacing w:before="70" w:line="240" w:lineRule="auto"/>
              <w:ind w:left="100" w:right="93"/>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课程类型</w:t>
            </w:r>
          </w:p>
        </w:tc>
        <w:tc>
          <w:tcPr>
            <w:tcW w:w="3754" w:type="dxa"/>
            <w:gridSpan w:val="5"/>
          </w:tcPr>
          <w:p w14:paraId="25328F5E">
            <w:pPr>
              <w:pStyle w:val="44"/>
              <w:keepNext w:val="0"/>
              <w:keepLines w:val="0"/>
              <w:pageBreakBefore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通识课</w:t>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学科平台和专业核心课</w:t>
            </w:r>
          </w:p>
          <w:p w14:paraId="1FB2C46C">
            <w:pPr>
              <w:pStyle w:val="44"/>
              <w:keepNext w:val="0"/>
              <w:keepLines w:val="0"/>
              <w:pageBreakBefore w:val="0"/>
              <w:numPr>
                <w:ilvl w:val="0"/>
                <w:numId w:val="1"/>
              </w:numPr>
              <w:tabs>
                <w:tab w:val="left" w:pos="401"/>
              </w:tabs>
              <w:kinsoku/>
              <w:wordWrap/>
              <w:overflowPunct/>
              <w:topLinePunct w:val="0"/>
              <w:autoSpaceDE/>
              <w:autoSpaceDN/>
              <w:bidi w:val="0"/>
              <w:adjustRightInd w:val="0"/>
              <w:snapToGrid w:val="0"/>
              <w:spacing w:before="70" w:line="240" w:lineRule="auto"/>
              <w:ind w:hanging="1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专业方向</w:t>
            </w:r>
            <w:r>
              <w:rPr>
                <w:rFonts w:hint="eastAsia" w:asciiTheme="minorEastAsia" w:hAnsiTheme="minorEastAsia" w:eastAsiaTheme="minorEastAsia" w:cstheme="minorEastAsia"/>
                <w:sz w:val="21"/>
                <w:szCs w:val="21"/>
                <w:lang w:eastAsia="zh-CN"/>
              </w:rPr>
              <w:sym w:font="Wingdings 2" w:char="0052"/>
            </w:r>
            <w:r>
              <w:rPr>
                <w:rFonts w:hint="eastAsia" w:asciiTheme="minorEastAsia" w:hAnsiTheme="minorEastAsia" w:eastAsiaTheme="minorEastAsia" w:cstheme="minorEastAsia"/>
                <w:sz w:val="21"/>
                <w:szCs w:val="21"/>
                <w:lang w:eastAsia="zh-CN"/>
              </w:rPr>
              <w:t>专业任选</w:t>
            </w:r>
            <w:r>
              <w:rPr>
                <w:rFonts w:hint="eastAsia" w:asciiTheme="minorEastAsia" w:hAnsiTheme="minorEastAsia" w:eastAsiaTheme="minorEastAsia" w:cstheme="minorEastAsia"/>
                <w:sz w:val="21"/>
                <w:szCs w:val="21"/>
                <w:lang w:eastAsia="zh-CN"/>
              </w:rPr>
              <w:sym w:font="Wingdings 2" w:char="00A3"/>
            </w:r>
            <w:r>
              <w:rPr>
                <w:rFonts w:hint="eastAsia" w:asciiTheme="minorEastAsia" w:hAnsiTheme="minorEastAsia" w:eastAsiaTheme="minorEastAsia" w:cstheme="minorEastAsia"/>
                <w:sz w:val="21"/>
                <w:szCs w:val="21"/>
                <w:lang w:eastAsia="zh-CN"/>
              </w:rPr>
              <w:t>其他</w:t>
            </w:r>
          </w:p>
        </w:tc>
        <w:tc>
          <w:tcPr>
            <w:tcW w:w="2311" w:type="dxa"/>
            <w:gridSpan w:val="2"/>
            <w:vAlign w:val="center"/>
          </w:tcPr>
          <w:p w14:paraId="2826215A">
            <w:pPr>
              <w:pStyle w:val="44"/>
              <w:keepNext w:val="0"/>
              <w:keepLines w:val="0"/>
              <w:pageBreakBefore w:val="0"/>
              <w:kinsoku/>
              <w:wordWrap/>
              <w:overflowPunct/>
              <w:topLinePunct w:val="0"/>
              <w:autoSpaceDE/>
              <w:autoSpaceDN/>
              <w:bidi w:val="0"/>
              <w:adjustRightInd w:val="0"/>
              <w:snapToGrid w:val="0"/>
              <w:spacing w:before="7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授课教师</w:t>
            </w:r>
          </w:p>
        </w:tc>
        <w:tc>
          <w:tcPr>
            <w:tcW w:w="1539" w:type="dxa"/>
            <w:gridSpan w:val="2"/>
            <w:vAlign w:val="center"/>
          </w:tcPr>
          <w:p w14:paraId="59DA436C">
            <w:pPr>
              <w:pStyle w:val="44"/>
              <w:keepNext w:val="0"/>
              <w:keepLines w:val="0"/>
              <w:pageBreakBefore w:val="0"/>
              <w:kinsoku/>
              <w:wordWrap/>
              <w:overflowPunct/>
              <w:topLinePunct w:val="0"/>
              <w:autoSpaceDE/>
              <w:autoSpaceDN/>
              <w:bidi w:val="0"/>
              <w:adjustRightInd w:val="0"/>
              <w:snapToGrid w:val="0"/>
              <w:spacing w:before="70" w:line="240" w:lineRule="auto"/>
              <w:ind w:left="191" w:right="186"/>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罗大为</w:t>
            </w:r>
          </w:p>
        </w:tc>
      </w:tr>
      <w:tr w14:paraId="780A8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301" w:type="dxa"/>
            <w:vAlign w:val="center"/>
          </w:tcPr>
          <w:p w14:paraId="750059F2">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修读方式</w:t>
            </w:r>
          </w:p>
        </w:tc>
        <w:tc>
          <w:tcPr>
            <w:tcW w:w="3754" w:type="dxa"/>
            <w:gridSpan w:val="5"/>
            <w:vAlign w:val="center"/>
          </w:tcPr>
          <w:p w14:paraId="298789AF">
            <w:pPr>
              <w:pStyle w:val="44"/>
              <w:keepNext w:val="0"/>
              <w:keepLines w:val="0"/>
              <w:pageBreakBefore w:val="0"/>
              <w:tabs>
                <w:tab w:val="left" w:pos="424"/>
              </w:tabs>
              <w:kinsoku/>
              <w:wordWrap/>
              <w:overflowPunct/>
              <w:topLinePunct w:val="0"/>
              <w:autoSpaceDE/>
              <w:autoSpaceDN/>
              <w:bidi w:val="0"/>
              <w:adjustRightInd w:val="0"/>
              <w:snapToGrid w:val="0"/>
              <w:spacing w:before="72" w:line="240" w:lineRule="auto"/>
              <w:ind w:left="22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必修</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选修</w:t>
            </w:r>
          </w:p>
        </w:tc>
        <w:tc>
          <w:tcPr>
            <w:tcW w:w="2311" w:type="dxa"/>
            <w:gridSpan w:val="2"/>
            <w:vAlign w:val="center"/>
          </w:tcPr>
          <w:p w14:paraId="4FB9C049">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学分</w:t>
            </w:r>
          </w:p>
        </w:tc>
        <w:tc>
          <w:tcPr>
            <w:tcW w:w="1539" w:type="dxa"/>
            <w:gridSpan w:val="2"/>
            <w:vAlign w:val="center"/>
          </w:tcPr>
          <w:p w14:paraId="241295D3">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2</w:t>
            </w:r>
          </w:p>
        </w:tc>
      </w:tr>
      <w:tr w14:paraId="20BF4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1301" w:type="dxa"/>
            <w:vAlign w:val="center"/>
          </w:tcPr>
          <w:p w14:paraId="47426461">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开课学期</w:t>
            </w:r>
          </w:p>
        </w:tc>
        <w:tc>
          <w:tcPr>
            <w:tcW w:w="1318" w:type="dxa"/>
            <w:gridSpan w:val="2"/>
            <w:vAlign w:val="center"/>
          </w:tcPr>
          <w:p w14:paraId="5911BE92">
            <w:pPr>
              <w:pStyle w:val="44"/>
              <w:keepNext w:val="0"/>
              <w:keepLines w:val="0"/>
              <w:pageBreakBefore w:val="0"/>
              <w:kinsoku/>
              <w:wordWrap/>
              <w:overflowPunct/>
              <w:topLinePunct w:val="0"/>
              <w:autoSpaceDE/>
              <w:autoSpaceDN/>
              <w:bidi w:val="0"/>
              <w:adjustRightInd w:val="0"/>
              <w:snapToGrid w:val="0"/>
              <w:spacing w:before="72" w:line="240" w:lineRule="auto"/>
              <w:ind w:left="1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2025-2026第一学期</w:t>
            </w:r>
          </w:p>
        </w:tc>
        <w:tc>
          <w:tcPr>
            <w:tcW w:w="1204" w:type="dxa"/>
            <w:vAlign w:val="center"/>
          </w:tcPr>
          <w:p w14:paraId="18C8BF02">
            <w:pPr>
              <w:pStyle w:val="44"/>
              <w:keepNext w:val="0"/>
              <w:keepLines w:val="0"/>
              <w:pageBreakBefore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总学时</w:t>
            </w:r>
          </w:p>
        </w:tc>
        <w:tc>
          <w:tcPr>
            <w:tcW w:w="1232" w:type="dxa"/>
            <w:gridSpan w:val="2"/>
            <w:vAlign w:val="center"/>
          </w:tcPr>
          <w:p w14:paraId="68546CA4">
            <w:pPr>
              <w:pStyle w:val="44"/>
              <w:keepNext w:val="0"/>
              <w:keepLines w:val="0"/>
              <w:pageBreakBefore w:val="0"/>
              <w:kinsoku/>
              <w:wordWrap/>
              <w:overflowPunct/>
              <w:topLinePunct w:val="0"/>
              <w:autoSpaceDE/>
              <w:autoSpaceDN/>
              <w:bidi w:val="0"/>
              <w:adjustRightInd w:val="0"/>
              <w:snapToGrid w:val="0"/>
              <w:spacing w:before="72" w:line="240" w:lineRule="auto"/>
              <w:ind w:left="194"/>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32</w:t>
            </w:r>
          </w:p>
        </w:tc>
        <w:tc>
          <w:tcPr>
            <w:tcW w:w="2311" w:type="dxa"/>
            <w:gridSpan w:val="2"/>
            <w:vAlign w:val="center"/>
          </w:tcPr>
          <w:p w14:paraId="09D8C345">
            <w:pPr>
              <w:pStyle w:val="44"/>
              <w:keepNext w:val="0"/>
              <w:keepLines w:val="0"/>
              <w:pageBreakBefore w:val="0"/>
              <w:kinsoku/>
              <w:wordWrap/>
              <w:overflowPunct/>
              <w:topLinePunct w:val="0"/>
              <w:autoSpaceDE/>
              <w:autoSpaceDN/>
              <w:bidi w:val="0"/>
              <w:adjustRightInd w:val="0"/>
              <w:snapToGrid w:val="0"/>
              <w:spacing w:before="72"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其中实践学时</w:t>
            </w:r>
          </w:p>
        </w:tc>
        <w:tc>
          <w:tcPr>
            <w:tcW w:w="1539" w:type="dxa"/>
            <w:gridSpan w:val="2"/>
            <w:vAlign w:val="center"/>
          </w:tcPr>
          <w:p w14:paraId="5BC7F2ED">
            <w:pPr>
              <w:pStyle w:val="44"/>
              <w:keepNext w:val="0"/>
              <w:keepLines w:val="0"/>
              <w:pageBreakBefore w:val="0"/>
              <w:kinsoku/>
              <w:wordWrap/>
              <w:overflowPunct/>
              <w:topLinePunct w:val="0"/>
              <w:autoSpaceDE/>
              <w:autoSpaceDN/>
              <w:bidi w:val="0"/>
              <w:adjustRightInd w:val="0"/>
              <w:snapToGrid w:val="0"/>
              <w:spacing w:before="72" w:line="240" w:lineRule="auto"/>
              <w:ind w:left="9"/>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16</w:t>
            </w:r>
          </w:p>
        </w:tc>
      </w:tr>
      <w:tr w14:paraId="53307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301" w:type="dxa"/>
            <w:vAlign w:val="center"/>
          </w:tcPr>
          <w:p w14:paraId="64CD38A4">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混合式</w:t>
            </w:r>
          </w:p>
          <w:p w14:paraId="3002EA5C">
            <w:pPr>
              <w:pStyle w:val="44"/>
              <w:keepNext w:val="0"/>
              <w:keepLines w:val="0"/>
              <w:pageBreakBefore w:val="0"/>
              <w:kinsoku/>
              <w:wordWrap/>
              <w:overflowPunct/>
              <w:topLinePunct w:val="0"/>
              <w:autoSpaceDE/>
              <w:autoSpaceDN/>
              <w:bidi w:val="0"/>
              <w:adjustRightInd w:val="0"/>
              <w:snapToGrid w:val="0"/>
              <w:spacing w:before="72" w:line="240" w:lineRule="auto"/>
              <w:ind w:left="100" w:right="9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课程网址</w:t>
            </w:r>
          </w:p>
        </w:tc>
        <w:tc>
          <w:tcPr>
            <w:tcW w:w="7604" w:type="dxa"/>
            <w:gridSpan w:val="9"/>
            <w:vAlign w:val="center"/>
          </w:tcPr>
          <w:p w14:paraId="7AE58BC8">
            <w:pPr>
              <w:pStyle w:val="44"/>
              <w:keepNext w:val="0"/>
              <w:keepLines w:val="0"/>
              <w:pageBreakBefore w:val="0"/>
              <w:kinsoku/>
              <w:wordWrap/>
              <w:overflowPunct/>
              <w:topLinePunct w:val="0"/>
              <w:autoSpaceDE/>
              <w:autoSpaceDN/>
              <w:bidi w:val="0"/>
              <w:adjustRightInd w:val="0"/>
              <w:snapToGrid w:val="0"/>
              <w:spacing w:before="72" w:line="240" w:lineRule="auto"/>
              <w:ind w:firstLine="210" w:firstLineChars="1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暂无</w:t>
            </w:r>
          </w:p>
        </w:tc>
      </w:tr>
      <w:tr w14:paraId="18081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tcPr>
          <w:p w14:paraId="059E22CF">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A</w:t>
            </w:r>
          </w:p>
          <w:p w14:paraId="1EAA08B6">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先修及后续</w:t>
            </w:r>
          </w:p>
          <w:p w14:paraId="7C1CF9B7">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w:t>
            </w:r>
          </w:p>
        </w:tc>
        <w:tc>
          <w:tcPr>
            <w:tcW w:w="7604" w:type="dxa"/>
            <w:gridSpan w:val="9"/>
          </w:tcPr>
          <w:p w14:paraId="43F3C14F">
            <w:pPr>
              <w:pStyle w:val="44"/>
              <w:keepNext w:val="0"/>
              <w:keepLines w:val="0"/>
              <w:pageBreakBefore w:val="0"/>
              <w:kinsoku/>
              <w:wordWrap/>
              <w:overflowPunct/>
              <w:topLinePunct w:val="0"/>
              <w:autoSpaceDE/>
              <w:autoSpaceDN/>
              <w:bidi w:val="0"/>
              <w:adjustRightInd w:val="0"/>
              <w:snapToGrid w:val="0"/>
              <w:spacing w:line="240" w:lineRule="auto"/>
              <w:ind w:left="108"/>
              <w:textAlignment w:val="auto"/>
              <w:rPr>
                <w:rFonts w:hint="eastAsia" w:asciiTheme="minorEastAsia" w:hAnsiTheme="minorEastAsia" w:eastAsiaTheme="minorEastAsia" w:cstheme="minorEastAsia"/>
                <w:color w:val="000000"/>
                <w:sz w:val="21"/>
                <w:szCs w:val="21"/>
                <w:shd w:val="clear" w:color="auto" w:fill="FFFFFF"/>
                <w:lang w:eastAsia="zh-CN"/>
              </w:rPr>
            </w:pPr>
            <w:r>
              <w:rPr>
                <w:rFonts w:hint="eastAsia" w:asciiTheme="minorEastAsia" w:hAnsiTheme="minorEastAsia" w:eastAsiaTheme="minorEastAsia" w:cstheme="minorEastAsia"/>
                <w:b/>
                <w:bCs/>
                <w:color w:val="000000"/>
                <w:sz w:val="21"/>
                <w:szCs w:val="21"/>
                <w:shd w:val="clear" w:color="auto" w:fill="FFFFFF"/>
                <w:lang w:eastAsia="zh-CN"/>
              </w:rPr>
              <w:t>先修课程：</w:t>
            </w:r>
            <w:r>
              <w:rPr>
                <w:rFonts w:hint="eastAsia" w:asciiTheme="minorEastAsia" w:hAnsiTheme="minorEastAsia" w:eastAsiaTheme="minorEastAsia" w:cstheme="minorEastAsia"/>
                <w:color w:val="000000"/>
                <w:sz w:val="21"/>
                <w:szCs w:val="21"/>
                <w:shd w:val="clear" w:color="auto" w:fill="FFFFFF"/>
                <w:lang w:eastAsia="zh-CN"/>
              </w:rPr>
              <w:t>《旅游专业导论》、《旅游学概论》、《管理学原理与实务》、《旅游心理学》、《旅游目的地管理》、《旅游接待业》、《旅游研究方法》、《旅游大数据采集与分析》</w:t>
            </w:r>
          </w:p>
          <w:p w14:paraId="7EA4EC3F">
            <w:pPr>
              <w:pStyle w:val="44"/>
              <w:keepNext w:val="0"/>
              <w:keepLines w:val="0"/>
              <w:pageBreakBefore w:val="0"/>
              <w:kinsoku/>
              <w:wordWrap/>
              <w:overflowPunct/>
              <w:topLinePunct w:val="0"/>
              <w:autoSpaceDE/>
              <w:autoSpaceDN/>
              <w:bidi w:val="0"/>
              <w:adjustRightInd w:val="0"/>
              <w:snapToGrid w:val="0"/>
              <w:spacing w:line="240" w:lineRule="auto"/>
              <w:ind w:left="108"/>
              <w:textAlignment w:val="auto"/>
              <w:rPr>
                <w:rFonts w:hint="eastAsia" w:asciiTheme="minorEastAsia" w:hAnsiTheme="minorEastAsia" w:eastAsiaTheme="minorEastAsia" w:cstheme="minorEastAsia"/>
                <w:color w:val="000000"/>
                <w:sz w:val="21"/>
                <w:szCs w:val="21"/>
                <w:shd w:val="clear" w:color="auto" w:fill="FFFFFF"/>
                <w:lang w:eastAsia="zh-CN"/>
              </w:rPr>
            </w:pPr>
            <w:r>
              <w:rPr>
                <w:rFonts w:hint="eastAsia" w:asciiTheme="minorEastAsia" w:hAnsiTheme="minorEastAsia" w:eastAsiaTheme="minorEastAsia" w:cstheme="minorEastAsia"/>
                <w:b/>
                <w:bCs/>
                <w:color w:val="000000"/>
                <w:sz w:val="21"/>
                <w:szCs w:val="21"/>
                <w:shd w:val="clear" w:color="auto" w:fill="FFFFFF"/>
                <w:lang w:eastAsia="zh-CN"/>
              </w:rPr>
              <w:t>后续课程：</w:t>
            </w:r>
            <w:r>
              <w:rPr>
                <w:rFonts w:hint="eastAsia" w:asciiTheme="minorEastAsia" w:hAnsiTheme="minorEastAsia" w:eastAsiaTheme="minorEastAsia" w:cstheme="minorEastAsia"/>
                <w:color w:val="000000"/>
                <w:sz w:val="21"/>
                <w:szCs w:val="21"/>
                <w:shd w:val="clear" w:color="auto" w:fill="FFFFFF"/>
                <w:lang w:eastAsia="zh-CN"/>
              </w:rPr>
              <w:t>《旅游企业人力资源管理》、《旅游业态演化与商业模式创新》等</w:t>
            </w:r>
          </w:p>
        </w:tc>
      </w:tr>
      <w:tr w14:paraId="6284B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jc w:val="center"/>
        </w:trPr>
        <w:tc>
          <w:tcPr>
            <w:tcW w:w="1301" w:type="dxa"/>
          </w:tcPr>
          <w:p w14:paraId="094144F0">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7FE687B">
            <w:pPr>
              <w:pStyle w:val="44"/>
              <w:keepNext w:val="0"/>
              <w:keepLines w:val="0"/>
              <w:pageBreakBefore w:val="0"/>
              <w:kinsoku/>
              <w:wordWrap/>
              <w:overflowPunct/>
              <w:topLinePunct w:val="0"/>
              <w:autoSpaceDE/>
              <w:autoSpaceDN/>
              <w:bidi w:val="0"/>
              <w:adjustRightInd w:val="0"/>
              <w:snapToGrid w:val="0"/>
              <w:spacing w:before="4" w:line="240" w:lineRule="auto"/>
              <w:textAlignment w:val="auto"/>
              <w:rPr>
                <w:rFonts w:hint="eastAsia" w:asciiTheme="minorEastAsia" w:hAnsiTheme="minorEastAsia" w:eastAsiaTheme="minorEastAsia" w:cstheme="minorEastAsia"/>
                <w:sz w:val="21"/>
                <w:szCs w:val="21"/>
                <w:lang w:eastAsia="zh-CN"/>
              </w:rPr>
            </w:pPr>
          </w:p>
          <w:p w14:paraId="65FB007C">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B</w:t>
            </w:r>
          </w:p>
          <w:p w14:paraId="694E9206">
            <w:pPr>
              <w:pStyle w:val="44"/>
              <w:keepNext w:val="0"/>
              <w:keepLines w:val="0"/>
              <w:pageBreakBefore w:val="0"/>
              <w:kinsoku/>
              <w:wordWrap/>
              <w:overflowPunct/>
              <w:topLinePunct w:val="0"/>
              <w:autoSpaceDE/>
              <w:autoSpaceDN/>
              <w:bidi w:val="0"/>
              <w:adjustRightInd w:val="0"/>
              <w:snapToGrid w:val="0"/>
              <w:spacing w:before="43" w:line="240" w:lineRule="auto"/>
              <w:ind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课程描述</w:t>
            </w:r>
          </w:p>
        </w:tc>
        <w:tc>
          <w:tcPr>
            <w:tcW w:w="7604" w:type="dxa"/>
            <w:gridSpan w:val="9"/>
          </w:tcPr>
          <w:p w14:paraId="26EEE4E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智慧旅游》是在我国智慧旅游建设与新常态发展形势下，为旅游管理本科专业开设的专业核心课程，该课程系统地介绍了智慧旅游的基础理论，物联网、云计算、人工智能、移动通信、大数据、区块链以及3S技术等智慧旅游技术及其在旅游行业中的应用，智慧旅游目的地系统设计、智慧旅游企业建设与智慧乡村旅游等应用案例的发展策略与建设要求，解决旅游发展中出现的新问题与挑战。</w:t>
            </w:r>
            <w:r>
              <w:rPr>
                <w:rFonts w:hint="eastAsia" w:asciiTheme="minorEastAsia" w:hAnsiTheme="minorEastAsia" w:eastAsiaTheme="minorEastAsia" w:cstheme="minorEastAsia"/>
                <w:b/>
                <w:bCs/>
                <w:sz w:val="21"/>
                <w:szCs w:val="21"/>
                <w:lang w:eastAsia="zh-CN"/>
              </w:rPr>
              <w:t>（简介）</w:t>
            </w:r>
          </w:p>
          <w:p w14:paraId="0644EF7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开设本课程的目的是使学生了解我国智慧旅游的发展现状，并对智慧旅游的基本概念、相关理论和技术方法有较为全面、准确的把握，提高学生在专业领域中运用相关知识分析旅游信息和开展旅游智慧营销、智慧管理的能力，培养学生在互联网和旅游两大领域深度融合和创新发展新业态中的实际应用与创新能力，为学生更好地从事旅游相关职业，并为构建学生全面的知识结构和后续专业课程的学习打下良好的基础。</w:t>
            </w:r>
            <w:r>
              <w:rPr>
                <w:rFonts w:hint="eastAsia" w:asciiTheme="minorEastAsia" w:hAnsiTheme="minorEastAsia" w:eastAsiaTheme="minorEastAsia" w:cstheme="minorEastAsia"/>
                <w:b/>
                <w:bCs/>
                <w:sz w:val="21"/>
                <w:szCs w:val="21"/>
                <w:lang w:eastAsia="zh-CN"/>
              </w:rPr>
              <w:t>（目的）</w:t>
            </w:r>
          </w:p>
          <w:p w14:paraId="6432D5E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本课程教学重点主要是掌握智慧旅游的概念及演变、智慧旅游的平台、智慧旅游的技术支持、智慧旅游的管理、智慧旅游系统的构建、智慧旅游营销、智慧旅游标准等相关理论知识和实践技能。</w:t>
            </w:r>
          </w:p>
          <w:p w14:paraId="3F3EAD2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本课程的难点是对智慧旅游的技术支持和智慧旅游的应用场景等理论知识的理解和在实践中的运用，要求学生能学会理论联系实际，理解大数据、区块链、LBS在智慧景区、智慧酒店、智慧旅行社、智慧交通、旅游电子商务、智慧旅游营销、虚拟在线旅游等热门领域及所涉及的相关知识，把学科理论的学习融入对智慧旅游活动实践研究和认识之中，提高学生分析和解决问题的能力，将所学知识运用于旅游实践工作。</w:t>
            </w:r>
            <w:r>
              <w:rPr>
                <w:rFonts w:hint="eastAsia" w:asciiTheme="minorEastAsia" w:hAnsiTheme="minorEastAsia" w:eastAsiaTheme="minorEastAsia" w:cstheme="minorEastAsia"/>
                <w:b/>
                <w:bCs/>
                <w:sz w:val="21"/>
                <w:szCs w:val="21"/>
                <w:lang w:eastAsia="zh-CN"/>
              </w:rPr>
              <w:t>(重难点内容)</w:t>
            </w:r>
          </w:p>
        </w:tc>
      </w:tr>
      <w:tr w14:paraId="7525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9" w:hRule="atLeast"/>
          <w:jc w:val="center"/>
        </w:trPr>
        <w:tc>
          <w:tcPr>
            <w:tcW w:w="1301" w:type="dxa"/>
          </w:tcPr>
          <w:p w14:paraId="1909E448">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B8754DB">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01CF1FF7">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020A085F">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5EFDC7C">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DEA65D1">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54510740">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438FF3B2">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0484DE84">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859222D">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0E810958">
            <w:pPr>
              <w:pStyle w:val="44"/>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07502527">
            <w:pPr>
              <w:pStyle w:val="44"/>
              <w:keepNext w:val="0"/>
              <w:keepLines w:val="0"/>
              <w:pageBreakBefore w:val="0"/>
              <w:kinsoku/>
              <w:wordWrap/>
              <w:overflowPunct/>
              <w:topLinePunct w:val="0"/>
              <w:autoSpaceDE/>
              <w:autoSpaceDN/>
              <w:bidi w:val="0"/>
              <w:adjustRightInd w:val="0"/>
              <w:snapToGrid w:val="0"/>
              <w:spacing w:before="8" w:line="240" w:lineRule="auto"/>
              <w:textAlignment w:val="auto"/>
              <w:rPr>
                <w:rFonts w:hint="eastAsia" w:asciiTheme="minorEastAsia" w:hAnsiTheme="minorEastAsia" w:eastAsiaTheme="minorEastAsia" w:cstheme="minorEastAsia"/>
                <w:sz w:val="21"/>
                <w:szCs w:val="21"/>
                <w:lang w:eastAsia="zh-CN"/>
              </w:rPr>
            </w:pPr>
          </w:p>
          <w:p w14:paraId="28ADF4C7">
            <w:pPr>
              <w:pStyle w:val="44"/>
              <w:keepNext w:val="0"/>
              <w:keepLines w:val="0"/>
              <w:pageBreakBefore w:val="0"/>
              <w:kinsoku/>
              <w:wordWrap/>
              <w:overflowPunct/>
              <w:topLinePunct w:val="0"/>
              <w:autoSpaceDE/>
              <w:autoSpaceDN/>
              <w:bidi w:val="0"/>
              <w:adjustRightInd w:val="0"/>
              <w:snapToGrid w:val="0"/>
              <w:spacing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C</w:t>
            </w:r>
          </w:p>
          <w:p w14:paraId="34944532">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w:t>
            </w:r>
          </w:p>
        </w:tc>
        <w:tc>
          <w:tcPr>
            <w:tcW w:w="7604" w:type="dxa"/>
            <w:gridSpan w:val="9"/>
          </w:tcPr>
          <w:p w14:paraId="372F4CE8">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（一）知识目标</w:t>
            </w:r>
          </w:p>
          <w:p w14:paraId="03683A8A">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1.理解智慧旅游相关的概念、构成与发展进程等基本理论知识。</w:t>
            </w:r>
          </w:p>
          <w:p w14:paraId="4E5D8F42">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2.掌握智慧旅游技术体系与旅游电子商务、旅游APP等平台的基本原理与设计开发理念。</w:t>
            </w:r>
          </w:p>
          <w:p w14:paraId="7E2D9EA8">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识记、理解感智慧旅游的技术体系和平台。了解包括物联网、云计算、人工智能、移动通信、计算机虚拟技术、大数据、区块链、3S技术在内的智慧旅游常用技术，并且能够复述其基本定义，分辨其与其他相似技术的区别。</w:t>
            </w:r>
          </w:p>
          <w:p w14:paraId="372C9495">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2.2熟悉旅游电子商务的基本类型，能够对现实世界当中存在的旅游电子商务产品进行正确归类。</w:t>
            </w:r>
          </w:p>
          <w:p w14:paraId="499410FA">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3.掌握智慧旅游目的地系统设计内容、智慧旅游企业的建设规范与要求以及智慧乡村旅游的发展策略与建设要求等应用。</w:t>
            </w:r>
          </w:p>
          <w:p w14:paraId="444CF437">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3.1识记智慧旅游目的地管理体系包含内容、智慧旅游营销特征、思路、模式。理解智慧旅游目的地的整体框架。</w:t>
            </w:r>
          </w:p>
          <w:p w14:paraId="5741C4E2">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3.2识记、理解智慧旅游景区的定义、内涵、所使用到的技术。</w:t>
            </w:r>
          </w:p>
          <w:p w14:paraId="6E60BAC6">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3.3识记、理解智慧旅游酒店的定义和特点、关键因素和建设要点。</w:t>
            </w:r>
          </w:p>
          <w:p w14:paraId="6B168696">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3.4识记、理解智慧旅游旅行社的定义和商业模式。</w:t>
            </w:r>
          </w:p>
          <w:p w14:paraId="263EB8BB">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3.5识记、理解智慧乡村旅游的概念、背景，发展策略与建设要求。</w:t>
            </w:r>
          </w:p>
          <w:p w14:paraId="112B095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（二）能力目标</w:t>
            </w:r>
          </w:p>
          <w:p w14:paraId="3B111B87">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4.具备及时捕捉、持续跟踪和分析运用旅游信息化动态的能力。</w:t>
            </w:r>
          </w:p>
          <w:p w14:paraId="1A59DF3D">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5.掌握运用智慧旅游相关技术工具开展智慧旅游建设、管理与服务的能力。</w:t>
            </w:r>
          </w:p>
          <w:p w14:paraId="3F60E995">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6.具备旅游电子商务创新创业思维与能力。</w:t>
            </w:r>
          </w:p>
          <w:p w14:paraId="04D5EEC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（三）素养目标</w:t>
            </w:r>
          </w:p>
          <w:p w14:paraId="1E36AE1A">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7.具备从事旅游管理、营销和旅游服务的基本工作素养。</w:t>
            </w:r>
          </w:p>
          <w:p w14:paraId="50B31F54">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8.具备文明、平等、公正、法治、敬业、诚信的职业素养。</w:t>
            </w:r>
          </w:p>
          <w:p w14:paraId="5F1990F3">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9.具备终生学习的素养，促进文化交流与传承，具备文旅融合发展的意识。</w:t>
            </w:r>
          </w:p>
          <w:p w14:paraId="02C5B10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【注】课程思政元素一定要在课程目标中体现。</w:t>
            </w:r>
          </w:p>
        </w:tc>
      </w:tr>
      <w:tr w14:paraId="24A75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restart"/>
            <w:vAlign w:val="center"/>
          </w:tcPr>
          <w:p w14:paraId="35D6BBB7">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r>
              <w:rPr>
                <w:rFonts w:hint="eastAsia" w:asciiTheme="minorEastAsia" w:hAnsiTheme="minorEastAsia" w:eastAsiaTheme="minorEastAsia" w:cstheme="minorEastAsia"/>
                <w:b/>
                <w:w w:val="98"/>
                <w:sz w:val="21"/>
                <w:szCs w:val="21"/>
                <w:lang w:eastAsia="zh-CN"/>
              </w:rPr>
              <w:t>D</w:t>
            </w:r>
          </w:p>
          <w:p w14:paraId="09EC352C">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课程目标与</w:t>
            </w:r>
          </w:p>
          <w:p w14:paraId="45C09CB8">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毕业要求的</w:t>
            </w:r>
          </w:p>
          <w:p w14:paraId="0949207B">
            <w:pPr>
              <w:pStyle w:val="44"/>
              <w:keepNext w:val="0"/>
              <w:keepLines w:val="0"/>
              <w:pageBreakBefore w:val="0"/>
              <w:kinsoku/>
              <w:wordWrap/>
              <w:overflowPunct/>
              <w:topLinePunct w:val="0"/>
              <w:autoSpaceDE/>
              <w:autoSpaceDN/>
              <w:bidi w:val="0"/>
              <w:adjustRightInd w:val="0"/>
              <w:snapToGrid w:val="0"/>
              <w:spacing w:before="43" w:line="240" w:lineRule="auto"/>
              <w:ind w:right="7"/>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对应关系</w:t>
            </w:r>
          </w:p>
        </w:tc>
        <w:tc>
          <w:tcPr>
            <w:tcW w:w="2522" w:type="dxa"/>
            <w:gridSpan w:val="3"/>
            <w:vAlign w:val="center"/>
          </w:tcPr>
          <w:p w14:paraId="556FB5CC">
            <w:pPr>
              <w:pStyle w:val="44"/>
              <w:keepNext w:val="0"/>
              <w:keepLines w:val="0"/>
              <w:pageBreakBefore w:val="0"/>
              <w:kinsoku/>
              <w:wordWrap/>
              <w:overflowPunct/>
              <w:topLinePunct w:val="0"/>
              <w:autoSpaceDE/>
              <w:autoSpaceDN/>
              <w:bidi w:val="0"/>
              <w:adjustRightInd w:val="0"/>
              <w:snapToGrid w:val="0"/>
              <w:spacing w:before="86" w:line="240" w:lineRule="auto"/>
              <w:ind w:left="114"/>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w:t>
            </w:r>
          </w:p>
        </w:tc>
        <w:tc>
          <w:tcPr>
            <w:tcW w:w="2551" w:type="dxa"/>
            <w:gridSpan w:val="3"/>
            <w:vAlign w:val="center"/>
          </w:tcPr>
          <w:p w14:paraId="399E25E8">
            <w:pPr>
              <w:pStyle w:val="44"/>
              <w:keepNext w:val="0"/>
              <w:keepLines w:val="0"/>
              <w:pageBreakBefore w:val="0"/>
              <w:kinsoku/>
              <w:wordWrap/>
              <w:overflowPunct/>
              <w:topLinePunct w:val="0"/>
              <w:autoSpaceDE/>
              <w:autoSpaceDN/>
              <w:bidi w:val="0"/>
              <w:adjustRightInd w:val="0"/>
              <w:snapToGrid w:val="0"/>
              <w:spacing w:before="86" w:line="240" w:lineRule="auto"/>
              <w:ind w:left="115"/>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毕业要求指标点</w:t>
            </w:r>
          </w:p>
        </w:tc>
        <w:tc>
          <w:tcPr>
            <w:tcW w:w="2531" w:type="dxa"/>
            <w:gridSpan w:val="3"/>
            <w:vAlign w:val="center"/>
          </w:tcPr>
          <w:p w14:paraId="0321041C">
            <w:pPr>
              <w:pStyle w:val="44"/>
              <w:keepNext w:val="0"/>
              <w:keepLines w:val="0"/>
              <w:pageBreakBefore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课程目标</w:t>
            </w:r>
          </w:p>
        </w:tc>
      </w:tr>
      <w:tr w14:paraId="17B30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center"/>
          </w:tcPr>
          <w:p w14:paraId="45B1C72B">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tc>
        <w:tc>
          <w:tcPr>
            <w:tcW w:w="2522" w:type="dxa"/>
            <w:gridSpan w:val="3"/>
            <w:vAlign w:val="center"/>
          </w:tcPr>
          <w:p w14:paraId="5032915D">
            <w:pPr>
              <w:pStyle w:val="44"/>
              <w:keepNext w:val="0"/>
              <w:keepLines w:val="0"/>
              <w:pageBreakBefore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1.专业知能：掌握比较系统的专业知识和能力；具备终身学习、持续发展的能力。</w:t>
            </w:r>
          </w:p>
        </w:tc>
        <w:tc>
          <w:tcPr>
            <w:tcW w:w="2551" w:type="dxa"/>
            <w:gridSpan w:val="3"/>
            <w:vAlign w:val="center"/>
          </w:tcPr>
          <w:p w14:paraId="3EFF8755">
            <w:pPr>
              <w:pStyle w:val="44"/>
              <w:keepNext w:val="0"/>
              <w:keepLines w:val="0"/>
              <w:pageBreakBefore w:val="0"/>
              <w:kinsoku/>
              <w:wordWrap/>
              <w:overflowPunct/>
              <w:topLinePunct w:val="0"/>
              <w:autoSpaceDE/>
              <w:autoSpaceDN/>
              <w:bidi w:val="0"/>
              <w:adjustRightInd w:val="0"/>
              <w:snapToGrid w:val="0"/>
              <w:spacing w:before="86"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1.2具备终身学习、推动旅游业可持续发展与高质量发展的能力。</w:t>
            </w:r>
          </w:p>
        </w:tc>
        <w:tc>
          <w:tcPr>
            <w:tcW w:w="2531" w:type="dxa"/>
            <w:gridSpan w:val="3"/>
            <w:vAlign w:val="center"/>
          </w:tcPr>
          <w:p w14:paraId="6BF7ACF4">
            <w:pPr>
              <w:pStyle w:val="44"/>
              <w:keepNext w:val="0"/>
              <w:keepLines w:val="0"/>
              <w:pageBreakBefore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课程目标1、2、3、7</w:t>
            </w:r>
          </w:p>
        </w:tc>
      </w:tr>
      <w:tr w14:paraId="277A7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center"/>
          </w:tcPr>
          <w:p w14:paraId="390F4E19">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tc>
        <w:tc>
          <w:tcPr>
            <w:tcW w:w="2522" w:type="dxa"/>
            <w:gridSpan w:val="3"/>
            <w:vAlign w:val="center"/>
          </w:tcPr>
          <w:p w14:paraId="1B33EA6E">
            <w:pPr>
              <w:pStyle w:val="44"/>
              <w:keepNext w:val="0"/>
              <w:keepLines w:val="0"/>
              <w:pageBreakBefore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2.实务技能：具备职场所需的专业实务技术；具备执行或设计规划专业技术所需的能力。</w:t>
            </w:r>
          </w:p>
        </w:tc>
        <w:tc>
          <w:tcPr>
            <w:tcW w:w="2551" w:type="dxa"/>
            <w:gridSpan w:val="3"/>
            <w:vAlign w:val="center"/>
          </w:tcPr>
          <w:p w14:paraId="31B52D2B">
            <w:pPr>
              <w:pStyle w:val="44"/>
              <w:keepNext w:val="0"/>
              <w:keepLines w:val="0"/>
              <w:pageBreakBefore w:val="0"/>
              <w:kinsoku/>
              <w:wordWrap/>
              <w:overflowPunct/>
              <w:topLinePunct w:val="0"/>
              <w:autoSpaceDE/>
              <w:autoSpaceDN/>
              <w:bidi w:val="0"/>
              <w:adjustRightInd w:val="0"/>
              <w:snapToGrid w:val="0"/>
              <w:spacing w:before="86" w:line="240" w:lineRule="auto"/>
              <w:ind w:left="-2"/>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2.1掌握旅游服务接待与研学教育等专业基本技能；能够熟练使用相关软件、技术和工具获取、分析相关信息；掌握旅游大数据采集与分析、智慧旅游服务、智慧旅游营销、智慧旅游管理等数字化运营管理能力。</w:t>
            </w:r>
          </w:p>
        </w:tc>
        <w:tc>
          <w:tcPr>
            <w:tcW w:w="2531" w:type="dxa"/>
            <w:gridSpan w:val="3"/>
            <w:vAlign w:val="center"/>
          </w:tcPr>
          <w:p w14:paraId="0E928EBC">
            <w:pPr>
              <w:pStyle w:val="44"/>
              <w:keepNext w:val="0"/>
              <w:keepLines w:val="0"/>
              <w:pageBreakBefore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课程目标4、5、6、8</w:t>
            </w:r>
          </w:p>
        </w:tc>
      </w:tr>
      <w:tr w14:paraId="20C9E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01" w:type="dxa"/>
            <w:vMerge w:val="continue"/>
            <w:vAlign w:val="center"/>
          </w:tcPr>
          <w:p w14:paraId="49914AFA">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w w:val="98"/>
                <w:sz w:val="21"/>
                <w:szCs w:val="21"/>
                <w:lang w:eastAsia="zh-CN"/>
              </w:rPr>
            </w:pPr>
          </w:p>
        </w:tc>
        <w:tc>
          <w:tcPr>
            <w:tcW w:w="2522" w:type="dxa"/>
            <w:gridSpan w:val="3"/>
            <w:vAlign w:val="center"/>
          </w:tcPr>
          <w:p w14:paraId="65F63162">
            <w:pPr>
              <w:pStyle w:val="44"/>
              <w:keepNext w:val="0"/>
              <w:keepLines w:val="0"/>
              <w:pageBreakBefore w:val="0"/>
              <w:kinsoku/>
              <w:wordWrap/>
              <w:overflowPunct/>
              <w:topLinePunct w:val="0"/>
              <w:autoSpaceDE/>
              <w:autoSpaceDN/>
              <w:bidi w:val="0"/>
              <w:adjustRightInd w:val="0"/>
              <w:snapToGrid w:val="0"/>
              <w:spacing w:before="86" w:line="240" w:lineRule="auto"/>
              <w:ind w:left="114"/>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3.应用创新：具有发掘、分析、应用研究成果解决问题的能力；具备较强的创新或创业能力。</w:t>
            </w:r>
          </w:p>
        </w:tc>
        <w:tc>
          <w:tcPr>
            <w:tcW w:w="2551" w:type="dxa"/>
            <w:gridSpan w:val="3"/>
            <w:vAlign w:val="center"/>
          </w:tcPr>
          <w:p w14:paraId="30D17144">
            <w:pPr>
              <w:pStyle w:val="44"/>
              <w:keepNext w:val="0"/>
              <w:keepLines w:val="0"/>
              <w:pageBreakBefore w:val="0"/>
              <w:kinsoku/>
              <w:wordWrap/>
              <w:overflowPunct/>
              <w:topLinePunct w:val="0"/>
              <w:autoSpaceDE/>
              <w:autoSpaceDN/>
              <w:bidi w:val="0"/>
              <w:adjustRightInd w:val="0"/>
              <w:snapToGrid w:val="0"/>
              <w:spacing w:before="86"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3.1具备获取和更新旅游管理、接待服务、教育培训等领域相关知识的自我学习能力；具备将所学专业知识应用于行业产业实践的基本素养，具备旅游产业发掘、分析、应用研究成果和解决问题的能力。</w:t>
            </w:r>
          </w:p>
        </w:tc>
        <w:tc>
          <w:tcPr>
            <w:tcW w:w="2531" w:type="dxa"/>
            <w:gridSpan w:val="3"/>
            <w:vAlign w:val="center"/>
          </w:tcPr>
          <w:p w14:paraId="6DF3106C">
            <w:pPr>
              <w:pStyle w:val="44"/>
              <w:keepNext w:val="0"/>
              <w:keepLines w:val="0"/>
              <w:pageBreakBefore w:val="0"/>
              <w:kinsoku/>
              <w:wordWrap/>
              <w:overflowPunct/>
              <w:topLinePunct w:val="0"/>
              <w:autoSpaceDE/>
              <w:autoSpaceDN/>
              <w:bidi w:val="0"/>
              <w:adjustRightInd w:val="0"/>
              <w:snapToGrid w:val="0"/>
              <w:spacing w:before="86" w:line="240" w:lineRule="auto"/>
              <w:ind w:left="96" w:right="67"/>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课程目标5、6、9</w:t>
            </w:r>
          </w:p>
        </w:tc>
      </w:tr>
      <w:tr w14:paraId="2F7CE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301" w:type="dxa"/>
            <w:vMerge w:val="restart"/>
            <w:vAlign w:val="center"/>
          </w:tcPr>
          <w:p w14:paraId="1B51F927">
            <w:pPr>
              <w:pStyle w:val="44"/>
              <w:keepNext w:val="0"/>
              <w:keepLines w:val="0"/>
              <w:pageBreakBefore w:val="0"/>
              <w:kinsoku/>
              <w:wordWrap/>
              <w:overflowPunct/>
              <w:topLinePunct w:val="0"/>
              <w:autoSpaceDE/>
              <w:autoSpaceDN/>
              <w:bidi w:val="0"/>
              <w:adjustRightInd w:val="0"/>
              <w:snapToGrid w:val="0"/>
              <w:spacing w:before="15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E</w:t>
            </w:r>
          </w:p>
          <w:p w14:paraId="32D01E3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rPr>
              <w:t>教学内容</w:t>
            </w:r>
          </w:p>
        </w:tc>
        <w:tc>
          <w:tcPr>
            <w:tcW w:w="5073" w:type="dxa"/>
            <w:gridSpan w:val="6"/>
            <w:vMerge w:val="restart"/>
            <w:vAlign w:val="center"/>
          </w:tcPr>
          <w:p w14:paraId="7524F88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章节内容</w:t>
            </w:r>
          </w:p>
        </w:tc>
        <w:tc>
          <w:tcPr>
            <w:tcW w:w="2531" w:type="dxa"/>
            <w:gridSpan w:val="3"/>
            <w:vAlign w:val="center"/>
          </w:tcPr>
          <w:p w14:paraId="265F423D">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学时分配</w:t>
            </w:r>
          </w:p>
        </w:tc>
      </w:tr>
      <w:tr w14:paraId="120C1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01" w:type="dxa"/>
            <w:vMerge w:val="continue"/>
            <w:vAlign w:val="center"/>
          </w:tcPr>
          <w:p w14:paraId="65B38728">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5073" w:type="dxa"/>
            <w:gridSpan w:val="6"/>
            <w:vMerge w:val="continue"/>
            <w:vAlign w:val="center"/>
          </w:tcPr>
          <w:p w14:paraId="3354F5C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rPr>
            </w:pPr>
          </w:p>
        </w:tc>
        <w:tc>
          <w:tcPr>
            <w:tcW w:w="992" w:type="dxa"/>
            <w:vAlign w:val="center"/>
          </w:tcPr>
          <w:p w14:paraId="5D66A55E">
            <w:pPr>
              <w:pStyle w:val="44"/>
              <w:keepNext w:val="0"/>
              <w:keepLines w:val="0"/>
              <w:pageBreakBefore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理论</w:t>
            </w:r>
          </w:p>
        </w:tc>
        <w:tc>
          <w:tcPr>
            <w:tcW w:w="737" w:type="dxa"/>
            <w:vAlign w:val="center"/>
          </w:tcPr>
          <w:p w14:paraId="45E2F691">
            <w:pPr>
              <w:pStyle w:val="44"/>
              <w:keepNext w:val="0"/>
              <w:keepLines w:val="0"/>
              <w:pageBreakBefore w:val="0"/>
              <w:kinsoku/>
              <w:wordWrap/>
              <w:overflowPunct/>
              <w:topLinePunct w:val="0"/>
              <w:autoSpaceDE/>
              <w:autoSpaceDN/>
              <w:bidi w:val="0"/>
              <w:adjustRightInd w:val="0"/>
              <w:snapToGrid w:val="0"/>
              <w:spacing w:before="44"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实践</w:t>
            </w:r>
          </w:p>
        </w:tc>
        <w:tc>
          <w:tcPr>
            <w:tcW w:w="802" w:type="dxa"/>
            <w:vAlign w:val="center"/>
          </w:tcPr>
          <w:p w14:paraId="2F19F656">
            <w:pPr>
              <w:pStyle w:val="44"/>
              <w:keepNext w:val="0"/>
              <w:keepLines w:val="0"/>
              <w:pageBreakBefore w:val="0"/>
              <w:kinsoku/>
              <w:wordWrap/>
              <w:overflowPunct/>
              <w:topLinePunct w:val="0"/>
              <w:autoSpaceDE/>
              <w:autoSpaceDN/>
              <w:bidi w:val="0"/>
              <w:adjustRightInd w:val="0"/>
              <w:snapToGrid w:val="0"/>
              <w:spacing w:before="44" w:line="240" w:lineRule="auto"/>
              <w:ind w:right="89"/>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Cs/>
                <w:sz w:val="21"/>
                <w:szCs w:val="21"/>
                <w:lang w:eastAsia="zh-CN"/>
              </w:rPr>
              <w:t>合计</w:t>
            </w:r>
          </w:p>
        </w:tc>
      </w:tr>
      <w:tr w14:paraId="16539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5C282E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5073" w:type="dxa"/>
            <w:gridSpan w:val="6"/>
            <w:vAlign w:val="center"/>
          </w:tcPr>
          <w:p w14:paraId="42261285">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第一章绪论</w:t>
            </w:r>
          </w:p>
        </w:tc>
        <w:tc>
          <w:tcPr>
            <w:tcW w:w="992" w:type="dxa"/>
            <w:vAlign w:val="center"/>
          </w:tcPr>
          <w:p w14:paraId="49A1505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cstheme="minorEastAsia"/>
                <w:b/>
                <w:bCs/>
                <w:sz w:val="21"/>
                <w:szCs w:val="21"/>
                <w:shd w:val="clear" w:color="auto" w:fill="FFFFFF"/>
                <w:lang w:val="en-US" w:eastAsia="zh-CN"/>
              </w:rPr>
              <w:t>1</w:t>
            </w:r>
          </w:p>
        </w:tc>
        <w:tc>
          <w:tcPr>
            <w:tcW w:w="737" w:type="dxa"/>
            <w:vAlign w:val="center"/>
          </w:tcPr>
          <w:p w14:paraId="4C949D4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802" w:type="dxa"/>
            <w:vAlign w:val="center"/>
          </w:tcPr>
          <w:p w14:paraId="7C63A8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lang w:val="en-US" w:eastAsia="zh-CN"/>
              </w:rPr>
              <w:t>1</w:t>
            </w:r>
          </w:p>
        </w:tc>
      </w:tr>
      <w:tr w14:paraId="1BC80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jc w:val="center"/>
        </w:trPr>
        <w:tc>
          <w:tcPr>
            <w:tcW w:w="1301" w:type="dxa"/>
            <w:vMerge w:val="continue"/>
          </w:tcPr>
          <w:p w14:paraId="1F02488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35A41E48">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第二章智慧旅游概述</w:t>
            </w:r>
          </w:p>
        </w:tc>
        <w:tc>
          <w:tcPr>
            <w:tcW w:w="992" w:type="dxa"/>
            <w:vAlign w:val="center"/>
          </w:tcPr>
          <w:p w14:paraId="742A8A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c>
          <w:tcPr>
            <w:tcW w:w="737" w:type="dxa"/>
            <w:vAlign w:val="center"/>
          </w:tcPr>
          <w:p w14:paraId="1F0E0C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802" w:type="dxa"/>
            <w:vAlign w:val="center"/>
          </w:tcPr>
          <w:p w14:paraId="7903A4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r>
      <w:tr w14:paraId="44FB6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3B99D3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62D24B42">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第三章智慧旅游技术</w:t>
            </w:r>
          </w:p>
        </w:tc>
        <w:tc>
          <w:tcPr>
            <w:tcW w:w="992" w:type="dxa"/>
            <w:vAlign w:val="center"/>
          </w:tcPr>
          <w:p w14:paraId="389E06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3</w:t>
            </w:r>
          </w:p>
        </w:tc>
        <w:tc>
          <w:tcPr>
            <w:tcW w:w="737" w:type="dxa"/>
            <w:vAlign w:val="center"/>
          </w:tcPr>
          <w:p w14:paraId="2179DE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802" w:type="dxa"/>
            <w:vAlign w:val="center"/>
          </w:tcPr>
          <w:p w14:paraId="5B50C75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lang w:val="en-US" w:eastAsia="zh-CN"/>
              </w:rPr>
              <w:t>3</w:t>
            </w:r>
          </w:p>
        </w:tc>
      </w:tr>
      <w:tr w14:paraId="6926E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CD887C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19DD83F5">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第四章智慧旅游平台</w:t>
            </w:r>
          </w:p>
        </w:tc>
        <w:tc>
          <w:tcPr>
            <w:tcW w:w="992" w:type="dxa"/>
            <w:vAlign w:val="center"/>
          </w:tcPr>
          <w:p w14:paraId="621C1D5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c>
          <w:tcPr>
            <w:tcW w:w="737" w:type="dxa"/>
            <w:vAlign w:val="center"/>
          </w:tcPr>
          <w:p w14:paraId="6B9EED3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802" w:type="dxa"/>
            <w:vAlign w:val="center"/>
          </w:tcPr>
          <w:p w14:paraId="4B0064C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r>
      <w:tr w14:paraId="5CAEF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1465D641">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21D94AF7">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第五章智慧旅游目的地</w:t>
            </w:r>
          </w:p>
        </w:tc>
        <w:tc>
          <w:tcPr>
            <w:tcW w:w="992" w:type="dxa"/>
            <w:vAlign w:val="center"/>
          </w:tcPr>
          <w:p w14:paraId="281DA6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c>
          <w:tcPr>
            <w:tcW w:w="737" w:type="dxa"/>
            <w:vAlign w:val="center"/>
          </w:tcPr>
          <w:p w14:paraId="149960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802" w:type="dxa"/>
            <w:vAlign w:val="center"/>
          </w:tcPr>
          <w:p w14:paraId="5B0EAA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r>
      <w:tr w14:paraId="43B2A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F3CAA7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15658AF4">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第六章智慧旅游企业</w:t>
            </w:r>
          </w:p>
        </w:tc>
        <w:tc>
          <w:tcPr>
            <w:tcW w:w="992" w:type="dxa"/>
            <w:vAlign w:val="center"/>
          </w:tcPr>
          <w:p w14:paraId="73906A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c>
          <w:tcPr>
            <w:tcW w:w="737" w:type="dxa"/>
            <w:vAlign w:val="center"/>
          </w:tcPr>
          <w:p w14:paraId="0659B6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802" w:type="dxa"/>
            <w:vAlign w:val="center"/>
          </w:tcPr>
          <w:p w14:paraId="3AC21BD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r>
      <w:tr w14:paraId="567B6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7A77A9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2F16C846">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第七章智慧乡村旅游</w:t>
            </w:r>
          </w:p>
        </w:tc>
        <w:tc>
          <w:tcPr>
            <w:tcW w:w="992" w:type="dxa"/>
            <w:vAlign w:val="center"/>
          </w:tcPr>
          <w:p w14:paraId="180E01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c>
          <w:tcPr>
            <w:tcW w:w="737" w:type="dxa"/>
            <w:vAlign w:val="center"/>
          </w:tcPr>
          <w:p w14:paraId="6C6E471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802" w:type="dxa"/>
            <w:vAlign w:val="center"/>
          </w:tcPr>
          <w:p w14:paraId="5DA9CF1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shd w:val="clear" w:color="auto" w:fill="FFFFFF"/>
                <w:lang w:val="en-US" w:eastAsia="zh-CN"/>
              </w:rPr>
              <w:t>2</w:t>
            </w:r>
          </w:p>
        </w:tc>
      </w:tr>
      <w:tr w14:paraId="0B397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737A22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0C55C669">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第八章智慧旅游案例</w:t>
            </w:r>
          </w:p>
        </w:tc>
        <w:tc>
          <w:tcPr>
            <w:tcW w:w="992" w:type="dxa"/>
            <w:vAlign w:val="center"/>
          </w:tcPr>
          <w:p w14:paraId="51A95BBF">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lang w:val="en-US" w:eastAsia="zh-CN"/>
              </w:rPr>
              <w:t>2</w:t>
            </w:r>
          </w:p>
        </w:tc>
        <w:tc>
          <w:tcPr>
            <w:tcW w:w="737" w:type="dxa"/>
            <w:vAlign w:val="center"/>
          </w:tcPr>
          <w:p w14:paraId="693191AA">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802" w:type="dxa"/>
            <w:vAlign w:val="center"/>
          </w:tcPr>
          <w:p w14:paraId="2DAE1A73">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cstheme="minorEastAsia"/>
                <w:b/>
                <w:bCs/>
                <w:sz w:val="21"/>
                <w:szCs w:val="21"/>
                <w:lang w:val="en-US" w:eastAsia="zh-CN"/>
              </w:rPr>
              <w:t>2</w:t>
            </w:r>
          </w:p>
        </w:tc>
      </w:tr>
      <w:tr w14:paraId="41057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35EFAE4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46FDDC8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color w:val="FF0000"/>
                <w:sz w:val="21"/>
                <w:szCs w:val="21"/>
                <w:lang w:eastAsia="zh-CN"/>
              </w:rPr>
            </w:pPr>
            <w:r>
              <w:rPr>
                <w:rFonts w:hint="eastAsia" w:asciiTheme="minorEastAsia" w:hAnsiTheme="minorEastAsia" w:eastAsiaTheme="minorEastAsia" w:cstheme="minorEastAsia"/>
                <w:sz w:val="21"/>
                <w:szCs w:val="21"/>
                <w:lang w:eastAsia="zh-CN"/>
              </w:rPr>
              <w:t>专题一：实操介绍和环境搭建</w:t>
            </w:r>
          </w:p>
        </w:tc>
        <w:tc>
          <w:tcPr>
            <w:tcW w:w="992" w:type="dxa"/>
            <w:vAlign w:val="center"/>
          </w:tcPr>
          <w:p w14:paraId="140298EA">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737" w:type="dxa"/>
            <w:vAlign w:val="center"/>
          </w:tcPr>
          <w:p w14:paraId="42B1095F">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802" w:type="dxa"/>
            <w:vAlign w:val="center"/>
          </w:tcPr>
          <w:p w14:paraId="1CC15C7A">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r>
      <w:tr w14:paraId="2D664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68A48A0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0B4EFEB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专题二：HTML基础教学及实操</w:t>
            </w:r>
          </w:p>
        </w:tc>
        <w:tc>
          <w:tcPr>
            <w:tcW w:w="992" w:type="dxa"/>
            <w:vAlign w:val="center"/>
          </w:tcPr>
          <w:p w14:paraId="708D73DC">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737" w:type="dxa"/>
            <w:vAlign w:val="center"/>
          </w:tcPr>
          <w:p w14:paraId="7DA2BB86">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802" w:type="dxa"/>
            <w:vAlign w:val="center"/>
          </w:tcPr>
          <w:p w14:paraId="67010694">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r>
      <w:tr w14:paraId="3CC7F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9814E5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00A6E335">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color w:val="FF0000"/>
                <w:sz w:val="21"/>
                <w:szCs w:val="21"/>
                <w:lang w:eastAsia="zh-CN"/>
              </w:rPr>
            </w:pPr>
            <w:r>
              <w:rPr>
                <w:rFonts w:hint="eastAsia" w:asciiTheme="minorEastAsia" w:hAnsiTheme="minorEastAsia" w:eastAsiaTheme="minorEastAsia" w:cstheme="minorEastAsia"/>
                <w:sz w:val="21"/>
                <w:szCs w:val="21"/>
                <w:lang w:eastAsia="zh-CN"/>
              </w:rPr>
              <w:t>专题三：CSS教学及实操</w:t>
            </w:r>
          </w:p>
        </w:tc>
        <w:tc>
          <w:tcPr>
            <w:tcW w:w="992" w:type="dxa"/>
            <w:vAlign w:val="center"/>
          </w:tcPr>
          <w:p w14:paraId="1D6710F1">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737" w:type="dxa"/>
            <w:vAlign w:val="center"/>
          </w:tcPr>
          <w:p w14:paraId="1601B93B">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802" w:type="dxa"/>
            <w:vAlign w:val="center"/>
          </w:tcPr>
          <w:p w14:paraId="5B2BDCF1">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r>
      <w:tr w14:paraId="38213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446F0C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408F848B">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rPr>
              <w:t>专题四：JavaScript教学及实操</w:t>
            </w:r>
          </w:p>
        </w:tc>
        <w:tc>
          <w:tcPr>
            <w:tcW w:w="992" w:type="dxa"/>
            <w:vAlign w:val="center"/>
          </w:tcPr>
          <w:p w14:paraId="5CDC8D34">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737" w:type="dxa"/>
            <w:vAlign w:val="center"/>
          </w:tcPr>
          <w:p w14:paraId="1421F363">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802" w:type="dxa"/>
            <w:vAlign w:val="center"/>
          </w:tcPr>
          <w:p w14:paraId="7582DB3A">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r>
      <w:tr w14:paraId="120F0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7DB490D1">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1324A56E">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专题五：响应式设计教学及实操</w:t>
            </w:r>
          </w:p>
        </w:tc>
        <w:tc>
          <w:tcPr>
            <w:tcW w:w="992" w:type="dxa"/>
            <w:vAlign w:val="center"/>
          </w:tcPr>
          <w:p w14:paraId="7FEB180B">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737" w:type="dxa"/>
            <w:vAlign w:val="center"/>
          </w:tcPr>
          <w:p w14:paraId="790648D7">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802" w:type="dxa"/>
            <w:vAlign w:val="center"/>
          </w:tcPr>
          <w:p w14:paraId="01256136">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r>
      <w:tr w14:paraId="08DC4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4219B8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1857BA2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专题六：旅游网页制作实操及评析（1）</w:t>
            </w:r>
          </w:p>
        </w:tc>
        <w:tc>
          <w:tcPr>
            <w:tcW w:w="992" w:type="dxa"/>
            <w:vAlign w:val="center"/>
          </w:tcPr>
          <w:p w14:paraId="788DEBB2">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737" w:type="dxa"/>
            <w:vAlign w:val="center"/>
          </w:tcPr>
          <w:p w14:paraId="7797F0F7">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802" w:type="dxa"/>
            <w:vAlign w:val="center"/>
          </w:tcPr>
          <w:p w14:paraId="1B0423C0">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r>
      <w:tr w14:paraId="05FFA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41AA09C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3345DE53">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专题六：旅游网页制作实操及评析（2）</w:t>
            </w:r>
          </w:p>
        </w:tc>
        <w:tc>
          <w:tcPr>
            <w:tcW w:w="992" w:type="dxa"/>
            <w:vAlign w:val="center"/>
          </w:tcPr>
          <w:p w14:paraId="1A6EF77D">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737" w:type="dxa"/>
            <w:vAlign w:val="center"/>
          </w:tcPr>
          <w:p w14:paraId="2E192804">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802" w:type="dxa"/>
            <w:vAlign w:val="center"/>
          </w:tcPr>
          <w:p w14:paraId="1620DE5F">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r>
      <w:tr w14:paraId="1AB32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530E333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073" w:type="dxa"/>
            <w:gridSpan w:val="6"/>
            <w:vAlign w:val="center"/>
          </w:tcPr>
          <w:p w14:paraId="62D098A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rPr>
              <w:t>课程总结与复习</w:t>
            </w:r>
          </w:p>
        </w:tc>
        <w:tc>
          <w:tcPr>
            <w:tcW w:w="992" w:type="dxa"/>
            <w:vAlign w:val="center"/>
          </w:tcPr>
          <w:p w14:paraId="777C40C9">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p>
        </w:tc>
        <w:tc>
          <w:tcPr>
            <w:tcW w:w="737" w:type="dxa"/>
            <w:vAlign w:val="center"/>
          </w:tcPr>
          <w:p w14:paraId="74CE593A">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c>
          <w:tcPr>
            <w:tcW w:w="802" w:type="dxa"/>
            <w:vAlign w:val="center"/>
          </w:tcPr>
          <w:p w14:paraId="2B41E9CD">
            <w:pPr>
              <w:pStyle w:val="16"/>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w:t>
            </w:r>
          </w:p>
        </w:tc>
      </w:tr>
      <w:tr w14:paraId="5DE89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1301" w:type="dxa"/>
            <w:vMerge w:val="continue"/>
          </w:tcPr>
          <w:p w14:paraId="0A5CECE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5073" w:type="dxa"/>
            <w:gridSpan w:val="6"/>
          </w:tcPr>
          <w:p w14:paraId="29F9076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合计</w:t>
            </w:r>
          </w:p>
        </w:tc>
        <w:tc>
          <w:tcPr>
            <w:tcW w:w="992" w:type="dxa"/>
          </w:tcPr>
          <w:p w14:paraId="519DB7B5">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16</w:t>
            </w:r>
          </w:p>
        </w:tc>
        <w:tc>
          <w:tcPr>
            <w:tcW w:w="737" w:type="dxa"/>
          </w:tcPr>
          <w:p w14:paraId="2A9D8AE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16</w:t>
            </w:r>
          </w:p>
        </w:tc>
        <w:tc>
          <w:tcPr>
            <w:tcW w:w="802" w:type="dxa"/>
          </w:tcPr>
          <w:p w14:paraId="78E7565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32</w:t>
            </w:r>
          </w:p>
        </w:tc>
      </w:tr>
      <w:tr w14:paraId="2AD31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1" w:hRule="exact"/>
          <w:jc w:val="center"/>
        </w:trPr>
        <w:tc>
          <w:tcPr>
            <w:tcW w:w="1301" w:type="dxa"/>
            <w:vAlign w:val="center"/>
          </w:tcPr>
          <w:p w14:paraId="3E749F12">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F</w:t>
            </w:r>
          </w:p>
          <w:p w14:paraId="1B073AA0">
            <w:pPr>
              <w:pStyle w:val="44"/>
              <w:keepNext w:val="0"/>
              <w:keepLines w:val="0"/>
              <w:pageBreakBefore w:val="0"/>
              <w:kinsoku/>
              <w:wordWrap/>
              <w:overflowPunct/>
              <w:topLinePunct w:val="0"/>
              <w:autoSpaceDE/>
              <w:autoSpaceDN/>
              <w:bidi w:val="0"/>
              <w:adjustRightInd w:val="0"/>
              <w:snapToGrid w:val="0"/>
              <w:spacing w:before="43" w:line="240" w:lineRule="auto"/>
              <w:ind w:left="104"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教学方式</w:t>
            </w:r>
          </w:p>
        </w:tc>
        <w:tc>
          <w:tcPr>
            <w:tcW w:w="7604" w:type="dxa"/>
            <w:gridSpan w:val="9"/>
            <w:vAlign w:val="center"/>
          </w:tcPr>
          <w:p w14:paraId="7F60D1BB">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183"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课堂讲授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讨论座谈</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问题导向学习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分组合作学习</w:t>
            </w:r>
          </w:p>
          <w:p w14:paraId="405AE952">
            <w:pPr>
              <w:pStyle w:val="44"/>
              <w:keepNext w:val="0"/>
              <w:keepLines w:val="0"/>
              <w:pageBreakBefore w:val="0"/>
              <w:tabs>
                <w:tab w:val="left" w:pos="1614"/>
                <w:tab w:val="left" w:pos="3145"/>
                <w:tab w:val="left" w:pos="5039"/>
              </w:tabs>
              <w:kinsoku/>
              <w:wordWrap/>
              <w:overflowPunct/>
              <w:topLinePunct w:val="0"/>
              <w:autoSpaceDE/>
              <w:autoSpaceDN/>
              <w:bidi w:val="0"/>
              <w:adjustRightInd w:val="0"/>
              <w:snapToGrid w:val="0"/>
              <w:spacing w:before="52" w:line="240" w:lineRule="auto"/>
              <w:ind w:left="201"/>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3"/>
                <w:sz w:val="21"/>
                <w:szCs w:val="21"/>
              </w:rPr>
              <w:sym w:font="Wingdings 2" w:char="00A3"/>
            </w:r>
            <w:r>
              <w:rPr>
                <w:rFonts w:hint="eastAsia" w:asciiTheme="minorEastAsia" w:hAnsiTheme="minorEastAsia" w:eastAsiaTheme="minorEastAsia" w:cstheme="minorEastAsia"/>
                <w:sz w:val="21"/>
                <w:szCs w:val="21"/>
                <w:lang w:eastAsia="zh-CN"/>
              </w:rPr>
              <w:t>专题学习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pacing w:val="-3"/>
                <w:sz w:val="21"/>
                <w:szCs w:val="21"/>
              </w:rPr>
              <w:sym w:font="Wingdings 2" w:char="00A3"/>
            </w:r>
            <w:r>
              <w:rPr>
                <w:rFonts w:hint="eastAsia" w:asciiTheme="minorEastAsia" w:hAnsiTheme="minorEastAsia" w:eastAsiaTheme="minorEastAsia" w:cstheme="minorEastAsia"/>
                <w:sz w:val="21"/>
                <w:szCs w:val="21"/>
                <w:lang w:eastAsia="zh-CN"/>
              </w:rPr>
              <w:t>实作学习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52"/>
            </w:r>
            <w:r>
              <w:rPr>
                <w:rFonts w:hint="eastAsia" w:asciiTheme="minorEastAsia" w:hAnsiTheme="minorEastAsia" w:eastAsiaTheme="minorEastAsia" w:cstheme="minorEastAsia"/>
                <w:sz w:val="21"/>
                <w:szCs w:val="21"/>
                <w:lang w:eastAsia="zh-CN"/>
              </w:rPr>
              <w:t>探究式学习</w:t>
            </w:r>
            <w:r>
              <w:rPr>
                <w:rFonts w:hint="eastAsia" w:asciiTheme="minorEastAsia" w:hAnsiTheme="minorEastAsia" w:eastAsiaTheme="minorEastAsia" w:cstheme="minorEastAsia"/>
                <w:sz w:val="21"/>
                <w:szCs w:val="21"/>
                <w:lang w:eastAsia="zh-CN"/>
              </w:rPr>
              <w:tab/>
            </w:r>
            <w:r>
              <w:rPr>
                <w:rFonts w:hint="eastAsia" w:asciiTheme="minorEastAsia" w:hAnsiTheme="minorEastAsia" w:eastAsiaTheme="minorEastAsia" w:cstheme="minorEastAsia"/>
                <w:sz w:val="21"/>
                <w:szCs w:val="21"/>
              </w:rPr>
              <w:sym w:font="Wingdings 2" w:char="00A3"/>
            </w:r>
            <w:r>
              <w:rPr>
                <w:rFonts w:hint="eastAsia" w:asciiTheme="minorEastAsia" w:hAnsiTheme="minorEastAsia" w:eastAsiaTheme="minorEastAsia" w:cstheme="minorEastAsia"/>
                <w:sz w:val="21"/>
                <w:szCs w:val="21"/>
                <w:lang w:eastAsia="zh-CN"/>
              </w:rPr>
              <w:t>线上线下混合式学习</w:t>
            </w:r>
          </w:p>
          <w:p w14:paraId="7AB5C853">
            <w:pPr>
              <w:pStyle w:val="44"/>
              <w:keepNext w:val="0"/>
              <w:keepLines w:val="0"/>
              <w:pageBreakBefore w:val="0"/>
              <w:numPr>
                <w:ilvl w:val="0"/>
                <w:numId w:val="6"/>
              </w:numPr>
              <w:tabs>
                <w:tab w:val="left" w:pos="417"/>
                <w:tab w:val="left" w:pos="2754"/>
              </w:tabs>
              <w:kinsoku/>
              <w:wordWrap/>
              <w:overflowPunct/>
              <w:topLinePunct w:val="0"/>
              <w:autoSpaceDE/>
              <w:autoSpaceDN/>
              <w:bidi w:val="0"/>
              <w:adjustRightInd w:val="0"/>
              <w:snapToGrid w:val="0"/>
              <w:spacing w:before="53"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其他</w:t>
            </w:r>
            <w:r>
              <w:rPr>
                <w:rFonts w:hint="eastAsia" w:asciiTheme="minorEastAsia" w:hAnsiTheme="minorEastAsia" w:eastAsiaTheme="minorEastAsia" w:cstheme="minorEastAsia"/>
                <w:sz w:val="21"/>
                <w:szCs w:val="21"/>
                <w:u w:val="single"/>
              </w:rPr>
              <w:tab/>
            </w:r>
          </w:p>
        </w:tc>
      </w:tr>
      <w:tr w14:paraId="18817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restart"/>
            <w:vAlign w:val="center"/>
          </w:tcPr>
          <w:p w14:paraId="7FB348D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G</w:t>
            </w:r>
          </w:p>
          <w:p w14:paraId="1BFF6DAD">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教学安排</w:t>
            </w:r>
          </w:p>
        </w:tc>
        <w:tc>
          <w:tcPr>
            <w:tcW w:w="569" w:type="dxa"/>
            <w:vMerge w:val="restart"/>
            <w:vAlign w:val="center"/>
          </w:tcPr>
          <w:p w14:paraId="311F579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授课次别</w:t>
            </w:r>
          </w:p>
        </w:tc>
        <w:tc>
          <w:tcPr>
            <w:tcW w:w="1953" w:type="dxa"/>
            <w:gridSpan w:val="2"/>
            <w:vMerge w:val="restart"/>
            <w:vAlign w:val="center"/>
          </w:tcPr>
          <w:p w14:paraId="1A70429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教学内容</w:t>
            </w:r>
          </w:p>
        </w:tc>
        <w:tc>
          <w:tcPr>
            <w:tcW w:w="850" w:type="dxa"/>
            <w:vMerge w:val="restart"/>
            <w:vAlign w:val="center"/>
          </w:tcPr>
          <w:p w14:paraId="0869C4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支撑课程目标</w:t>
            </w:r>
          </w:p>
        </w:tc>
        <w:tc>
          <w:tcPr>
            <w:tcW w:w="2693" w:type="dxa"/>
            <w:gridSpan w:val="3"/>
            <w:vAlign w:val="center"/>
          </w:tcPr>
          <w:p w14:paraId="5C9661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课程思政融入</w:t>
            </w:r>
          </w:p>
          <w:p w14:paraId="1028910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C00000"/>
                <w:sz w:val="21"/>
                <w:szCs w:val="21"/>
                <w:lang w:eastAsia="zh-CN"/>
              </w:rPr>
              <w:t>（根据实际情况至少填写3次）</w:t>
            </w:r>
          </w:p>
        </w:tc>
        <w:tc>
          <w:tcPr>
            <w:tcW w:w="1539" w:type="dxa"/>
            <w:gridSpan w:val="2"/>
            <w:vMerge w:val="restart"/>
            <w:vAlign w:val="center"/>
          </w:tcPr>
          <w:p w14:paraId="7F514F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教学方式</w:t>
            </w:r>
          </w:p>
          <w:p w14:paraId="6D6D63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与手段</w:t>
            </w:r>
          </w:p>
        </w:tc>
      </w:tr>
      <w:tr w14:paraId="505BE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1301" w:type="dxa"/>
            <w:vMerge w:val="continue"/>
          </w:tcPr>
          <w:p w14:paraId="3B164A5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569" w:type="dxa"/>
            <w:vMerge w:val="continue"/>
          </w:tcPr>
          <w:p w14:paraId="612EED3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953" w:type="dxa"/>
            <w:gridSpan w:val="2"/>
            <w:vMerge w:val="continue"/>
          </w:tcPr>
          <w:p w14:paraId="604FD36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850" w:type="dxa"/>
            <w:vMerge w:val="continue"/>
          </w:tcPr>
          <w:p w14:paraId="716E615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rPr>
            </w:pPr>
          </w:p>
        </w:tc>
        <w:tc>
          <w:tcPr>
            <w:tcW w:w="1701" w:type="dxa"/>
            <w:gridSpan w:val="2"/>
            <w:vAlign w:val="center"/>
          </w:tcPr>
          <w:p w14:paraId="329882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思政元素</w:t>
            </w:r>
          </w:p>
        </w:tc>
        <w:tc>
          <w:tcPr>
            <w:tcW w:w="992" w:type="dxa"/>
            <w:vAlign w:val="center"/>
          </w:tcPr>
          <w:p w14:paraId="1FD317C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思政目标</w:t>
            </w:r>
          </w:p>
        </w:tc>
        <w:tc>
          <w:tcPr>
            <w:tcW w:w="1539" w:type="dxa"/>
            <w:gridSpan w:val="2"/>
            <w:vMerge w:val="continue"/>
          </w:tcPr>
          <w:p w14:paraId="00441EBD">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r>
      <w:tr w14:paraId="491D2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301" w:type="dxa"/>
            <w:vMerge w:val="continue"/>
          </w:tcPr>
          <w:p w14:paraId="71848C2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0500AD8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w:t>
            </w:r>
          </w:p>
        </w:tc>
        <w:tc>
          <w:tcPr>
            <w:tcW w:w="1953" w:type="dxa"/>
            <w:gridSpan w:val="2"/>
          </w:tcPr>
          <w:p w14:paraId="060DB7F0">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绪论</w:t>
            </w:r>
          </w:p>
          <w:p w14:paraId="7851637D">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1.智慧地球的特征和内容</w:t>
            </w:r>
          </w:p>
          <w:p w14:paraId="5C3A2C06">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2.智慧城市的概念和本质</w:t>
            </w:r>
          </w:p>
          <w:p w14:paraId="4CCBD8C8">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3.智慧社会的时代格局</w:t>
            </w:r>
          </w:p>
          <w:p w14:paraId="2C671650">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4.现代旅游业的发展特征</w:t>
            </w:r>
          </w:p>
        </w:tc>
        <w:tc>
          <w:tcPr>
            <w:tcW w:w="850" w:type="dxa"/>
          </w:tcPr>
          <w:p w14:paraId="09CFC12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1、4、7</w:t>
            </w:r>
          </w:p>
        </w:tc>
        <w:tc>
          <w:tcPr>
            <w:tcW w:w="1701" w:type="dxa"/>
            <w:gridSpan w:val="2"/>
          </w:tcPr>
          <w:p w14:paraId="023095BC">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智慧旅游在国内外的发展历程，中国数字经济与旅游电子商务崛起并占有全球重要市场份额；</w:t>
            </w:r>
          </w:p>
        </w:tc>
        <w:tc>
          <w:tcPr>
            <w:tcW w:w="992" w:type="dxa"/>
          </w:tcPr>
          <w:p w14:paraId="1CED0E1D">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树立“四个自信”，激发爱国主义情感</w:t>
            </w:r>
          </w:p>
        </w:tc>
        <w:tc>
          <w:tcPr>
            <w:tcW w:w="1539" w:type="dxa"/>
            <w:gridSpan w:val="2"/>
            <w:vAlign w:val="center"/>
          </w:tcPr>
          <w:p w14:paraId="242C0DE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color w:val="000000"/>
                <w:sz w:val="21"/>
                <w:szCs w:val="21"/>
                <w:lang w:eastAsia="zh-CN"/>
              </w:rPr>
              <w:t>课堂讲授</w:t>
            </w:r>
          </w:p>
        </w:tc>
      </w:tr>
      <w:tr w14:paraId="2BC25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jc w:val="center"/>
        </w:trPr>
        <w:tc>
          <w:tcPr>
            <w:tcW w:w="1301" w:type="dxa"/>
            <w:vMerge w:val="continue"/>
          </w:tcPr>
          <w:p w14:paraId="0DC2ACC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006A4ED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color w:val="000000"/>
                <w:sz w:val="21"/>
                <w:szCs w:val="21"/>
                <w:lang w:eastAsia="zh-CN"/>
              </w:rPr>
              <w:t>2</w:t>
            </w:r>
          </w:p>
        </w:tc>
        <w:tc>
          <w:tcPr>
            <w:tcW w:w="1953" w:type="dxa"/>
            <w:gridSpan w:val="2"/>
          </w:tcPr>
          <w:p w14:paraId="33E381E7">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智慧旅游概述</w:t>
            </w:r>
          </w:p>
          <w:p w14:paraId="0BF76C19">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1.智慧旅游的内涵与特征</w:t>
            </w:r>
          </w:p>
          <w:p w14:paraId="255C7683">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2.智慧旅游构成</w:t>
            </w:r>
          </w:p>
          <w:p w14:paraId="095F6912">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3.智慧旅游的价值与发展历程</w:t>
            </w:r>
          </w:p>
        </w:tc>
        <w:tc>
          <w:tcPr>
            <w:tcW w:w="850" w:type="dxa"/>
          </w:tcPr>
          <w:p w14:paraId="2C4E9EA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1、4、8</w:t>
            </w:r>
          </w:p>
        </w:tc>
        <w:tc>
          <w:tcPr>
            <w:tcW w:w="1701" w:type="dxa"/>
            <w:gridSpan w:val="2"/>
          </w:tcPr>
          <w:p w14:paraId="5F2913BE">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将职业生涯、职业发展脉络与国家规划融合</w:t>
            </w:r>
          </w:p>
        </w:tc>
        <w:tc>
          <w:tcPr>
            <w:tcW w:w="992" w:type="dxa"/>
          </w:tcPr>
          <w:p w14:paraId="45E7428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具备科学素养、创新精神</w:t>
            </w:r>
          </w:p>
        </w:tc>
        <w:tc>
          <w:tcPr>
            <w:tcW w:w="1539" w:type="dxa"/>
            <w:gridSpan w:val="2"/>
            <w:vAlign w:val="center"/>
          </w:tcPr>
          <w:p w14:paraId="53EFA60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课堂讲授</w:t>
            </w:r>
          </w:p>
        </w:tc>
      </w:tr>
      <w:tr w14:paraId="19127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jc w:val="center"/>
        </w:trPr>
        <w:tc>
          <w:tcPr>
            <w:tcW w:w="1301" w:type="dxa"/>
            <w:vMerge w:val="continue"/>
          </w:tcPr>
          <w:p w14:paraId="4CE71F1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599FDFC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3</w:t>
            </w:r>
          </w:p>
        </w:tc>
        <w:tc>
          <w:tcPr>
            <w:tcW w:w="1953" w:type="dxa"/>
            <w:gridSpan w:val="2"/>
          </w:tcPr>
          <w:p w14:paraId="31DFCABA">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智慧旅游技术</w:t>
            </w:r>
          </w:p>
          <w:p w14:paraId="3BEA5ACD">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1.智慧旅游技术体系</w:t>
            </w:r>
          </w:p>
          <w:p w14:paraId="65591196">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2.物联网、云计算、人工智能、移动通信、大数据、区块链、3S技术与智慧旅游</w:t>
            </w:r>
          </w:p>
        </w:tc>
        <w:tc>
          <w:tcPr>
            <w:tcW w:w="850" w:type="dxa"/>
          </w:tcPr>
          <w:p w14:paraId="2504931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2、5、7</w:t>
            </w:r>
          </w:p>
        </w:tc>
        <w:tc>
          <w:tcPr>
            <w:tcW w:w="1701" w:type="dxa"/>
            <w:gridSpan w:val="2"/>
          </w:tcPr>
          <w:p w14:paraId="3B8BACE7">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大数据、云计算与人工智能等先进技术在我国发展迅速，华为5G等企业案例</w:t>
            </w:r>
          </w:p>
        </w:tc>
        <w:tc>
          <w:tcPr>
            <w:tcW w:w="992" w:type="dxa"/>
          </w:tcPr>
          <w:p w14:paraId="7874E1B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具备工匠精神和科学素养，对社会主义核心价值观形成认知</w:t>
            </w:r>
          </w:p>
        </w:tc>
        <w:tc>
          <w:tcPr>
            <w:tcW w:w="1539" w:type="dxa"/>
            <w:gridSpan w:val="2"/>
            <w:vAlign w:val="center"/>
          </w:tcPr>
          <w:p w14:paraId="48C2F8B0">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课堂讲授</w:t>
            </w:r>
          </w:p>
          <w:p w14:paraId="37036A5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案例分析</w:t>
            </w:r>
          </w:p>
        </w:tc>
      </w:tr>
      <w:tr w14:paraId="3EE8B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jc w:val="center"/>
        </w:trPr>
        <w:tc>
          <w:tcPr>
            <w:tcW w:w="1301" w:type="dxa"/>
            <w:vMerge w:val="continue"/>
          </w:tcPr>
          <w:p w14:paraId="18ED0089">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573A42A5">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4</w:t>
            </w:r>
          </w:p>
        </w:tc>
        <w:tc>
          <w:tcPr>
            <w:tcW w:w="1953" w:type="dxa"/>
            <w:gridSpan w:val="2"/>
            <w:vAlign w:val="center"/>
          </w:tcPr>
          <w:p w14:paraId="53A99006">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智慧旅游平台</w:t>
            </w:r>
          </w:p>
          <w:p w14:paraId="4B396A28">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1.旅游电子商务的内涵</w:t>
            </w:r>
          </w:p>
          <w:p w14:paraId="50E59532">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2.在线旅游与智慧旅游的关系</w:t>
            </w:r>
          </w:p>
          <w:p w14:paraId="708AAF47">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3.旅游APP与智慧旅游的关系</w:t>
            </w:r>
          </w:p>
          <w:p w14:paraId="711B8CC9">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4.新媒体的类型与价值</w:t>
            </w:r>
          </w:p>
        </w:tc>
        <w:tc>
          <w:tcPr>
            <w:tcW w:w="850" w:type="dxa"/>
            <w:vAlign w:val="center"/>
          </w:tcPr>
          <w:p w14:paraId="48F4ED0F">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2、6、8</w:t>
            </w:r>
          </w:p>
        </w:tc>
        <w:tc>
          <w:tcPr>
            <w:tcW w:w="1701" w:type="dxa"/>
            <w:gridSpan w:val="2"/>
            <w:vAlign w:val="center"/>
          </w:tcPr>
          <w:p w14:paraId="773743F8">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我国旅游电子商务法律法规体系还未充分完善，网络商务纠纷、个人信息泄露等违反道德法律事件时有发生。</w:t>
            </w:r>
          </w:p>
        </w:tc>
        <w:tc>
          <w:tcPr>
            <w:tcW w:w="992" w:type="dxa"/>
            <w:vAlign w:val="center"/>
          </w:tcPr>
          <w:p w14:paraId="1E377409">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明确网络安全法与消费者权益保护法相关规定，树立法律意识</w:t>
            </w:r>
          </w:p>
        </w:tc>
        <w:tc>
          <w:tcPr>
            <w:tcW w:w="1539" w:type="dxa"/>
            <w:gridSpan w:val="2"/>
            <w:vAlign w:val="center"/>
          </w:tcPr>
          <w:p w14:paraId="59886B0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课堂讲授</w:t>
            </w:r>
          </w:p>
          <w:p w14:paraId="506B495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小组讨论</w:t>
            </w:r>
          </w:p>
        </w:tc>
      </w:tr>
      <w:tr w14:paraId="7B817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jc w:val="center"/>
        </w:trPr>
        <w:tc>
          <w:tcPr>
            <w:tcW w:w="1301" w:type="dxa"/>
            <w:vMerge w:val="continue"/>
          </w:tcPr>
          <w:p w14:paraId="3B205DF0">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63C09408">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5</w:t>
            </w:r>
          </w:p>
        </w:tc>
        <w:tc>
          <w:tcPr>
            <w:tcW w:w="1953" w:type="dxa"/>
            <w:gridSpan w:val="2"/>
          </w:tcPr>
          <w:p w14:paraId="5395E02F">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智能旅游目的地</w:t>
            </w:r>
          </w:p>
          <w:p w14:paraId="2F8D6F91">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1.旅游目的地与全域旅游的关系</w:t>
            </w:r>
          </w:p>
          <w:p w14:paraId="38493392">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2.智慧旅游目的地管理体系</w:t>
            </w:r>
          </w:p>
          <w:p w14:paraId="68CDF0A8">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3.智慧旅游目的地营销</w:t>
            </w:r>
          </w:p>
          <w:p w14:paraId="6DFBDA8F">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4.旅游目的地系统设计</w:t>
            </w:r>
          </w:p>
        </w:tc>
        <w:tc>
          <w:tcPr>
            <w:tcW w:w="850" w:type="dxa"/>
            <w:vAlign w:val="center"/>
          </w:tcPr>
          <w:p w14:paraId="71FC901D">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3、4、9</w:t>
            </w:r>
          </w:p>
        </w:tc>
        <w:tc>
          <w:tcPr>
            <w:tcW w:w="1701" w:type="dxa"/>
            <w:gridSpan w:val="2"/>
            <w:vAlign w:val="center"/>
          </w:tcPr>
          <w:p w14:paraId="0131A598">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旅游目的地文化特色和历史文化遗产，坚持以文塑旅、以旅彰文，推进文化和旅游深度融合发展</w:t>
            </w:r>
          </w:p>
        </w:tc>
        <w:tc>
          <w:tcPr>
            <w:tcW w:w="992" w:type="dxa"/>
            <w:vAlign w:val="center"/>
          </w:tcPr>
          <w:p w14:paraId="68AA71D6">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培养学生较强的社会责任感和良好的职业道德</w:t>
            </w:r>
          </w:p>
        </w:tc>
        <w:tc>
          <w:tcPr>
            <w:tcW w:w="1539" w:type="dxa"/>
            <w:gridSpan w:val="2"/>
            <w:vAlign w:val="center"/>
          </w:tcPr>
          <w:p w14:paraId="6DDE12BB">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课堂讲授</w:t>
            </w:r>
          </w:p>
        </w:tc>
      </w:tr>
      <w:tr w14:paraId="4F69E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jc w:val="center"/>
        </w:trPr>
        <w:tc>
          <w:tcPr>
            <w:tcW w:w="1301" w:type="dxa"/>
            <w:vMerge w:val="continue"/>
          </w:tcPr>
          <w:p w14:paraId="4912E63F">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7517DAD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6</w:t>
            </w:r>
          </w:p>
        </w:tc>
        <w:tc>
          <w:tcPr>
            <w:tcW w:w="1953" w:type="dxa"/>
            <w:gridSpan w:val="2"/>
            <w:vAlign w:val="center"/>
          </w:tcPr>
          <w:p w14:paraId="3AF9247E">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智慧旅游企业</w:t>
            </w:r>
          </w:p>
          <w:p w14:paraId="0D3389EE">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1.智慧旅游景观建设的总体框架</w:t>
            </w:r>
          </w:p>
          <w:p w14:paraId="3B2CBED2">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2.智慧景区解决方案</w:t>
            </w:r>
          </w:p>
          <w:p w14:paraId="1B5BE545">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3.智慧酒店建设</w:t>
            </w:r>
          </w:p>
          <w:p w14:paraId="2F32A59F">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4.智慧旅行社表现</w:t>
            </w:r>
          </w:p>
        </w:tc>
        <w:tc>
          <w:tcPr>
            <w:tcW w:w="850" w:type="dxa"/>
            <w:vAlign w:val="center"/>
          </w:tcPr>
          <w:p w14:paraId="45089E00">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2、3、8</w:t>
            </w:r>
          </w:p>
        </w:tc>
        <w:tc>
          <w:tcPr>
            <w:tcW w:w="1701" w:type="dxa"/>
            <w:gridSpan w:val="2"/>
          </w:tcPr>
          <w:p w14:paraId="76A24CA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智慧旅游企业的数字化环境和发展需求</w:t>
            </w:r>
          </w:p>
        </w:tc>
        <w:tc>
          <w:tcPr>
            <w:tcW w:w="992" w:type="dxa"/>
          </w:tcPr>
          <w:p w14:paraId="4B6376A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提升学生的数字化素养</w:t>
            </w:r>
          </w:p>
        </w:tc>
        <w:tc>
          <w:tcPr>
            <w:tcW w:w="1539" w:type="dxa"/>
            <w:gridSpan w:val="2"/>
            <w:vAlign w:val="center"/>
          </w:tcPr>
          <w:p w14:paraId="41CC2310">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课堂讲授</w:t>
            </w:r>
          </w:p>
        </w:tc>
      </w:tr>
      <w:tr w14:paraId="372AD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jc w:val="center"/>
        </w:trPr>
        <w:tc>
          <w:tcPr>
            <w:tcW w:w="1301" w:type="dxa"/>
            <w:vMerge w:val="continue"/>
          </w:tcPr>
          <w:p w14:paraId="6F941BD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1FFD6066">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7</w:t>
            </w:r>
          </w:p>
        </w:tc>
        <w:tc>
          <w:tcPr>
            <w:tcW w:w="1953" w:type="dxa"/>
            <w:gridSpan w:val="2"/>
            <w:vAlign w:val="center"/>
          </w:tcPr>
          <w:p w14:paraId="7AE5B92C">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智慧乡村旅游</w:t>
            </w:r>
          </w:p>
          <w:p w14:paraId="5667F99A">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智慧乡村旅游发展背景、发展策略和建设规范</w:t>
            </w:r>
          </w:p>
        </w:tc>
        <w:tc>
          <w:tcPr>
            <w:tcW w:w="850" w:type="dxa"/>
            <w:vAlign w:val="center"/>
          </w:tcPr>
          <w:p w14:paraId="6DDF6CE6">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3、5、8</w:t>
            </w:r>
          </w:p>
        </w:tc>
        <w:tc>
          <w:tcPr>
            <w:tcW w:w="1701" w:type="dxa"/>
            <w:gridSpan w:val="2"/>
            <w:vAlign w:val="center"/>
          </w:tcPr>
          <w:p w14:paraId="2F61993C">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乡村振兴战略、新农村建设与智慧旅游发展的关系</w:t>
            </w:r>
          </w:p>
        </w:tc>
        <w:tc>
          <w:tcPr>
            <w:tcW w:w="992" w:type="dxa"/>
          </w:tcPr>
          <w:p w14:paraId="4E405901">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sz w:val="21"/>
                <w:szCs w:val="21"/>
                <w:lang w:eastAsia="zh-CN"/>
              </w:rPr>
              <w:t>具备文明平等公正法治敬业诚信的职业素养</w:t>
            </w:r>
          </w:p>
        </w:tc>
        <w:tc>
          <w:tcPr>
            <w:tcW w:w="1539" w:type="dxa"/>
            <w:gridSpan w:val="2"/>
            <w:vAlign w:val="center"/>
          </w:tcPr>
          <w:p w14:paraId="15A35CC6">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课堂讲授</w:t>
            </w:r>
          </w:p>
        </w:tc>
      </w:tr>
      <w:tr w14:paraId="477CD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jc w:val="center"/>
        </w:trPr>
        <w:tc>
          <w:tcPr>
            <w:tcW w:w="1301" w:type="dxa"/>
            <w:vMerge w:val="continue"/>
          </w:tcPr>
          <w:p w14:paraId="1491E51B">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3C0EF7B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8</w:t>
            </w:r>
          </w:p>
        </w:tc>
        <w:tc>
          <w:tcPr>
            <w:tcW w:w="1953" w:type="dxa"/>
            <w:gridSpan w:val="2"/>
            <w:vAlign w:val="center"/>
          </w:tcPr>
          <w:p w14:paraId="55A37149">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智慧旅游案例</w:t>
            </w:r>
          </w:p>
          <w:p w14:paraId="3F649C5E">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1.大数据分析</w:t>
            </w:r>
          </w:p>
          <w:p w14:paraId="25418564">
            <w:pPr>
              <w:pStyle w:val="44"/>
              <w:keepNext w:val="0"/>
              <w:keepLines w:val="0"/>
              <w:pageBreakBefore w:val="0"/>
              <w:kinsoku/>
              <w:wordWrap/>
              <w:overflowPunct/>
              <w:topLinePunct w:val="0"/>
              <w:autoSpaceDE/>
              <w:autoSpaceDN/>
              <w:bidi w:val="0"/>
              <w:adjustRightInd w:val="0"/>
              <w:snapToGrid w:val="0"/>
              <w:spacing w:line="240" w:lineRule="auto"/>
              <w:ind w:right="23"/>
              <w:jc w:val="both"/>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color w:val="000000"/>
                <w:sz w:val="21"/>
                <w:szCs w:val="21"/>
                <w:lang w:eastAsia="zh-CN"/>
              </w:rPr>
              <w:t>2.智慧旅游综合管理平台</w:t>
            </w:r>
          </w:p>
        </w:tc>
        <w:tc>
          <w:tcPr>
            <w:tcW w:w="850" w:type="dxa"/>
            <w:vAlign w:val="center"/>
          </w:tcPr>
          <w:p w14:paraId="5DA70E5D">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2、7、9</w:t>
            </w:r>
          </w:p>
        </w:tc>
        <w:tc>
          <w:tcPr>
            <w:tcW w:w="1701" w:type="dxa"/>
            <w:gridSpan w:val="2"/>
            <w:vAlign w:val="center"/>
          </w:tcPr>
          <w:p w14:paraId="6CDEF919">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国家大数据战略，加快建设数字中国</w:t>
            </w:r>
          </w:p>
        </w:tc>
        <w:tc>
          <w:tcPr>
            <w:tcW w:w="992" w:type="dxa"/>
          </w:tcPr>
          <w:p w14:paraId="410722D4">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具备专业责任与担当意识，树立正确价值观</w:t>
            </w:r>
          </w:p>
        </w:tc>
        <w:tc>
          <w:tcPr>
            <w:tcW w:w="1539" w:type="dxa"/>
            <w:gridSpan w:val="2"/>
            <w:vAlign w:val="center"/>
          </w:tcPr>
          <w:p w14:paraId="04677B2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课堂讲授</w:t>
            </w:r>
          </w:p>
          <w:p w14:paraId="49CFE479">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案例分析</w:t>
            </w:r>
          </w:p>
        </w:tc>
      </w:tr>
      <w:tr w14:paraId="40542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7" w:hRule="atLeast"/>
          <w:jc w:val="center"/>
        </w:trPr>
        <w:tc>
          <w:tcPr>
            <w:tcW w:w="1301" w:type="dxa"/>
            <w:vMerge w:val="continue"/>
          </w:tcPr>
          <w:p w14:paraId="3689E0EA">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sz w:val="21"/>
                <w:szCs w:val="21"/>
                <w:lang w:eastAsia="zh-CN"/>
              </w:rPr>
            </w:pPr>
          </w:p>
        </w:tc>
        <w:tc>
          <w:tcPr>
            <w:tcW w:w="569" w:type="dxa"/>
          </w:tcPr>
          <w:p w14:paraId="62864AB2">
            <w:pPr>
              <w:pStyle w:val="44"/>
              <w:keepNext w:val="0"/>
              <w:keepLines w:val="0"/>
              <w:pageBreakBefore w:val="0"/>
              <w:kinsoku/>
              <w:wordWrap/>
              <w:overflowPunct/>
              <w:topLinePunct w:val="0"/>
              <w:autoSpaceDE/>
              <w:autoSpaceDN/>
              <w:bidi w:val="0"/>
              <w:adjustRightInd w:val="0"/>
              <w:snapToGrid w:val="0"/>
              <w:spacing w:before="125"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9-15</w:t>
            </w:r>
          </w:p>
        </w:tc>
        <w:tc>
          <w:tcPr>
            <w:tcW w:w="1953" w:type="dxa"/>
            <w:gridSpan w:val="2"/>
          </w:tcPr>
          <w:p w14:paraId="63F10D9E">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
                <w:bCs/>
                <w:color w:val="000000"/>
                <w:sz w:val="21"/>
                <w:szCs w:val="21"/>
                <w:lang w:eastAsia="zh-CN"/>
              </w:rPr>
            </w:pPr>
            <w:r>
              <w:rPr>
                <w:rFonts w:hint="eastAsia" w:asciiTheme="minorEastAsia" w:hAnsiTheme="minorEastAsia" w:eastAsiaTheme="minorEastAsia" w:cstheme="minorEastAsia"/>
                <w:b/>
                <w:bCs/>
                <w:color w:val="000000"/>
                <w:sz w:val="21"/>
                <w:szCs w:val="21"/>
                <w:lang w:eastAsia="zh-CN"/>
              </w:rPr>
              <w:t>实践环节：智慧旅游网页设计与开发</w:t>
            </w:r>
          </w:p>
          <w:p w14:paraId="78589785">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1.实操介绍和环境搭建</w:t>
            </w:r>
          </w:p>
          <w:p w14:paraId="7FD2B890">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2.HTML基础教学及实操</w:t>
            </w:r>
          </w:p>
          <w:p w14:paraId="482F563C">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3.CSS教学及实操</w:t>
            </w:r>
          </w:p>
          <w:p w14:paraId="4EF89571">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4.JavaScript教学及实操</w:t>
            </w:r>
          </w:p>
          <w:p w14:paraId="54EC78C3">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5.响应式设计教学及实操</w:t>
            </w:r>
          </w:p>
        </w:tc>
        <w:tc>
          <w:tcPr>
            <w:tcW w:w="850" w:type="dxa"/>
            <w:vAlign w:val="center"/>
          </w:tcPr>
          <w:p w14:paraId="0EE1B27A">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2、5、6</w:t>
            </w:r>
          </w:p>
        </w:tc>
        <w:tc>
          <w:tcPr>
            <w:tcW w:w="1701" w:type="dxa"/>
            <w:gridSpan w:val="2"/>
            <w:vAlign w:val="center"/>
          </w:tcPr>
          <w:p w14:paraId="03889970">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新技术与产业的融合和互联互通</w:t>
            </w:r>
          </w:p>
        </w:tc>
        <w:tc>
          <w:tcPr>
            <w:tcW w:w="992" w:type="dxa"/>
            <w:vAlign w:val="center"/>
          </w:tcPr>
          <w:p w14:paraId="2A730A1F">
            <w:pPr>
              <w:pStyle w:val="44"/>
              <w:keepNext w:val="0"/>
              <w:keepLines w:val="0"/>
              <w:pageBreakBefore w:val="0"/>
              <w:kinsoku/>
              <w:wordWrap/>
              <w:overflowPunct/>
              <w:topLinePunct w:val="0"/>
              <w:autoSpaceDE/>
              <w:autoSpaceDN/>
              <w:bidi w:val="0"/>
              <w:adjustRightInd w:val="0"/>
              <w:snapToGrid w:val="0"/>
              <w:spacing w:before="125" w:line="240" w:lineRule="auto"/>
              <w:ind w:right="23"/>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具备敬业精神与热爱科学研究的职业素养</w:t>
            </w:r>
          </w:p>
        </w:tc>
        <w:tc>
          <w:tcPr>
            <w:tcW w:w="1539" w:type="dxa"/>
            <w:gridSpan w:val="2"/>
            <w:vAlign w:val="center"/>
          </w:tcPr>
          <w:p w14:paraId="1B34A95E">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课堂讲授</w:t>
            </w:r>
          </w:p>
          <w:p w14:paraId="1A581617">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项目驱动</w:t>
            </w:r>
          </w:p>
        </w:tc>
      </w:tr>
      <w:tr w14:paraId="6DE03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exact"/>
          <w:jc w:val="center"/>
        </w:trPr>
        <w:tc>
          <w:tcPr>
            <w:tcW w:w="1301" w:type="dxa"/>
            <w:vMerge w:val="restart"/>
            <w:vAlign w:val="center"/>
          </w:tcPr>
          <w:p w14:paraId="4B490720">
            <w:pPr>
              <w:pStyle w:val="44"/>
              <w:keepNext w:val="0"/>
              <w:keepLines w:val="0"/>
              <w:pageBreakBefore w:val="0"/>
              <w:kinsoku/>
              <w:wordWrap/>
              <w:overflowPunct/>
              <w:topLinePunct w:val="0"/>
              <w:autoSpaceDE/>
              <w:autoSpaceDN/>
              <w:bidi w:val="0"/>
              <w:adjustRightInd w:val="0"/>
              <w:snapToGrid w:val="0"/>
              <w:spacing w:before="1"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H</w:t>
            </w:r>
          </w:p>
          <w:p w14:paraId="4BA3431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评价</w:t>
            </w:r>
            <w:r>
              <w:rPr>
                <w:rFonts w:hint="eastAsia" w:asciiTheme="minorEastAsia" w:hAnsiTheme="minorEastAsia" w:eastAsiaTheme="minorEastAsia" w:cstheme="minorEastAsia"/>
                <w:b/>
                <w:sz w:val="21"/>
                <w:szCs w:val="21"/>
              </w:rPr>
              <w:t>方式</w:t>
            </w:r>
          </w:p>
        </w:tc>
        <w:tc>
          <w:tcPr>
            <w:tcW w:w="2522" w:type="dxa"/>
            <w:gridSpan w:val="3"/>
            <w:vAlign w:val="center"/>
          </w:tcPr>
          <w:p w14:paraId="5152D6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评价项目及配分</w:t>
            </w:r>
          </w:p>
        </w:tc>
        <w:tc>
          <w:tcPr>
            <w:tcW w:w="2551" w:type="dxa"/>
            <w:gridSpan w:val="3"/>
            <w:vAlign w:val="center"/>
          </w:tcPr>
          <w:p w14:paraId="720374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评价项目说明</w:t>
            </w:r>
          </w:p>
        </w:tc>
        <w:tc>
          <w:tcPr>
            <w:tcW w:w="2531" w:type="dxa"/>
            <w:gridSpan w:val="3"/>
            <w:vAlign w:val="center"/>
          </w:tcPr>
          <w:p w14:paraId="098928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支撑课程目标</w:t>
            </w:r>
          </w:p>
        </w:tc>
      </w:tr>
      <w:tr w14:paraId="3D417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exact"/>
          <w:jc w:val="center"/>
        </w:trPr>
        <w:tc>
          <w:tcPr>
            <w:tcW w:w="1301" w:type="dxa"/>
            <w:vMerge w:val="continue"/>
            <w:vAlign w:val="center"/>
          </w:tcPr>
          <w:p w14:paraId="4E632AB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522" w:type="dxa"/>
            <w:gridSpan w:val="3"/>
            <w:vAlign w:val="center"/>
          </w:tcPr>
          <w:p w14:paraId="4D6BC43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平时（30%）</w:t>
            </w:r>
          </w:p>
        </w:tc>
        <w:tc>
          <w:tcPr>
            <w:tcW w:w="2551" w:type="dxa"/>
            <w:gridSpan w:val="3"/>
            <w:vAlign w:val="center"/>
          </w:tcPr>
          <w:p w14:paraId="2BEC02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包含平时成绩，出勤情况，课堂表现、平时作业等</w:t>
            </w:r>
          </w:p>
        </w:tc>
        <w:tc>
          <w:tcPr>
            <w:tcW w:w="2531" w:type="dxa"/>
            <w:gridSpan w:val="3"/>
            <w:vAlign w:val="center"/>
          </w:tcPr>
          <w:p w14:paraId="1820CC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1、3、4、7</w:t>
            </w:r>
          </w:p>
        </w:tc>
      </w:tr>
      <w:tr w14:paraId="22E90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exact"/>
          <w:jc w:val="center"/>
        </w:trPr>
        <w:tc>
          <w:tcPr>
            <w:tcW w:w="1301" w:type="dxa"/>
            <w:vMerge w:val="continue"/>
            <w:vAlign w:val="center"/>
          </w:tcPr>
          <w:p w14:paraId="12F23E7A">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522" w:type="dxa"/>
            <w:gridSpan w:val="3"/>
            <w:vAlign w:val="center"/>
          </w:tcPr>
          <w:p w14:paraId="725383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实训（20%）</w:t>
            </w:r>
          </w:p>
        </w:tc>
        <w:tc>
          <w:tcPr>
            <w:tcW w:w="2551" w:type="dxa"/>
            <w:gridSpan w:val="3"/>
            <w:vAlign w:val="center"/>
          </w:tcPr>
          <w:p w14:paraId="08E67D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实训报告</w:t>
            </w:r>
          </w:p>
        </w:tc>
        <w:tc>
          <w:tcPr>
            <w:tcW w:w="2531" w:type="dxa"/>
            <w:gridSpan w:val="3"/>
            <w:vAlign w:val="center"/>
          </w:tcPr>
          <w:p w14:paraId="0D7A2BA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2、5、6、8、9</w:t>
            </w:r>
          </w:p>
        </w:tc>
      </w:tr>
      <w:tr w14:paraId="35FB4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exact"/>
          <w:jc w:val="center"/>
        </w:trPr>
        <w:tc>
          <w:tcPr>
            <w:tcW w:w="1301" w:type="dxa"/>
            <w:vMerge w:val="continue"/>
            <w:vAlign w:val="center"/>
          </w:tcPr>
          <w:p w14:paraId="610CDC5C">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p>
        </w:tc>
        <w:tc>
          <w:tcPr>
            <w:tcW w:w="2522" w:type="dxa"/>
            <w:gridSpan w:val="3"/>
            <w:vAlign w:val="center"/>
          </w:tcPr>
          <w:p w14:paraId="456EAECE">
            <w:pPr>
              <w:pStyle w:val="44"/>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期末（50%）</w:t>
            </w:r>
          </w:p>
        </w:tc>
        <w:tc>
          <w:tcPr>
            <w:tcW w:w="2551" w:type="dxa"/>
            <w:gridSpan w:val="3"/>
            <w:vAlign w:val="center"/>
          </w:tcPr>
          <w:p w14:paraId="2B791578">
            <w:pPr>
              <w:pStyle w:val="44"/>
              <w:keepNext w:val="0"/>
              <w:keepLines w:val="0"/>
              <w:pageBreakBefore w:val="0"/>
              <w:kinsoku/>
              <w:wordWrap/>
              <w:overflowPunct/>
              <w:topLinePunct w:val="0"/>
              <w:autoSpaceDE/>
              <w:autoSpaceDN/>
              <w:bidi w:val="0"/>
              <w:adjustRightInd w:val="0"/>
              <w:snapToGrid w:val="0"/>
              <w:spacing w:before="125" w:after="156" w:afterLines="50" w:line="240" w:lineRule="auto"/>
              <w:ind w:right="23"/>
              <w:jc w:val="center"/>
              <w:textAlignment w:val="auto"/>
              <w:rPr>
                <w:rFonts w:hint="eastAsia" w:asciiTheme="minorEastAsia" w:hAnsiTheme="minorEastAsia" w:eastAsiaTheme="minorEastAsia" w:cstheme="minorEastAsia"/>
                <w:color w:val="FF0000"/>
                <w:sz w:val="21"/>
                <w:szCs w:val="21"/>
                <w:lang w:eastAsia="zh-CN"/>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纸笔考试：期末纸笔考试</w:t>
            </w:r>
            <w:r>
              <w:rPr>
                <w:rFonts w:hint="eastAsia" w:asciiTheme="minorEastAsia" w:hAnsiTheme="minorEastAsia" w:eastAsiaTheme="minorEastAsia" w:cstheme="minorEastAsia"/>
                <w:sz w:val="21"/>
                <w:szCs w:val="21"/>
                <w:lang w:eastAsia="zh-CN"/>
              </w:rPr>
              <w:t>（闭卷）</w:t>
            </w:r>
          </w:p>
          <w:p w14:paraId="7AD6CD7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FF0000"/>
                <w:sz w:val="21"/>
                <w:szCs w:val="21"/>
                <w:lang w:eastAsia="zh-CN"/>
              </w:rPr>
            </w:pPr>
          </w:p>
          <w:p w14:paraId="4234F89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p>
        </w:tc>
        <w:tc>
          <w:tcPr>
            <w:tcW w:w="2531" w:type="dxa"/>
            <w:gridSpan w:val="3"/>
            <w:vAlign w:val="center"/>
          </w:tcPr>
          <w:p w14:paraId="60F4CA2F">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1、2、3、4、5、6、7</w:t>
            </w:r>
          </w:p>
          <w:p w14:paraId="753189B1">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p>
          <w:p w14:paraId="0530A374">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p>
        </w:tc>
      </w:tr>
      <w:tr w14:paraId="77620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6" w:hRule="exact"/>
          <w:jc w:val="center"/>
        </w:trPr>
        <w:tc>
          <w:tcPr>
            <w:tcW w:w="1301" w:type="dxa"/>
            <w:vAlign w:val="center"/>
          </w:tcPr>
          <w:p w14:paraId="039D67C0">
            <w:pPr>
              <w:pStyle w:val="44"/>
              <w:keepNext w:val="0"/>
              <w:keepLines w:val="0"/>
              <w:pageBreakBefore w:val="0"/>
              <w:kinsoku/>
              <w:wordWrap/>
              <w:overflowPunct/>
              <w:topLinePunct w:val="0"/>
              <w:autoSpaceDE/>
              <w:autoSpaceDN/>
              <w:bidi w:val="0"/>
              <w:adjustRightInd w:val="0"/>
              <w:snapToGrid w:val="0"/>
              <w:spacing w:before="156" w:line="240" w:lineRule="auto"/>
              <w:ind w:left="8"/>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w w:val="98"/>
                <w:sz w:val="21"/>
                <w:szCs w:val="21"/>
                <w:lang w:eastAsia="zh-CN"/>
              </w:rPr>
              <w:t>I</w:t>
            </w:r>
          </w:p>
          <w:p w14:paraId="48A1D1A5">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建议教材</w:t>
            </w:r>
          </w:p>
          <w:p w14:paraId="02F476D2">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sz w:val="21"/>
                <w:szCs w:val="21"/>
                <w:lang w:eastAsia="zh-CN"/>
              </w:rPr>
              <w:t>及学习资料</w:t>
            </w:r>
          </w:p>
        </w:tc>
        <w:tc>
          <w:tcPr>
            <w:tcW w:w="7604" w:type="dxa"/>
            <w:gridSpan w:val="9"/>
            <w:vAlign w:val="center"/>
          </w:tcPr>
          <w:p w14:paraId="731D672E">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教材：《智慧旅游》欧朝蓉等编著，中国林业出版社，2021.</w:t>
            </w:r>
          </w:p>
          <w:p w14:paraId="5A283BCF">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参考书目：</w:t>
            </w:r>
          </w:p>
          <w:p w14:paraId="69E6E068">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《智慧旅游》,马海龙、杨建莉，宁夏人民教育出版社，2017</w:t>
            </w:r>
          </w:p>
          <w:p w14:paraId="37C26B9E">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《智慧旅游:旅游信息化大趋势》姚志国，鹿晓龙，旅游教育出版社,2013</w:t>
            </w:r>
          </w:p>
          <w:p w14:paraId="38A75E12">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《旅游电子商务》赵立群等编著，清华大学出版社，2018</w:t>
            </w:r>
          </w:p>
          <w:p w14:paraId="6C46C5AF">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《智慧旅游运营实务》杨栋主编，旅游教育出版社,2022.8</w:t>
            </w:r>
          </w:p>
          <w:p w14:paraId="6658CA9E">
            <w:pPr>
              <w:pStyle w:val="44"/>
              <w:keepNext w:val="0"/>
              <w:keepLines w:val="0"/>
              <w:pageBreakBefore w:val="0"/>
              <w:kinsoku/>
              <w:wordWrap/>
              <w:overflowPunct/>
              <w:topLinePunct w:val="0"/>
              <w:autoSpaceDE/>
              <w:autoSpaceDN/>
              <w:bidi w:val="0"/>
              <w:adjustRightInd w:val="0"/>
              <w:snapToGrid w:val="0"/>
              <w:spacing w:line="240" w:lineRule="auto"/>
              <w:ind w:right="23"/>
              <w:textAlignment w:val="auto"/>
              <w:rPr>
                <w:rFonts w:hint="eastAsia" w:asciiTheme="minorEastAsia" w:hAnsiTheme="minorEastAsia" w:eastAsiaTheme="minorEastAsia" w:cstheme="minorEastAsia"/>
                <w:bCs/>
                <w:sz w:val="21"/>
                <w:szCs w:val="21"/>
                <w:lang w:eastAsia="zh-CN"/>
              </w:rPr>
            </w:pPr>
            <w:r>
              <w:rPr>
                <w:rFonts w:hint="eastAsia" w:asciiTheme="minorEastAsia" w:hAnsiTheme="minorEastAsia" w:eastAsiaTheme="minorEastAsia" w:cstheme="minorEastAsia"/>
                <w:bCs/>
                <w:sz w:val="21"/>
                <w:szCs w:val="21"/>
                <w:lang w:eastAsia="zh-CN"/>
              </w:rPr>
              <w:t>《智慧旅游技术概论》袁芬编著,旅游教育出版社,2022.8</w:t>
            </w:r>
          </w:p>
        </w:tc>
      </w:tr>
      <w:tr w14:paraId="49632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exact"/>
          <w:jc w:val="center"/>
        </w:trPr>
        <w:tc>
          <w:tcPr>
            <w:tcW w:w="1301" w:type="dxa"/>
            <w:vAlign w:val="center"/>
          </w:tcPr>
          <w:p w14:paraId="079E7CE4">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J</w:t>
            </w:r>
          </w:p>
          <w:p w14:paraId="6629D878">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教学条件</w:t>
            </w:r>
          </w:p>
          <w:p w14:paraId="6E6262C9">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需求</w:t>
            </w:r>
          </w:p>
        </w:tc>
        <w:tc>
          <w:tcPr>
            <w:tcW w:w="7604" w:type="dxa"/>
            <w:gridSpan w:val="9"/>
            <w:vAlign w:val="center"/>
          </w:tcPr>
          <w:p w14:paraId="4F74A823">
            <w:pPr>
              <w:pStyle w:val="44"/>
              <w:keepNext w:val="0"/>
              <w:keepLines w:val="0"/>
              <w:pageBreakBefore w:val="0"/>
              <w:kinsoku/>
              <w:wordWrap/>
              <w:overflowPunct/>
              <w:topLinePunct w:val="0"/>
              <w:autoSpaceDE/>
              <w:autoSpaceDN/>
              <w:bidi w:val="0"/>
              <w:adjustRightInd w:val="0"/>
              <w:snapToGrid w:val="0"/>
              <w:spacing w:before="125"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多媒体教室，机房</w:t>
            </w:r>
          </w:p>
        </w:tc>
      </w:tr>
      <w:tr w14:paraId="0DBF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exact"/>
          <w:jc w:val="center"/>
        </w:trPr>
        <w:tc>
          <w:tcPr>
            <w:tcW w:w="1301" w:type="dxa"/>
            <w:vAlign w:val="center"/>
          </w:tcPr>
          <w:p w14:paraId="7D0CA06C">
            <w:pPr>
              <w:pStyle w:val="44"/>
              <w:keepNext w:val="0"/>
              <w:keepLines w:val="0"/>
              <w:pageBreakBefore w:val="0"/>
              <w:kinsoku/>
              <w:wordWrap/>
              <w:overflowPunct/>
              <w:topLinePunct w:val="0"/>
              <w:autoSpaceDE/>
              <w:autoSpaceDN/>
              <w:bidi w:val="0"/>
              <w:adjustRightInd w:val="0"/>
              <w:snapToGrid w:val="0"/>
              <w:spacing w:before="162" w:line="240" w:lineRule="auto"/>
              <w:ind w:left="8"/>
              <w:jc w:val="center"/>
              <w:textAlignment w:val="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w w:val="98"/>
                <w:sz w:val="21"/>
                <w:szCs w:val="21"/>
              </w:rPr>
              <w:t>K</w:t>
            </w:r>
          </w:p>
          <w:p w14:paraId="68735D5F">
            <w:pPr>
              <w:pStyle w:val="44"/>
              <w:keepNext w:val="0"/>
              <w:keepLines w:val="0"/>
              <w:pageBreakBefore w:val="0"/>
              <w:kinsoku/>
              <w:wordWrap/>
              <w:overflowPunct/>
              <w:topLinePunct w:val="0"/>
              <w:autoSpaceDE/>
              <w:autoSpaceDN/>
              <w:bidi w:val="0"/>
              <w:adjustRightInd w:val="0"/>
              <w:snapToGrid w:val="0"/>
              <w:spacing w:before="43" w:line="240" w:lineRule="auto"/>
              <w:ind w:left="100" w:right="93"/>
              <w:jc w:val="center"/>
              <w:textAlignment w:val="auto"/>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注意事项</w:t>
            </w:r>
          </w:p>
        </w:tc>
        <w:tc>
          <w:tcPr>
            <w:tcW w:w="7604" w:type="dxa"/>
            <w:gridSpan w:val="9"/>
            <w:vAlign w:val="center"/>
          </w:tcPr>
          <w:p w14:paraId="2CD1F562">
            <w:pPr>
              <w:pStyle w:val="44"/>
              <w:keepNext w:val="0"/>
              <w:keepLines w:val="0"/>
              <w:pageBreakBefore w:val="0"/>
              <w:kinsoku/>
              <w:wordWrap/>
              <w:overflowPunct/>
              <w:topLinePunct w:val="0"/>
              <w:autoSpaceDE/>
              <w:autoSpaceDN/>
              <w:bidi w:val="0"/>
              <w:adjustRightInd w:val="0"/>
              <w:snapToGrid w:val="0"/>
              <w:spacing w:before="125" w:after="200" w:line="240" w:lineRule="auto"/>
              <w:ind w:right="23"/>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eastAsia="zh-CN"/>
              </w:rPr>
              <w:t>暂无</w:t>
            </w:r>
          </w:p>
        </w:tc>
      </w:tr>
      <w:tr w14:paraId="0200A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2" w:hRule="atLeast"/>
          <w:jc w:val="center"/>
        </w:trPr>
        <w:tc>
          <w:tcPr>
            <w:tcW w:w="8905" w:type="dxa"/>
            <w:gridSpan w:val="10"/>
            <w:vAlign w:val="center"/>
          </w:tcPr>
          <w:p w14:paraId="0385F866">
            <w:pPr>
              <w:pStyle w:val="44"/>
              <w:keepNext w:val="0"/>
              <w:keepLines w:val="0"/>
              <w:pageBreakBefore w:val="0"/>
              <w:kinsoku/>
              <w:wordWrap/>
              <w:overflowPunct/>
              <w:topLinePunct w:val="0"/>
              <w:autoSpaceDE/>
              <w:autoSpaceDN/>
              <w:bidi w:val="0"/>
              <w:adjustRightInd w:val="0"/>
              <w:snapToGrid w:val="0"/>
              <w:spacing w:before="65" w:line="240" w:lineRule="auto"/>
              <w:ind w:left="10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p w14:paraId="459703F9">
            <w:pPr>
              <w:pStyle w:val="44"/>
              <w:keepNext w:val="0"/>
              <w:keepLines w:val="0"/>
              <w:pageBreakBefore w:val="0"/>
              <w:kinsoku/>
              <w:wordWrap/>
              <w:overflowPunct/>
              <w:topLinePunct w:val="0"/>
              <w:autoSpaceDE/>
              <w:autoSpaceDN/>
              <w:bidi w:val="0"/>
              <w:adjustRightInd w:val="0"/>
              <w:snapToGrid w:val="0"/>
              <w:spacing w:before="1" w:line="240" w:lineRule="auto"/>
              <w:ind w:left="107" w:right="97" w:firstLine="48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1.本课程教学大纲F—J项同一课程不同授课教师应协同讨论研究达成共同核心内涵。经教学工作指导小组审议通过的课程教学大纲不宜自行更改。</w:t>
            </w:r>
          </w:p>
          <w:p w14:paraId="4D8033A9">
            <w:pPr>
              <w:pStyle w:val="44"/>
              <w:keepNext w:val="0"/>
              <w:keepLines w:val="0"/>
              <w:pageBreakBefore w:val="0"/>
              <w:kinsoku/>
              <w:wordWrap/>
              <w:overflowPunct/>
              <w:topLinePunct w:val="0"/>
              <w:autoSpaceDE/>
              <w:autoSpaceDN/>
              <w:bidi w:val="0"/>
              <w:adjustRightInd w:val="0"/>
              <w:snapToGrid w:val="0"/>
              <w:spacing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2.评价方式可参考下列方式：</w:t>
            </w:r>
          </w:p>
          <w:p w14:paraId="4A4AA9D1">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(1)纸笔考试：平时小测、期中纸笔考试、期末纸笔考试</w:t>
            </w:r>
          </w:p>
          <w:p w14:paraId="2D61A572">
            <w:pPr>
              <w:pStyle w:val="44"/>
              <w:keepNext w:val="0"/>
              <w:keepLines w:val="0"/>
              <w:pageBreakBefore w:val="0"/>
              <w:kinsoku/>
              <w:wordWrap/>
              <w:overflowPunct/>
              <w:topLinePunct w:val="0"/>
              <w:autoSpaceDE/>
              <w:autoSpaceDN/>
              <w:bidi w:val="0"/>
              <w:adjustRightInd w:val="0"/>
              <w:snapToGrid w:val="0"/>
              <w:spacing w:before="52"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(2)实作评价：课程作业、实作成品、日常表现、表演、观察</w:t>
            </w:r>
          </w:p>
          <w:p w14:paraId="1614DD2F">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(3)档案评价：书面报告、专题档案</w:t>
            </w:r>
          </w:p>
          <w:p w14:paraId="39761497">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bCs/>
                <w:sz w:val="21"/>
                <w:szCs w:val="21"/>
                <w:lang w:eastAsia="zh-CN"/>
              </w:rPr>
              <w:t>(4)口语评价：口头报告、口试</w:t>
            </w:r>
          </w:p>
        </w:tc>
      </w:tr>
      <w:tr w14:paraId="0B1F6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5" w:hRule="atLeast"/>
          <w:jc w:val="center"/>
        </w:trPr>
        <w:tc>
          <w:tcPr>
            <w:tcW w:w="1301" w:type="dxa"/>
            <w:vMerge w:val="restart"/>
            <w:vAlign w:val="center"/>
          </w:tcPr>
          <w:p w14:paraId="6E228C8E">
            <w:pPr>
              <w:pStyle w:val="44"/>
              <w:keepNext w:val="0"/>
              <w:keepLines w:val="0"/>
              <w:pageBreakBefore w:val="0"/>
              <w:kinsoku/>
              <w:wordWrap/>
              <w:overflowPunct/>
              <w:topLinePunct w:val="0"/>
              <w:autoSpaceDE/>
              <w:autoSpaceDN/>
              <w:bidi w:val="0"/>
              <w:adjustRightInd w:val="0"/>
              <w:snapToGrid w:val="0"/>
              <w:spacing w:line="240" w:lineRule="auto"/>
              <w:ind w:left="17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color w:val="000000"/>
                <w:sz w:val="21"/>
                <w:szCs w:val="21"/>
                <w:lang w:eastAsia="zh-CN"/>
              </w:rPr>
              <w:t>审批意见</w:t>
            </w:r>
          </w:p>
        </w:tc>
        <w:tc>
          <w:tcPr>
            <w:tcW w:w="7604" w:type="dxa"/>
            <w:gridSpan w:val="9"/>
          </w:tcPr>
          <w:p w14:paraId="3E770CA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课程教学大纲起草团队成员签名：</w:t>
            </w:r>
          </w:p>
          <w:p w14:paraId="38D17D62">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38112" behindDoc="0" locked="0" layoutInCell="1" allowOverlap="1">
                  <wp:simplePos x="0" y="0"/>
                  <wp:positionH relativeFrom="column">
                    <wp:posOffset>321945</wp:posOffset>
                  </wp:positionH>
                  <wp:positionV relativeFrom="paragraph">
                    <wp:posOffset>146050</wp:posOffset>
                  </wp:positionV>
                  <wp:extent cx="1005840" cy="457835"/>
                  <wp:effectExtent l="0" t="0" r="10160" b="12065"/>
                  <wp:wrapSquare wrapText="bothSides"/>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80"/>
                          <a:stretch>
                            <a:fillRect/>
                          </a:stretch>
                        </pic:blipFill>
                        <pic:spPr>
                          <a:xfrm>
                            <a:off x="0" y="0"/>
                            <a:ext cx="1005840" cy="457835"/>
                          </a:xfrm>
                          <a:prstGeom prst="rect">
                            <a:avLst/>
                          </a:prstGeom>
                          <a:noFill/>
                          <a:ln>
                            <a:noFill/>
                          </a:ln>
                        </pic:spPr>
                      </pic:pic>
                    </a:graphicData>
                  </a:graphic>
                </wp:anchor>
              </w:drawing>
            </w:r>
          </w:p>
          <w:p w14:paraId="11FC78F4">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739136" behindDoc="0" locked="0" layoutInCell="1" allowOverlap="1">
                  <wp:simplePos x="0" y="0"/>
                  <wp:positionH relativeFrom="column">
                    <wp:posOffset>361950</wp:posOffset>
                  </wp:positionH>
                  <wp:positionV relativeFrom="paragraph">
                    <wp:posOffset>62230</wp:posOffset>
                  </wp:positionV>
                  <wp:extent cx="1129665" cy="607060"/>
                  <wp:effectExtent l="0" t="0" r="635" b="2540"/>
                  <wp:wrapSquare wrapText="bothSides"/>
                  <wp:docPr id="1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
                          <pic:cNvPicPr>
                            <a:picLocks noChangeAspect="1"/>
                          </pic:cNvPicPr>
                        </pic:nvPicPr>
                        <pic:blipFill>
                          <a:blip r:embed="rId78"/>
                          <a:stretch>
                            <a:fillRect/>
                          </a:stretch>
                        </pic:blipFill>
                        <pic:spPr>
                          <a:xfrm>
                            <a:off x="0" y="0"/>
                            <a:ext cx="1129665" cy="607060"/>
                          </a:xfrm>
                          <a:prstGeom prst="rect">
                            <a:avLst/>
                          </a:prstGeom>
                          <a:noFill/>
                          <a:ln>
                            <a:noFill/>
                          </a:ln>
                        </pic:spPr>
                      </pic:pic>
                    </a:graphicData>
                  </a:graphic>
                </wp:anchor>
              </w:drawing>
            </w:r>
          </w:p>
          <w:p w14:paraId="4C895298">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1B6647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47F34D9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7CCE94F">
            <w:pPr>
              <w:keepNext w:val="0"/>
              <w:keepLines w:val="0"/>
              <w:pageBreakBefore w:val="0"/>
              <w:kinsoku/>
              <w:wordWrap/>
              <w:overflowPunct/>
              <w:topLinePunct w:val="0"/>
              <w:autoSpaceDE/>
              <w:autoSpaceDN/>
              <w:bidi w:val="0"/>
              <w:adjustRightInd w:val="0"/>
              <w:snapToGrid w:val="0"/>
              <w:spacing w:line="240" w:lineRule="auto"/>
              <w:ind w:firstLine="5880" w:firstLineChars="28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tc>
      </w:tr>
      <w:tr w14:paraId="6EAF4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jc w:val="center"/>
        </w:trPr>
        <w:tc>
          <w:tcPr>
            <w:tcW w:w="1301" w:type="dxa"/>
            <w:vMerge w:val="continue"/>
            <w:vAlign w:val="center"/>
          </w:tcPr>
          <w:p w14:paraId="4E2F694A">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9"/>
          </w:tcPr>
          <w:p w14:paraId="0BE709F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专家组审定意见：</w:t>
            </w:r>
            <w:r>
              <w:rPr>
                <w:rFonts w:hint="eastAsia" w:asciiTheme="minorEastAsia" w:hAnsiTheme="minorEastAsia" w:eastAsiaTheme="minorEastAsia" w:cstheme="minorEastAsia"/>
                <w:sz w:val="21"/>
                <w:szCs w:val="21"/>
                <w:lang w:val="en-US" w:eastAsia="zh-CN"/>
              </w:rPr>
              <w:t>课程安排合理，思政元素融入恰当，符合培养方案要求。</w:t>
            </w:r>
          </w:p>
          <w:p w14:paraId="64B228F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p>
          <w:p w14:paraId="17BB8A0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79424" behindDoc="0" locked="0" layoutInCell="1" allowOverlap="1">
                  <wp:simplePos x="0" y="0"/>
                  <wp:positionH relativeFrom="column">
                    <wp:posOffset>2447925</wp:posOffset>
                  </wp:positionH>
                  <wp:positionV relativeFrom="paragraph">
                    <wp:posOffset>168910</wp:posOffset>
                  </wp:positionV>
                  <wp:extent cx="1064260" cy="513080"/>
                  <wp:effectExtent l="0" t="0" r="2540" b="7620"/>
                  <wp:wrapSquare wrapText="bothSides"/>
                  <wp:docPr id="3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78400" behindDoc="0" locked="0" layoutInCell="1" allowOverlap="1">
                  <wp:simplePos x="0" y="0"/>
                  <wp:positionH relativeFrom="column">
                    <wp:posOffset>1312545</wp:posOffset>
                  </wp:positionH>
                  <wp:positionV relativeFrom="paragraph">
                    <wp:posOffset>44450</wp:posOffset>
                  </wp:positionV>
                  <wp:extent cx="956945" cy="662305"/>
                  <wp:effectExtent l="0" t="0" r="8255" b="10795"/>
                  <wp:wrapSquare wrapText="bothSides"/>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6C32CCB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877376" behindDoc="0" locked="0" layoutInCell="1" allowOverlap="1">
                  <wp:simplePos x="0" y="0"/>
                  <wp:positionH relativeFrom="column">
                    <wp:posOffset>314325</wp:posOffset>
                  </wp:positionH>
                  <wp:positionV relativeFrom="paragraph">
                    <wp:posOffset>29845</wp:posOffset>
                  </wp:positionV>
                  <wp:extent cx="751205" cy="414020"/>
                  <wp:effectExtent l="0" t="0" r="10795" b="5080"/>
                  <wp:wrapSquare wrapText="bothSides"/>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4480A40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128465C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DF8822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C48C4D5">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专家组成员签名：</w:t>
            </w:r>
          </w:p>
          <w:p w14:paraId="1BC84FE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2025年8月15日</w:t>
            </w:r>
          </w:p>
        </w:tc>
      </w:tr>
      <w:tr w14:paraId="57689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2" w:hRule="atLeast"/>
          <w:jc w:val="center"/>
        </w:trPr>
        <w:tc>
          <w:tcPr>
            <w:tcW w:w="1301" w:type="dxa"/>
            <w:vMerge w:val="continue"/>
            <w:vAlign w:val="center"/>
          </w:tcPr>
          <w:p w14:paraId="566D0E2A">
            <w:pPr>
              <w:pStyle w:val="44"/>
              <w:keepNext w:val="0"/>
              <w:keepLines w:val="0"/>
              <w:pageBreakBefore w:val="0"/>
              <w:kinsoku/>
              <w:wordWrap/>
              <w:overflowPunct/>
              <w:topLinePunct w:val="0"/>
              <w:autoSpaceDE/>
              <w:autoSpaceDN/>
              <w:bidi w:val="0"/>
              <w:adjustRightInd w:val="0"/>
              <w:snapToGrid w:val="0"/>
              <w:spacing w:before="53" w:line="240" w:lineRule="auto"/>
              <w:ind w:left="587"/>
              <w:textAlignment w:val="auto"/>
              <w:rPr>
                <w:rFonts w:hint="eastAsia" w:asciiTheme="minorEastAsia" w:hAnsiTheme="minorEastAsia" w:eastAsiaTheme="minorEastAsia" w:cstheme="minorEastAsia"/>
                <w:b/>
                <w:bCs/>
                <w:sz w:val="21"/>
                <w:szCs w:val="21"/>
                <w:lang w:eastAsia="zh-CN"/>
              </w:rPr>
            </w:pPr>
          </w:p>
        </w:tc>
        <w:tc>
          <w:tcPr>
            <w:tcW w:w="7604" w:type="dxa"/>
            <w:gridSpan w:val="9"/>
          </w:tcPr>
          <w:p w14:paraId="30C5492F">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学院教学工作指导小组审议意见：</w:t>
            </w:r>
          </w:p>
          <w:p w14:paraId="3B98140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70C0"/>
                <w:spacing w:val="520"/>
                <w:kern w:val="0"/>
                <w:sz w:val="21"/>
                <w:szCs w:val="21"/>
                <w:fitText w:val="2400" w:id="105348946"/>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105348946"/>
                <w:lang w:val="en-US" w:eastAsia="zh-CN" w:bidi="ar"/>
              </w:rPr>
              <w:t>过</w:t>
            </w:r>
          </w:p>
          <w:p w14:paraId="7729906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51880448" behindDoc="0" locked="0" layoutInCell="1" allowOverlap="1">
                  <wp:simplePos x="0" y="0"/>
                  <wp:positionH relativeFrom="column">
                    <wp:posOffset>3044825</wp:posOffset>
                  </wp:positionH>
                  <wp:positionV relativeFrom="paragraph">
                    <wp:posOffset>210820</wp:posOffset>
                  </wp:positionV>
                  <wp:extent cx="1386840" cy="577850"/>
                  <wp:effectExtent l="0" t="0" r="10160" b="6350"/>
                  <wp:wrapSquare wrapText="bothSides"/>
                  <wp:docPr id="357" name="图片 357"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p>
          <w:p w14:paraId="04F07C4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49594A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29112CA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71DEC67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教学工作指导小组组长：</w:t>
            </w:r>
          </w:p>
          <w:p w14:paraId="0A712990">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p>
          <w:p w14:paraId="64637AB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2025年8月20日</w:t>
            </w:r>
          </w:p>
        </w:tc>
      </w:tr>
    </w:tbl>
    <w:p w14:paraId="6358D1AA">
      <w:pPr>
        <w:rPr>
          <w:rFonts w:hint="eastAsia" w:asciiTheme="minorEastAsia" w:hAnsiTheme="minorEastAsia" w:eastAsiaTheme="minorEastAsia" w:cstheme="minorEastAsia"/>
          <w:sz w:val="21"/>
          <w:szCs w:val="21"/>
        </w:rPr>
      </w:pPr>
    </w:p>
    <w:p w14:paraId="5ADDABF4">
      <w:pPr>
        <w:rPr>
          <w:rFonts w:hint="eastAsia" w:ascii="宋体" w:hAnsi="宋体" w:eastAsia="宋体" w:cs="宋体"/>
          <w:b/>
          <w:bCs/>
          <w:spacing w:val="3"/>
          <w:sz w:val="31"/>
          <w:szCs w:val="31"/>
        </w:rPr>
      </w:pPr>
      <w:r>
        <w:rPr>
          <w:rFonts w:hint="eastAsia" w:asciiTheme="minorEastAsia" w:hAnsiTheme="minorEastAsia" w:eastAsiaTheme="minorEastAsia" w:cstheme="minorEastAsia"/>
          <w:b/>
          <w:bCs/>
          <w:spacing w:val="3"/>
          <w:sz w:val="21"/>
          <w:szCs w:val="21"/>
        </w:rPr>
        <w:br w:type="page"/>
      </w:r>
    </w:p>
    <w:p w14:paraId="308888C7">
      <w:pPr>
        <w:pStyle w:val="2"/>
        <w:bidi w:val="0"/>
        <w:rPr>
          <w:rFonts w:hint="eastAsia"/>
          <w:lang w:val="en-US" w:eastAsia="zh-CN"/>
        </w:rPr>
      </w:pPr>
      <w:bookmarkStart w:id="170" w:name="_Toc1735"/>
      <w:bookmarkStart w:id="171" w:name="_Toc16118"/>
      <w:r>
        <w:rPr>
          <w:rFonts w:hint="eastAsia"/>
          <w:lang w:val="en-US" w:eastAsia="zh-CN"/>
        </w:rPr>
        <w:t>6 2025级专升本</w:t>
      </w:r>
      <w:bookmarkEnd w:id="170"/>
      <w:bookmarkEnd w:id="171"/>
    </w:p>
    <w:p w14:paraId="091FECAD">
      <w:pPr>
        <w:pStyle w:val="3"/>
        <w:bidi w:val="0"/>
        <w:rPr>
          <w:rFonts w:hint="eastAsia"/>
          <w:lang w:eastAsia="zh-CN"/>
        </w:rPr>
      </w:pPr>
      <w:bookmarkStart w:id="172" w:name="_Toc5506"/>
      <w:bookmarkStart w:id="173" w:name="_Toc5935"/>
      <w:r>
        <w:rPr>
          <w:rFonts w:hint="eastAsia"/>
          <w:lang w:val="en-US" w:eastAsia="zh-CN"/>
        </w:rPr>
        <w:t>6</w:t>
      </w:r>
      <w:r>
        <w:rPr>
          <w:rFonts w:hint="eastAsia"/>
        </w:rPr>
        <w:t>.1</w:t>
      </w:r>
      <w:r>
        <w:rPr>
          <w:rFonts w:hint="eastAsia"/>
          <w:lang w:eastAsia="zh-CN"/>
        </w:rPr>
        <w:t>旅游学概论</w:t>
      </w:r>
      <w:bookmarkEnd w:id="172"/>
      <w:bookmarkEnd w:id="173"/>
    </w:p>
    <w:p w14:paraId="7A1EA554">
      <w:pPr>
        <w:spacing w:before="101" w:line="225" w:lineRule="auto"/>
        <w:ind w:left="1418"/>
        <w:outlineLvl w:val="1"/>
        <w:rPr>
          <w:rFonts w:hint="eastAsia" w:ascii="宋体" w:hAnsi="宋体" w:eastAsia="宋体" w:cs="宋体"/>
          <w:sz w:val="31"/>
          <w:szCs w:val="31"/>
        </w:rPr>
      </w:pPr>
      <w:bookmarkStart w:id="174" w:name="_Toc29241"/>
      <w:bookmarkStart w:id="175" w:name="_Toc26808"/>
      <w:r>
        <w:rPr>
          <w:rFonts w:hint="eastAsia" w:ascii="宋体" w:hAnsi="宋体" w:eastAsia="宋体" w:cs="宋体"/>
          <w:b/>
          <w:bCs/>
          <w:spacing w:val="7"/>
          <w:sz w:val="31"/>
          <w:szCs w:val="31"/>
        </w:rPr>
        <w:t>三明学院</w:t>
      </w:r>
      <w:r>
        <w:rPr>
          <w:rFonts w:hint="eastAsia" w:ascii="宋体" w:hAnsi="宋体" w:eastAsia="宋体" w:cs="宋体"/>
          <w:b/>
          <w:bCs/>
          <w:spacing w:val="7"/>
          <w:sz w:val="31"/>
          <w:szCs w:val="31"/>
          <w:u w:val="single" w:color="auto"/>
        </w:rPr>
        <w:t>旅游管理与服务教育</w:t>
      </w:r>
      <w:r>
        <w:rPr>
          <w:rFonts w:hint="eastAsia" w:ascii="宋体" w:hAnsi="宋体" w:eastAsia="宋体" w:cs="宋体"/>
          <w:b/>
          <w:bCs/>
          <w:spacing w:val="7"/>
          <w:sz w:val="31"/>
          <w:szCs w:val="31"/>
        </w:rPr>
        <w:t>专业教学大纲</w:t>
      </w:r>
      <w:bookmarkEnd w:id="174"/>
      <w:bookmarkEnd w:id="175"/>
    </w:p>
    <w:p w14:paraId="2E9787DD">
      <w:pPr>
        <w:spacing w:before="9"/>
        <w:rPr>
          <w:rFonts w:hint="eastAsia" w:ascii="宋体" w:hAnsi="宋体" w:eastAsia="宋体" w:cs="宋体"/>
        </w:rPr>
      </w:pPr>
    </w:p>
    <w:tbl>
      <w:tblPr>
        <w:tblStyle w:val="42"/>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21"/>
        <w:gridCol w:w="618"/>
        <w:gridCol w:w="1067"/>
        <w:gridCol w:w="1573"/>
        <w:gridCol w:w="753"/>
        <w:gridCol w:w="804"/>
        <w:gridCol w:w="748"/>
        <w:gridCol w:w="1923"/>
      </w:tblGrid>
      <w:tr w14:paraId="3D7E0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0" w:type="auto"/>
            <w:vAlign w:val="top"/>
          </w:tcPr>
          <w:p w14:paraId="28889195">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42"/>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pacing w:val="7"/>
                <w:sz w:val="20"/>
                <w:szCs w:val="20"/>
              </w:rPr>
              <w:t>课程名称</w:t>
            </w:r>
          </w:p>
        </w:tc>
        <w:tc>
          <w:tcPr>
            <w:tcW w:w="0" w:type="auto"/>
            <w:gridSpan w:val="3"/>
            <w:vAlign w:val="top"/>
          </w:tcPr>
          <w:p w14:paraId="68951417">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135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旅游学概论</w:t>
            </w:r>
          </w:p>
        </w:tc>
        <w:tc>
          <w:tcPr>
            <w:tcW w:w="0" w:type="auto"/>
            <w:gridSpan w:val="3"/>
            <w:vAlign w:val="top"/>
          </w:tcPr>
          <w:p w14:paraId="2EC576C5">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92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课程代码</w:t>
            </w:r>
          </w:p>
        </w:tc>
        <w:tc>
          <w:tcPr>
            <w:tcW w:w="0" w:type="auto"/>
            <w:vAlign w:val="top"/>
          </w:tcPr>
          <w:p w14:paraId="1CC43F2C">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00"/>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3"/>
                <w:sz w:val="21"/>
                <w:szCs w:val="21"/>
              </w:rPr>
              <w:t>25113</w:t>
            </w:r>
            <w:r>
              <w:rPr>
                <w:rFonts w:hint="eastAsia" w:asciiTheme="majorEastAsia" w:hAnsiTheme="majorEastAsia" w:eastAsiaTheme="majorEastAsia" w:cstheme="majorEastAsia"/>
                <w:spacing w:val="3"/>
                <w:sz w:val="21"/>
                <w:szCs w:val="21"/>
                <w:lang w:val="en-US" w:eastAsia="zh-CN"/>
              </w:rPr>
              <w:t>20601</w:t>
            </w:r>
          </w:p>
        </w:tc>
      </w:tr>
      <w:tr w14:paraId="6F767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0" w:type="auto"/>
            <w:vAlign w:val="top"/>
          </w:tcPr>
          <w:p w14:paraId="67A2579A">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242"/>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pacing w:val="7"/>
                <w:sz w:val="20"/>
                <w:szCs w:val="20"/>
              </w:rPr>
              <w:t>课程类型</w:t>
            </w:r>
          </w:p>
        </w:tc>
        <w:tc>
          <w:tcPr>
            <w:tcW w:w="0" w:type="auto"/>
            <w:gridSpan w:val="3"/>
            <w:vAlign w:val="top"/>
          </w:tcPr>
          <w:p w14:paraId="5277BC55">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22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□通识课</w:t>
            </w:r>
            <w:r>
              <w:rPr>
                <w:rFonts w:hint="eastAsia" w:asciiTheme="majorEastAsia" w:hAnsiTheme="majorEastAsia" w:eastAsiaTheme="majorEastAsia" w:cstheme="majorEastAsia"/>
                <w:spacing w:val="8"/>
                <w:sz w:val="21"/>
                <w:szCs w:val="21"/>
              </w:rPr>
              <w:sym w:font="Wingdings 2" w:char="0052"/>
            </w:r>
            <w:r>
              <w:rPr>
                <w:rFonts w:hint="eastAsia" w:asciiTheme="majorEastAsia" w:hAnsiTheme="majorEastAsia" w:eastAsiaTheme="majorEastAsia" w:cstheme="majorEastAsia"/>
                <w:spacing w:val="8"/>
                <w:sz w:val="21"/>
                <w:szCs w:val="21"/>
              </w:rPr>
              <w:t>学科平台和专业核心课</w:t>
            </w:r>
          </w:p>
          <w:p w14:paraId="426EA238">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22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4"/>
                <w:sz w:val="21"/>
                <w:szCs w:val="21"/>
              </w:rPr>
              <w:t>□专业方向□专业任选□其他</w:t>
            </w:r>
          </w:p>
        </w:tc>
        <w:tc>
          <w:tcPr>
            <w:tcW w:w="0" w:type="auto"/>
            <w:gridSpan w:val="3"/>
            <w:vAlign w:val="top"/>
          </w:tcPr>
          <w:p w14:paraId="41D9AC51">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92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授课教师</w:t>
            </w:r>
          </w:p>
        </w:tc>
        <w:tc>
          <w:tcPr>
            <w:tcW w:w="0" w:type="auto"/>
            <w:vAlign w:val="top"/>
          </w:tcPr>
          <w:p w14:paraId="4E5134BD">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205"/>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4"/>
                <w:sz w:val="21"/>
                <w:szCs w:val="21"/>
                <w:lang w:val="en-US" w:eastAsia="zh-CN"/>
              </w:rPr>
              <w:t>龚琳、黄逸敏</w:t>
            </w:r>
          </w:p>
        </w:tc>
      </w:tr>
      <w:tr w14:paraId="0B07A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0" w:type="auto"/>
            <w:vAlign w:val="top"/>
          </w:tcPr>
          <w:p w14:paraId="05C1345C">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42"/>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pacing w:val="7"/>
                <w:sz w:val="20"/>
                <w:szCs w:val="20"/>
              </w:rPr>
              <w:t>修读方式</w:t>
            </w:r>
          </w:p>
        </w:tc>
        <w:tc>
          <w:tcPr>
            <w:tcW w:w="0" w:type="auto"/>
            <w:gridSpan w:val="3"/>
            <w:vAlign w:val="top"/>
          </w:tcPr>
          <w:p w14:paraId="657969C5">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65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sym w:font="Wingdings 2" w:char="0052"/>
            </w:r>
            <w:r>
              <w:rPr>
                <w:rFonts w:hint="eastAsia" w:asciiTheme="majorEastAsia" w:hAnsiTheme="majorEastAsia" w:eastAsiaTheme="majorEastAsia" w:cstheme="majorEastAsia"/>
                <w:spacing w:val="7"/>
                <w:sz w:val="21"/>
                <w:szCs w:val="21"/>
              </w:rPr>
              <w:t>必修□选修</w:t>
            </w:r>
          </w:p>
        </w:tc>
        <w:tc>
          <w:tcPr>
            <w:tcW w:w="0" w:type="auto"/>
            <w:gridSpan w:val="3"/>
            <w:vAlign w:val="top"/>
          </w:tcPr>
          <w:p w14:paraId="61EBB883">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93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学分</w:t>
            </w:r>
          </w:p>
        </w:tc>
        <w:tc>
          <w:tcPr>
            <w:tcW w:w="0" w:type="auto"/>
            <w:vAlign w:val="top"/>
          </w:tcPr>
          <w:p w14:paraId="5EC12721">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654"/>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w:t>
            </w:r>
          </w:p>
        </w:tc>
      </w:tr>
      <w:tr w14:paraId="6211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0" w:type="auto"/>
            <w:vAlign w:val="top"/>
          </w:tcPr>
          <w:p w14:paraId="386F3B6A">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243"/>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pacing w:val="7"/>
                <w:sz w:val="20"/>
                <w:szCs w:val="20"/>
              </w:rPr>
              <w:t>开课学期</w:t>
            </w:r>
          </w:p>
        </w:tc>
        <w:tc>
          <w:tcPr>
            <w:tcW w:w="0" w:type="auto"/>
            <w:vAlign w:val="top"/>
          </w:tcPr>
          <w:p w14:paraId="30D1EDB3">
            <w:pPr>
              <w:pStyle w:val="43"/>
              <w:keepNext w:val="0"/>
              <w:keepLines w:val="0"/>
              <w:pageBreakBefore w:val="0"/>
              <w:widowControl w:val="0"/>
              <w:kinsoku/>
              <w:wordWrap/>
              <w:overflowPunct/>
              <w:topLinePunct w:val="0"/>
              <w:autoSpaceDE/>
              <w:autoSpaceDN/>
              <w:bidi w:val="0"/>
              <w:adjustRightInd w:val="0"/>
              <w:snapToGrid w:val="0"/>
              <w:spacing w:before="259"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2025-2026第一学期</w:t>
            </w:r>
          </w:p>
        </w:tc>
        <w:tc>
          <w:tcPr>
            <w:tcW w:w="0" w:type="auto"/>
            <w:vAlign w:val="top"/>
          </w:tcPr>
          <w:p w14:paraId="0F9326E5">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12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总学时</w:t>
            </w:r>
          </w:p>
        </w:tc>
        <w:tc>
          <w:tcPr>
            <w:tcW w:w="0" w:type="auto"/>
            <w:vAlign w:val="top"/>
          </w:tcPr>
          <w:p w14:paraId="1228F9E5">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779"/>
              <w:textAlignment w:val="auto"/>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1"/>
                <w:sz w:val="21"/>
                <w:szCs w:val="21"/>
                <w:lang w:val="en-US" w:eastAsia="zh-CN"/>
              </w:rPr>
              <w:t>32</w:t>
            </w:r>
          </w:p>
        </w:tc>
        <w:tc>
          <w:tcPr>
            <w:tcW w:w="0" w:type="auto"/>
            <w:gridSpan w:val="3"/>
            <w:vAlign w:val="top"/>
          </w:tcPr>
          <w:p w14:paraId="11ACEB28">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7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其中实践学时</w:t>
            </w:r>
          </w:p>
        </w:tc>
        <w:tc>
          <w:tcPr>
            <w:tcW w:w="0" w:type="auto"/>
            <w:vAlign w:val="top"/>
          </w:tcPr>
          <w:p w14:paraId="141CE65B">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650"/>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0</w:t>
            </w:r>
          </w:p>
        </w:tc>
      </w:tr>
      <w:tr w14:paraId="68391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0" w:type="auto"/>
            <w:vAlign w:val="top"/>
          </w:tcPr>
          <w:p w14:paraId="1FDB1717">
            <w:pPr>
              <w:pStyle w:val="43"/>
              <w:keepNext w:val="0"/>
              <w:keepLines w:val="0"/>
              <w:pageBreakBefore w:val="0"/>
              <w:widowControl w:val="0"/>
              <w:kinsoku/>
              <w:wordWrap/>
              <w:overflowPunct/>
              <w:topLinePunct w:val="0"/>
              <w:autoSpaceDE/>
              <w:autoSpaceDN/>
              <w:bidi w:val="0"/>
              <w:adjustRightInd w:val="0"/>
              <w:snapToGrid w:val="0"/>
              <w:spacing w:before="104" w:line="240" w:lineRule="auto"/>
              <w:ind w:left="242" w:right="227" w:firstLine="106"/>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pacing w:val="6"/>
                <w:sz w:val="20"/>
                <w:szCs w:val="20"/>
              </w:rPr>
              <w:t>混合式</w:t>
            </w:r>
            <w:r>
              <w:rPr>
                <w:rFonts w:hint="eastAsia" w:asciiTheme="majorEastAsia" w:hAnsiTheme="majorEastAsia" w:eastAsiaTheme="majorEastAsia" w:cstheme="majorEastAsia"/>
                <w:spacing w:val="7"/>
                <w:sz w:val="20"/>
                <w:szCs w:val="20"/>
              </w:rPr>
              <w:t>课程网址</w:t>
            </w:r>
          </w:p>
        </w:tc>
        <w:tc>
          <w:tcPr>
            <w:tcW w:w="0" w:type="auto"/>
            <w:gridSpan w:val="7"/>
            <w:vAlign w:val="top"/>
          </w:tcPr>
          <w:p w14:paraId="0F07C8C3">
            <w:pPr>
              <w:pStyle w:val="43"/>
              <w:keepNext w:val="0"/>
              <w:keepLines w:val="0"/>
              <w:pageBreakBefore w:val="0"/>
              <w:widowControl w:val="0"/>
              <w:kinsoku/>
              <w:wordWrap/>
              <w:overflowPunct/>
              <w:topLinePunct w:val="0"/>
              <w:autoSpaceDE/>
              <w:autoSpaceDN/>
              <w:bidi w:val="0"/>
              <w:adjustRightInd w:val="0"/>
              <w:snapToGrid w:val="0"/>
              <w:spacing w:before="274" w:line="240" w:lineRule="auto"/>
              <w:ind w:left="1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HYPERLINK"https://mooc1.chaoxing.com/course/202035336.html"</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https</w:t>
            </w:r>
            <w:r>
              <w:rPr>
                <w:rFonts w:hint="eastAsia" w:asciiTheme="majorEastAsia" w:hAnsiTheme="majorEastAsia" w:eastAsiaTheme="majorEastAsia" w:cstheme="majorEastAsia"/>
                <w:spacing w:val="13"/>
                <w:sz w:val="21"/>
                <w:szCs w:val="21"/>
              </w:rPr>
              <w:t>://</w:t>
            </w:r>
            <w:r>
              <w:rPr>
                <w:rFonts w:hint="eastAsia" w:asciiTheme="majorEastAsia" w:hAnsiTheme="majorEastAsia" w:eastAsiaTheme="majorEastAsia" w:cstheme="majorEastAsia"/>
                <w:sz w:val="21"/>
                <w:szCs w:val="21"/>
              </w:rPr>
              <w:t>mooc</w:t>
            </w:r>
            <w:r>
              <w:rPr>
                <w:rFonts w:hint="eastAsia" w:asciiTheme="majorEastAsia" w:hAnsiTheme="majorEastAsia" w:eastAsiaTheme="majorEastAsia" w:cstheme="majorEastAsia"/>
                <w:spacing w:val="13"/>
                <w:sz w:val="21"/>
                <w:szCs w:val="21"/>
              </w:rPr>
              <w:t>1.</w:t>
            </w:r>
            <w:r>
              <w:rPr>
                <w:rFonts w:hint="eastAsia" w:asciiTheme="majorEastAsia" w:hAnsiTheme="majorEastAsia" w:eastAsiaTheme="majorEastAsia" w:cstheme="majorEastAsia"/>
                <w:sz w:val="21"/>
                <w:szCs w:val="21"/>
              </w:rPr>
              <w:t>chaoxing</w:t>
            </w:r>
            <w:r>
              <w:rPr>
                <w:rFonts w:hint="eastAsia" w:asciiTheme="majorEastAsia" w:hAnsiTheme="majorEastAsia" w:eastAsiaTheme="majorEastAsia" w:cstheme="majorEastAsia"/>
                <w:spacing w:val="13"/>
                <w:sz w:val="21"/>
                <w:szCs w:val="21"/>
              </w:rPr>
              <w:t>.</w:t>
            </w:r>
            <w:r>
              <w:rPr>
                <w:rFonts w:hint="eastAsia" w:asciiTheme="majorEastAsia" w:hAnsiTheme="majorEastAsia" w:eastAsiaTheme="majorEastAsia" w:cstheme="majorEastAsia"/>
                <w:sz w:val="21"/>
                <w:szCs w:val="21"/>
              </w:rPr>
              <w:t>com</w:t>
            </w:r>
            <w:r>
              <w:rPr>
                <w:rFonts w:hint="eastAsia" w:asciiTheme="majorEastAsia" w:hAnsiTheme="majorEastAsia" w:eastAsiaTheme="majorEastAsia" w:cstheme="majorEastAsia"/>
                <w:spacing w:val="13"/>
                <w:sz w:val="21"/>
                <w:szCs w:val="21"/>
              </w:rPr>
              <w:t>/</w:t>
            </w:r>
            <w:r>
              <w:rPr>
                <w:rFonts w:hint="eastAsia" w:asciiTheme="majorEastAsia" w:hAnsiTheme="majorEastAsia" w:eastAsiaTheme="majorEastAsia" w:cstheme="majorEastAsia"/>
                <w:sz w:val="21"/>
                <w:szCs w:val="21"/>
              </w:rPr>
              <w:t>course</w:t>
            </w:r>
            <w:r>
              <w:rPr>
                <w:rFonts w:hint="eastAsia" w:asciiTheme="majorEastAsia" w:hAnsiTheme="majorEastAsia" w:eastAsiaTheme="majorEastAsia" w:cstheme="majorEastAsia"/>
                <w:spacing w:val="13"/>
                <w:sz w:val="21"/>
                <w:szCs w:val="21"/>
              </w:rPr>
              <w:t>/202035336.</w:t>
            </w:r>
            <w:r>
              <w:rPr>
                <w:rFonts w:hint="eastAsia" w:asciiTheme="majorEastAsia" w:hAnsiTheme="majorEastAsia" w:eastAsiaTheme="majorEastAsia" w:cstheme="majorEastAsia"/>
                <w:sz w:val="21"/>
                <w:szCs w:val="21"/>
              </w:rPr>
              <w:t>html</w:t>
            </w:r>
            <w:r>
              <w:rPr>
                <w:rFonts w:hint="eastAsia" w:asciiTheme="majorEastAsia" w:hAnsiTheme="majorEastAsia" w:eastAsiaTheme="majorEastAsia" w:cstheme="majorEastAsia"/>
                <w:sz w:val="21"/>
                <w:szCs w:val="21"/>
              </w:rPr>
              <w:fldChar w:fldCharType="end"/>
            </w:r>
          </w:p>
        </w:tc>
      </w:tr>
      <w:tr w14:paraId="6B246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0" w:type="auto"/>
            <w:vAlign w:val="top"/>
          </w:tcPr>
          <w:p w14:paraId="48045E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E4126F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3"/>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z w:val="20"/>
                <w:szCs w:val="20"/>
              </w:rPr>
              <w:t>A</w:t>
            </w:r>
          </w:p>
          <w:p w14:paraId="3FAD7F69">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41"/>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5"/>
                <w:sz w:val="20"/>
                <w:szCs w:val="20"/>
              </w:rPr>
              <w:t>先修及后续</w:t>
            </w:r>
          </w:p>
          <w:p w14:paraId="3251C078">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450"/>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4"/>
                <w:sz w:val="20"/>
                <w:szCs w:val="20"/>
              </w:rPr>
              <w:t>课程</w:t>
            </w:r>
          </w:p>
        </w:tc>
        <w:tc>
          <w:tcPr>
            <w:tcW w:w="0" w:type="auto"/>
            <w:gridSpan w:val="7"/>
            <w:vAlign w:val="top"/>
          </w:tcPr>
          <w:p w14:paraId="5577680C">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11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作为大一第一学期的专业基础课程，在大学修学期间无先修课程。</w:t>
            </w:r>
          </w:p>
          <w:p w14:paraId="762012A7">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117" w:right="22"/>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作为本专业学生学习和掌握旅游管理专业知识的入门</w:t>
            </w:r>
            <w:r>
              <w:rPr>
                <w:rFonts w:hint="eastAsia" w:asciiTheme="majorEastAsia" w:hAnsiTheme="majorEastAsia" w:eastAsiaTheme="majorEastAsia" w:cstheme="majorEastAsia"/>
                <w:spacing w:val="7"/>
                <w:sz w:val="21"/>
                <w:szCs w:val="21"/>
              </w:rPr>
              <w:t>课程，与专业所有课程都具备联</w:t>
            </w:r>
            <w:r>
              <w:rPr>
                <w:rFonts w:hint="eastAsia" w:asciiTheme="majorEastAsia" w:hAnsiTheme="majorEastAsia" w:eastAsiaTheme="majorEastAsia" w:cstheme="majorEastAsia"/>
                <w:spacing w:val="8"/>
                <w:sz w:val="21"/>
                <w:szCs w:val="21"/>
              </w:rPr>
              <w:t>系。通过本课程学习，为后续《旅游接待业</w:t>
            </w:r>
            <w:r>
              <w:rPr>
                <w:rFonts w:hint="eastAsia" w:asciiTheme="majorEastAsia" w:hAnsiTheme="majorEastAsia" w:eastAsiaTheme="majorEastAsia" w:cstheme="majorEastAsia"/>
                <w:spacing w:val="7"/>
                <w:sz w:val="21"/>
                <w:szCs w:val="21"/>
              </w:rPr>
              <w:t>》、《旅行社经营管理》、《旅游规划与</w:t>
            </w:r>
            <w:r>
              <w:rPr>
                <w:rFonts w:hint="eastAsia" w:asciiTheme="majorEastAsia" w:hAnsiTheme="majorEastAsia" w:eastAsiaTheme="majorEastAsia" w:cstheme="majorEastAsia"/>
                <w:spacing w:val="8"/>
                <w:sz w:val="21"/>
                <w:szCs w:val="21"/>
              </w:rPr>
              <w:t>策划》等课程具备比较紧密的联系。</w:t>
            </w:r>
          </w:p>
        </w:tc>
      </w:tr>
      <w:tr w14:paraId="6A03E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0" w:type="auto"/>
            <w:vAlign w:val="top"/>
          </w:tcPr>
          <w:p w14:paraId="0F26DF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1012C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6480C91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1"/>
                <w:sz w:val="20"/>
                <w:szCs w:val="20"/>
              </w:rPr>
              <w:t>B</w:t>
            </w:r>
          </w:p>
          <w:p w14:paraId="18CF6BB3">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89"/>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6"/>
                <w:sz w:val="20"/>
                <w:szCs w:val="20"/>
              </w:rPr>
              <w:t>课程描述</w:t>
            </w:r>
          </w:p>
        </w:tc>
        <w:tc>
          <w:tcPr>
            <w:tcW w:w="0" w:type="auto"/>
            <w:gridSpan w:val="7"/>
            <w:vAlign w:val="top"/>
          </w:tcPr>
          <w:p w14:paraId="3FD6B767">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8" w:firstLine="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1"/>
                <w:sz w:val="21"/>
                <w:szCs w:val="21"/>
              </w:rPr>
              <w:t>《旅游学概论》是旅游管理专业开设的一门学科基础课，是该专业学生学习和掌</w:t>
            </w:r>
            <w:r>
              <w:rPr>
                <w:rFonts w:hint="eastAsia" w:asciiTheme="majorEastAsia" w:hAnsiTheme="majorEastAsia" w:eastAsiaTheme="majorEastAsia" w:cstheme="majorEastAsia"/>
                <w:spacing w:val="10"/>
                <w:sz w:val="21"/>
                <w:szCs w:val="21"/>
              </w:rPr>
              <w:t>握旅</w:t>
            </w:r>
            <w:r>
              <w:rPr>
                <w:rFonts w:hint="eastAsia" w:asciiTheme="majorEastAsia" w:hAnsiTheme="majorEastAsia" w:eastAsiaTheme="majorEastAsia" w:cstheme="majorEastAsia"/>
                <w:spacing w:val="11"/>
                <w:sz w:val="21"/>
                <w:szCs w:val="21"/>
              </w:rPr>
              <w:t>游管理专业知识的入门课程。</w:t>
            </w:r>
            <w:r>
              <w:rPr>
                <w:rFonts w:hint="eastAsia" w:asciiTheme="majorEastAsia" w:hAnsiTheme="majorEastAsia" w:eastAsiaTheme="majorEastAsia" w:cstheme="majorEastAsia"/>
                <w:b/>
                <w:bCs/>
                <w:spacing w:val="11"/>
                <w:sz w:val="21"/>
                <w:szCs w:val="21"/>
              </w:rPr>
              <w:t>教学目的</w:t>
            </w:r>
            <w:r>
              <w:rPr>
                <w:rFonts w:hint="eastAsia" w:asciiTheme="majorEastAsia" w:hAnsiTheme="majorEastAsia" w:eastAsiaTheme="majorEastAsia" w:cstheme="majorEastAsia"/>
                <w:spacing w:val="11"/>
                <w:sz w:val="21"/>
                <w:szCs w:val="21"/>
              </w:rPr>
              <w:t>是使旅游管理专业的学生初步掌握有关旅</w:t>
            </w:r>
            <w:r>
              <w:rPr>
                <w:rFonts w:hint="eastAsia" w:asciiTheme="majorEastAsia" w:hAnsiTheme="majorEastAsia" w:eastAsiaTheme="majorEastAsia" w:cstheme="majorEastAsia"/>
                <w:spacing w:val="10"/>
                <w:sz w:val="21"/>
                <w:szCs w:val="21"/>
              </w:rPr>
              <w:t>游学的基本理论和基础知识</w:t>
            </w:r>
            <w:r>
              <w:rPr>
                <w:rFonts w:hint="eastAsia" w:asciiTheme="majorEastAsia" w:hAnsiTheme="majorEastAsia" w:eastAsiaTheme="majorEastAsia" w:cstheme="majorEastAsia"/>
                <w:b/>
                <w:bCs/>
                <w:spacing w:val="10"/>
                <w:sz w:val="21"/>
                <w:szCs w:val="21"/>
              </w:rPr>
              <w:t>（过程</w:t>
            </w:r>
            <w:r>
              <w:rPr>
                <w:rFonts w:hint="eastAsia" w:asciiTheme="majorEastAsia" w:hAnsiTheme="majorEastAsia" w:eastAsiaTheme="majorEastAsia" w:cstheme="majorEastAsia"/>
                <w:b/>
                <w:bCs/>
                <w:spacing w:val="5"/>
                <w:sz w:val="21"/>
                <w:szCs w:val="21"/>
              </w:rPr>
              <w:t>）</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10"/>
                <w:sz w:val="21"/>
                <w:szCs w:val="21"/>
              </w:rPr>
              <w:t>帮助学生形成对旅游的总体认识，为进一步学习其</w:t>
            </w:r>
            <w:r>
              <w:rPr>
                <w:rFonts w:hint="eastAsia" w:asciiTheme="majorEastAsia" w:hAnsiTheme="majorEastAsia" w:eastAsiaTheme="majorEastAsia" w:cstheme="majorEastAsia"/>
                <w:spacing w:val="7"/>
                <w:sz w:val="21"/>
                <w:szCs w:val="21"/>
              </w:rPr>
              <w:t>他专业知识，以及毕业后从事旅游相关工作奠定基础</w:t>
            </w:r>
            <w:r>
              <w:rPr>
                <w:rFonts w:hint="eastAsia" w:asciiTheme="majorEastAsia" w:hAnsiTheme="majorEastAsia" w:eastAsiaTheme="majorEastAsia" w:cstheme="majorEastAsia"/>
                <w:b/>
                <w:bCs/>
                <w:spacing w:val="7"/>
                <w:sz w:val="21"/>
                <w:szCs w:val="21"/>
              </w:rPr>
              <w:t>（预期结果）</w:t>
            </w:r>
            <w:r>
              <w:rPr>
                <w:rFonts w:hint="eastAsia" w:asciiTheme="majorEastAsia" w:hAnsiTheme="majorEastAsia" w:eastAsiaTheme="majorEastAsia" w:cstheme="majorEastAsia"/>
                <w:spacing w:val="7"/>
                <w:sz w:val="21"/>
                <w:szCs w:val="21"/>
              </w:rPr>
              <w:t>。</w:t>
            </w:r>
          </w:p>
        </w:tc>
      </w:tr>
      <w:tr w14:paraId="33722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0" w:type="auto"/>
            <w:vAlign w:val="top"/>
          </w:tcPr>
          <w:p w14:paraId="4163FB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4F8D5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8D73E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256B8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52108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912B0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253CC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6147B2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F4419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9EECA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672AF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61F499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2B3B1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3F386B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3"/>
                <w:sz w:val="20"/>
                <w:szCs w:val="20"/>
              </w:rPr>
              <w:t>C</w:t>
            </w:r>
          </w:p>
          <w:p w14:paraId="716EF280">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232"/>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6"/>
                <w:sz w:val="20"/>
                <w:szCs w:val="20"/>
              </w:rPr>
              <w:t>课程目标</w:t>
            </w:r>
          </w:p>
        </w:tc>
        <w:tc>
          <w:tcPr>
            <w:tcW w:w="0" w:type="auto"/>
            <w:gridSpan w:val="7"/>
            <w:vAlign w:val="top"/>
          </w:tcPr>
          <w:p w14:paraId="31DE2B19">
            <w:pPr>
              <w:pStyle w:val="43"/>
              <w:keepNext w:val="0"/>
              <w:keepLines w:val="0"/>
              <w:pageBreakBefore w:val="0"/>
              <w:widowControl w:val="0"/>
              <w:kinsoku/>
              <w:wordWrap/>
              <w:overflowPunct/>
              <w:topLinePunct w:val="0"/>
              <w:autoSpaceDE/>
              <w:autoSpaceDN/>
              <w:bidi w:val="0"/>
              <w:adjustRightInd w:val="0"/>
              <w:snapToGrid w:val="0"/>
              <w:spacing w:before="121" w:line="240" w:lineRule="auto"/>
              <w:ind w:left="48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1、知识：</w:t>
            </w:r>
          </w:p>
          <w:p w14:paraId="4A241189">
            <w:pPr>
              <w:pStyle w:val="43"/>
              <w:keepNext w:val="0"/>
              <w:keepLines w:val="0"/>
              <w:pageBreakBefore w:val="0"/>
              <w:widowControl w:val="0"/>
              <w:kinsoku/>
              <w:wordWrap/>
              <w:overflowPunct/>
              <w:topLinePunct w:val="0"/>
              <w:autoSpaceDE/>
              <w:autoSpaceDN/>
              <w:bidi w:val="0"/>
              <w:adjustRightInd w:val="0"/>
              <w:snapToGrid w:val="0"/>
              <w:spacing w:before="111" w:line="240" w:lineRule="auto"/>
              <w:ind w:left="8" w:right="25" w:firstLine="46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通过本课程的学习，学生必须重点掌握旅游、旅游者、旅游资源、旅游业、旅游</w:t>
            </w:r>
            <w:r>
              <w:rPr>
                <w:rFonts w:hint="eastAsia" w:asciiTheme="majorEastAsia" w:hAnsiTheme="majorEastAsia" w:eastAsiaTheme="majorEastAsia" w:cstheme="majorEastAsia"/>
                <w:spacing w:val="7"/>
                <w:sz w:val="21"/>
                <w:szCs w:val="21"/>
              </w:rPr>
              <w:t>产品、旅游市场等基本概念A1；</w:t>
            </w:r>
          </w:p>
          <w:p w14:paraId="494F1B14">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47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掌握一些重要的旅游组织A1；</w:t>
            </w:r>
          </w:p>
          <w:p w14:paraId="02DC9CED">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7" w:right="22" w:firstLine="46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旅游对于社会、文化、经济和环境的影响以及旅游可持续发展的基本内容；了解</w:t>
            </w:r>
            <w:r>
              <w:rPr>
                <w:rFonts w:hint="eastAsia" w:asciiTheme="majorEastAsia" w:hAnsiTheme="majorEastAsia" w:eastAsiaTheme="majorEastAsia" w:cstheme="majorEastAsia"/>
                <w:spacing w:val="11"/>
                <w:sz w:val="21"/>
                <w:szCs w:val="21"/>
              </w:rPr>
              <w:t>旅游者、旅游资源、旅游业、旅游市场在旅游中</w:t>
            </w:r>
            <w:r>
              <w:rPr>
                <w:rFonts w:hint="eastAsia" w:asciiTheme="majorEastAsia" w:hAnsiTheme="majorEastAsia" w:eastAsiaTheme="majorEastAsia" w:cstheme="majorEastAsia"/>
                <w:spacing w:val="10"/>
                <w:sz w:val="21"/>
                <w:szCs w:val="21"/>
              </w:rPr>
              <w:t>的地位与作用。学会运用旅游学的基</w:t>
            </w:r>
            <w:r>
              <w:rPr>
                <w:rFonts w:hint="eastAsia" w:asciiTheme="majorEastAsia" w:hAnsiTheme="majorEastAsia" w:eastAsiaTheme="majorEastAsia" w:cstheme="majorEastAsia"/>
                <w:spacing w:val="8"/>
                <w:sz w:val="21"/>
                <w:szCs w:val="21"/>
              </w:rPr>
              <w:t>本理论来分析问题、解决问题A2。</w:t>
            </w:r>
          </w:p>
          <w:p w14:paraId="38B3564A">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43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2能力：</w:t>
            </w:r>
          </w:p>
          <w:p w14:paraId="5D79998F">
            <w:pPr>
              <w:pStyle w:val="43"/>
              <w:keepNext w:val="0"/>
              <w:keepLines w:val="0"/>
              <w:pageBreakBefore w:val="0"/>
              <w:widowControl w:val="0"/>
              <w:kinsoku/>
              <w:wordWrap/>
              <w:overflowPunct/>
              <w:topLinePunct w:val="0"/>
              <w:autoSpaceDE/>
              <w:autoSpaceDN/>
              <w:bidi w:val="0"/>
              <w:adjustRightInd w:val="0"/>
              <w:snapToGrid w:val="0"/>
              <w:spacing w:before="113" w:line="240" w:lineRule="auto"/>
              <w:ind w:left="12" w:right="22" w:firstLine="46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掌握旅游学相关基础理论及旅游学课程群体系知识，能用其指导相关课程学习认</w:t>
            </w:r>
            <w:r>
              <w:rPr>
                <w:rFonts w:hint="eastAsia" w:asciiTheme="majorEastAsia" w:hAnsiTheme="majorEastAsia" w:eastAsiaTheme="majorEastAsia" w:cstheme="majorEastAsia"/>
                <w:spacing w:val="7"/>
                <w:sz w:val="21"/>
                <w:szCs w:val="21"/>
              </w:rPr>
              <w:t>知活动B1，规范相关技能活动B2；</w:t>
            </w:r>
          </w:p>
          <w:p w14:paraId="78A52044">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474" w:right="400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培养、增强表达能力与合作意识D1；</w:t>
            </w:r>
            <w:r>
              <w:rPr>
                <w:rFonts w:hint="eastAsia" w:asciiTheme="majorEastAsia" w:hAnsiTheme="majorEastAsia" w:eastAsiaTheme="majorEastAsia" w:cstheme="majorEastAsia"/>
                <w:spacing w:val="7"/>
                <w:sz w:val="21"/>
                <w:szCs w:val="21"/>
              </w:rPr>
              <w:t>提升协作精神与团队观念D2。</w:t>
            </w:r>
          </w:p>
          <w:p w14:paraId="3E378982">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47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2"/>
                <w:sz w:val="21"/>
                <w:szCs w:val="21"/>
              </w:rPr>
              <w:t>3、素质：</w:t>
            </w:r>
          </w:p>
          <w:p w14:paraId="530189E3">
            <w:pPr>
              <w:pStyle w:val="43"/>
              <w:keepNext w:val="0"/>
              <w:keepLines w:val="0"/>
              <w:pageBreakBefore w:val="0"/>
              <w:widowControl w:val="0"/>
              <w:kinsoku/>
              <w:wordWrap/>
              <w:overflowPunct/>
              <w:topLinePunct w:val="0"/>
              <w:autoSpaceDE/>
              <w:autoSpaceDN/>
              <w:bidi w:val="0"/>
              <w:adjustRightInd w:val="0"/>
              <w:snapToGrid w:val="0"/>
              <w:spacing w:before="148" w:line="240" w:lineRule="auto"/>
              <w:ind w:left="10" w:right="46" w:firstLine="43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初步确立旅游从业者、管理者视角和思路，提高个人素养，了解旅游学、旅游特色文化观，树立正确的人生价值观及是非观。E1</w:t>
            </w:r>
          </w:p>
        </w:tc>
      </w:tr>
      <w:tr w14:paraId="524F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0" w:type="auto"/>
            <w:vMerge w:val="restart"/>
            <w:tcBorders>
              <w:bottom w:val="nil"/>
            </w:tcBorders>
            <w:vAlign w:val="top"/>
          </w:tcPr>
          <w:p w14:paraId="6D5419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C9744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B966B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72D929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2B82B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AF347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3BEAB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677F5B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70A5C2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434D9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81325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786E68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FC486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71134F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D8C61B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1"/>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2"/>
                <w:sz w:val="20"/>
                <w:szCs w:val="20"/>
              </w:rPr>
              <w:t>D</w:t>
            </w:r>
          </w:p>
          <w:p w14:paraId="7B60327D">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9"/>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6"/>
                <w:sz w:val="20"/>
                <w:szCs w:val="20"/>
              </w:rPr>
              <w:t>课程目标与</w:t>
            </w:r>
          </w:p>
          <w:p w14:paraId="6A239B72">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134"/>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5"/>
                <w:sz w:val="20"/>
                <w:szCs w:val="20"/>
              </w:rPr>
              <w:t>毕业要求的</w:t>
            </w:r>
          </w:p>
          <w:p w14:paraId="69F9BA69">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232"/>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6"/>
                <w:sz w:val="20"/>
                <w:szCs w:val="20"/>
              </w:rPr>
              <w:t>对应关系</w:t>
            </w:r>
          </w:p>
        </w:tc>
        <w:tc>
          <w:tcPr>
            <w:tcW w:w="0" w:type="auto"/>
            <w:gridSpan w:val="2"/>
            <w:vAlign w:val="top"/>
          </w:tcPr>
          <w:p w14:paraId="133031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ADFD7D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3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毕业要求</w:t>
            </w:r>
          </w:p>
        </w:tc>
        <w:tc>
          <w:tcPr>
            <w:tcW w:w="0" w:type="auto"/>
            <w:gridSpan w:val="2"/>
            <w:vAlign w:val="top"/>
          </w:tcPr>
          <w:p w14:paraId="6CBCE9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02329B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毕业要求指标点</w:t>
            </w:r>
          </w:p>
        </w:tc>
        <w:tc>
          <w:tcPr>
            <w:tcW w:w="0" w:type="auto"/>
            <w:gridSpan w:val="3"/>
            <w:vAlign w:val="top"/>
          </w:tcPr>
          <w:p w14:paraId="06AA0F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3F857D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课程目标</w:t>
            </w:r>
          </w:p>
        </w:tc>
      </w:tr>
      <w:tr w14:paraId="5AA8C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0" w:type="auto"/>
            <w:vMerge w:val="continue"/>
            <w:tcBorders>
              <w:top w:val="nil"/>
              <w:bottom w:val="nil"/>
            </w:tcBorders>
            <w:vAlign w:val="top"/>
          </w:tcPr>
          <w:p w14:paraId="60EB23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Merge w:val="restart"/>
            <w:tcBorders>
              <w:bottom w:val="nil"/>
            </w:tcBorders>
            <w:vAlign w:val="top"/>
          </w:tcPr>
          <w:p w14:paraId="274891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C681D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645F9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81A29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B89DC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EA850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2E7106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6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A专业知能</w:t>
            </w:r>
          </w:p>
        </w:tc>
        <w:tc>
          <w:tcPr>
            <w:tcW w:w="0" w:type="auto"/>
            <w:gridSpan w:val="2"/>
            <w:vAlign w:val="top"/>
          </w:tcPr>
          <w:p w14:paraId="039546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3BAB5E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5" w:hanging="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A1.掌握比较系统的旅游专业知</w:t>
            </w:r>
            <w:r>
              <w:rPr>
                <w:rFonts w:hint="eastAsia" w:asciiTheme="majorEastAsia" w:hAnsiTheme="majorEastAsia" w:eastAsiaTheme="majorEastAsia" w:cstheme="majorEastAsia"/>
                <w:spacing w:val="6"/>
                <w:sz w:val="21"/>
                <w:szCs w:val="21"/>
              </w:rPr>
              <w:t>识和能力</w:t>
            </w:r>
          </w:p>
        </w:tc>
        <w:tc>
          <w:tcPr>
            <w:tcW w:w="0" w:type="auto"/>
            <w:gridSpan w:val="3"/>
            <w:vAlign w:val="top"/>
          </w:tcPr>
          <w:p w14:paraId="7C24DCC0">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 w:right="4"/>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通过本课程的学习，学生必须重点掌握旅游、旅游者、旅游资源、旅游业、旅游产品、旅游市场等基本概念；掌握一些</w:t>
            </w:r>
            <w:r>
              <w:rPr>
                <w:rFonts w:hint="eastAsia" w:asciiTheme="majorEastAsia" w:hAnsiTheme="majorEastAsia" w:eastAsiaTheme="majorEastAsia" w:cstheme="majorEastAsia"/>
                <w:spacing w:val="7"/>
                <w:sz w:val="21"/>
                <w:szCs w:val="21"/>
              </w:rPr>
              <w:t>重要的旅游组织。</w:t>
            </w:r>
          </w:p>
        </w:tc>
      </w:tr>
      <w:tr w14:paraId="55066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0" w:type="auto"/>
            <w:vMerge w:val="continue"/>
            <w:tcBorders>
              <w:top w:val="nil"/>
              <w:bottom w:val="nil"/>
            </w:tcBorders>
            <w:vAlign w:val="top"/>
          </w:tcPr>
          <w:p w14:paraId="16408C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Merge w:val="continue"/>
            <w:tcBorders>
              <w:top w:val="nil"/>
            </w:tcBorders>
            <w:vAlign w:val="top"/>
          </w:tcPr>
          <w:p w14:paraId="7A3797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02B55D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5FBBF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4CDB9B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5" w:hanging="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A2.具备终身学习，推动旅游可</w:t>
            </w:r>
            <w:r>
              <w:rPr>
                <w:rFonts w:hint="eastAsia" w:asciiTheme="majorEastAsia" w:hAnsiTheme="majorEastAsia" w:eastAsiaTheme="majorEastAsia" w:cstheme="majorEastAsia"/>
                <w:spacing w:val="8"/>
                <w:sz w:val="21"/>
                <w:szCs w:val="21"/>
              </w:rPr>
              <w:t>持续发展的能力</w:t>
            </w:r>
          </w:p>
        </w:tc>
        <w:tc>
          <w:tcPr>
            <w:tcW w:w="0" w:type="auto"/>
            <w:gridSpan w:val="3"/>
            <w:vAlign w:val="top"/>
          </w:tcPr>
          <w:p w14:paraId="436F23F9">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1" w:right="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旅游对于社会、文化、经济和环境的影响以及旅游可持续发展的基本内容；了解旅游者、旅游资源、旅游业、旅游市场在旅游中的地位与作用。学会运用旅游学的基本理论来分析</w:t>
            </w:r>
            <w:r>
              <w:rPr>
                <w:rFonts w:hint="eastAsia" w:asciiTheme="majorEastAsia" w:hAnsiTheme="majorEastAsia" w:eastAsiaTheme="majorEastAsia" w:cstheme="majorEastAsia"/>
                <w:spacing w:val="7"/>
                <w:sz w:val="21"/>
                <w:szCs w:val="21"/>
              </w:rPr>
              <w:t>问题、解决问题。</w:t>
            </w:r>
          </w:p>
        </w:tc>
      </w:tr>
      <w:tr w14:paraId="14ED1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0" w:type="auto"/>
            <w:vMerge w:val="continue"/>
            <w:tcBorders>
              <w:top w:val="nil"/>
              <w:bottom w:val="nil"/>
            </w:tcBorders>
            <w:vAlign w:val="top"/>
          </w:tcPr>
          <w:p w14:paraId="6E40B5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Merge w:val="restart"/>
            <w:tcBorders>
              <w:bottom w:val="nil"/>
            </w:tcBorders>
            <w:vAlign w:val="top"/>
          </w:tcPr>
          <w:p w14:paraId="12A743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D4167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22DA65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6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B实务技能</w:t>
            </w:r>
          </w:p>
        </w:tc>
        <w:tc>
          <w:tcPr>
            <w:tcW w:w="0" w:type="auto"/>
            <w:gridSpan w:val="2"/>
            <w:vAlign w:val="top"/>
          </w:tcPr>
          <w:p w14:paraId="343914D5">
            <w:pPr>
              <w:pStyle w:val="43"/>
              <w:keepNext w:val="0"/>
              <w:keepLines w:val="0"/>
              <w:pageBreakBefore w:val="0"/>
              <w:widowControl w:val="0"/>
              <w:kinsoku/>
              <w:wordWrap/>
              <w:overflowPunct/>
              <w:topLinePunct w:val="0"/>
              <w:autoSpaceDE/>
              <w:autoSpaceDN/>
              <w:bidi w:val="0"/>
              <w:adjustRightInd w:val="0"/>
              <w:snapToGrid w:val="0"/>
              <w:spacing w:before="170" w:line="240" w:lineRule="auto"/>
              <w:ind w:left="10" w:right="5" w:hanging="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B1.具备旅游职场所需的专业实</w:t>
            </w:r>
            <w:r>
              <w:rPr>
                <w:rFonts w:hint="eastAsia" w:asciiTheme="majorEastAsia" w:hAnsiTheme="majorEastAsia" w:eastAsiaTheme="majorEastAsia" w:cstheme="majorEastAsia"/>
                <w:spacing w:val="6"/>
                <w:sz w:val="21"/>
                <w:szCs w:val="21"/>
              </w:rPr>
              <w:t>务技能</w:t>
            </w:r>
          </w:p>
        </w:tc>
        <w:tc>
          <w:tcPr>
            <w:tcW w:w="0" w:type="auto"/>
            <w:gridSpan w:val="3"/>
            <w:vAlign w:val="top"/>
          </w:tcPr>
          <w:p w14:paraId="2200A23B">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 w:right="4" w:firstLine="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掌握旅游学相关基础理论及旅游学课程群体系知识，能用其</w:t>
            </w:r>
            <w:r>
              <w:rPr>
                <w:rFonts w:hint="eastAsia" w:asciiTheme="majorEastAsia" w:hAnsiTheme="majorEastAsia" w:eastAsiaTheme="majorEastAsia" w:cstheme="majorEastAsia"/>
                <w:spacing w:val="8"/>
                <w:sz w:val="21"/>
                <w:szCs w:val="21"/>
              </w:rPr>
              <w:t>指导相关课程学习认知活动。</w:t>
            </w:r>
          </w:p>
        </w:tc>
      </w:tr>
      <w:tr w14:paraId="1ED0A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0" w:type="auto"/>
            <w:vMerge w:val="continue"/>
            <w:tcBorders>
              <w:top w:val="nil"/>
              <w:bottom w:val="nil"/>
            </w:tcBorders>
            <w:vAlign w:val="top"/>
          </w:tcPr>
          <w:p w14:paraId="5EA91A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Merge w:val="continue"/>
            <w:tcBorders>
              <w:top w:val="nil"/>
            </w:tcBorders>
            <w:vAlign w:val="top"/>
          </w:tcPr>
          <w:p w14:paraId="267E7A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44DAEE2C">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20" w:right="5" w:hanging="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B2.具备旅游规划与管理专业所</w:t>
            </w:r>
            <w:r>
              <w:rPr>
                <w:rFonts w:hint="eastAsia" w:asciiTheme="majorEastAsia" w:hAnsiTheme="majorEastAsia" w:eastAsiaTheme="majorEastAsia" w:cstheme="majorEastAsia"/>
                <w:spacing w:val="4"/>
                <w:sz w:val="21"/>
                <w:szCs w:val="21"/>
              </w:rPr>
              <w:t>需的能力</w:t>
            </w:r>
          </w:p>
        </w:tc>
        <w:tc>
          <w:tcPr>
            <w:tcW w:w="0" w:type="auto"/>
            <w:gridSpan w:val="3"/>
            <w:vAlign w:val="top"/>
          </w:tcPr>
          <w:p w14:paraId="0DCECF4E">
            <w:pPr>
              <w:pStyle w:val="43"/>
              <w:keepNext w:val="0"/>
              <w:keepLines w:val="0"/>
              <w:pageBreakBefore w:val="0"/>
              <w:widowControl w:val="0"/>
              <w:kinsoku/>
              <w:wordWrap/>
              <w:overflowPunct/>
              <w:topLinePunct w:val="0"/>
              <w:autoSpaceDE/>
              <w:autoSpaceDN/>
              <w:bidi w:val="0"/>
              <w:adjustRightInd w:val="0"/>
              <w:snapToGrid w:val="0"/>
              <w:spacing w:before="170"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规范相关旅游服务技能活动</w:t>
            </w:r>
          </w:p>
        </w:tc>
      </w:tr>
      <w:tr w14:paraId="42A2D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0" w:type="auto"/>
            <w:vMerge w:val="continue"/>
            <w:tcBorders>
              <w:top w:val="nil"/>
              <w:bottom w:val="nil"/>
            </w:tcBorders>
            <w:vAlign w:val="top"/>
          </w:tcPr>
          <w:p w14:paraId="77A98B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Merge w:val="restart"/>
            <w:tcBorders>
              <w:bottom w:val="nil"/>
            </w:tcBorders>
            <w:vAlign w:val="top"/>
          </w:tcPr>
          <w:p w14:paraId="155B1F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4D113C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6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D协作整合</w:t>
            </w:r>
          </w:p>
        </w:tc>
        <w:tc>
          <w:tcPr>
            <w:tcW w:w="0" w:type="auto"/>
            <w:gridSpan w:val="2"/>
            <w:vAlign w:val="top"/>
          </w:tcPr>
          <w:p w14:paraId="48A7C4D1">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right="5" w:hanging="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D1.具有良好的旅游互动关系者</w:t>
            </w:r>
            <w:r>
              <w:rPr>
                <w:rFonts w:hint="eastAsia" w:asciiTheme="majorEastAsia" w:hAnsiTheme="majorEastAsia" w:eastAsiaTheme="majorEastAsia" w:cstheme="majorEastAsia"/>
                <w:spacing w:val="8"/>
                <w:sz w:val="21"/>
                <w:szCs w:val="21"/>
              </w:rPr>
              <w:t>沟通、协作能力</w:t>
            </w:r>
          </w:p>
        </w:tc>
        <w:tc>
          <w:tcPr>
            <w:tcW w:w="0" w:type="auto"/>
            <w:gridSpan w:val="3"/>
            <w:vAlign w:val="top"/>
          </w:tcPr>
          <w:p w14:paraId="330A8BEB">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right="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培养、增强表达能力与合作意</w:t>
            </w:r>
            <w:r>
              <w:rPr>
                <w:rFonts w:hint="eastAsia" w:asciiTheme="majorEastAsia" w:hAnsiTheme="majorEastAsia" w:eastAsiaTheme="majorEastAsia" w:cstheme="majorEastAsia"/>
                <w:sz w:val="21"/>
                <w:szCs w:val="21"/>
              </w:rPr>
              <w:t>识</w:t>
            </w:r>
          </w:p>
        </w:tc>
      </w:tr>
      <w:tr w14:paraId="7279C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0" w:type="auto"/>
            <w:vMerge w:val="continue"/>
            <w:tcBorders>
              <w:top w:val="nil"/>
              <w:bottom w:val="nil"/>
            </w:tcBorders>
            <w:vAlign w:val="top"/>
          </w:tcPr>
          <w:p w14:paraId="7C6CDE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Merge w:val="continue"/>
            <w:tcBorders>
              <w:top w:val="nil"/>
            </w:tcBorders>
            <w:vAlign w:val="top"/>
          </w:tcPr>
          <w:p w14:paraId="1A008E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2394C58D">
            <w:pPr>
              <w:pStyle w:val="43"/>
              <w:keepNext w:val="0"/>
              <w:keepLines w:val="0"/>
              <w:pageBreakBefore w:val="0"/>
              <w:widowControl w:val="0"/>
              <w:kinsoku/>
              <w:wordWrap/>
              <w:overflowPunct/>
              <w:topLinePunct w:val="0"/>
              <w:autoSpaceDE/>
              <w:autoSpaceDN/>
              <w:bidi w:val="0"/>
              <w:adjustRightInd w:val="0"/>
              <w:snapToGrid w:val="0"/>
              <w:spacing w:before="128" w:line="240" w:lineRule="auto"/>
              <w:ind w:left="120" w:right="2" w:hanging="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D2.具有“旅游+”统筹发展能</w:t>
            </w:r>
            <w:r>
              <w:rPr>
                <w:rFonts w:hint="eastAsia" w:asciiTheme="majorEastAsia" w:hAnsiTheme="majorEastAsia" w:eastAsiaTheme="majorEastAsia" w:cstheme="majorEastAsia"/>
                <w:sz w:val="21"/>
                <w:szCs w:val="21"/>
              </w:rPr>
              <w:t>力</w:t>
            </w:r>
          </w:p>
        </w:tc>
        <w:tc>
          <w:tcPr>
            <w:tcW w:w="0" w:type="auto"/>
            <w:gridSpan w:val="3"/>
            <w:vAlign w:val="top"/>
          </w:tcPr>
          <w:p w14:paraId="3B1A7BFD">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提升协作精神与团队观念</w:t>
            </w:r>
          </w:p>
        </w:tc>
      </w:tr>
      <w:tr w14:paraId="1C3CC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0" w:type="auto"/>
            <w:vMerge w:val="continue"/>
            <w:tcBorders>
              <w:top w:val="nil"/>
            </w:tcBorders>
            <w:vAlign w:val="top"/>
          </w:tcPr>
          <w:p w14:paraId="2BEAF8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Align w:val="top"/>
          </w:tcPr>
          <w:p w14:paraId="29DE85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83A99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B43C01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6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E社会责任</w:t>
            </w:r>
          </w:p>
        </w:tc>
        <w:tc>
          <w:tcPr>
            <w:tcW w:w="0" w:type="auto"/>
            <w:gridSpan w:val="2"/>
            <w:vAlign w:val="top"/>
          </w:tcPr>
          <w:p w14:paraId="00C79C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519087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right="5" w:hanging="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E1.具备良好人文精神和职业素</w:t>
            </w:r>
            <w:r>
              <w:rPr>
                <w:rFonts w:hint="eastAsia" w:asciiTheme="majorEastAsia" w:hAnsiTheme="majorEastAsia" w:eastAsiaTheme="majorEastAsia" w:cstheme="majorEastAsia"/>
                <w:sz w:val="21"/>
                <w:szCs w:val="21"/>
              </w:rPr>
              <w:t>养</w:t>
            </w:r>
          </w:p>
        </w:tc>
        <w:tc>
          <w:tcPr>
            <w:tcW w:w="0" w:type="auto"/>
            <w:gridSpan w:val="3"/>
            <w:vAlign w:val="top"/>
          </w:tcPr>
          <w:p w14:paraId="1D6A37F5">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初步确立旅游从业者、管理者</w:t>
            </w:r>
            <w:r>
              <w:rPr>
                <w:rFonts w:hint="eastAsia" w:asciiTheme="majorEastAsia" w:hAnsiTheme="majorEastAsia" w:eastAsiaTheme="majorEastAsia" w:cstheme="majorEastAsia"/>
                <w:spacing w:val="7"/>
                <w:sz w:val="21"/>
                <w:szCs w:val="21"/>
              </w:rPr>
              <w:t>视角和思路，提高个人素养，</w:t>
            </w:r>
            <w:r>
              <w:rPr>
                <w:rFonts w:hint="eastAsia" w:asciiTheme="majorEastAsia" w:hAnsiTheme="majorEastAsia" w:eastAsiaTheme="majorEastAsia" w:cstheme="majorEastAsia"/>
                <w:spacing w:val="-6"/>
                <w:sz w:val="21"/>
                <w:szCs w:val="21"/>
              </w:rPr>
              <w:t>了解旅游学、旅游特色文化观，</w:t>
            </w:r>
            <w:r>
              <w:rPr>
                <w:rFonts w:hint="eastAsia" w:asciiTheme="majorEastAsia" w:hAnsiTheme="majorEastAsia" w:eastAsiaTheme="majorEastAsia" w:cstheme="majorEastAsia"/>
                <w:spacing w:val="5"/>
                <w:sz w:val="21"/>
                <w:szCs w:val="21"/>
              </w:rPr>
              <w:t>树立正确的人生价值观及是非</w:t>
            </w:r>
            <w:r>
              <w:rPr>
                <w:rFonts w:hint="eastAsia" w:asciiTheme="majorEastAsia" w:hAnsiTheme="majorEastAsia" w:eastAsiaTheme="majorEastAsia" w:cstheme="majorEastAsia"/>
                <w:spacing w:val="-1"/>
                <w:sz w:val="21"/>
                <w:szCs w:val="21"/>
              </w:rPr>
              <w:t>观。</w:t>
            </w:r>
          </w:p>
        </w:tc>
      </w:tr>
      <w:tr w14:paraId="19926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0" w:type="auto"/>
            <w:vMerge w:val="restart"/>
            <w:tcBorders>
              <w:bottom w:val="nil"/>
            </w:tcBorders>
            <w:vAlign w:val="top"/>
          </w:tcPr>
          <w:p w14:paraId="32FFE8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362FD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3DE14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D969F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9D7CD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56345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5DE99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207E8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4771D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1B8AC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5E627B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3"/>
                <w:sz w:val="20"/>
                <w:szCs w:val="20"/>
              </w:rPr>
              <w:t>E</w:t>
            </w:r>
          </w:p>
          <w:p w14:paraId="219BAB44">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6"/>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5"/>
                <w:sz w:val="20"/>
                <w:szCs w:val="20"/>
              </w:rPr>
              <w:t>教学内容</w:t>
            </w:r>
          </w:p>
        </w:tc>
        <w:tc>
          <w:tcPr>
            <w:tcW w:w="0" w:type="auto"/>
            <w:gridSpan w:val="4"/>
            <w:vMerge w:val="restart"/>
            <w:tcBorders>
              <w:bottom w:val="nil"/>
            </w:tcBorders>
            <w:vAlign w:val="top"/>
          </w:tcPr>
          <w:p w14:paraId="47B709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862344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章节内容</w:t>
            </w:r>
          </w:p>
        </w:tc>
        <w:tc>
          <w:tcPr>
            <w:tcW w:w="0" w:type="auto"/>
            <w:gridSpan w:val="3"/>
            <w:vAlign w:val="top"/>
          </w:tcPr>
          <w:p w14:paraId="63B74F77">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94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学时分配</w:t>
            </w:r>
          </w:p>
        </w:tc>
      </w:tr>
      <w:tr w14:paraId="761CB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0" w:type="auto"/>
            <w:vMerge w:val="continue"/>
            <w:tcBorders>
              <w:top w:val="nil"/>
              <w:bottom w:val="nil"/>
            </w:tcBorders>
            <w:vAlign w:val="top"/>
          </w:tcPr>
          <w:p w14:paraId="1643163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Merge w:val="continue"/>
            <w:tcBorders>
              <w:top w:val="nil"/>
            </w:tcBorders>
            <w:vAlign w:val="top"/>
          </w:tcPr>
          <w:p w14:paraId="3FEA85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68AAEADF">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24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
                <w:sz w:val="21"/>
                <w:szCs w:val="21"/>
              </w:rPr>
              <w:t>理论</w:t>
            </w:r>
          </w:p>
        </w:tc>
        <w:tc>
          <w:tcPr>
            <w:tcW w:w="0" w:type="auto"/>
            <w:vAlign w:val="top"/>
          </w:tcPr>
          <w:p w14:paraId="3DE7BBB1">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22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实践</w:t>
            </w:r>
          </w:p>
        </w:tc>
        <w:tc>
          <w:tcPr>
            <w:tcW w:w="0" w:type="auto"/>
            <w:vAlign w:val="top"/>
          </w:tcPr>
          <w:p w14:paraId="2ABA569E">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3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合计</w:t>
            </w:r>
          </w:p>
        </w:tc>
      </w:tr>
      <w:tr w14:paraId="35C68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bottom w:val="nil"/>
            </w:tcBorders>
            <w:vAlign w:val="top"/>
          </w:tcPr>
          <w:p w14:paraId="46D4FA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1F89F294">
            <w:pPr>
              <w:pStyle w:val="43"/>
              <w:keepNext w:val="0"/>
              <w:keepLines w:val="0"/>
              <w:pageBreakBefore w:val="0"/>
              <w:widowControl w:val="0"/>
              <w:kinsoku/>
              <w:wordWrap/>
              <w:overflowPunct/>
              <w:topLinePunct w:val="0"/>
              <w:autoSpaceDE/>
              <w:autoSpaceDN/>
              <w:bidi w:val="0"/>
              <w:adjustRightInd w:val="0"/>
              <w:snapToGrid w:val="0"/>
              <w:spacing w:before="206" w:line="240" w:lineRule="auto"/>
              <w:ind w:left="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
                <w:sz w:val="21"/>
                <w:szCs w:val="21"/>
              </w:rPr>
              <w:t>绪论</w:t>
            </w:r>
          </w:p>
        </w:tc>
        <w:tc>
          <w:tcPr>
            <w:tcW w:w="0" w:type="auto"/>
            <w:vAlign w:val="top"/>
          </w:tcPr>
          <w:p w14:paraId="1C41952A">
            <w:pPr>
              <w:keepNext w:val="0"/>
              <w:keepLines w:val="0"/>
              <w:pageBreakBefore w:val="0"/>
              <w:widowControl w:val="0"/>
              <w:kinsoku/>
              <w:wordWrap/>
              <w:overflowPunct/>
              <w:topLinePunct w:val="0"/>
              <w:autoSpaceDE/>
              <w:autoSpaceDN/>
              <w:bidi w:val="0"/>
              <w:adjustRightInd w:val="0"/>
              <w:snapToGrid w:val="0"/>
              <w:spacing w:before="271" w:line="240" w:lineRule="auto"/>
              <w:ind w:left="38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w:t>
            </w:r>
          </w:p>
        </w:tc>
        <w:tc>
          <w:tcPr>
            <w:tcW w:w="0" w:type="auto"/>
            <w:vAlign w:val="top"/>
          </w:tcPr>
          <w:p w14:paraId="46313B96">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0</w:t>
            </w:r>
          </w:p>
        </w:tc>
        <w:tc>
          <w:tcPr>
            <w:tcW w:w="0" w:type="auto"/>
            <w:vAlign w:val="top"/>
          </w:tcPr>
          <w:p w14:paraId="4E6DEF55">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5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w:t>
            </w:r>
          </w:p>
        </w:tc>
      </w:tr>
      <w:tr w14:paraId="6DF82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bottom w:val="nil"/>
            </w:tcBorders>
            <w:vAlign w:val="top"/>
          </w:tcPr>
          <w:p w14:paraId="208B8B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0C1C56EC">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第一章旅游活动的历史发展</w:t>
            </w:r>
          </w:p>
        </w:tc>
        <w:tc>
          <w:tcPr>
            <w:tcW w:w="0" w:type="auto"/>
            <w:vAlign w:val="top"/>
          </w:tcPr>
          <w:p w14:paraId="4FD17903">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85"/>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3</w:t>
            </w:r>
          </w:p>
        </w:tc>
        <w:tc>
          <w:tcPr>
            <w:tcW w:w="0" w:type="auto"/>
            <w:vAlign w:val="top"/>
          </w:tcPr>
          <w:p w14:paraId="52EC4631">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0</w:t>
            </w:r>
          </w:p>
        </w:tc>
        <w:tc>
          <w:tcPr>
            <w:tcW w:w="0" w:type="auto"/>
            <w:vAlign w:val="top"/>
          </w:tcPr>
          <w:p w14:paraId="321EB155">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50"/>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3</w:t>
            </w:r>
          </w:p>
        </w:tc>
      </w:tr>
      <w:tr w14:paraId="1A111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bottom w:val="nil"/>
            </w:tcBorders>
            <w:vAlign w:val="top"/>
          </w:tcPr>
          <w:p w14:paraId="629F21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3FAF712E">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第二章认识旅游活动</w:t>
            </w:r>
          </w:p>
        </w:tc>
        <w:tc>
          <w:tcPr>
            <w:tcW w:w="0" w:type="auto"/>
            <w:vAlign w:val="top"/>
          </w:tcPr>
          <w:p w14:paraId="3FC0611D">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85"/>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3</w:t>
            </w:r>
          </w:p>
        </w:tc>
        <w:tc>
          <w:tcPr>
            <w:tcW w:w="0" w:type="auto"/>
            <w:vAlign w:val="top"/>
          </w:tcPr>
          <w:p w14:paraId="0C7612CA">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0</w:t>
            </w:r>
          </w:p>
        </w:tc>
        <w:tc>
          <w:tcPr>
            <w:tcW w:w="0" w:type="auto"/>
            <w:vAlign w:val="top"/>
          </w:tcPr>
          <w:p w14:paraId="0A3740C0">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50"/>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3</w:t>
            </w:r>
          </w:p>
        </w:tc>
      </w:tr>
      <w:tr w14:paraId="49C6D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bottom w:val="nil"/>
            </w:tcBorders>
            <w:vAlign w:val="top"/>
          </w:tcPr>
          <w:p w14:paraId="690443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2A72719A">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第三章旅游者</w:t>
            </w:r>
          </w:p>
        </w:tc>
        <w:tc>
          <w:tcPr>
            <w:tcW w:w="0" w:type="auto"/>
            <w:vAlign w:val="top"/>
          </w:tcPr>
          <w:p w14:paraId="19A7C04F">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38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c>
          <w:tcPr>
            <w:tcW w:w="0" w:type="auto"/>
            <w:vAlign w:val="top"/>
          </w:tcPr>
          <w:p w14:paraId="224EC05A">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0</w:t>
            </w:r>
          </w:p>
        </w:tc>
        <w:tc>
          <w:tcPr>
            <w:tcW w:w="0" w:type="auto"/>
            <w:vAlign w:val="top"/>
          </w:tcPr>
          <w:p w14:paraId="7C0835E6">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44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w:t>
            </w:r>
          </w:p>
        </w:tc>
      </w:tr>
      <w:tr w14:paraId="78FFF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bottom w:val="nil"/>
            </w:tcBorders>
            <w:vAlign w:val="top"/>
          </w:tcPr>
          <w:p w14:paraId="0F45A1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418D26D7">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校外见习（实践课）</w:t>
            </w:r>
          </w:p>
        </w:tc>
        <w:tc>
          <w:tcPr>
            <w:tcW w:w="0" w:type="auto"/>
            <w:vAlign w:val="top"/>
          </w:tcPr>
          <w:p w14:paraId="683429B2">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8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0</w:t>
            </w:r>
          </w:p>
        </w:tc>
        <w:tc>
          <w:tcPr>
            <w:tcW w:w="0" w:type="auto"/>
            <w:vAlign w:val="top"/>
          </w:tcPr>
          <w:p w14:paraId="1151E13C">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0</w:t>
            </w:r>
          </w:p>
        </w:tc>
        <w:tc>
          <w:tcPr>
            <w:tcW w:w="0" w:type="auto"/>
            <w:vAlign w:val="top"/>
          </w:tcPr>
          <w:p w14:paraId="51004687">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50"/>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0</w:t>
            </w:r>
          </w:p>
        </w:tc>
      </w:tr>
      <w:tr w14:paraId="17D6D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bottom w:val="nil"/>
            </w:tcBorders>
            <w:vAlign w:val="top"/>
          </w:tcPr>
          <w:p w14:paraId="431C2A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6230A90A">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第四章旅游资源</w:t>
            </w:r>
          </w:p>
        </w:tc>
        <w:tc>
          <w:tcPr>
            <w:tcW w:w="0" w:type="auto"/>
            <w:vAlign w:val="top"/>
          </w:tcPr>
          <w:p w14:paraId="54FB04D6">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38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0" w:type="auto"/>
            <w:vAlign w:val="top"/>
          </w:tcPr>
          <w:p w14:paraId="2AD5CD0F">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0</w:t>
            </w:r>
          </w:p>
        </w:tc>
        <w:tc>
          <w:tcPr>
            <w:tcW w:w="0" w:type="auto"/>
            <w:vAlign w:val="top"/>
          </w:tcPr>
          <w:p w14:paraId="7306DBB2">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45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5DE0B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bottom w:val="nil"/>
            </w:tcBorders>
            <w:vAlign w:val="top"/>
          </w:tcPr>
          <w:p w14:paraId="43B90A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7CFAA898">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第五章旅游业</w:t>
            </w:r>
          </w:p>
        </w:tc>
        <w:tc>
          <w:tcPr>
            <w:tcW w:w="0" w:type="auto"/>
            <w:vAlign w:val="top"/>
          </w:tcPr>
          <w:p w14:paraId="58451A09">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38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0" w:type="auto"/>
            <w:vAlign w:val="top"/>
          </w:tcPr>
          <w:p w14:paraId="06905AFA">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0</w:t>
            </w:r>
          </w:p>
        </w:tc>
        <w:tc>
          <w:tcPr>
            <w:tcW w:w="0" w:type="auto"/>
            <w:vAlign w:val="top"/>
          </w:tcPr>
          <w:p w14:paraId="1BABC4C1">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45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r>
      <w:tr w14:paraId="3BB05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0" w:type="auto"/>
            <w:vMerge w:val="continue"/>
            <w:tcBorders>
              <w:top w:val="nil"/>
            </w:tcBorders>
            <w:vAlign w:val="top"/>
          </w:tcPr>
          <w:p w14:paraId="3BDD97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3218C888">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第六章旅游业中的主要经营部门</w:t>
            </w:r>
          </w:p>
        </w:tc>
        <w:tc>
          <w:tcPr>
            <w:tcW w:w="0" w:type="auto"/>
            <w:vAlign w:val="top"/>
          </w:tcPr>
          <w:p w14:paraId="5B37AB19">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346"/>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pacing w:val="-7"/>
                <w:sz w:val="21"/>
                <w:szCs w:val="21"/>
                <w:lang w:val="en-US" w:eastAsia="zh-CN"/>
              </w:rPr>
              <w:t>8</w:t>
            </w:r>
          </w:p>
        </w:tc>
        <w:tc>
          <w:tcPr>
            <w:tcW w:w="0" w:type="auto"/>
            <w:vAlign w:val="top"/>
          </w:tcPr>
          <w:p w14:paraId="58E0C0DE">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37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0</w:t>
            </w:r>
          </w:p>
        </w:tc>
        <w:tc>
          <w:tcPr>
            <w:tcW w:w="0" w:type="auto"/>
            <w:vAlign w:val="top"/>
          </w:tcPr>
          <w:p w14:paraId="5EE60E0E">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411"/>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pacing w:val="-7"/>
                <w:sz w:val="21"/>
                <w:szCs w:val="21"/>
                <w:lang w:val="en-US" w:eastAsia="zh-CN"/>
              </w:rPr>
              <w:t>8</w:t>
            </w:r>
          </w:p>
        </w:tc>
      </w:tr>
      <w:tr w14:paraId="76416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0" w:type="auto"/>
            <w:vMerge w:val="restart"/>
            <w:tcBorders>
              <w:bottom w:val="nil"/>
            </w:tcBorders>
            <w:vAlign w:val="top"/>
          </w:tcPr>
          <w:p w14:paraId="129C92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7A12CA90">
            <w:pPr>
              <w:pStyle w:val="43"/>
              <w:keepNext w:val="0"/>
              <w:keepLines w:val="0"/>
              <w:pageBreakBefore w:val="0"/>
              <w:widowControl w:val="0"/>
              <w:kinsoku/>
              <w:wordWrap/>
              <w:overflowPunct/>
              <w:topLinePunct w:val="0"/>
              <w:autoSpaceDE/>
              <w:autoSpaceDN/>
              <w:bidi w:val="0"/>
              <w:adjustRightInd w:val="0"/>
              <w:snapToGrid w:val="0"/>
              <w:spacing w:before="206"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第七章政府调控与旅游组织</w:t>
            </w:r>
          </w:p>
        </w:tc>
        <w:tc>
          <w:tcPr>
            <w:tcW w:w="0" w:type="auto"/>
            <w:vAlign w:val="top"/>
          </w:tcPr>
          <w:p w14:paraId="771C879E">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45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0" w:type="auto"/>
            <w:vAlign w:val="top"/>
          </w:tcPr>
          <w:p w14:paraId="597287EB">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451"/>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0</w:t>
            </w:r>
          </w:p>
        </w:tc>
        <w:tc>
          <w:tcPr>
            <w:tcW w:w="0" w:type="auto"/>
            <w:vAlign w:val="top"/>
          </w:tcPr>
          <w:p w14:paraId="1C996738">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518"/>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w:t>
            </w:r>
          </w:p>
        </w:tc>
      </w:tr>
      <w:tr w14:paraId="2EC8C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bottom w:val="nil"/>
            </w:tcBorders>
            <w:vAlign w:val="top"/>
          </w:tcPr>
          <w:p w14:paraId="342014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388AC258">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第八章旅游市场</w:t>
            </w:r>
          </w:p>
        </w:tc>
        <w:tc>
          <w:tcPr>
            <w:tcW w:w="0" w:type="auto"/>
            <w:vAlign w:val="top"/>
          </w:tcPr>
          <w:p w14:paraId="4CBEDA30">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45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w:t>
            </w:r>
          </w:p>
        </w:tc>
        <w:tc>
          <w:tcPr>
            <w:tcW w:w="0" w:type="auto"/>
            <w:vAlign w:val="top"/>
          </w:tcPr>
          <w:p w14:paraId="6650F291">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451"/>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0</w:t>
            </w:r>
          </w:p>
        </w:tc>
        <w:tc>
          <w:tcPr>
            <w:tcW w:w="0" w:type="auto"/>
            <w:vAlign w:val="top"/>
          </w:tcPr>
          <w:p w14:paraId="509501A5">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518"/>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2</w:t>
            </w:r>
          </w:p>
        </w:tc>
      </w:tr>
      <w:tr w14:paraId="0D16B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0" w:type="auto"/>
            <w:vMerge w:val="continue"/>
            <w:tcBorders>
              <w:top w:val="nil"/>
            </w:tcBorders>
            <w:vAlign w:val="top"/>
          </w:tcPr>
          <w:p w14:paraId="5FBB80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4"/>
            <w:vAlign w:val="top"/>
          </w:tcPr>
          <w:p w14:paraId="01BD4C2B">
            <w:pPr>
              <w:pStyle w:val="43"/>
              <w:keepNext w:val="0"/>
              <w:keepLines w:val="0"/>
              <w:pageBreakBefore w:val="0"/>
              <w:widowControl w:val="0"/>
              <w:kinsoku/>
              <w:wordWrap/>
              <w:overflowPunct/>
              <w:topLinePunct w:val="0"/>
              <w:autoSpaceDE/>
              <w:autoSpaceDN/>
              <w:bidi w:val="0"/>
              <w:adjustRightInd w:val="0"/>
              <w:snapToGrid w:val="0"/>
              <w:spacing w:before="156" w:line="240" w:lineRule="auto"/>
              <w:ind w:left="226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合计</w:t>
            </w:r>
          </w:p>
        </w:tc>
        <w:tc>
          <w:tcPr>
            <w:tcW w:w="0" w:type="auto"/>
            <w:vAlign w:val="top"/>
          </w:tcPr>
          <w:p w14:paraId="21C438FB">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396"/>
              <w:textAlignment w:val="auto"/>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1"/>
                <w:sz w:val="21"/>
                <w:szCs w:val="21"/>
                <w:lang w:val="en-US" w:eastAsia="zh-CN"/>
              </w:rPr>
              <w:t>32</w:t>
            </w:r>
          </w:p>
        </w:tc>
        <w:tc>
          <w:tcPr>
            <w:tcW w:w="0" w:type="auto"/>
            <w:vAlign w:val="top"/>
          </w:tcPr>
          <w:p w14:paraId="532305C7">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436"/>
              <w:textAlignment w:val="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0</w:t>
            </w:r>
          </w:p>
        </w:tc>
        <w:tc>
          <w:tcPr>
            <w:tcW w:w="0" w:type="auto"/>
            <w:vAlign w:val="top"/>
          </w:tcPr>
          <w:p w14:paraId="5F9A7BF7">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461"/>
              <w:textAlignment w:val="auto"/>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pacing w:val="1"/>
                <w:sz w:val="21"/>
                <w:szCs w:val="21"/>
                <w:lang w:val="en-US" w:eastAsia="zh-CN"/>
              </w:rPr>
              <w:t>32</w:t>
            </w:r>
          </w:p>
        </w:tc>
      </w:tr>
      <w:tr w14:paraId="43C22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0" w:type="auto"/>
            <w:vAlign w:val="top"/>
          </w:tcPr>
          <w:p w14:paraId="2C6865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55C70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B3EF1B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3"/>
                <w:sz w:val="20"/>
                <w:szCs w:val="20"/>
              </w:rPr>
              <w:t>F</w:t>
            </w:r>
          </w:p>
          <w:p w14:paraId="4B172F6D">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45"/>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5"/>
                <w:sz w:val="20"/>
                <w:szCs w:val="20"/>
              </w:rPr>
              <w:t>教学方式</w:t>
            </w:r>
          </w:p>
        </w:tc>
        <w:tc>
          <w:tcPr>
            <w:tcW w:w="0" w:type="auto"/>
            <w:gridSpan w:val="7"/>
            <w:vAlign w:val="top"/>
          </w:tcPr>
          <w:p w14:paraId="64956F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B5B1F7">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21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口课堂讲授口讨论座谈口问题导向学习□分组合作学习</w:t>
            </w:r>
          </w:p>
          <w:p w14:paraId="304906DF">
            <w:pPr>
              <w:pStyle w:val="43"/>
              <w:keepNext w:val="0"/>
              <w:keepLines w:val="0"/>
              <w:pageBreakBefore w:val="0"/>
              <w:widowControl w:val="0"/>
              <w:kinsoku/>
              <w:wordWrap/>
              <w:overflowPunct/>
              <w:topLinePunct w:val="0"/>
              <w:autoSpaceDE/>
              <w:autoSpaceDN/>
              <w:bidi w:val="0"/>
              <w:adjustRightInd w:val="0"/>
              <w:snapToGrid w:val="0"/>
              <w:spacing w:before="29" w:line="240" w:lineRule="auto"/>
              <w:ind w:left="220" w:right="688"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□专题学习口实作学习□探究式学习口线上线下</w:t>
            </w:r>
            <w:r>
              <w:rPr>
                <w:rFonts w:hint="eastAsia" w:asciiTheme="majorEastAsia" w:hAnsiTheme="majorEastAsia" w:eastAsiaTheme="majorEastAsia" w:cstheme="majorEastAsia"/>
                <w:spacing w:val="8"/>
                <w:sz w:val="21"/>
                <w:szCs w:val="21"/>
              </w:rPr>
              <w:t>混合式学习</w:t>
            </w:r>
            <w:r>
              <w:rPr>
                <w:rFonts w:hint="eastAsia" w:asciiTheme="majorEastAsia" w:hAnsiTheme="majorEastAsia" w:eastAsiaTheme="majorEastAsia" w:cstheme="majorEastAsia"/>
                <w:spacing w:val="14"/>
                <w:sz w:val="21"/>
                <w:szCs w:val="21"/>
              </w:rPr>
              <w:t>□其他</w:t>
            </w:r>
          </w:p>
        </w:tc>
      </w:tr>
      <w:tr w14:paraId="41472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0" w:type="auto"/>
            <w:vMerge w:val="restart"/>
            <w:tcBorders>
              <w:bottom w:val="nil"/>
            </w:tcBorders>
            <w:vAlign w:val="top"/>
          </w:tcPr>
          <w:p w14:paraId="3D6E52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8DDEE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A929E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63DCDA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CC0FB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EAFAE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8AE35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0525E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1754A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03116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730F64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A52D2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2F762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08BB5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F8447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7E11E8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9BAC2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DD5A2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65134C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79FE8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65EE126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3"/>
                <w:sz w:val="20"/>
                <w:szCs w:val="20"/>
              </w:rPr>
              <w:t>G</w:t>
            </w:r>
          </w:p>
          <w:p w14:paraId="73B816CC">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6"/>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5"/>
                <w:sz w:val="20"/>
                <w:szCs w:val="20"/>
              </w:rPr>
              <w:t>教学安排</w:t>
            </w:r>
          </w:p>
        </w:tc>
        <w:tc>
          <w:tcPr>
            <w:tcW w:w="0" w:type="auto"/>
            <w:vMerge w:val="restart"/>
            <w:tcBorders>
              <w:bottom w:val="nil"/>
            </w:tcBorders>
            <w:vAlign w:val="top"/>
          </w:tcPr>
          <w:p w14:paraId="18FF07A0">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83" w:right="76" w:hanging="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授课</w:t>
            </w:r>
            <w:r>
              <w:rPr>
                <w:rFonts w:hint="eastAsia" w:asciiTheme="majorEastAsia" w:hAnsiTheme="majorEastAsia" w:eastAsiaTheme="majorEastAsia" w:cstheme="majorEastAsia"/>
                <w:spacing w:val="2"/>
                <w:sz w:val="21"/>
                <w:szCs w:val="21"/>
              </w:rPr>
              <w:t>次别</w:t>
            </w:r>
          </w:p>
        </w:tc>
        <w:tc>
          <w:tcPr>
            <w:tcW w:w="0" w:type="auto"/>
            <w:vMerge w:val="restart"/>
            <w:tcBorders>
              <w:bottom w:val="nil"/>
            </w:tcBorders>
            <w:vAlign w:val="top"/>
          </w:tcPr>
          <w:p w14:paraId="7F6284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4FE13E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9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教学内容</w:t>
            </w:r>
          </w:p>
        </w:tc>
        <w:tc>
          <w:tcPr>
            <w:tcW w:w="0" w:type="auto"/>
            <w:vMerge w:val="restart"/>
            <w:tcBorders>
              <w:bottom w:val="nil"/>
            </w:tcBorders>
            <w:vAlign w:val="top"/>
          </w:tcPr>
          <w:p w14:paraId="3C85E187">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485" w:right="229" w:hanging="25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支撑课程</w:t>
            </w:r>
            <w:r>
              <w:rPr>
                <w:rFonts w:hint="eastAsia" w:asciiTheme="majorEastAsia" w:hAnsiTheme="majorEastAsia" w:eastAsiaTheme="majorEastAsia" w:cstheme="majorEastAsia"/>
                <w:spacing w:val="-16"/>
                <w:sz w:val="21"/>
                <w:szCs w:val="21"/>
              </w:rPr>
              <w:t>目标</w:t>
            </w:r>
          </w:p>
        </w:tc>
        <w:tc>
          <w:tcPr>
            <w:tcW w:w="0" w:type="auto"/>
            <w:gridSpan w:val="3"/>
            <w:vAlign w:val="top"/>
          </w:tcPr>
          <w:p w14:paraId="75DEB0C6">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84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课程思政融入</w:t>
            </w:r>
          </w:p>
          <w:p w14:paraId="4CB4EF9F">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2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（根据实际情况至少填写3次）</w:t>
            </w:r>
          </w:p>
        </w:tc>
        <w:tc>
          <w:tcPr>
            <w:tcW w:w="0" w:type="auto"/>
            <w:vMerge w:val="restart"/>
            <w:tcBorders>
              <w:bottom w:val="nil"/>
            </w:tcBorders>
            <w:vAlign w:val="top"/>
          </w:tcPr>
          <w:p w14:paraId="23F6E495">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365" w:right="273" w:hanging="10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教学方式</w:t>
            </w:r>
            <w:r>
              <w:rPr>
                <w:rFonts w:hint="eastAsia" w:asciiTheme="majorEastAsia" w:hAnsiTheme="majorEastAsia" w:eastAsiaTheme="majorEastAsia" w:cstheme="majorEastAsia"/>
                <w:spacing w:val="5"/>
                <w:sz w:val="21"/>
                <w:szCs w:val="21"/>
              </w:rPr>
              <w:t>与手段</w:t>
            </w:r>
          </w:p>
        </w:tc>
      </w:tr>
      <w:tr w14:paraId="4B1FC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0" w:type="auto"/>
            <w:vMerge w:val="continue"/>
            <w:tcBorders>
              <w:top w:val="nil"/>
              <w:bottom w:val="nil"/>
            </w:tcBorders>
            <w:vAlign w:val="top"/>
          </w:tcPr>
          <w:p w14:paraId="67466A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Merge w:val="continue"/>
            <w:tcBorders>
              <w:top w:val="nil"/>
            </w:tcBorders>
            <w:vAlign w:val="top"/>
          </w:tcPr>
          <w:p w14:paraId="776E88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Merge w:val="continue"/>
            <w:tcBorders>
              <w:top w:val="nil"/>
            </w:tcBorders>
            <w:vAlign w:val="top"/>
          </w:tcPr>
          <w:p w14:paraId="34C0A0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Merge w:val="continue"/>
            <w:tcBorders>
              <w:top w:val="nil"/>
            </w:tcBorders>
            <w:vAlign w:val="top"/>
          </w:tcPr>
          <w:p w14:paraId="3099F3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2B0F0AA5">
            <w:pPr>
              <w:pStyle w:val="43"/>
              <w:keepNext w:val="0"/>
              <w:keepLines w:val="0"/>
              <w:pageBreakBefore w:val="0"/>
              <w:widowControl w:val="0"/>
              <w:kinsoku/>
              <w:wordWrap/>
              <w:overflowPunct/>
              <w:topLinePunct w:val="0"/>
              <w:autoSpaceDE/>
              <w:autoSpaceDN/>
              <w:bidi w:val="0"/>
              <w:adjustRightInd w:val="0"/>
              <w:snapToGrid w:val="0"/>
              <w:spacing w:before="45" w:line="240" w:lineRule="auto"/>
              <w:ind w:left="33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思政元素</w:t>
            </w:r>
          </w:p>
        </w:tc>
        <w:tc>
          <w:tcPr>
            <w:tcW w:w="0" w:type="auto"/>
            <w:gridSpan w:val="2"/>
            <w:vAlign w:val="top"/>
          </w:tcPr>
          <w:p w14:paraId="15BB0DBB">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29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思政目标</w:t>
            </w:r>
          </w:p>
        </w:tc>
        <w:tc>
          <w:tcPr>
            <w:tcW w:w="0" w:type="auto"/>
            <w:vMerge w:val="continue"/>
            <w:tcBorders>
              <w:top w:val="nil"/>
            </w:tcBorders>
            <w:vAlign w:val="top"/>
          </w:tcPr>
          <w:p w14:paraId="19E57D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r>
      <w:tr w14:paraId="3F747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0" w:type="auto"/>
            <w:vMerge w:val="continue"/>
            <w:tcBorders>
              <w:top w:val="nil"/>
              <w:bottom w:val="nil"/>
            </w:tcBorders>
            <w:vAlign w:val="top"/>
          </w:tcPr>
          <w:p w14:paraId="24E6EF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2E978E91">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1</w:t>
            </w:r>
          </w:p>
        </w:tc>
        <w:tc>
          <w:tcPr>
            <w:tcW w:w="0" w:type="auto"/>
            <w:vAlign w:val="top"/>
          </w:tcPr>
          <w:p w14:paraId="05EAD47B">
            <w:pPr>
              <w:pStyle w:val="43"/>
              <w:keepNext w:val="0"/>
              <w:keepLines w:val="0"/>
              <w:pageBreakBefore w:val="0"/>
              <w:widowControl w:val="0"/>
              <w:kinsoku/>
              <w:wordWrap/>
              <w:overflowPunct/>
              <w:topLinePunct w:val="0"/>
              <w:autoSpaceDE/>
              <w:autoSpaceDN/>
              <w:bidi w:val="0"/>
              <w:adjustRightInd w:val="0"/>
              <w:snapToGrid w:val="0"/>
              <w:spacing w:before="303" w:line="240" w:lineRule="auto"/>
              <w:ind w:left="7" w:firstLine="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绪论；第二章认识旅游活动：第一节</w:t>
            </w:r>
            <w:r>
              <w:rPr>
                <w:rFonts w:hint="eastAsia" w:asciiTheme="majorEastAsia" w:hAnsiTheme="majorEastAsia" w:eastAsiaTheme="majorEastAsia" w:cstheme="majorEastAsia"/>
                <w:sz w:val="21"/>
                <w:szCs w:val="21"/>
              </w:rPr>
              <w:t>旅游活动的界定；</w:t>
            </w:r>
          </w:p>
        </w:tc>
        <w:tc>
          <w:tcPr>
            <w:tcW w:w="0" w:type="auto"/>
            <w:vAlign w:val="top"/>
          </w:tcPr>
          <w:p w14:paraId="67ED68CA">
            <w:pPr>
              <w:pStyle w:val="43"/>
              <w:keepNext w:val="0"/>
              <w:keepLines w:val="0"/>
              <w:pageBreakBefore w:val="0"/>
              <w:widowControl w:val="0"/>
              <w:kinsoku/>
              <w:wordWrap/>
              <w:overflowPunct/>
              <w:topLinePunct w:val="0"/>
              <w:autoSpaceDE/>
              <w:autoSpaceDN/>
              <w:bidi w:val="0"/>
              <w:adjustRightInd w:val="0"/>
              <w:snapToGrid w:val="0"/>
              <w:spacing w:before="302"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3FAB16F6">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唯物主义辩证法</w:t>
            </w:r>
          </w:p>
        </w:tc>
        <w:tc>
          <w:tcPr>
            <w:tcW w:w="0" w:type="auto"/>
            <w:gridSpan w:val="2"/>
            <w:vAlign w:val="top"/>
          </w:tcPr>
          <w:p w14:paraId="2B015EE8">
            <w:pPr>
              <w:pStyle w:val="43"/>
              <w:keepNext w:val="0"/>
              <w:keepLines w:val="0"/>
              <w:pageBreakBefore w:val="0"/>
              <w:widowControl w:val="0"/>
              <w:kinsoku/>
              <w:wordWrap/>
              <w:overflowPunct/>
              <w:topLinePunct w:val="0"/>
              <w:autoSpaceDE/>
              <w:autoSpaceDN/>
              <w:bidi w:val="0"/>
              <w:adjustRightInd w:val="0"/>
              <w:snapToGrid w:val="0"/>
              <w:spacing w:before="33" w:line="240" w:lineRule="auto"/>
              <w:ind w:right="23" w:firstLine="4"/>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5"/>
                <w:sz w:val="21"/>
                <w:szCs w:val="21"/>
              </w:rPr>
              <w:t>结合辩证法分</w:t>
            </w:r>
            <w:r>
              <w:rPr>
                <w:rFonts w:hint="eastAsia" w:asciiTheme="majorEastAsia" w:hAnsiTheme="majorEastAsia" w:eastAsiaTheme="majorEastAsia" w:cstheme="majorEastAsia"/>
                <w:spacing w:val="36"/>
                <w:sz w:val="21"/>
                <w:szCs w:val="21"/>
              </w:rPr>
              <w:t>析旅游活动的</w:t>
            </w:r>
            <w:r>
              <w:rPr>
                <w:rFonts w:hint="eastAsia" w:asciiTheme="majorEastAsia" w:hAnsiTheme="majorEastAsia" w:eastAsiaTheme="majorEastAsia" w:cstheme="majorEastAsia"/>
                <w:spacing w:val="2"/>
                <w:sz w:val="21"/>
                <w:szCs w:val="21"/>
              </w:rPr>
              <w:t>正负面影响，树</w:t>
            </w:r>
            <w:r>
              <w:rPr>
                <w:rFonts w:hint="eastAsia" w:asciiTheme="majorEastAsia" w:hAnsiTheme="majorEastAsia" w:eastAsiaTheme="majorEastAsia" w:cstheme="majorEastAsia"/>
                <w:spacing w:val="36"/>
                <w:sz w:val="21"/>
                <w:szCs w:val="21"/>
              </w:rPr>
              <w:t>立正确的旅游</w:t>
            </w:r>
            <w:r>
              <w:rPr>
                <w:rFonts w:hint="eastAsia" w:asciiTheme="majorEastAsia" w:hAnsiTheme="majorEastAsia" w:eastAsiaTheme="majorEastAsia" w:cstheme="majorEastAsia"/>
                <w:spacing w:val="5"/>
                <w:sz w:val="21"/>
                <w:szCs w:val="21"/>
              </w:rPr>
              <w:t>发展观</w:t>
            </w:r>
          </w:p>
        </w:tc>
        <w:tc>
          <w:tcPr>
            <w:tcW w:w="0" w:type="auto"/>
            <w:vAlign w:val="top"/>
          </w:tcPr>
          <w:p w14:paraId="4FEBBFC6">
            <w:pPr>
              <w:pStyle w:val="43"/>
              <w:keepNext w:val="0"/>
              <w:keepLines w:val="0"/>
              <w:pageBreakBefore w:val="0"/>
              <w:widowControl w:val="0"/>
              <w:kinsoku/>
              <w:wordWrap/>
              <w:overflowPunct/>
              <w:topLinePunct w:val="0"/>
              <w:autoSpaceDE/>
              <w:autoSpaceDN/>
              <w:bidi w:val="0"/>
              <w:adjustRightInd w:val="0"/>
              <w:snapToGrid w:val="0"/>
              <w:spacing w:before="31"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课堂讲授</w:t>
            </w:r>
          </w:p>
          <w:p w14:paraId="50BC458E">
            <w:pPr>
              <w:pStyle w:val="43"/>
              <w:keepNext w:val="0"/>
              <w:keepLines w:val="0"/>
              <w:pageBreakBefore w:val="0"/>
              <w:widowControl w:val="0"/>
              <w:kinsoku/>
              <w:wordWrap/>
              <w:overflowPunct/>
              <w:topLinePunct w:val="0"/>
              <w:autoSpaceDE/>
              <w:autoSpaceDN/>
              <w:bidi w:val="0"/>
              <w:adjustRightInd w:val="0"/>
              <w:snapToGrid w:val="0"/>
              <w:spacing w:before="25"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线上线下混合</w:t>
            </w:r>
          </w:p>
        </w:tc>
      </w:tr>
      <w:tr w14:paraId="35C40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0" w:type="auto"/>
            <w:vMerge w:val="continue"/>
            <w:tcBorders>
              <w:top w:val="nil"/>
              <w:bottom w:val="nil"/>
            </w:tcBorders>
            <w:vAlign w:val="top"/>
          </w:tcPr>
          <w:p w14:paraId="6C9AC0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353DFCB5">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2</w:t>
            </w:r>
          </w:p>
        </w:tc>
        <w:tc>
          <w:tcPr>
            <w:tcW w:w="0" w:type="auto"/>
            <w:vAlign w:val="top"/>
          </w:tcPr>
          <w:p w14:paraId="6E2ADA19">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7" w:right="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8"/>
                <w:sz w:val="21"/>
                <w:szCs w:val="21"/>
              </w:rPr>
              <w:t>第一章旅游活动</w:t>
            </w:r>
            <w:r>
              <w:rPr>
                <w:rFonts w:hint="eastAsia" w:asciiTheme="majorEastAsia" w:hAnsiTheme="majorEastAsia" w:eastAsiaTheme="majorEastAsia" w:cstheme="majorEastAsia"/>
                <w:sz w:val="21"/>
                <w:szCs w:val="21"/>
              </w:rPr>
              <w:t>的历史发展：第一</w:t>
            </w:r>
            <w:r>
              <w:rPr>
                <w:rFonts w:hint="eastAsia" w:asciiTheme="majorEastAsia" w:hAnsiTheme="majorEastAsia" w:eastAsiaTheme="majorEastAsia" w:cstheme="majorEastAsia"/>
                <w:spacing w:val="28"/>
                <w:sz w:val="21"/>
                <w:szCs w:val="21"/>
              </w:rPr>
              <w:t>节中国和西方古</w:t>
            </w:r>
            <w:r>
              <w:rPr>
                <w:rFonts w:hint="eastAsia" w:asciiTheme="majorEastAsia" w:hAnsiTheme="majorEastAsia" w:eastAsiaTheme="majorEastAsia" w:cstheme="majorEastAsia"/>
                <w:sz w:val="21"/>
                <w:szCs w:val="21"/>
              </w:rPr>
              <w:t>代旅行活动；第二</w:t>
            </w:r>
            <w:r>
              <w:rPr>
                <w:rFonts w:hint="eastAsia" w:asciiTheme="majorEastAsia" w:hAnsiTheme="majorEastAsia" w:eastAsiaTheme="majorEastAsia" w:cstheme="majorEastAsia"/>
                <w:spacing w:val="28"/>
                <w:sz w:val="21"/>
                <w:szCs w:val="21"/>
              </w:rPr>
              <w:t>节近现代旅游业</w:t>
            </w:r>
            <w:r>
              <w:rPr>
                <w:rFonts w:hint="eastAsia" w:asciiTheme="majorEastAsia" w:hAnsiTheme="majorEastAsia" w:eastAsiaTheme="majorEastAsia" w:cstheme="majorEastAsia"/>
                <w:spacing w:val="5"/>
                <w:sz w:val="21"/>
                <w:szCs w:val="21"/>
              </w:rPr>
              <w:t>的发展；</w:t>
            </w:r>
          </w:p>
        </w:tc>
        <w:tc>
          <w:tcPr>
            <w:tcW w:w="0" w:type="auto"/>
            <w:vAlign w:val="top"/>
          </w:tcPr>
          <w:p w14:paraId="711703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E14366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1DC3ABE0">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文化自信</w:t>
            </w:r>
          </w:p>
        </w:tc>
        <w:tc>
          <w:tcPr>
            <w:tcW w:w="0" w:type="auto"/>
            <w:gridSpan w:val="2"/>
            <w:vAlign w:val="top"/>
          </w:tcPr>
          <w:p w14:paraId="30EF81F7">
            <w:pPr>
              <w:pStyle w:val="43"/>
              <w:keepNext w:val="0"/>
              <w:keepLines w:val="0"/>
              <w:pageBreakBefore w:val="0"/>
              <w:widowControl w:val="0"/>
              <w:kinsoku/>
              <w:wordWrap/>
              <w:overflowPunct/>
              <w:topLinePunct w:val="0"/>
              <w:autoSpaceDE/>
              <w:autoSpaceDN/>
              <w:bidi w:val="0"/>
              <w:adjustRightInd w:val="0"/>
              <w:snapToGrid w:val="0"/>
              <w:spacing w:before="31" w:line="240" w:lineRule="auto"/>
              <w:ind w:right="23" w:firstLine="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5"/>
                <w:sz w:val="21"/>
                <w:szCs w:val="21"/>
              </w:rPr>
              <w:t>结合古代旅游</w:t>
            </w:r>
            <w:r>
              <w:rPr>
                <w:rFonts w:hint="eastAsia" w:asciiTheme="majorEastAsia" w:hAnsiTheme="majorEastAsia" w:eastAsiaTheme="majorEastAsia" w:cstheme="majorEastAsia"/>
                <w:spacing w:val="36"/>
                <w:sz w:val="21"/>
                <w:szCs w:val="21"/>
              </w:rPr>
              <w:t>发展的特点和</w:t>
            </w:r>
            <w:r>
              <w:rPr>
                <w:rFonts w:hint="eastAsia" w:asciiTheme="majorEastAsia" w:hAnsiTheme="majorEastAsia" w:eastAsiaTheme="majorEastAsia" w:cstheme="majorEastAsia"/>
                <w:spacing w:val="2"/>
                <w:sz w:val="21"/>
                <w:szCs w:val="21"/>
              </w:rPr>
              <w:t>具体案例，增强文化自信，强化</w:t>
            </w:r>
            <w:r>
              <w:rPr>
                <w:rFonts w:hint="eastAsia" w:asciiTheme="majorEastAsia" w:hAnsiTheme="majorEastAsia" w:eastAsiaTheme="majorEastAsia" w:cstheme="majorEastAsia"/>
                <w:spacing w:val="5"/>
                <w:sz w:val="21"/>
                <w:szCs w:val="21"/>
              </w:rPr>
              <w:t>唯物史观</w:t>
            </w:r>
          </w:p>
        </w:tc>
        <w:tc>
          <w:tcPr>
            <w:tcW w:w="0" w:type="auto"/>
            <w:vAlign w:val="top"/>
          </w:tcPr>
          <w:p w14:paraId="35B1B416">
            <w:pPr>
              <w:pStyle w:val="43"/>
              <w:keepNext w:val="0"/>
              <w:keepLines w:val="0"/>
              <w:pageBreakBefore w:val="0"/>
              <w:widowControl w:val="0"/>
              <w:kinsoku/>
              <w:wordWrap/>
              <w:overflowPunct/>
              <w:topLinePunct w:val="0"/>
              <w:autoSpaceDE/>
              <w:autoSpaceDN/>
              <w:bidi w:val="0"/>
              <w:adjustRightInd w:val="0"/>
              <w:snapToGrid w:val="0"/>
              <w:spacing w:before="31"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课堂讲授</w:t>
            </w:r>
          </w:p>
          <w:p w14:paraId="25E9F11E">
            <w:pPr>
              <w:pStyle w:val="43"/>
              <w:keepNext w:val="0"/>
              <w:keepLines w:val="0"/>
              <w:pageBreakBefore w:val="0"/>
              <w:widowControl w:val="0"/>
              <w:kinsoku/>
              <w:wordWrap/>
              <w:overflowPunct/>
              <w:topLinePunct w:val="0"/>
              <w:autoSpaceDE/>
              <w:autoSpaceDN/>
              <w:bidi w:val="0"/>
              <w:adjustRightInd w:val="0"/>
              <w:snapToGrid w:val="0"/>
              <w:spacing w:before="27"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线上线下混合</w:t>
            </w:r>
          </w:p>
        </w:tc>
      </w:tr>
      <w:tr w14:paraId="1DDC0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0" w:type="auto"/>
            <w:vMerge w:val="continue"/>
            <w:tcBorders>
              <w:top w:val="nil"/>
              <w:bottom w:val="nil"/>
            </w:tcBorders>
            <w:vAlign w:val="top"/>
          </w:tcPr>
          <w:p w14:paraId="7A1A75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5AF3684C">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3</w:t>
            </w:r>
          </w:p>
        </w:tc>
        <w:tc>
          <w:tcPr>
            <w:tcW w:w="0" w:type="auto"/>
            <w:vAlign w:val="top"/>
          </w:tcPr>
          <w:p w14:paraId="50243F39">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8" w:right="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8"/>
                <w:sz w:val="21"/>
                <w:szCs w:val="21"/>
              </w:rPr>
              <w:t>第一章旅游活动</w:t>
            </w:r>
            <w:r>
              <w:rPr>
                <w:rFonts w:hint="eastAsia" w:asciiTheme="majorEastAsia" w:hAnsiTheme="majorEastAsia" w:eastAsiaTheme="majorEastAsia" w:cstheme="majorEastAsia"/>
                <w:sz w:val="21"/>
                <w:szCs w:val="21"/>
              </w:rPr>
              <w:t>的历史发展：第二</w:t>
            </w:r>
            <w:r>
              <w:rPr>
                <w:rFonts w:hint="eastAsia" w:asciiTheme="majorEastAsia" w:hAnsiTheme="majorEastAsia" w:eastAsiaTheme="majorEastAsia" w:cstheme="majorEastAsia"/>
                <w:spacing w:val="28"/>
                <w:sz w:val="21"/>
                <w:szCs w:val="21"/>
              </w:rPr>
              <w:t>节近现代旅游业</w:t>
            </w:r>
            <w:r>
              <w:rPr>
                <w:rFonts w:hint="eastAsia" w:asciiTheme="majorEastAsia" w:hAnsiTheme="majorEastAsia" w:eastAsiaTheme="majorEastAsia" w:cstheme="majorEastAsia"/>
                <w:sz w:val="21"/>
                <w:szCs w:val="21"/>
              </w:rPr>
              <w:t>的发展；第三节我</w:t>
            </w:r>
            <w:r>
              <w:rPr>
                <w:rFonts w:hint="eastAsia" w:asciiTheme="majorEastAsia" w:hAnsiTheme="majorEastAsia" w:eastAsiaTheme="majorEastAsia" w:cstheme="majorEastAsia"/>
                <w:spacing w:val="28"/>
                <w:sz w:val="21"/>
                <w:szCs w:val="21"/>
              </w:rPr>
              <w:t>国旅游业的历史</w:t>
            </w:r>
            <w:r>
              <w:rPr>
                <w:rFonts w:hint="eastAsia" w:asciiTheme="majorEastAsia" w:hAnsiTheme="majorEastAsia" w:eastAsiaTheme="majorEastAsia" w:cstheme="majorEastAsia"/>
                <w:spacing w:val="3"/>
                <w:sz w:val="21"/>
                <w:szCs w:val="21"/>
              </w:rPr>
              <w:t>发展；</w:t>
            </w:r>
          </w:p>
        </w:tc>
        <w:tc>
          <w:tcPr>
            <w:tcW w:w="0" w:type="auto"/>
            <w:vAlign w:val="top"/>
          </w:tcPr>
          <w:p w14:paraId="520325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F50902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13C2F11E">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29" w:right="28" w:hanging="19"/>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近现代史纲要反</w:t>
            </w:r>
            <w:r>
              <w:rPr>
                <w:rFonts w:hint="eastAsia" w:asciiTheme="majorEastAsia" w:hAnsiTheme="majorEastAsia" w:eastAsiaTheme="majorEastAsia" w:cstheme="majorEastAsia"/>
                <w:spacing w:val="7"/>
                <w:sz w:val="21"/>
                <w:szCs w:val="21"/>
              </w:rPr>
              <w:t>围剿、长征部分</w:t>
            </w:r>
            <w:r>
              <w:rPr>
                <w:rFonts w:hint="eastAsia" w:asciiTheme="majorEastAsia" w:hAnsiTheme="majorEastAsia" w:eastAsiaTheme="majorEastAsia" w:cstheme="majorEastAsia"/>
                <w:spacing w:val="-5"/>
                <w:sz w:val="21"/>
                <w:szCs w:val="21"/>
              </w:rPr>
              <w:t>内容</w:t>
            </w:r>
          </w:p>
        </w:tc>
        <w:tc>
          <w:tcPr>
            <w:tcW w:w="0" w:type="auto"/>
            <w:gridSpan w:val="2"/>
            <w:vAlign w:val="top"/>
          </w:tcPr>
          <w:p w14:paraId="652AE932">
            <w:pPr>
              <w:pStyle w:val="43"/>
              <w:keepNext w:val="0"/>
              <w:keepLines w:val="0"/>
              <w:pageBreakBefore w:val="0"/>
              <w:widowControl w:val="0"/>
              <w:kinsoku/>
              <w:wordWrap/>
              <w:overflowPunct/>
              <w:topLinePunct w:val="0"/>
              <w:autoSpaceDE/>
              <w:autoSpaceDN/>
              <w:bidi w:val="0"/>
              <w:adjustRightInd w:val="0"/>
              <w:snapToGrid w:val="0"/>
              <w:spacing w:before="32" w:line="240" w:lineRule="auto"/>
              <w:ind w:right="23" w:firstLine="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5"/>
                <w:sz w:val="21"/>
                <w:szCs w:val="21"/>
              </w:rPr>
              <w:t>结合近现代旅</w:t>
            </w:r>
            <w:r>
              <w:rPr>
                <w:rFonts w:hint="eastAsia" w:asciiTheme="majorEastAsia" w:hAnsiTheme="majorEastAsia" w:eastAsiaTheme="majorEastAsia" w:cstheme="majorEastAsia"/>
                <w:spacing w:val="2"/>
                <w:sz w:val="21"/>
                <w:szCs w:val="21"/>
              </w:rPr>
              <w:t>游发展史，讲解</w:t>
            </w:r>
            <w:r>
              <w:rPr>
                <w:rFonts w:hint="eastAsia" w:asciiTheme="majorEastAsia" w:hAnsiTheme="majorEastAsia" w:eastAsiaTheme="majorEastAsia" w:cstheme="majorEastAsia"/>
                <w:spacing w:val="-2"/>
                <w:sz w:val="21"/>
                <w:szCs w:val="21"/>
              </w:rPr>
              <w:t>三明中央苏区</w:t>
            </w:r>
            <w:r>
              <w:rPr>
                <w:rFonts w:hint="eastAsia" w:asciiTheme="majorEastAsia" w:hAnsiTheme="majorEastAsia" w:eastAsiaTheme="majorEastAsia" w:cstheme="majorEastAsia"/>
                <w:spacing w:val="36"/>
                <w:sz w:val="21"/>
                <w:szCs w:val="21"/>
              </w:rPr>
              <w:t>及反围剿战役</w:t>
            </w:r>
            <w:r>
              <w:rPr>
                <w:rFonts w:hint="eastAsia" w:asciiTheme="majorEastAsia" w:hAnsiTheme="majorEastAsia" w:eastAsiaTheme="majorEastAsia" w:cstheme="majorEastAsia"/>
                <w:spacing w:val="3"/>
                <w:sz w:val="21"/>
                <w:szCs w:val="21"/>
              </w:rPr>
              <w:t>历史</w:t>
            </w:r>
          </w:p>
        </w:tc>
        <w:tc>
          <w:tcPr>
            <w:tcW w:w="0" w:type="auto"/>
            <w:vAlign w:val="top"/>
          </w:tcPr>
          <w:p w14:paraId="6AB56DB9">
            <w:pPr>
              <w:pStyle w:val="43"/>
              <w:keepNext w:val="0"/>
              <w:keepLines w:val="0"/>
              <w:pageBreakBefore w:val="0"/>
              <w:widowControl w:val="0"/>
              <w:kinsoku/>
              <w:wordWrap/>
              <w:overflowPunct/>
              <w:topLinePunct w:val="0"/>
              <w:autoSpaceDE/>
              <w:autoSpaceDN/>
              <w:bidi w:val="0"/>
              <w:adjustRightInd w:val="0"/>
              <w:snapToGrid w:val="0"/>
              <w:spacing w:before="32"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课堂讲授</w:t>
            </w:r>
          </w:p>
          <w:p w14:paraId="6E059D4E">
            <w:pPr>
              <w:pStyle w:val="43"/>
              <w:keepNext w:val="0"/>
              <w:keepLines w:val="0"/>
              <w:pageBreakBefore w:val="0"/>
              <w:widowControl w:val="0"/>
              <w:kinsoku/>
              <w:wordWrap/>
              <w:overflowPunct/>
              <w:topLinePunct w:val="0"/>
              <w:autoSpaceDE/>
              <w:autoSpaceDN/>
              <w:bidi w:val="0"/>
              <w:adjustRightInd w:val="0"/>
              <w:snapToGrid w:val="0"/>
              <w:spacing w:before="27"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线上线下混合</w:t>
            </w:r>
          </w:p>
        </w:tc>
      </w:tr>
      <w:tr w14:paraId="47F47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0" w:type="auto"/>
            <w:vMerge w:val="continue"/>
            <w:tcBorders>
              <w:top w:val="nil"/>
              <w:bottom w:val="nil"/>
            </w:tcBorders>
            <w:vAlign w:val="top"/>
          </w:tcPr>
          <w:p w14:paraId="712A00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77D99F6B">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4</w:t>
            </w:r>
          </w:p>
        </w:tc>
        <w:tc>
          <w:tcPr>
            <w:tcW w:w="0" w:type="auto"/>
            <w:vAlign w:val="top"/>
          </w:tcPr>
          <w:p w14:paraId="201532E3">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right="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8"/>
                <w:sz w:val="21"/>
                <w:szCs w:val="21"/>
              </w:rPr>
              <w:t>第一章旅游活动</w:t>
            </w:r>
            <w:r>
              <w:rPr>
                <w:rFonts w:hint="eastAsia" w:asciiTheme="majorEastAsia" w:hAnsiTheme="majorEastAsia" w:eastAsiaTheme="majorEastAsia" w:cstheme="majorEastAsia"/>
                <w:sz w:val="21"/>
                <w:szCs w:val="21"/>
              </w:rPr>
              <w:t>的历史发展：第二</w:t>
            </w:r>
            <w:r>
              <w:rPr>
                <w:rFonts w:hint="eastAsia" w:asciiTheme="majorEastAsia" w:hAnsiTheme="majorEastAsia" w:eastAsiaTheme="majorEastAsia" w:cstheme="majorEastAsia"/>
                <w:spacing w:val="28"/>
                <w:sz w:val="21"/>
                <w:szCs w:val="21"/>
              </w:rPr>
              <w:t>节近现代旅游业</w:t>
            </w:r>
            <w:r>
              <w:rPr>
                <w:rFonts w:hint="eastAsia" w:asciiTheme="majorEastAsia" w:hAnsiTheme="majorEastAsia" w:eastAsiaTheme="majorEastAsia" w:cstheme="majorEastAsia"/>
                <w:sz w:val="21"/>
                <w:szCs w:val="21"/>
              </w:rPr>
              <w:t>的发展；第三节我</w:t>
            </w:r>
            <w:r>
              <w:rPr>
                <w:rFonts w:hint="eastAsia" w:asciiTheme="majorEastAsia" w:hAnsiTheme="majorEastAsia" w:eastAsiaTheme="majorEastAsia" w:cstheme="majorEastAsia"/>
                <w:spacing w:val="28"/>
                <w:sz w:val="21"/>
                <w:szCs w:val="21"/>
              </w:rPr>
              <w:t>国旅游业的历史</w:t>
            </w:r>
            <w:r>
              <w:rPr>
                <w:rFonts w:hint="eastAsia" w:asciiTheme="majorEastAsia" w:hAnsiTheme="majorEastAsia" w:eastAsiaTheme="majorEastAsia" w:cstheme="majorEastAsia"/>
                <w:spacing w:val="3"/>
                <w:sz w:val="21"/>
                <w:szCs w:val="21"/>
              </w:rPr>
              <w:t>发展；</w:t>
            </w:r>
          </w:p>
        </w:tc>
        <w:tc>
          <w:tcPr>
            <w:tcW w:w="0" w:type="auto"/>
            <w:vAlign w:val="top"/>
          </w:tcPr>
          <w:p w14:paraId="1E997C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D198F1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07ADCF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30D6B4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729F748D">
            <w:pPr>
              <w:pStyle w:val="43"/>
              <w:keepNext w:val="0"/>
              <w:keepLines w:val="0"/>
              <w:pageBreakBefore w:val="0"/>
              <w:widowControl w:val="0"/>
              <w:kinsoku/>
              <w:wordWrap/>
              <w:overflowPunct/>
              <w:topLinePunct w:val="0"/>
              <w:autoSpaceDE/>
              <w:autoSpaceDN/>
              <w:bidi w:val="0"/>
              <w:adjustRightInd w:val="0"/>
              <w:snapToGrid w:val="0"/>
              <w:spacing w:before="32"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课堂讲授</w:t>
            </w:r>
          </w:p>
          <w:p w14:paraId="2E61D5CD">
            <w:pPr>
              <w:pStyle w:val="43"/>
              <w:keepNext w:val="0"/>
              <w:keepLines w:val="0"/>
              <w:pageBreakBefore w:val="0"/>
              <w:widowControl w:val="0"/>
              <w:kinsoku/>
              <w:wordWrap/>
              <w:overflowPunct/>
              <w:topLinePunct w:val="0"/>
              <w:autoSpaceDE/>
              <w:autoSpaceDN/>
              <w:bidi w:val="0"/>
              <w:adjustRightInd w:val="0"/>
              <w:snapToGrid w:val="0"/>
              <w:spacing w:before="27"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线上线下混合</w:t>
            </w:r>
          </w:p>
        </w:tc>
      </w:tr>
      <w:tr w14:paraId="0AB83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0" w:type="auto"/>
            <w:vMerge w:val="continue"/>
            <w:tcBorders>
              <w:top w:val="nil"/>
              <w:bottom w:val="nil"/>
            </w:tcBorders>
            <w:vAlign w:val="top"/>
          </w:tcPr>
          <w:p w14:paraId="6A1799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5C1A8133">
            <w:pPr>
              <w:pStyle w:val="43"/>
              <w:keepNext w:val="0"/>
              <w:keepLines w:val="0"/>
              <w:pageBreakBefore w:val="0"/>
              <w:widowControl w:val="0"/>
              <w:kinsoku/>
              <w:wordWrap/>
              <w:overflowPunct/>
              <w:topLinePunct w:val="0"/>
              <w:autoSpaceDE/>
              <w:autoSpaceDN/>
              <w:bidi w:val="0"/>
              <w:adjustRightInd w:val="0"/>
              <w:snapToGrid w:val="0"/>
              <w:spacing w:before="196"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5</w:t>
            </w:r>
          </w:p>
        </w:tc>
        <w:tc>
          <w:tcPr>
            <w:tcW w:w="0" w:type="auto"/>
            <w:vAlign w:val="top"/>
          </w:tcPr>
          <w:p w14:paraId="6D1533DF">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1" w:right="3" w:hanging="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8"/>
                <w:sz w:val="21"/>
                <w:szCs w:val="21"/>
              </w:rPr>
              <w:t>第二章认识旅游</w:t>
            </w:r>
            <w:r>
              <w:rPr>
                <w:rFonts w:hint="eastAsia" w:asciiTheme="majorEastAsia" w:hAnsiTheme="majorEastAsia" w:eastAsiaTheme="majorEastAsia" w:cstheme="majorEastAsia"/>
                <w:spacing w:val="-1"/>
                <w:sz w:val="21"/>
                <w:szCs w:val="21"/>
              </w:rPr>
              <w:t>活动：第二节旅游</w:t>
            </w:r>
            <w:r>
              <w:rPr>
                <w:rFonts w:hint="eastAsia" w:asciiTheme="majorEastAsia" w:hAnsiTheme="majorEastAsia" w:eastAsiaTheme="majorEastAsia" w:cstheme="majorEastAsia"/>
                <w:spacing w:val="7"/>
                <w:sz w:val="21"/>
                <w:szCs w:val="21"/>
              </w:rPr>
              <w:t>活动的类型</w:t>
            </w:r>
          </w:p>
        </w:tc>
        <w:tc>
          <w:tcPr>
            <w:tcW w:w="0" w:type="auto"/>
            <w:vAlign w:val="top"/>
          </w:tcPr>
          <w:p w14:paraId="72543C64">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3F02F4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6A796B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1C3E7CDB">
            <w:pPr>
              <w:pStyle w:val="43"/>
              <w:keepNext w:val="0"/>
              <w:keepLines w:val="0"/>
              <w:pageBreakBefore w:val="0"/>
              <w:widowControl w:val="0"/>
              <w:kinsoku/>
              <w:wordWrap/>
              <w:overflowPunct/>
              <w:topLinePunct w:val="0"/>
              <w:autoSpaceDE/>
              <w:autoSpaceDN/>
              <w:bidi w:val="0"/>
              <w:adjustRightInd w:val="0"/>
              <w:snapToGrid w:val="0"/>
              <w:spacing w:before="33"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课堂讲授</w:t>
            </w:r>
          </w:p>
          <w:p w14:paraId="0E7CF87E">
            <w:pPr>
              <w:pStyle w:val="43"/>
              <w:keepNext w:val="0"/>
              <w:keepLines w:val="0"/>
              <w:pageBreakBefore w:val="0"/>
              <w:widowControl w:val="0"/>
              <w:kinsoku/>
              <w:wordWrap/>
              <w:overflowPunct/>
              <w:topLinePunct w:val="0"/>
              <w:autoSpaceDE/>
              <w:autoSpaceDN/>
              <w:bidi w:val="0"/>
              <w:adjustRightInd w:val="0"/>
              <w:snapToGrid w:val="0"/>
              <w:spacing w:before="27"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线上线下混合</w:t>
            </w:r>
          </w:p>
        </w:tc>
      </w:tr>
      <w:tr w14:paraId="34F2D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0" w:type="auto"/>
            <w:vMerge w:val="continue"/>
            <w:tcBorders>
              <w:top w:val="nil"/>
              <w:bottom w:val="nil"/>
            </w:tcBorders>
            <w:vAlign w:val="top"/>
          </w:tcPr>
          <w:p w14:paraId="301C75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11B55DD5">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6</w:t>
            </w:r>
          </w:p>
        </w:tc>
        <w:tc>
          <w:tcPr>
            <w:tcW w:w="0" w:type="auto"/>
            <w:vAlign w:val="top"/>
          </w:tcPr>
          <w:p w14:paraId="7A6ACDA8">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7" w:right="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8"/>
                <w:sz w:val="21"/>
                <w:szCs w:val="21"/>
              </w:rPr>
              <w:t>第二章认识旅游</w:t>
            </w:r>
            <w:r>
              <w:rPr>
                <w:rFonts w:hint="eastAsia" w:asciiTheme="majorEastAsia" w:hAnsiTheme="majorEastAsia" w:eastAsiaTheme="majorEastAsia" w:cstheme="majorEastAsia"/>
                <w:sz w:val="21"/>
                <w:szCs w:val="21"/>
              </w:rPr>
              <w:t>活动：第三节现代</w:t>
            </w:r>
            <w:r>
              <w:rPr>
                <w:rFonts w:hint="eastAsia" w:asciiTheme="majorEastAsia" w:hAnsiTheme="majorEastAsia" w:eastAsiaTheme="majorEastAsia" w:cstheme="majorEastAsia"/>
                <w:spacing w:val="8"/>
                <w:sz w:val="21"/>
                <w:szCs w:val="21"/>
              </w:rPr>
              <w:t>旅游活动的特点</w:t>
            </w:r>
          </w:p>
        </w:tc>
        <w:tc>
          <w:tcPr>
            <w:tcW w:w="0" w:type="auto"/>
            <w:vAlign w:val="top"/>
          </w:tcPr>
          <w:p w14:paraId="6520D14E">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41D6E3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44ED4F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6915FCB6">
            <w:pPr>
              <w:pStyle w:val="43"/>
              <w:keepNext w:val="0"/>
              <w:keepLines w:val="0"/>
              <w:pageBreakBefore w:val="0"/>
              <w:widowControl w:val="0"/>
              <w:kinsoku/>
              <w:wordWrap/>
              <w:overflowPunct/>
              <w:topLinePunct w:val="0"/>
              <w:autoSpaceDE/>
              <w:autoSpaceDN/>
              <w:bidi w:val="0"/>
              <w:adjustRightInd w:val="0"/>
              <w:snapToGrid w:val="0"/>
              <w:spacing w:before="34"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课堂讲授</w:t>
            </w:r>
          </w:p>
          <w:p w14:paraId="17A9FB6C">
            <w:pPr>
              <w:pStyle w:val="43"/>
              <w:keepNext w:val="0"/>
              <w:keepLines w:val="0"/>
              <w:pageBreakBefore w:val="0"/>
              <w:widowControl w:val="0"/>
              <w:kinsoku/>
              <w:wordWrap/>
              <w:overflowPunct/>
              <w:topLinePunct w:val="0"/>
              <w:autoSpaceDE/>
              <w:autoSpaceDN/>
              <w:bidi w:val="0"/>
              <w:adjustRightInd w:val="0"/>
              <w:snapToGrid w:val="0"/>
              <w:spacing w:before="24"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线上线下混合</w:t>
            </w:r>
          </w:p>
        </w:tc>
      </w:tr>
      <w:tr w14:paraId="3BAFD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0" w:type="auto"/>
            <w:vMerge w:val="continue"/>
            <w:tcBorders>
              <w:top w:val="nil"/>
            </w:tcBorders>
            <w:vAlign w:val="top"/>
          </w:tcPr>
          <w:p w14:paraId="2C8828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12854CAA">
            <w:pPr>
              <w:pStyle w:val="43"/>
              <w:keepNext w:val="0"/>
              <w:keepLines w:val="0"/>
              <w:pageBreakBefore w:val="0"/>
              <w:widowControl w:val="0"/>
              <w:kinsoku/>
              <w:wordWrap/>
              <w:overflowPunct/>
              <w:topLinePunct w:val="0"/>
              <w:autoSpaceDE/>
              <w:autoSpaceDN/>
              <w:bidi w:val="0"/>
              <w:adjustRightInd w:val="0"/>
              <w:snapToGrid w:val="0"/>
              <w:spacing w:before="196"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7</w:t>
            </w:r>
          </w:p>
        </w:tc>
        <w:tc>
          <w:tcPr>
            <w:tcW w:w="0" w:type="auto"/>
            <w:vAlign w:val="top"/>
          </w:tcPr>
          <w:p w14:paraId="4E1DF9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5A2903A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right="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8"/>
                <w:sz w:val="21"/>
                <w:szCs w:val="21"/>
              </w:rPr>
              <w:t>第二章认识旅游</w:t>
            </w:r>
            <w:r>
              <w:rPr>
                <w:rFonts w:hint="eastAsia" w:asciiTheme="majorEastAsia" w:hAnsiTheme="majorEastAsia" w:eastAsiaTheme="majorEastAsia" w:cstheme="majorEastAsia"/>
                <w:sz w:val="21"/>
                <w:szCs w:val="21"/>
              </w:rPr>
              <w:t>活动：第四节旅游</w:t>
            </w:r>
            <w:r>
              <w:rPr>
                <w:rFonts w:hint="eastAsia" w:asciiTheme="majorEastAsia" w:hAnsiTheme="majorEastAsia" w:eastAsiaTheme="majorEastAsia" w:cstheme="majorEastAsia"/>
                <w:spacing w:val="28"/>
                <w:sz w:val="21"/>
                <w:szCs w:val="21"/>
              </w:rPr>
              <w:t>活动状况的基本</w:t>
            </w:r>
            <w:r>
              <w:rPr>
                <w:rFonts w:hint="eastAsia" w:asciiTheme="majorEastAsia" w:hAnsiTheme="majorEastAsia" w:eastAsiaTheme="majorEastAsia" w:cstheme="majorEastAsia"/>
                <w:spacing w:val="7"/>
                <w:sz w:val="21"/>
                <w:szCs w:val="21"/>
              </w:rPr>
              <w:t>测量指标</w:t>
            </w:r>
          </w:p>
        </w:tc>
        <w:tc>
          <w:tcPr>
            <w:tcW w:w="0" w:type="auto"/>
            <w:vAlign w:val="top"/>
          </w:tcPr>
          <w:p w14:paraId="1391D35E">
            <w:pPr>
              <w:pStyle w:val="43"/>
              <w:keepNext w:val="0"/>
              <w:keepLines w:val="0"/>
              <w:pageBreakBefore w:val="0"/>
              <w:widowControl w:val="0"/>
              <w:kinsoku/>
              <w:wordWrap/>
              <w:overflowPunct/>
              <w:topLinePunct w:val="0"/>
              <w:autoSpaceDE/>
              <w:autoSpaceDN/>
              <w:bidi w:val="0"/>
              <w:adjustRightInd w:val="0"/>
              <w:snapToGrid w:val="0"/>
              <w:spacing w:before="38" w:line="240" w:lineRule="auto"/>
              <w:ind w:left="10" w:right="2" w:hanging="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3"/>
                <w:sz w:val="21"/>
                <w:szCs w:val="21"/>
              </w:rPr>
              <w:t>统的旅游专业</w:t>
            </w:r>
            <w:r>
              <w:rPr>
                <w:rFonts w:hint="eastAsia" w:asciiTheme="majorEastAsia" w:hAnsiTheme="majorEastAsia" w:eastAsiaTheme="majorEastAsia" w:cstheme="majorEastAsia"/>
                <w:spacing w:val="11"/>
                <w:sz w:val="21"/>
                <w:szCs w:val="21"/>
              </w:rPr>
              <w:t>知识和能力A2</w:t>
            </w:r>
            <w:r>
              <w:rPr>
                <w:rFonts w:hint="eastAsia" w:asciiTheme="majorEastAsia" w:hAnsiTheme="majorEastAsia" w:eastAsiaTheme="majorEastAsia" w:cstheme="majorEastAsia"/>
                <w:spacing w:val="-3"/>
                <w:sz w:val="21"/>
                <w:szCs w:val="21"/>
              </w:rPr>
              <w:t>具备终身学</w:t>
            </w:r>
            <w:r>
              <w:rPr>
                <w:rFonts w:hint="eastAsia" w:asciiTheme="majorEastAsia" w:hAnsiTheme="majorEastAsia" w:eastAsiaTheme="majorEastAsia" w:cstheme="majorEastAsia"/>
                <w:spacing w:val="13"/>
                <w:sz w:val="21"/>
                <w:szCs w:val="21"/>
              </w:rPr>
              <w:t>习，推动旅游可持续发展的</w:t>
            </w:r>
          </w:p>
        </w:tc>
        <w:tc>
          <w:tcPr>
            <w:tcW w:w="0" w:type="auto"/>
            <w:vAlign w:val="top"/>
          </w:tcPr>
          <w:p w14:paraId="592772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29083B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700FD51F">
            <w:pPr>
              <w:pStyle w:val="43"/>
              <w:keepNext w:val="0"/>
              <w:keepLines w:val="0"/>
              <w:pageBreakBefore w:val="0"/>
              <w:widowControl w:val="0"/>
              <w:kinsoku/>
              <w:wordWrap/>
              <w:overflowPunct/>
              <w:topLinePunct w:val="0"/>
              <w:autoSpaceDE/>
              <w:autoSpaceDN/>
              <w:bidi w:val="0"/>
              <w:adjustRightInd w:val="0"/>
              <w:snapToGrid w:val="0"/>
              <w:spacing w:before="35"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课堂讲授</w:t>
            </w:r>
          </w:p>
          <w:p w14:paraId="0E8D6B80">
            <w:pPr>
              <w:pStyle w:val="43"/>
              <w:keepNext w:val="0"/>
              <w:keepLines w:val="0"/>
              <w:pageBreakBefore w:val="0"/>
              <w:widowControl w:val="0"/>
              <w:kinsoku/>
              <w:wordWrap/>
              <w:overflowPunct/>
              <w:topLinePunct w:val="0"/>
              <w:autoSpaceDE/>
              <w:autoSpaceDN/>
              <w:bidi w:val="0"/>
              <w:adjustRightInd w:val="0"/>
              <w:snapToGrid w:val="0"/>
              <w:spacing w:before="24" w:line="240" w:lineRule="auto"/>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线上线下混合</w:t>
            </w:r>
          </w:p>
        </w:tc>
      </w:tr>
      <w:tr w14:paraId="6C2E0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0" w:type="auto"/>
            <w:vAlign w:val="top"/>
          </w:tcPr>
          <w:p w14:paraId="57B997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1AE2CF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3E0371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097FCEFC">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right="1" w:firstLine="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能力B1具备</w:t>
            </w:r>
            <w:r>
              <w:rPr>
                <w:rFonts w:hint="eastAsia" w:asciiTheme="majorEastAsia" w:hAnsiTheme="majorEastAsia" w:eastAsiaTheme="majorEastAsia" w:cstheme="majorEastAsia"/>
                <w:spacing w:val="13"/>
                <w:sz w:val="21"/>
                <w:szCs w:val="21"/>
              </w:rPr>
              <w:t>旅游职场所需的专业实务技</w:t>
            </w:r>
            <w:r>
              <w:rPr>
                <w:rFonts w:hint="eastAsia" w:asciiTheme="majorEastAsia" w:hAnsiTheme="majorEastAsia" w:eastAsiaTheme="majorEastAsia" w:cstheme="majorEastAsia"/>
                <w:spacing w:val="1"/>
                <w:sz w:val="21"/>
                <w:szCs w:val="21"/>
              </w:rPr>
              <w:t>能</w:t>
            </w:r>
          </w:p>
        </w:tc>
        <w:tc>
          <w:tcPr>
            <w:tcW w:w="0" w:type="auto"/>
            <w:vAlign w:val="top"/>
          </w:tcPr>
          <w:p w14:paraId="4673DD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6A9173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3B6090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r>
      <w:tr w14:paraId="0E31A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0" w:type="auto"/>
            <w:vAlign w:val="top"/>
          </w:tcPr>
          <w:p w14:paraId="2AA01F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4BA9A18D">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8</w:t>
            </w:r>
          </w:p>
        </w:tc>
        <w:tc>
          <w:tcPr>
            <w:tcW w:w="0" w:type="auto"/>
            <w:vAlign w:val="top"/>
          </w:tcPr>
          <w:p w14:paraId="6C055C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9273B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2E716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178FFA6A">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11" w:right="3" w:hanging="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第三章旅游者：第</w:t>
            </w:r>
            <w:r>
              <w:rPr>
                <w:rFonts w:hint="eastAsia" w:asciiTheme="majorEastAsia" w:hAnsiTheme="majorEastAsia" w:eastAsiaTheme="majorEastAsia" w:cstheme="majorEastAsia"/>
                <w:spacing w:val="28"/>
                <w:sz w:val="21"/>
                <w:szCs w:val="21"/>
              </w:rPr>
              <w:t>一节旅游者的界</w:t>
            </w:r>
            <w:r>
              <w:rPr>
                <w:rFonts w:hint="eastAsia" w:asciiTheme="majorEastAsia" w:hAnsiTheme="majorEastAsia" w:eastAsiaTheme="majorEastAsia" w:cstheme="majorEastAsia"/>
                <w:spacing w:val="-1"/>
                <w:sz w:val="21"/>
                <w:szCs w:val="21"/>
              </w:rPr>
              <w:t>定；第四节旅游者</w:t>
            </w:r>
            <w:r>
              <w:rPr>
                <w:rFonts w:hint="eastAsia" w:asciiTheme="majorEastAsia" w:hAnsiTheme="majorEastAsia" w:eastAsiaTheme="majorEastAsia" w:cstheme="majorEastAsia"/>
                <w:spacing w:val="6"/>
                <w:sz w:val="21"/>
                <w:szCs w:val="21"/>
              </w:rPr>
              <w:t>的类别划分；</w:t>
            </w:r>
          </w:p>
        </w:tc>
        <w:tc>
          <w:tcPr>
            <w:tcW w:w="0" w:type="auto"/>
            <w:vAlign w:val="top"/>
          </w:tcPr>
          <w:p w14:paraId="140F99BA">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7" w:right="1" w:hanging="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3"/>
                <w:sz w:val="21"/>
                <w:szCs w:val="21"/>
              </w:rPr>
              <w:t>统的旅游专业</w:t>
            </w:r>
            <w:r>
              <w:rPr>
                <w:rFonts w:hint="eastAsia" w:asciiTheme="majorEastAsia" w:hAnsiTheme="majorEastAsia" w:eastAsiaTheme="majorEastAsia" w:cstheme="majorEastAsia"/>
                <w:spacing w:val="11"/>
                <w:sz w:val="21"/>
                <w:szCs w:val="21"/>
              </w:rPr>
              <w:t>知识和能力A2</w:t>
            </w:r>
            <w:r>
              <w:rPr>
                <w:rFonts w:hint="eastAsia" w:asciiTheme="majorEastAsia" w:hAnsiTheme="majorEastAsia" w:eastAsiaTheme="majorEastAsia" w:cstheme="majorEastAsia"/>
                <w:spacing w:val="-3"/>
                <w:sz w:val="21"/>
                <w:szCs w:val="21"/>
              </w:rPr>
              <w:t>具备终身学</w:t>
            </w:r>
            <w:r>
              <w:rPr>
                <w:rFonts w:hint="eastAsia" w:asciiTheme="majorEastAsia" w:hAnsiTheme="majorEastAsia" w:eastAsiaTheme="majorEastAsia" w:cstheme="majorEastAsia"/>
                <w:spacing w:val="13"/>
                <w:sz w:val="21"/>
                <w:szCs w:val="21"/>
              </w:rPr>
              <w:t>习，推动旅游可持续发展的</w:t>
            </w:r>
            <w:r>
              <w:rPr>
                <w:rFonts w:hint="eastAsia" w:asciiTheme="majorEastAsia" w:hAnsiTheme="majorEastAsia" w:eastAsiaTheme="majorEastAsia" w:cstheme="majorEastAsia"/>
                <w:sz w:val="21"/>
                <w:szCs w:val="21"/>
              </w:rPr>
              <w:t>能力B1具备</w:t>
            </w:r>
            <w:r>
              <w:rPr>
                <w:rFonts w:hint="eastAsia" w:asciiTheme="majorEastAsia" w:hAnsiTheme="majorEastAsia" w:eastAsiaTheme="majorEastAsia" w:cstheme="majorEastAsia"/>
                <w:spacing w:val="13"/>
                <w:sz w:val="21"/>
                <w:szCs w:val="21"/>
              </w:rPr>
              <w:t>旅游职场所需的专业实务技</w:t>
            </w:r>
            <w:r>
              <w:rPr>
                <w:rFonts w:hint="eastAsia" w:asciiTheme="majorEastAsia" w:hAnsiTheme="majorEastAsia" w:eastAsiaTheme="majorEastAsia" w:cstheme="majorEastAsia"/>
                <w:spacing w:val="1"/>
                <w:sz w:val="21"/>
                <w:szCs w:val="21"/>
              </w:rPr>
              <w:t>能</w:t>
            </w:r>
          </w:p>
        </w:tc>
        <w:tc>
          <w:tcPr>
            <w:tcW w:w="0" w:type="auto"/>
            <w:vAlign w:val="top"/>
          </w:tcPr>
          <w:p w14:paraId="15ECDA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38DA5F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02EF0E43">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36A80E66">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20696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0" w:type="auto"/>
            <w:vAlign w:val="top"/>
          </w:tcPr>
          <w:p w14:paraId="19EC3C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287A69C1">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3"/>
                <w:sz w:val="21"/>
                <w:szCs w:val="21"/>
              </w:rPr>
              <w:t>9</w:t>
            </w:r>
          </w:p>
        </w:tc>
        <w:tc>
          <w:tcPr>
            <w:tcW w:w="0" w:type="auto"/>
            <w:vAlign w:val="top"/>
          </w:tcPr>
          <w:p w14:paraId="6D83E20B">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right="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第三章旅游者：第二节、第四节决定</w:t>
            </w:r>
            <w:r>
              <w:rPr>
                <w:rFonts w:hint="eastAsia" w:asciiTheme="majorEastAsia" w:hAnsiTheme="majorEastAsia" w:eastAsiaTheme="majorEastAsia" w:cstheme="majorEastAsia"/>
                <w:spacing w:val="28"/>
                <w:sz w:val="21"/>
                <w:szCs w:val="21"/>
              </w:rPr>
              <w:t>个人旅游需求的</w:t>
            </w:r>
            <w:r>
              <w:rPr>
                <w:rFonts w:hint="eastAsia" w:asciiTheme="majorEastAsia" w:hAnsiTheme="majorEastAsia" w:eastAsiaTheme="majorEastAsia" w:cstheme="majorEastAsia"/>
                <w:spacing w:val="6"/>
                <w:sz w:val="21"/>
                <w:szCs w:val="21"/>
              </w:rPr>
              <w:t>主客观因素；</w:t>
            </w:r>
          </w:p>
        </w:tc>
        <w:tc>
          <w:tcPr>
            <w:tcW w:w="0" w:type="auto"/>
            <w:vAlign w:val="top"/>
          </w:tcPr>
          <w:p w14:paraId="122A9CF0">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0" w:right="4" w:hanging="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A2具备终身学</w:t>
            </w:r>
            <w:r>
              <w:rPr>
                <w:rFonts w:hint="eastAsia" w:asciiTheme="majorEastAsia" w:hAnsiTheme="majorEastAsia" w:eastAsiaTheme="majorEastAsia" w:cstheme="majorEastAsia"/>
                <w:spacing w:val="13"/>
                <w:sz w:val="21"/>
                <w:szCs w:val="21"/>
              </w:rPr>
              <w:t>习，推动旅游可持续发展的</w:t>
            </w:r>
            <w:r>
              <w:rPr>
                <w:rFonts w:hint="eastAsia" w:asciiTheme="majorEastAsia" w:hAnsiTheme="majorEastAsia" w:eastAsiaTheme="majorEastAsia" w:cstheme="majorEastAsia"/>
                <w:spacing w:val="3"/>
                <w:sz w:val="21"/>
                <w:szCs w:val="21"/>
              </w:rPr>
              <w:t>能力</w:t>
            </w:r>
          </w:p>
        </w:tc>
        <w:tc>
          <w:tcPr>
            <w:tcW w:w="0" w:type="auto"/>
            <w:vAlign w:val="top"/>
          </w:tcPr>
          <w:p w14:paraId="223CFB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42851F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17CC5AFA">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41609280">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52958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0" w:type="auto"/>
            <w:vAlign w:val="top"/>
          </w:tcPr>
          <w:p w14:paraId="671421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7D283A03">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10</w:t>
            </w:r>
          </w:p>
        </w:tc>
        <w:tc>
          <w:tcPr>
            <w:tcW w:w="0" w:type="auto"/>
            <w:vAlign w:val="top"/>
          </w:tcPr>
          <w:p w14:paraId="7B3262A6">
            <w:pPr>
              <w:pStyle w:val="43"/>
              <w:keepNext w:val="0"/>
              <w:keepLines w:val="0"/>
              <w:pageBreakBefore w:val="0"/>
              <w:widowControl w:val="0"/>
              <w:kinsoku/>
              <w:wordWrap/>
              <w:overflowPunct/>
              <w:topLinePunct w:val="0"/>
              <w:autoSpaceDE/>
              <w:autoSpaceDN/>
              <w:bidi w:val="0"/>
              <w:adjustRightInd w:val="0"/>
              <w:snapToGrid w:val="0"/>
              <w:spacing w:before="304" w:line="240" w:lineRule="auto"/>
              <w:ind w:left="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第四章旅游资源：</w:t>
            </w:r>
            <w:r>
              <w:rPr>
                <w:rFonts w:hint="eastAsia" w:asciiTheme="majorEastAsia" w:hAnsiTheme="majorEastAsia" w:eastAsiaTheme="majorEastAsia" w:cstheme="majorEastAsia"/>
                <w:spacing w:val="26"/>
                <w:sz w:val="21"/>
                <w:szCs w:val="21"/>
              </w:rPr>
              <w:t>第一节认识旅游</w:t>
            </w:r>
            <w:r>
              <w:rPr>
                <w:rFonts w:hint="eastAsia" w:asciiTheme="majorEastAsia" w:hAnsiTheme="majorEastAsia" w:eastAsiaTheme="majorEastAsia" w:cstheme="majorEastAsia"/>
                <w:spacing w:val="-2"/>
                <w:sz w:val="21"/>
                <w:szCs w:val="21"/>
              </w:rPr>
              <w:t>资源；第二节旅游</w:t>
            </w:r>
            <w:r>
              <w:rPr>
                <w:rFonts w:hint="eastAsia" w:asciiTheme="majorEastAsia" w:hAnsiTheme="majorEastAsia" w:eastAsiaTheme="majorEastAsia" w:cstheme="majorEastAsia"/>
                <w:spacing w:val="5"/>
                <w:sz w:val="21"/>
                <w:szCs w:val="21"/>
              </w:rPr>
              <w:t>资源的开发；</w:t>
            </w:r>
          </w:p>
        </w:tc>
        <w:tc>
          <w:tcPr>
            <w:tcW w:w="0" w:type="auto"/>
            <w:vAlign w:val="top"/>
          </w:tcPr>
          <w:p w14:paraId="72D57E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CD8206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3ADDD5C3">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0" w:right="3" w:firstLine="1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习近平总书记生</w:t>
            </w:r>
            <w:r>
              <w:rPr>
                <w:rFonts w:hint="eastAsia" w:asciiTheme="majorEastAsia" w:hAnsiTheme="majorEastAsia" w:eastAsiaTheme="majorEastAsia" w:cstheme="majorEastAsia"/>
                <w:spacing w:val="-18"/>
                <w:sz w:val="21"/>
                <w:szCs w:val="21"/>
              </w:rPr>
              <w:t>态文明思</w:t>
            </w:r>
            <w:r>
              <w:rPr>
                <w:rFonts w:hint="eastAsia" w:asciiTheme="majorEastAsia" w:hAnsiTheme="majorEastAsia" w:eastAsiaTheme="majorEastAsia" w:cstheme="majorEastAsia"/>
                <w:spacing w:val="-17"/>
                <w:sz w:val="21"/>
                <w:szCs w:val="21"/>
              </w:rPr>
              <w:t>想，“</w:t>
            </w:r>
            <w:r>
              <w:rPr>
                <w:rFonts w:hint="eastAsia" w:asciiTheme="majorEastAsia" w:hAnsiTheme="majorEastAsia" w:eastAsiaTheme="majorEastAsia" w:cstheme="majorEastAsia"/>
                <w:spacing w:val="-13"/>
                <w:sz w:val="21"/>
                <w:szCs w:val="21"/>
              </w:rPr>
              <w:t>两</w:t>
            </w:r>
            <w:r>
              <w:rPr>
                <w:rFonts w:hint="eastAsia" w:asciiTheme="majorEastAsia" w:hAnsiTheme="majorEastAsia" w:eastAsiaTheme="majorEastAsia" w:cstheme="majorEastAsia"/>
                <w:spacing w:val="25"/>
                <w:sz w:val="21"/>
                <w:szCs w:val="21"/>
              </w:rPr>
              <w:t>山理论”</w:t>
            </w:r>
          </w:p>
        </w:tc>
        <w:tc>
          <w:tcPr>
            <w:tcW w:w="0" w:type="auto"/>
            <w:gridSpan w:val="2"/>
            <w:vAlign w:val="top"/>
          </w:tcPr>
          <w:p w14:paraId="73C75902">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1" w:right="1" w:firstLine="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7"/>
                <w:sz w:val="21"/>
                <w:szCs w:val="21"/>
              </w:rPr>
              <w:t>结合自然旅游</w:t>
            </w:r>
            <w:r>
              <w:rPr>
                <w:rFonts w:hint="eastAsia" w:asciiTheme="majorEastAsia" w:hAnsiTheme="majorEastAsia" w:eastAsiaTheme="majorEastAsia" w:cstheme="majorEastAsia"/>
                <w:spacing w:val="38"/>
                <w:sz w:val="21"/>
                <w:szCs w:val="21"/>
              </w:rPr>
              <w:t>资源的开发和</w:t>
            </w:r>
            <w:r>
              <w:rPr>
                <w:rFonts w:hint="eastAsia" w:asciiTheme="majorEastAsia" w:hAnsiTheme="majorEastAsia" w:eastAsiaTheme="majorEastAsia" w:cstheme="majorEastAsia"/>
                <w:spacing w:val="4"/>
                <w:sz w:val="21"/>
                <w:szCs w:val="21"/>
              </w:rPr>
              <w:t>保护，讲解“两</w:t>
            </w:r>
            <w:r>
              <w:rPr>
                <w:rFonts w:hint="eastAsia" w:asciiTheme="majorEastAsia" w:hAnsiTheme="majorEastAsia" w:eastAsiaTheme="majorEastAsia" w:cstheme="majorEastAsia"/>
                <w:sz w:val="21"/>
                <w:szCs w:val="21"/>
              </w:rPr>
              <w:t>山理论”及习近</w:t>
            </w:r>
            <w:r>
              <w:rPr>
                <w:rFonts w:hint="eastAsia" w:asciiTheme="majorEastAsia" w:hAnsiTheme="majorEastAsia" w:eastAsiaTheme="majorEastAsia" w:cstheme="majorEastAsia"/>
                <w:spacing w:val="38"/>
                <w:sz w:val="21"/>
                <w:szCs w:val="21"/>
              </w:rPr>
              <w:t>平总书记生态</w:t>
            </w:r>
            <w:r>
              <w:rPr>
                <w:rFonts w:hint="eastAsia" w:asciiTheme="majorEastAsia" w:hAnsiTheme="majorEastAsia" w:eastAsiaTheme="majorEastAsia" w:cstheme="majorEastAsia"/>
                <w:spacing w:val="7"/>
                <w:sz w:val="21"/>
                <w:szCs w:val="21"/>
              </w:rPr>
              <w:t>文明思想</w:t>
            </w:r>
          </w:p>
        </w:tc>
        <w:tc>
          <w:tcPr>
            <w:tcW w:w="0" w:type="auto"/>
            <w:vAlign w:val="top"/>
          </w:tcPr>
          <w:p w14:paraId="23CD51C3">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6" w:right="7" w:hanging="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课堂讲授、线上</w:t>
            </w:r>
            <w:r>
              <w:rPr>
                <w:rFonts w:hint="eastAsia" w:asciiTheme="majorEastAsia" w:hAnsiTheme="majorEastAsia" w:eastAsiaTheme="majorEastAsia" w:cstheme="majorEastAsia"/>
                <w:spacing w:val="-7"/>
                <w:sz w:val="21"/>
                <w:szCs w:val="21"/>
              </w:rPr>
              <w:t>线下混合、外出</w:t>
            </w:r>
            <w:r>
              <w:rPr>
                <w:rFonts w:hint="eastAsia" w:asciiTheme="majorEastAsia" w:hAnsiTheme="majorEastAsia" w:eastAsiaTheme="majorEastAsia" w:cstheme="majorEastAsia"/>
                <w:spacing w:val="6"/>
                <w:sz w:val="21"/>
                <w:szCs w:val="21"/>
              </w:rPr>
              <w:t>实践考察</w:t>
            </w:r>
          </w:p>
        </w:tc>
      </w:tr>
      <w:tr w14:paraId="0F623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0" w:type="auto"/>
            <w:vAlign w:val="top"/>
          </w:tcPr>
          <w:p w14:paraId="7AC090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11BFE552">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11</w:t>
            </w:r>
          </w:p>
        </w:tc>
        <w:tc>
          <w:tcPr>
            <w:tcW w:w="0" w:type="auto"/>
            <w:vAlign w:val="top"/>
          </w:tcPr>
          <w:p w14:paraId="35569C64">
            <w:pPr>
              <w:pStyle w:val="43"/>
              <w:keepNext w:val="0"/>
              <w:keepLines w:val="0"/>
              <w:pageBreakBefore w:val="0"/>
              <w:widowControl w:val="0"/>
              <w:kinsoku/>
              <w:wordWrap/>
              <w:overflowPunct/>
              <w:topLinePunct w:val="0"/>
              <w:autoSpaceDE/>
              <w:autoSpaceDN/>
              <w:bidi w:val="0"/>
              <w:adjustRightInd w:val="0"/>
              <w:snapToGrid w:val="0"/>
              <w:spacing w:before="305" w:line="240" w:lineRule="auto"/>
              <w:ind w:left="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第四章旅游资源：</w:t>
            </w:r>
            <w:r>
              <w:rPr>
                <w:rFonts w:hint="eastAsia" w:asciiTheme="majorEastAsia" w:hAnsiTheme="majorEastAsia" w:eastAsiaTheme="majorEastAsia" w:cstheme="majorEastAsia"/>
                <w:spacing w:val="26"/>
                <w:sz w:val="21"/>
                <w:szCs w:val="21"/>
              </w:rPr>
              <w:t>第二节旅游资源</w:t>
            </w:r>
            <w:r>
              <w:rPr>
                <w:rFonts w:hint="eastAsia" w:asciiTheme="majorEastAsia" w:hAnsiTheme="majorEastAsia" w:eastAsiaTheme="majorEastAsia" w:cstheme="majorEastAsia"/>
                <w:spacing w:val="-2"/>
                <w:sz w:val="21"/>
                <w:szCs w:val="21"/>
              </w:rPr>
              <w:t>的开发；第三节旅</w:t>
            </w:r>
            <w:r>
              <w:rPr>
                <w:rFonts w:hint="eastAsia" w:asciiTheme="majorEastAsia" w:hAnsiTheme="majorEastAsia" w:eastAsiaTheme="majorEastAsia" w:cstheme="majorEastAsia"/>
                <w:spacing w:val="5"/>
                <w:sz w:val="21"/>
                <w:szCs w:val="21"/>
              </w:rPr>
              <w:t>游资源的保护；</w:t>
            </w:r>
          </w:p>
        </w:tc>
        <w:tc>
          <w:tcPr>
            <w:tcW w:w="0" w:type="auto"/>
            <w:vAlign w:val="top"/>
          </w:tcPr>
          <w:p w14:paraId="3EC03319">
            <w:pPr>
              <w:pStyle w:val="43"/>
              <w:keepNext w:val="0"/>
              <w:keepLines w:val="0"/>
              <w:pageBreakBefore w:val="0"/>
              <w:widowControl w:val="0"/>
              <w:kinsoku/>
              <w:wordWrap/>
              <w:overflowPunct/>
              <w:topLinePunct w:val="0"/>
              <w:autoSpaceDE/>
              <w:autoSpaceDN/>
              <w:bidi w:val="0"/>
              <w:adjustRightInd w:val="0"/>
              <w:snapToGrid w:val="0"/>
              <w:spacing w:before="304" w:line="240" w:lineRule="auto"/>
              <w:ind w:left="10" w:right="4" w:hanging="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A2具备终身学</w:t>
            </w:r>
            <w:r>
              <w:rPr>
                <w:rFonts w:hint="eastAsia" w:asciiTheme="majorEastAsia" w:hAnsiTheme="majorEastAsia" w:eastAsiaTheme="majorEastAsia" w:cstheme="majorEastAsia"/>
                <w:spacing w:val="13"/>
                <w:sz w:val="21"/>
                <w:szCs w:val="21"/>
              </w:rPr>
              <w:t>习，推动旅游可持续发展的</w:t>
            </w:r>
            <w:r>
              <w:rPr>
                <w:rFonts w:hint="eastAsia" w:asciiTheme="majorEastAsia" w:hAnsiTheme="majorEastAsia" w:eastAsiaTheme="majorEastAsia" w:cstheme="majorEastAsia"/>
                <w:spacing w:val="3"/>
                <w:sz w:val="21"/>
                <w:szCs w:val="21"/>
              </w:rPr>
              <w:t>能力</w:t>
            </w:r>
          </w:p>
        </w:tc>
        <w:tc>
          <w:tcPr>
            <w:tcW w:w="0" w:type="auto"/>
            <w:vAlign w:val="top"/>
          </w:tcPr>
          <w:p w14:paraId="398AC18A">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0" w:right="3" w:firstLine="1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习近平总书记生</w:t>
            </w:r>
            <w:r>
              <w:rPr>
                <w:rFonts w:hint="eastAsia" w:asciiTheme="majorEastAsia" w:hAnsiTheme="majorEastAsia" w:eastAsiaTheme="majorEastAsia" w:cstheme="majorEastAsia"/>
                <w:spacing w:val="-18"/>
                <w:sz w:val="21"/>
                <w:szCs w:val="21"/>
              </w:rPr>
              <w:t>态文明思</w:t>
            </w:r>
            <w:r>
              <w:rPr>
                <w:rFonts w:hint="eastAsia" w:asciiTheme="majorEastAsia" w:hAnsiTheme="majorEastAsia" w:eastAsiaTheme="majorEastAsia" w:cstheme="majorEastAsia"/>
                <w:spacing w:val="-17"/>
                <w:sz w:val="21"/>
                <w:szCs w:val="21"/>
              </w:rPr>
              <w:t>想，“</w:t>
            </w:r>
            <w:r>
              <w:rPr>
                <w:rFonts w:hint="eastAsia" w:asciiTheme="majorEastAsia" w:hAnsiTheme="majorEastAsia" w:eastAsiaTheme="majorEastAsia" w:cstheme="majorEastAsia"/>
                <w:spacing w:val="-13"/>
                <w:sz w:val="21"/>
                <w:szCs w:val="21"/>
              </w:rPr>
              <w:t>两</w:t>
            </w:r>
            <w:r>
              <w:rPr>
                <w:rFonts w:hint="eastAsia" w:asciiTheme="majorEastAsia" w:hAnsiTheme="majorEastAsia" w:eastAsiaTheme="majorEastAsia" w:cstheme="majorEastAsia"/>
                <w:spacing w:val="25"/>
                <w:sz w:val="21"/>
                <w:szCs w:val="21"/>
              </w:rPr>
              <w:t>山理论”</w:t>
            </w:r>
          </w:p>
        </w:tc>
        <w:tc>
          <w:tcPr>
            <w:tcW w:w="0" w:type="auto"/>
            <w:gridSpan w:val="2"/>
            <w:vAlign w:val="top"/>
          </w:tcPr>
          <w:p w14:paraId="09CA04D0">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1" w:right="1" w:firstLine="5"/>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37"/>
                <w:sz w:val="21"/>
                <w:szCs w:val="21"/>
              </w:rPr>
              <w:t>结合自然旅游</w:t>
            </w:r>
            <w:r>
              <w:rPr>
                <w:rFonts w:hint="eastAsia" w:asciiTheme="majorEastAsia" w:hAnsiTheme="majorEastAsia" w:eastAsiaTheme="majorEastAsia" w:cstheme="majorEastAsia"/>
                <w:spacing w:val="38"/>
                <w:sz w:val="21"/>
                <w:szCs w:val="21"/>
              </w:rPr>
              <w:t>资源的开发和</w:t>
            </w:r>
            <w:r>
              <w:rPr>
                <w:rFonts w:hint="eastAsia" w:asciiTheme="majorEastAsia" w:hAnsiTheme="majorEastAsia" w:eastAsiaTheme="majorEastAsia" w:cstheme="majorEastAsia"/>
                <w:spacing w:val="4"/>
                <w:sz w:val="21"/>
                <w:szCs w:val="21"/>
              </w:rPr>
              <w:t>保护，讲解“两</w:t>
            </w:r>
            <w:r>
              <w:rPr>
                <w:rFonts w:hint="eastAsia" w:asciiTheme="majorEastAsia" w:hAnsiTheme="majorEastAsia" w:eastAsiaTheme="majorEastAsia" w:cstheme="majorEastAsia"/>
                <w:sz w:val="21"/>
                <w:szCs w:val="21"/>
              </w:rPr>
              <w:t>山理论”及习近</w:t>
            </w:r>
            <w:r>
              <w:rPr>
                <w:rFonts w:hint="eastAsia" w:asciiTheme="majorEastAsia" w:hAnsiTheme="majorEastAsia" w:eastAsiaTheme="majorEastAsia" w:cstheme="majorEastAsia"/>
                <w:spacing w:val="38"/>
                <w:sz w:val="21"/>
                <w:szCs w:val="21"/>
              </w:rPr>
              <w:t>平总书记生态</w:t>
            </w:r>
            <w:r>
              <w:rPr>
                <w:rFonts w:hint="eastAsia" w:asciiTheme="majorEastAsia" w:hAnsiTheme="majorEastAsia" w:eastAsiaTheme="majorEastAsia" w:cstheme="majorEastAsia"/>
                <w:spacing w:val="7"/>
                <w:sz w:val="21"/>
                <w:szCs w:val="21"/>
              </w:rPr>
              <w:t>文明思想</w:t>
            </w:r>
          </w:p>
        </w:tc>
        <w:tc>
          <w:tcPr>
            <w:tcW w:w="0" w:type="auto"/>
            <w:vAlign w:val="top"/>
          </w:tcPr>
          <w:p w14:paraId="68425A46">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外出实践考察</w:t>
            </w:r>
          </w:p>
        </w:tc>
      </w:tr>
      <w:tr w14:paraId="34FE9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0" w:type="auto"/>
            <w:vAlign w:val="top"/>
          </w:tcPr>
          <w:p w14:paraId="3A8AEE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29242A05">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12</w:t>
            </w:r>
          </w:p>
        </w:tc>
        <w:tc>
          <w:tcPr>
            <w:tcW w:w="0" w:type="auto"/>
            <w:vAlign w:val="top"/>
          </w:tcPr>
          <w:p w14:paraId="0B994B8C">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7" w:right="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第五章旅游业：第</w:t>
            </w:r>
            <w:r>
              <w:rPr>
                <w:rFonts w:hint="eastAsia" w:asciiTheme="majorEastAsia" w:hAnsiTheme="majorEastAsia" w:eastAsiaTheme="majorEastAsia" w:cstheme="majorEastAsia"/>
                <w:spacing w:val="28"/>
                <w:sz w:val="21"/>
                <w:szCs w:val="21"/>
              </w:rPr>
              <w:t>一节旅游业的概</w:t>
            </w:r>
            <w:r>
              <w:rPr>
                <w:rFonts w:hint="eastAsia" w:asciiTheme="majorEastAsia" w:hAnsiTheme="majorEastAsia" w:eastAsiaTheme="majorEastAsia" w:cstheme="majorEastAsia"/>
                <w:sz w:val="21"/>
                <w:szCs w:val="21"/>
              </w:rPr>
              <w:t>念；第二节旅游业的作用；第三节旅</w:t>
            </w:r>
            <w:r>
              <w:rPr>
                <w:rFonts w:hint="eastAsia" w:asciiTheme="majorEastAsia" w:hAnsiTheme="majorEastAsia" w:eastAsiaTheme="majorEastAsia" w:cstheme="majorEastAsia"/>
                <w:spacing w:val="28"/>
                <w:sz w:val="21"/>
                <w:szCs w:val="21"/>
              </w:rPr>
              <w:t>游业的性质和特</w:t>
            </w:r>
            <w:r>
              <w:rPr>
                <w:rFonts w:hint="eastAsia" w:asciiTheme="majorEastAsia" w:hAnsiTheme="majorEastAsia" w:eastAsiaTheme="majorEastAsia" w:cstheme="majorEastAsia"/>
                <w:sz w:val="21"/>
                <w:szCs w:val="21"/>
              </w:rPr>
              <w:t>点；</w:t>
            </w:r>
          </w:p>
        </w:tc>
        <w:tc>
          <w:tcPr>
            <w:tcW w:w="0" w:type="auto"/>
            <w:vAlign w:val="top"/>
          </w:tcPr>
          <w:p w14:paraId="6C55BC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051F9C7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1ED82F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2E28CC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0E945CCE">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406DFE20">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1ECDB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0" w:type="auto"/>
            <w:vAlign w:val="top"/>
          </w:tcPr>
          <w:p w14:paraId="5C08BA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488BE7C5">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13</w:t>
            </w:r>
          </w:p>
        </w:tc>
        <w:tc>
          <w:tcPr>
            <w:tcW w:w="0" w:type="auto"/>
            <w:vAlign w:val="top"/>
          </w:tcPr>
          <w:p w14:paraId="5CD62123">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7" w:right="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第五章旅游业：第</w:t>
            </w:r>
            <w:r>
              <w:rPr>
                <w:rFonts w:hint="eastAsia" w:asciiTheme="majorEastAsia" w:hAnsiTheme="majorEastAsia" w:eastAsiaTheme="majorEastAsia" w:cstheme="majorEastAsia"/>
                <w:spacing w:val="28"/>
                <w:sz w:val="21"/>
                <w:szCs w:val="21"/>
              </w:rPr>
              <w:t>三节旅游业的性</w:t>
            </w:r>
            <w:r>
              <w:rPr>
                <w:rFonts w:hint="eastAsia" w:asciiTheme="majorEastAsia" w:hAnsiTheme="majorEastAsia" w:eastAsiaTheme="majorEastAsia" w:cstheme="majorEastAsia"/>
                <w:sz w:val="21"/>
                <w:szCs w:val="21"/>
              </w:rPr>
              <w:t>质和特点；第四节旅游业的产品；第</w:t>
            </w:r>
            <w:r>
              <w:rPr>
                <w:rFonts w:hint="eastAsia" w:asciiTheme="majorEastAsia" w:hAnsiTheme="majorEastAsia" w:eastAsiaTheme="majorEastAsia" w:cstheme="majorEastAsia"/>
                <w:spacing w:val="28"/>
                <w:sz w:val="21"/>
                <w:szCs w:val="21"/>
              </w:rPr>
              <w:t>六章旅游业中的</w:t>
            </w:r>
          </w:p>
          <w:p w14:paraId="0C69C458">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10"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主要经营部门：第</w:t>
            </w:r>
            <w:r>
              <w:rPr>
                <w:rFonts w:hint="eastAsia" w:asciiTheme="majorEastAsia" w:hAnsiTheme="majorEastAsia" w:eastAsiaTheme="majorEastAsia" w:cstheme="majorEastAsia"/>
                <w:sz w:val="21"/>
                <w:szCs w:val="21"/>
              </w:rPr>
              <w:t>一节旅行社行业；</w:t>
            </w:r>
          </w:p>
        </w:tc>
        <w:tc>
          <w:tcPr>
            <w:tcW w:w="0" w:type="auto"/>
            <w:vAlign w:val="top"/>
          </w:tcPr>
          <w:p w14:paraId="609D0D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E7622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7035DCB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4B7B54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50F716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7B764FA2">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67168FB0">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6DB9B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0" w:type="auto"/>
            <w:vAlign w:val="top"/>
          </w:tcPr>
          <w:p w14:paraId="1B412F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296B7860">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14</w:t>
            </w:r>
          </w:p>
        </w:tc>
        <w:tc>
          <w:tcPr>
            <w:tcW w:w="0" w:type="auto"/>
            <w:vAlign w:val="top"/>
          </w:tcPr>
          <w:p w14:paraId="6B7E5353">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6"/>
                <w:sz w:val="21"/>
                <w:szCs w:val="21"/>
              </w:rPr>
              <w:t>第六章旅游业中</w:t>
            </w:r>
            <w:r>
              <w:rPr>
                <w:rFonts w:hint="eastAsia" w:asciiTheme="majorEastAsia" w:hAnsiTheme="majorEastAsia" w:eastAsiaTheme="majorEastAsia" w:cstheme="majorEastAsia"/>
                <w:sz w:val="21"/>
                <w:szCs w:val="21"/>
              </w:rPr>
              <w:t>的主要经营部门：</w:t>
            </w:r>
            <w:r>
              <w:rPr>
                <w:rFonts w:hint="eastAsia" w:asciiTheme="majorEastAsia" w:hAnsiTheme="majorEastAsia" w:eastAsiaTheme="majorEastAsia" w:cstheme="majorEastAsia"/>
                <w:spacing w:val="26"/>
                <w:sz w:val="21"/>
                <w:szCs w:val="21"/>
              </w:rPr>
              <w:t>第二节饭店与住</w:t>
            </w:r>
            <w:r>
              <w:rPr>
                <w:rFonts w:hint="eastAsia" w:asciiTheme="majorEastAsia" w:hAnsiTheme="majorEastAsia" w:eastAsiaTheme="majorEastAsia" w:cstheme="majorEastAsia"/>
                <w:spacing w:val="-2"/>
                <w:sz w:val="21"/>
                <w:szCs w:val="21"/>
              </w:rPr>
              <w:t>宿业；第三节旅游交通；第四节旅游</w:t>
            </w:r>
            <w:r>
              <w:rPr>
                <w:rFonts w:hint="eastAsia" w:asciiTheme="majorEastAsia" w:hAnsiTheme="majorEastAsia" w:eastAsiaTheme="majorEastAsia" w:cstheme="majorEastAsia"/>
                <w:spacing w:val="2"/>
                <w:sz w:val="21"/>
                <w:szCs w:val="21"/>
              </w:rPr>
              <w:t>景点；</w:t>
            </w:r>
          </w:p>
        </w:tc>
        <w:tc>
          <w:tcPr>
            <w:tcW w:w="0" w:type="auto"/>
            <w:vAlign w:val="top"/>
          </w:tcPr>
          <w:p w14:paraId="031447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444FAE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403BF2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6107BE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6F1D7711">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0C8B9367">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335AC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0" w:type="auto"/>
            <w:vAlign w:val="top"/>
          </w:tcPr>
          <w:p w14:paraId="5309F7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0E161335">
            <w:pPr>
              <w:pStyle w:val="43"/>
              <w:keepNext w:val="0"/>
              <w:keepLines w:val="0"/>
              <w:pageBreakBefore w:val="0"/>
              <w:widowControl w:val="0"/>
              <w:kinsoku/>
              <w:wordWrap/>
              <w:overflowPunct/>
              <w:topLinePunct w:val="0"/>
              <w:autoSpaceDE/>
              <w:autoSpaceDN/>
              <w:bidi w:val="0"/>
              <w:adjustRightInd w:val="0"/>
              <w:snapToGrid w:val="0"/>
              <w:spacing w:before="192"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15</w:t>
            </w:r>
          </w:p>
        </w:tc>
        <w:tc>
          <w:tcPr>
            <w:tcW w:w="0" w:type="auto"/>
            <w:vAlign w:val="top"/>
          </w:tcPr>
          <w:p w14:paraId="28062E9A">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24" w:hanging="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6"/>
                <w:sz w:val="21"/>
                <w:szCs w:val="21"/>
              </w:rPr>
              <w:t>第六章旅游业中</w:t>
            </w:r>
            <w:r>
              <w:rPr>
                <w:rFonts w:hint="eastAsia" w:asciiTheme="majorEastAsia" w:hAnsiTheme="majorEastAsia" w:eastAsiaTheme="majorEastAsia" w:cstheme="majorEastAsia"/>
                <w:spacing w:val="-2"/>
                <w:sz w:val="21"/>
                <w:szCs w:val="21"/>
              </w:rPr>
              <w:t>的主要经营部门：</w:t>
            </w:r>
          </w:p>
        </w:tc>
        <w:tc>
          <w:tcPr>
            <w:tcW w:w="0" w:type="auto"/>
            <w:vAlign w:val="top"/>
          </w:tcPr>
          <w:p w14:paraId="4390EFB8">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13" w:right="4" w:hanging="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p>
        </w:tc>
        <w:tc>
          <w:tcPr>
            <w:tcW w:w="0" w:type="auto"/>
            <w:vAlign w:val="top"/>
          </w:tcPr>
          <w:p w14:paraId="22D1A1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3B8929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01945FA8">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27A2D1ED">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15D80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0" w:type="auto"/>
            <w:vAlign w:val="top"/>
          </w:tcPr>
          <w:p w14:paraId="333D40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731CFE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515CB83F">
            <w:pPr>
              <w:pStyle w:val="43"/>
              <w:keepNext w:val="0"/>
              <w:keepLines w:val="0"/>
              <w:pageBreakBefore w:val="0"/>
              <w:widowControl w:val="0"/>
              <w:kinsoku/>
              <w:wordWrap/>
              <w:overflowPunct/>
              <w:topLinePunct w:val="0"/>
              <w:autoSpaceDE/>
              <w:autoSpaceDN/>
              <w:bidi w:val="0"/>
              <w:adjustRightInd w:val="0"/>
              <w:snapToGrid w:val="0"/>
              <w:spacing w:before="37" w:line="240" w:lineRule="auto"/>
              <w:ind w:left="9" w:right="5" w:hanging="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8"/>
                <w:sz w:val="21"/>
                <w:szCs w:val="21"/>
              </w:rPr>
              <w:t>第二节饭店与住</w:t>
            </w:r>
            <w:r>
              <w:rPr>
                <w:rFonts w:hint="eastAsia" w:asciiTheme="majorEastAsia" w:hAnsiTheme="majorEastAsia" w:eastAsiaTheme="majorEastAsia" w:cstheme="majorEastAsia"/>
                <w:spacing w:val="2"/>
                <w:sz w:val="21"/>
                <w:szCs w:val="21"/>
              </w:rPr>
              <w:t>宿业；</w:t>
            </w:r>
          </w:p>
        </w:tc>
        <w:tc>
          <w:tcPr>
            <w:tcW w:w="0" w:type="auto"/>
            <w:vAlign w:val="top"/>
          </w:tcPr>
          <w:p w14:paraId="4BD043F4">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知识和能力</w:t>
            </w:r>
          </w:p>
        </w:tc>
        <w:tc>
          <w:tcPr>
            <w:tcW w:w="0" w:type="auto"/>
            <w:vAlign w:val="top"/>
          </w:tcPr>
          <w:p w14:paraId="656234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66B035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48B82B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r>
      <w:tr w14:paraId="1022B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0" w:type="auto"/>
            <w:vAlign w:val="top"/>
          </w:tcPr>
          <w:p w14:paraId="00C1B6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4BF7DA4E">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16</w:t>
            </w:r>
          </w:p>
        </w:tc>
        <w:tc>
          <w:tcPr>
            <w:tcW w:w="0" w:type="auto"/>
            <w:vAlign w:val="top"/>
          </w:tcPr>
          <w:p w14:paraId="3145C6F7">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6"/>
                <w:sz w:val="21"/>
                <w:szCs w:val="21"/>
              </w:rPr>
              <w:t>第六章旅游业中</w:t>
            </w:r>
            <w:r>
              <w:rPr>
                <w:rFonts w:hint="eastAsia" w:asciiTheme="majorEastAsia" w:hAnsiTheme="majorEastAsia" w:eastAsiaTheme="majorEastAsia" w:cstheme="majorEastAsia"/>
                <w:sz w:val="21"/>
                <w:szCs w:val="21"/>
              </w:rPr>
              <w:t>的主要经营部门：第三节旅游交通；第四节旅游景点；</w:t>
            </w:r>
          </w:p>
        </w:tc>
        <w:tc>
          <w:tcPr>
            <w:tcW w:w="0" w:type="auto"/>
            <w:vAlign w:val="top"/>
          </w:tcPr>
          <w:p w14:paraId="35DE7A27">
            <w:pPr>
              <w:pStyle w:val="43"/>
              <w:keepNext w:val="0"/>
              <w:keepLines w:val="0"/>
              <w:pageBreakBefore w:val="0"/>
              <w:widowControl w:val="0"/>
              <w:kinsoku/>
              <w:wordWrap/>
              <w:overflowPunct/>
              <w:topLinePunct w:val="0"/>
              <w:autoSpaceDE/>
              <w:autoSpaceDN/>
              <w:bidi w:val="0"/>
              <w:adjustRightInd w:val="0"/>
              <w:snapToGrid w:val="0"/>
              <w:spacing w:before="164" w:line="240" w:lineRule="auto"/>
              <w:ind w:left="12" w:right="4" w:hanging="10"/>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A1掌握比较系</w:t>
            </w:r>
            <w:r>
              <w:rPr>
                <w:rFonts w:hint="eastAsia" w:asciiTheme="majorEastAsia" w:hAnsiTheme="majorEastAsia" w:eastAsiaTheme="majorEastAsia" w:cstheme="majorEastAsia"/>
                <w:spacing w:val="12"/>
                <w:sz w:val="21"/>
                <w:szCs w:val="21"/>
              </w:rPr>
              <w:t>统的旅游专业</w:t>
            </w:r>
            <w:r>
              <w:rPr>
                <w:rFonts w:hint="eastAsia" w:asciiTheme="majorEastAsia" w:hAnsiTheme="majorEastAsia" w:eastAsiaTheme="majorEastAsia" w:cstheme="majorEastAsia"/>
                <w:spacing w:val="7"/>
                <w:sz w:val="21"/>
                <w:szCs w:val="21"/>
              </w:rPr>
              <w:t>知识和能力</w:t>
            </w:r>
          </w:p>
        </w:tc>
        <w:tc>
          <w:tcPr>
            <w:tcW w:w="0" w:type="auto"/>
            <w:vAlign w:val="top"/>
          </w:tcPr>
          <w:p w14:paraId="6A8B03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00479A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786FF8B3">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7DACA015">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1C4B2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0" w:type="auto"/>
            <w:vAlign w:val="top"/>
          </w:tcPr>
          <w:p w14:paraId="77E650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03F585DC">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17</w:t>
            </w:r>
          </w:p>
        </w:tc>
        <w:tc>
          <w:tcPr>
            <w:tcW w:w="0" w:type="auto"/>
            <w:vAlign w:val="top"/>
          </w:tcPr>
          <w:p w14:paraId="4B892D7B">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7" w:right="3"/>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1"/>
                <w:sz w:val="21"/>
                <w:szCs w:val="21"/>
              </w:rPr>
              <w:t>第七章政府调控</w:t>
            </w:r>
            <w:r>
              <w:rPr>
                <w:rFonts w:hint="eastAsia" w:asciiTheme="majorEastAsia" w:hAnsiTheme="majorEastAsia" w:eastAsiaTheme="majorEastAsia" w:cstheme="majorEastAsia"/>
                <w:sz w:val="21"/>
                <w:szCs w:val="21"/>
              </w:rPr>
              <w:t>与旅游组织：国际旅游组织、国家旅</w:t>
            </w:r>
            <w:r>
              <w:rPr>
                <w:rFonts w:hint="eastAsia" w:asciiTheme="majorEastAsia" w:hAnsiTheme="majorEastAsia" w:eastAsiaTheme="majorEastAsia" w:cstheme="majorEastAsia"/>
                <w:spacing w:val="5"/>
                <w:sz w:val="21"/>
                <w:szCs w:val="21"/>
              </w:rPr>
              <w:t>游组织。</w:t>
            </w:r>
          </w:p>
        </w:tc>
        <w:tc>
          <w:tcPr>
            <w:tcW w:w="0" w:type="auto"/>
            <w:vAlign w:val="top"/>
          </w:tcPr>
          <w:p w14:paraId="5364845B">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0" w:right="4" w:hanging="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A2具备终身学</w:t>
            </w:r>
            <w:r>
              <w:rPr>
                <w:rFonts w:hint="eastAsia" w:asciiTheme="majorEastAsia" w:hAnsiTheme="majorEastAsia" w:eastAsiaTheme="majorEastAsia" w:cstheme="majorEastAsia"/>
                <w:spacing w:val="13"/>
                <w:sz w:val="21"/>
                <w:szCs w:val="21"/>
              </w:rPr>
              <w:t>习，推动旅游可持续发展的</w:t>
            </w:r>
            <w:r>
              <w:rPr>
                <w:rFonts w:hint="eastAsia" w:asciiTheme="majorEastAsia" w:hAnsiTheme="majorEastAsia" w:eastAsiaTheme="majorEastAsia" w:cstheme="majorEastAsia"/>
                <w:spacing w:val="3"/>
                <w:sz w:val="21"/>
                <w:szCs w:val="21"/>
              </w:rPr>
              <w:t>能力</w:t>
            </w:r>
          </w:p>
        </w:tc>
        <w:tc>
          <w:tcPr>
            <w:tcW w:w="0" w:type="auto"/>
            <w:vAlign w:val="top"/>
          </w:tcPr>
          <w:p w14:paraId="0937DF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272804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48AEEC5B">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7FCEECEC">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6522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0" w:type="auto"/>
            <w:vAlign w:val="top"/>
          </w:tcPr>
          <w:p w14:paraId="05AB0F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vAlign w:val="top"/>
          </w:tcPr>
          <w:p w14:paraId="2DC1C7A4">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18</w:t>
            </w:r>
          </w:p>
        </w:tc>
        <w:tc>
          <w:tcPr>
            <w:tcW w:w="0" w:type="auto"/>
            <w:vAlign w:val="top"/>
          </w:tcPr>
          <w:p w14:paraId="1731DF34">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7"/>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第八章旅游市</w:t>
            </w:r>
            <w:r>
              <w:rPr>
                <w:rFonts w:hint="eastAsia" w:asciiTheme="majorEastAsia" w:hAnsiTheme="majorEastAsia" w:eastAsiaTheme="majorEastAsia" w:cstheme="majorEastAsia"/>
                <w:spacing w:val="17"/>
                <w:sz w:val="21"/>
                <w:szCs w:val="21"/>
              </w:rPr>
              <w:t>场：旅游市场细</w:t>
            </w:r>
            <w:r>
              <w:rPr>
                <w:rFonts w:hint="eastAsia" w:asciiTheme="majorEastAsia" w:hAnsiTheme="majorEastAsia" w:eastAsiaTheme="majorEastAsia" w:cstheme="majorEastAsia"/>
                <w:sz w:val="21"/>
                <w:szCs w:val="21"/>
              </w:rPr>
              <w:t>分；我国的入境、</w:t>
            </w:r>
            <w:r>
              <w:rPr>
                <w:rFonts w:hint="eastAsia" w:asciiTheme="majorEastAsia" w:hAnsiTheme="majorEastAsia" w:eastAsiaTheme="majorEastAsia" w:cstheme="majorEastAsia"/>
                <w:spacing w:val="-4"/>
                <w:sz w:val="21"/>
                <w:szCs w:val="21"/>
              </w:rPr>
              <w:t>国内、出境旅游市</w:t>
            </w:r>
            <w:r>
              <w:rPr>
                <w:rFonts w:hint="eastAsia" w:asciiTheme="majorEastAsia" w:hAnsiTheme="majorEastAsia" w:eastAsiaTheme="majorEastAsia" w:cstheme="majorEastAsia"/>
                <w:spacing w:val="-2"/>
                <w:sz w:val="21"/>
                <w:szCs w:val="21"/>
              </w:rPr>
              <w:t>场。</w:t>
            </w:r>
          </w:p>
        </w:tc>
        <w:tc>
          <w:tcPr>
            <w:tcW w:w="0" w:type="auto"/>
            <w:vAlign w:val="top"/>
          </w:tcPr>
          <w:p w14:paraId="716E563F">
            <w:pPr>
              <w:pStyle w:val="43"/>
              <w:keepNext w:val="0"/>
              <w:keepLines w:val="0"/>
              <w:pageBreakBefore w:val="0"/>
              <w:widowControl w:val="0"/>
              <w:kinsoku/>
              <w:wordWrap/>
              <w:overflowPunct/>
              <w:topLinePunct w:val="0"/>
              <w:autoSpaceDE/>
              <w:autoSpaceDN/>
              <w:bidi w:val="0"/>
              <w:adjustRightInd w:val="0"/>
              <w:snapToGrid w:val="0"/>
              <w:spacing w:before="166" w:line="240" w:lineRule="auto"/>
              <w:ind w:left="10" w:right="4" w:hanging="8"/>
              <w:jc w:val="both"/>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A2具备终身学</w:t>
            </w:r>
            <w:r>
              <w:rPr>
                <w:rFonts w:hint="eastAsia" w:asciiTheme="majorEastAsia" w:hAnsiTheme="majorEastAsia" w:eastAsiaTheme="majorEastAsia" w:cstheme="majorEastAsia"/>
                <w:spacing w:val="13"/>
                <w:sz w:val="21"/>
                <w:szCs w:val="21"/>
              </w:rPr>
              <w:t>习，推动旅游可持续发展的</w:t>
            </w:r>
            <w:r>
              <w:rPr>
                <w:rFonts w:hint="eastAsia" w:asciiTheme="majorEastAsia" w:hAnsiTheme="majorEastAsia" w:eastAsiaTheme="majorEastAsia" w:cstheme="majorEastAsia"/>
                <w:spacing w:val="3"/>
                <w:sz w:val="21"/>
                <w:szCs w:val="21"/>
              </w:rPr>
              <w:t>能力</w:t>
            </w:r>
          </w:p>
        </w:tc>
        <w:tc>
          <w:tcPr>
            <w:tcW w:w="0" w:type="auto"/>
            <w:vAlign w:val="top"/>
          </w:tcPr>
          <w:p w14:paraId="07A00F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gridSpan w:val="2"/>
            <w:vAlign w:val="top"/>
          </w:tcPr>
          <w:p w14:paraId="77C887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c>
          <w:tcPr>
            <w:tcW w:w="0" w:type="auto"/>
            <w:vAlign w:val="top"/>
          </w:tcPr>
          <w:p w14:paraId="09B2655C">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课堂讲授</w:t>
            </w:r>
          </w:p>
          <w:p w14:paraId="779BE789">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线上线下混合</w:t>
            </w:r>
          </w:p>
        </w:tc>
      </w:tr>
      <w:tr w14:paraId="66181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0" w:type="auto"/>
            <w:vMerge w:val="restart"/>
            <w:tcBorders>
              <w:bottom w:val="nil"/>
            </w:tcBorders>
            <w:vAlign w:val="top"/>
          </w:tcPr>
          <w:p w14:paraId="149F5A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2AF11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2E3C1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503FF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EB6ED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7CE9FD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1670E8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1"/>
                <w:sz w:val="20"/>
                <w:szCs w:val="20"/>
              </w:rPr>
              <w:t>H</w:t>
            </w:r>
          </w:p>
          <w:p w14:paraId="23E0908A">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222"/>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6"/>
                <w:sz w:val="20"/>
                <w:szCs w:val="20"/>
              </w:rPr>
              <w:t>评价方式</w:t>
            </w:r>
          </w:p>
        </w:tc>
        <w:tc>
          <w:tcPr>
            <w:tcW w:w="0" w:type="auto"/>
            <w:gridSpan w:val="2"/>
            <w:vAlign w:val="top"/>
          </w:tcPr>
          <w:p w14:paraId="15DE923B">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36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评价项目及配分</w:t>
            </w:r>
          </w:p>
        </w:tc>
        <w:tc>
          <w:tcPr>
            <w:tcW w:w="0" w:type="auto"/>
            <w:gridSpan w:val="2"/>
            <w:vAlign w:val="top"/>
          </w:tcPr>
          <w:p w14:paraId="27F72A45">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76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评价项目说明</w:t>
            </w:r>
          </w:p>
        </w:tc>
        <w:tc>
          <w:tcPr>
            <w:tcW w:w="0" w:type="auto"/>
            <w:gridSpan w:val="3"/>
            <w:vAlign w:val="top"/>
          </w:tcPr>
          <w:p w14:paraId="7E798890">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79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支撑课程目标</w:t>
            </w:r>
          </w:p>
        </w:tc>
      </w:tr>
      <w:tr w14:paraId="1E144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0" w:type="auto"/>
            <w:vMerge w:val="continue"/>
            <w:tcBorders>
              <w:top w:val="nil"/>
              <w:bottom w:val="nil"/>
            </w:tcBorders>
            <w:vAlign w:val="top"/>
          </w:tcPr>
          <w:p w14:paraId="126D28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Align w:val="top"/>
          </w:tcPr>
          <w:p w14:paraId="355B389B">
            <w:pPr>
              <w:pStyle w:val="43"/>
              <w:keepNext w:val="0"/>
              <w:keepLines w:val="0"/>
              <w:pageBreakBefore w:val="0"/>
              <w:widowControl w:val="0"/>
              <w:kinsoku/>
              <w:wordWrap/>
              <w:overflowPunct/>
              <w:topLinePunct w:val="0"/>
              <w:autoSpaceDE/>
              <w:autoSpaceDN/>
              <w:bidi w:val="0"/>
              <w:adjustRightInd w:val="0"/>
              <w:snapToGrid w:val="0"/>
              <w:spacing w:before="290" w:line="240" w:lineRule="auto"/>
              <w:ind w:left="30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平时成绩（20%）</w:t>
            </w:r>
          </w:p>
        </w:tc>
        <w:tc>
          <w:tcPr>
            <w:tcW w:w="0" w:type="auto"/>
            <w:gridSpan w:val="2"/>
            <w:vAlign w:val="top"/>
          </w:tcPr>
          <w:p w14:paraId="5B3AF7E6">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116" w:right="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教师随机课堂提问，抢答、投</w:t>
            </w:r>
            <w:r>
              <w:rPr>
                <w:rFonts w:hint="eastAsia" w:asciiTheme="majorEastAsia" w:hAnsiTheme="majorEastAsia" w:eastAsiaTheme="majorEastAsia" w:cstheme="majorEastAsia"/>
                <w:spacing w:val="9"/>
                <w:sz w:val="21"/>
                <w:szCs w:val="21"/>
              </w:rPr>
              <w:t>票等互动，个人作业，考勤</w:t>
            </w:r>
          </w:p>
        </w:tc>
        <w:tc>
          <w:tcPr>
            <w:tcW w:w="0" w:type="auto"/>
            <w:gridSpan w:val="3"/>
            <w:vAlign w:val="top"/>
          </w:tcPr>
          <w:p w14:paraId="43E89CB9">
            <w:pPr>
              <w:pStyle w:val="43"/>
              <w:keepNext w:val="0"/>
              <w:keepLines w:val="0"/>
              <w:pageBreakBefore w:val="0"/>
              <w:widowControl w:val="0"/>
              <w:kinsoku/>
              <w:wordWrap/>
              <w:overflowPunct/>
              <w:topLinePunct w:val="0"/>
              <w:autoSpaceDE/>
              <w:autoSpaceDN/>
              <w:bidi w:val="0"/>
              <w:adjustRightInd w:val="0"/>
              <w:snapToGrid w:val="0"/>
              <w:spacing w:before="153" w:line="240" w:lineRule="auto"/>
              <w:ind w:left="17" w:right="93" w:firstLine="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掌握比较系统的旅游专业知识</w:t>
            </w:r>
            <w:r>
              <w:rPr>
                <w:rFonts w:hint="eastAsia" w:asciiTheme="majorEastAsia" w:hAnsiTheme="majorEastAsia" w:eastAsiaTheme="majorEastAsia" w:cstheme="majorEastAsia"/>
                <w:spacing w:val="6"/>
                <w:sz w:val="21"/>
                <w:szCs w:val="21"/>
              </w:rPr>
              <w:t>和能力</w:t>
            </w:r>
          </w:p>
        </w:tc>
      </w:tr>
      <w:tr w14:paraId="10197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0" w:type="auto"/>
            <w:vMerge w:val="continue"/>
            <w:tcBorders>
              <w:top w:val="nil"/>
              <w:bottom w:val="nil"/>
            </w:tcBorders>
            <w:vAlign w:val="top"/>
          </w:tcPr>
          <w:p w14:paraId="3090AC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Align w:val="top"/>
          </w:tcPr>
          <w:p w14:paraId="5C7F223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A88F89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1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见习报告（10%）</w:t>
            </w:r>
          </w:p>
        </w:tc>
        <w:tc>
          <w:tcPr>
            <w:tcW w:w="0" w:type="auto"/>
            <w:gridSpan w:val="2"/>
            <w:vAlign w:val="top"/>
          </w:tcPr>
          <w:p w14:paraId="788FD048">
            <w:pPr>
              <w:pStyle w:val="43"/>
              <w:keepNext w:val="0"/>
              <w:keepLines w:val="0"/>
              <w:pageBreakBefore w:val="0"/>
              <w:widowControl w:val="0"/>
              <w:kinsoku/>
              <w:wordWrap/>
              <w:overflowPunct/>
              <w:topLinePunct w:val="0"/>
              <w:autoSpaceDE/>
              <w:autoSpaceDN/>
              <w:bidi w:val="0"/>
              <w:adjustRightInd w:val="0"/>
              <w:snapToGrid w:val="0"/>
              <w:spacing w:before="245" w:line="240" w:lineRule="auto"/>
              <w:ind w:left="10" w:right="9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走访校外实习实践基地，围绕</w:t>
            </w:r>
            <w:r>
              <w:rPr>
                <w:rFonts w:hint="eastAsia" w:asciiTheme="majorEastAsia" w:hAnsiTheme="majorEastAsia" w:eastAsiaTheme="majorEastAsia" w:cstheme="majorEastAsia"/>
                <w:spacing w:val="7"/>
                <w:sz w:val="21"/>
                <w:szCs w:val="21"/>
              </w:rPr>
              <w:t>主题提交报告</w:t>
            </w:r>
          </w:p>
        </w:tc>
        <w:tc>
          <w:tcPr>
            <w:tcW w:w="0" w:type="auto"/>
            <w:gridSpan w:val="3"/>
            <w:vAlign w:val="top"/>
          </w:tcPr>
          <w:p w14:paraId="1E1AACE1">
            <w:pPr>
              <w:pStyle w:val="43"/>
              <w:keepNext w:val="0"/>
              <w:keepLines w:val="0"/>
              <w:pageBreakBefore w:val="0"/>
              <w:widowControl w:val="0"/>
              <w:kinsoku/>
              <w:wordWrap/>
              <w:overflowPunct/>
              <w:topLinePunct w:val="0"/>
              <w:autoSpaceDE/>
              <w:autoSpaceDN/>
              <w:bidi w:val="0"/>
              <w:adjustRightInd w:val="0"/>
              <w:snapToGrid w:val="0"/>
              <w:spacing w:before="218" w:line="240" w:lineRule="auto"/>
              <w:ind w:left="92" w:right="230" w:firstLine="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具备旅游职场所需的专业实</w:t>
            </w:r>
            <w:r>
              <w:rPr>
                <w:rFonts w:hint="eastAsia" w:asciiTheme="majorEastAsia" w:hAnsiTheme="majorEastAsia" w:eastAsiaTheme="majorEastAsia" w:cstheme="majorEastAsia"/>
                <w:spacing w:val="6"/>
                <w:sz w:val="21"/>
                <w:szCs w:val="21"/>
              </w:rPr>
              <w:t>务技能</w:t>
            </w:r>
          </w:p>
        </w:tc>
      </w:tr>
      <w:tr w14:paraId="31385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0" w:type="auto"/>
            <w:vMerge w:val="continue"/>
            <w:tcBorders>
              <w:top w:val="nil"/>
            </w:tcBorders>
            <w:vAlign w:val="top"/>
          </w:tcPr>
          <w:p w14:paraId="7AD285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2"/>
            <w:vAlign w:val="top"/>
          </w:tcPr>
          <w:p w14:paraId="183A5E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337672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7A62B0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1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期末成绩（70%）</w:t>
            </w:r>
          </w:p>
        </w:tc>
        <w:tc>
          <w:tcPr>
            <w:tcW w:w="0" w:type="auto"/>
            <w:gridSpan w:val="2"/>
            <w:vAlign w:val="top"/>
          </w:tcPr>
          <w:p w14:paraId="336C4FE8">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5"/>
                <w:sz w:val="21"/>
                <w:szCs w:val="21"/>
              </w:rPr>
              <w:t>按卷面成绩确定（总分100，</w:t>
            </w:r>
          </w:p>
          <w:p w14:paraId="6FF86807">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8"/>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6"/>
                <w:sz w:val="21"/>
                <w:szCs w:val="21"/>
              </w:rPr>
              <w:t>题型应包括单项选择题、多项</w:t>
            </w:r>
            <w:r>
              <w:rPr>
                <w:rFonts w:hint="eastAsia" w:asciiTheme="majorEastAsia" w:hAnsiTheme="majorEastAsia" w:eastAsiaTheme="majorEastAsia" w:cstheme="majorEastAsia"/>
                <w:spacing w:val="7"/>
                <w:sz w:val="21"/>
                <w:szCs w:val="21"/>
              </w:rPr>
              <w:t>选择题、名词解释、简答题、</w:t>
            </w:r>
            <w:r>
              <w:rPr>
                <w:rFonts w:hint="eastAsia" w:asciiTheme="majorEastAsia" w:hAnsiTheme="majorEastAsia" w:eastAsiaTheme="majorEastAsia" w:cstheme="majorEastAsia"/>
                <w:spacing w:val="5"/>
                <w:sz w:val="21"/>
                <w:szCs w:val="21"/>
              </w:rPr>
              <w:t>案例/材料分析题、论述题等）</w:t>
            </w:r>
          </w:p>
        </w:tc>
        <w:tc>
          <w:tcPr>
            <w:tcW w:w="0" w:type="auto"/>
            <w:gridSpan w:val="3"/>
            <w:vAlign w:val="top"/>
          </w:tcPr>
          <w:p w14:paraId="50A42D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49C7EC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62437F7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69" w:right="52" w:hanging="21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专业知能、实务技能、应用创</w:t>
            </w:r>
            <w:r>
              <w:rPr>
                <w:rFonts w:hint="eastAsia" w:asciiTheme="majorEastAsia" w:hAnsiTheme="majorEastAsia" w:eastAsiaTheme="majorEastAsia" w:cstheme="majorEastAsia"/>
                <w:spacing w:val="8"/>
                <w:sz w:val="21"/>
                <w:szCs w:val="21"/>
              </w:rPr>
              <w:t>新、协作整合、社会责任</w:t>
            </w:r>
          </w:p>
        </w:tc>
      </w:tr>
      <w:tr w14:paraId="0D576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4" w:hRule="atLeast"/>
        </w:trPr>
        <w:tc>
          <w:tcPr>
            <w:tcW w:w="0" w:type="auto"/>
            <w:vAlign w:val="top"/>
          </w:tcPr>
          <w:p w14:paraId="37EE66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440EB8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3E4E40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70EA65D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3"/>
                <w:position w:val="1"/>
                <w:sz w:val="20"/>
                <w:szCs w:val="20"/>
              </w:rPr>
              <w:t>I</w:t>
            </w:r>
          </w:p>
          <w:p w14:paraId="42B84503">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243"/>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5"/>
                <w:sz w:val="20"/>
                <w:szCs w:val="20"/>
              </w:rPr>
              <w:t>建议教材</w:t>
            </w:r>
          </w:p>
          <w:p w14:paraId="7791C5AA">
            <w:pPr>
              <w:pStyle w:val="43"/>
              <w:keepNext w:val="0"/>
              <w:keepLines w:val="0"/>
              <w:pageBreakBefore w:val="0"/>
              <w:widowControl w:val="0"/>
              <w:kinsoku/>
              <w:wordWrap/>
              <w:overflowPunct/>
              <w:topLinePunct w:val="0"/>
              <w:autoSpaceDE/>
              <w:autoSpaceDN/>
              <w:bidi w:val="0"/>
              <w:adjustRightInd w:val="0"/>
              <w:snapToGrid w:val="0"/>
              <w:spacing w:before="150" w:line="240" w:lineRule="auto"/>
              <w:ind w:left="119"/>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6"/>
                <w:sz w:val="20"/>
                <w:szCs w:val="20"/>
              </w:rPr>
              <w:t>及学习资料</w:t>
            </w:r>
          </w:p>
        </w:tc>
        <w:tc>
          <w:tcPr>
            <w:tcW w:w="0" w:type="auto"/>
            <w:gridSpan w:val="7"/>
            <w:vAlign w:val="top"/>
          </w:tcPr>
          <w:p w14:paraId="5403AB8D">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9" w:right="28" w:firstLine="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建议教材：</w:t>
            </w:r>
            <w:r>
              <w:rPr>
                <w:rFonts w:hint="eastAsia" w:asciiTheme="majorEastAsia" w:hAnsiTheme="majorEastAsia" w:eastAsiaTheme="majorEastAsia" w:cstheme="majorEastAsia"/>
                <w:spacing w:val="6"/>
                <w:sz w:val="21"/>
                <w:szCs w:val="21"/>
              </w:rPr>
              <w:t>李天元主编《旅游学概论》（第七版</w:t>
            </w:r>
            <w:r>
              <w:rPr>
                <w:rFonts w:hint="eastAsia" w:asciiTheme="majorEastAsia" w:hAnsiTheme="majorEastAsia" w:eastAsiaTheme="majorEastAsia" w:cstheme="majorEastAsia"/>
                <w:spacing w:val="11"/>
                <w:sz w:val="21"/>
                <w:szCs w:val="21"/>
              </w:rPr>
              <w:t>），</w:t>
            </w:r>
            <w:r>
              <w:rPr>
                <w:rFonts w:hint="eastAsia" w:asciiTheme="majorEastAsia" w:hAnsiTheme="majorEastAsia" w:eastAsiaTheme="majorEastAsia" w:cstheme="majorEastAsia"/>
                <w:spacing w:val="6"/>
                <w:sz w:val="21"/>
                <w:szCs w:val="21"/>
              </w:rPr>
              <w:t>高等教育出版社，2014年10月</w:t>
            </w:r>
            <w:r>
              <w:rPr>
                <w:rFonts w:hint="eastAsia" w:asciiTheme="majorEastAsia" w:hAnsiTheme="majorEastAsia" w:eastAsiaTheme="majorEastAsia" w:cstheme="majorEastAsia"/>
                <w:sz w:val="21"/>
                <w:szCs w:val="21"/>
              </w:rPr>
              <w:t>版</w:t>
            </w:r>
          </w:p>
          <w:p w14:paraId="65FE4A93">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8"/>
                <w:sz w:val="21"/>
                <w:szCs w:val="21"/>
              </w:rPr>
              <w:t>学习资料：</w:t>
            </w:r>
            <w:r>
              <w:rPr>
                <w:rFonts w:hint="eastAsia" w:asciiTheme="majorEastAsia" w:hAnsiTheme="majorEastAsia" w:eastAsiaTheme="majorEastAsia" w:cstheme="majorEastAsia"/>
                <w:spacing w:val="8"/>
                <w:sz w:val="21"/>
                <w:szCs w:val="21"/>
              </w:rPr>
              <w:t>1、刁宗广主编：《旅游学概论》，安徽大学出版社2008年版</w:t>
            </w:r>
          </w:p>
          <w:p w14:paraId="56A87A3F">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0"/>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2、王娟主编：《旅游学》，合肥工业大学出版社2009年版</w:t>
            </w:r>
          </w:p>
          <w:p w14:paraId="79464871">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3、王明星主编：《旅游学基础教程》，中国林业出版社2009</w:t>
            </w:r>
            <w:r>
              <w:rPr>
                <w:rFonts w:hint="eastAsia" w:asciiTheme="majorEastAsia" w:hAnsiTheme="majorEastAsia" w:eastAsiaTheme="majorEastAsia" w:cstheme="majorEastAsia"/>
                <w:spacing w:val="7"/>
                <w:sz w:val="21"/>
                <w:szCs w:val="21"/>
              </w:rPr>
              <w:t>年版</w:t>
            </w:r>
          </w:p>
          <w:p w14:paraId="7BBC5219">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4、周武忠主编：《旅游学研究》，东南大学出版社2004年版</w:t>
            </w:r>
          </w:p>
          <w:p w14:paraId="4E1CBA4E">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12"/>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5、常莉主编：《旅游学概论》，对外经济贸易大学出版社2008年版</w:t>
            </w:r>
          </w:p>
          <w:p w14:paraId="075B7F9B">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13" w:right="352" w:hanging="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9"/>
                <w:sz w:val="21"/>
                <w:szCs w:val="21"/>
              </w:rPr>
              <w:t>6、刘住着：《旅游学学科体系框架与前沿领</w:t>
            </w:r>
            <w:r>
              <w:rPr>
                <w:rFonts w:hint="eastAsia" w:asciiTheme="majorEastAsia" w:hAnsiTheme="majorEastAsia" w:eastAsiaTheme="majorEastAsia" w:cstheme="majorEastAsia"/>
                <w:spacing w:val="8"/>
                <w:sz w:val="21"/>
                <w:szCs w:val="21"/>
              </w:rPr>
              <w:t>域》，中国旅游出版社2008年版7、李云霞等编著：《旅游学概论：理论与案例》，高等教育出版社2008年版</w:t>
            </w:r>
          </w:p>
        </w:tc>
      </w:tr>
      <w:tr w14:paraId="04CBC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0" w:type="auto"/>
            <w:vAlign w:val="top"/>
          </w:tcPr>
          <w:p w14:paraId="6C8527F0">
            <w:pPr>
              <w:pStyle w:val="43"/>
              <w:keepNext w:val="0"/>
              <w:keepLines w:val="0"/>
              <w:pageBreakBefore w:val="0"/>
              <w:widowControl w:val="0"/>
              <w:kinsoku/>
              <w:wordWrap/>
              <w:overflowPunct/>
              <w:topLinePunct w:val="0"/>
              <w:autoSpaceDE/>
              <w:autoSpaceDN/>
              <w:bidi w:val="0"/>
              <w:adjustRightInd w:val="0"/>
              <w:snapToGrid w:val="0"/>
              <w:spacing w:before="113" w:line="240" w:lineRule="auto"/>
              <w:ind w:left="606"/>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3"/>
                <w:sz w:val="20"/>
                <w:szCs w:val="20"/>
              </w:rPr>
              <w:t>J</w:t>
            </w:r>
          </w:p>
          <w:p w14:paraId="55525257">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243"/>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5"/>
                <w:sz w:val="20"/>
                <w:szCs w:val="20"/>
              </w:rPr>
              <w:t>教学条件</w:t>
            </w:r>
          </w:p>
          <w:p w14:paraId="372A90D9">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463"/>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2"/>
                <w:sz w:val="20"/>
                <w:szCs w:val="20"/>
              </w:rPr>
              <w:t>需求</w:t>
            </w:r>
          </w:p>
        </w:tc>
        <w:tc>
          <w:tcPr>
            <w:tcW w:w="0" w:type="auto"/>
            <w:gridSpan w:val="7"/>
            <w:vAlign w:val="top"/>
          </w:tcPr>
          <w:p w14:paraId="35E798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FC356B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10"/>
                <w:sz w:val="21"/>
                <w:szCs w:val="21"/>
              </w:rPr>
              <w:t>超星尔雅课程、必要电脑硬件、多媒体设备</w:t>
            </w:r>
            <w:r>
              <w:rPr>
                <w:rFonts w:hint="eastAsia" w:asciiTheme="majorEastAsia" w:hAnsiTheme="majorEastAsia" w:eastAsiaTheme="majorEastAsia" w:cstheme="majorEastAsia"/>
                <w:spacing w:val="9"/>
                <w:sz w:val="21"/>
                <w:szCs w:val="21"/>
              </w:rPr>
              <w:t>，校外实践教学基地</w:t>
            </w:r>
          </w:p>
        </w:tc>
      </w:tr>
      <w:tr w14:paraId="60D60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0" w:type="auto"/>
            <w:vAlign w:val="top"/>
          </w:tcPr>
          <w:p w14:paraId="6824F40E">
            <w:pPr>
              <w:pStyle w:val="43"/>
              <w:keepNext w:val="0"/>
              <w:keepLines w:val="0"/>
              <w:pageBreakBefore w:val="0"/>
              <w:widowControl w:val="0"/>
              <w:kinsoku/>
              <w:wordWrap/>
              <w:overflowPunct/>
              <w:topLinePunct w:val="0"/>
              <w:autoSpaceDE/>
              <w:autoSpaceDN/>
              <w:bidi w:val="0"/>
              <w:adjustRightInd w:val="0"/>
              <w:snapToGrid w:val="0"/>
              <w:spacing w:before="232" w:line="240" w:lineRule="auto"/>
              <w:ind w:left="606"/>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3"/>
                <w:sz w:val="20"/>
                <w:szCs w:val="20"/>
              </w:rPr>
              <w:t>K</w:t>
            </w:r>
          </w:p>
          <w:p w14:paraId="6CCEA4FE">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40"/>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6"/>
                <w:sz w:val="20"/>
                <w:szCs w:val="20"/>
              </w:rPr>
              <w:t>注意事项</w:t>
            </w:r>
          </w:p>
        </w:tc>
        <w:tc>
          <w:tcPr>
            <w:tcW w:w="0" w:type="auto"/>
            <w:gridSpan w:val="7"/>
            <w:vAlign w:val="top"/>
          </w:tcPr>
          <w:p w14:paraId="3681DB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tc>
      </w:tr>
      <w:tr w14:paraId="4100E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0" w:type="auto"/>
            <w:gridSpan w:val="8"/>
            <w:vAlign w:val="top"/>
          </w:tcPr>
          <w:p w14:paraId="779AEE1B">
            <w:pPr>
              <w:pStyle w:val="43"/>
              <w:keepNext w:val="0"/>
              <w:keepLines w:val="0"/>
              <w:pageBreakBefore w:val="0"/>
              <w:widowControl w:val="0"/>
              <w:kinsoku/>
              <w:wordWrap/>
              <w:overflowPunct/>
              <w:topLinePunct w:val="0"/>
              <w:autoSpaceDE/>
              <w:autoSpaceDN/>
              <w:bidi w:val="0"/>
              <w:adjustRightInd w:val="0"/>
              <w:snapToGrid w:val="0"/>
              <w:spacing w:before="101" w:line="240" w:lineRule="auto"/>
              <w:ind w:left="12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2"/>
                <w:sz w:val="21"/>
                <w:szCs w:val="21"/>
              </w:rPr>
              <w:t>备注：</w:t>
            </w:r>
          </w:p>
          <w:p w14:paraId="1045613C">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3" w:right="103" w:firstLine="48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8"/>
                <w:sz w:val="21"/>
                <w:szCs w:val="21"/>
              </w:rPr>
              <w:t>1.本课程教学大纲F—J项同一课程不同授课教师应协同讨论研究达成共同</w:t>
            </w:r>
            <w:r>
              <w:rPr>
                <w:rFonts w:hint="eastAsia" w:asciiTheme="majorEastAsia" w:hAnsiTheme="majorEastAsia" w:eastAsiaTheme="majorEastAsia" w:cstheme="majorEastAsia"/>
                <w:spacing w:val="7"/>
                <w:sz w:val="21"/>
                <w:szCs w:val="21"/>
              </w:rPr>
              <w:t>核心内涵。经教学</w:t>
            </w:r>
            <w:r>
              <w:rPr>
                <w:rFonts w:hint="eastAsia" w:asciiTheme="majorEastAsia" w:hAnsiTheme="majorEastAsia" w:eastAsiaTheme="majorEastAsia" w:cstheme="majorEastAsia"/>
                <w:spacing w:val="9"/>
                <w:sz w:val="21"/>
                <w:szCs w:val="21"/>
              </w:rPr>
              <w:t>工作指导小组审议通过的课程教学大纲不宜自行更改。</w:t>
            </w:r>
          </w:p>
          <w:p w14:paraId="12AFAD47">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601"/>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2.评价方式可参考下列方式：</w:t>
            </w:r>
          </w:p>
        </w:tc>
      </w:tr>
      <w:tr w14:paraId="2D9AD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0" w:type="auto"/>
            <w:gridSpan w:val="8"/>
            <w:vAlign w:val="top"/>
          </w:tcPr>
          <w:p w14:paraId="4E5F1553">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7"/>
                <w:sz w:val="21"/>
                <w:szCs w:val="21"/>
              </w:rPr>
              <w:t>(1)纸笔考试：平时小测、期中纸笔考试、期末纸笔考试</w:t>
            </w:r>
          </w:p>
          <w:p w14:paraId="2859B72A">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6"/>
                <w:sz w:val="21"/>
                <w:szCs w:val="21"/>
              </w:rPr>
              <w:t>(2)实作评价：课程作业、实作成品、日常</w:t>
            </w:r>
            <w:r>
              <w:rPr>
                <w:rFonts w:hint="eastAsia" w:asciiTheme="majorEastAsia" w:hAnsiTheme="majorEastAsia" w:eastAsiaTheme="majorEastAsia" w:cstheme="majorEastAsia"/>
                <w:b/>
                <w:bCs/>
                <w:spacing w:val="5"/>
                <w:sz w:val="21"/>
                <w:szCs w:val="21"/>
              </w:rPr>
              <w:t>表现、表演、观察</w:t>
            </w:r>
          </w:p>
          <w:p w14:paraId="6267877E">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pacing w:val="7"/>
                <w:sz w:val="21"/>
                <w:szCs w:val="21"/>
              </w:rPr>
              <w:t>(3)档案评价：书面报告、专题档案</w:t>
            </w:r>
          </w:p>
          <w:p w14:paraId="137E75D5">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603"/>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bCs/>
                <w:sz w:val="21"/>
                <w:szCs w:val="21"/>
              </w:rPr>
              <w:t>(4)口语评价：口头报告、口试</w:t>
            </w:r>
          </w:p>
        </w:tc>
      </w:tr>
      <w:tr w14:paraId="1DF55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0" w:type="auto"/>
            <w:vMerge w:val="restart"/>
            <w:tcBorders>
              <w:bottom w:val="nil"/>
            </w:tcBorders>
            <w:vAlign w:val="top"/>
          </w:tcPr>
          <w:p w14:paraId="4B2E12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A6B0F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5BC1D9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BD746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0836D6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97413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1B76AD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p w14:paraId="2D2D5C0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3"/>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b/>
                <w:bCs/>
                <w:spacing w:val="3"/>
                <w:sz w:val="20"/>
                <w:szCs w:val="20"/>
              </w:rPr>
              <w:t>审批意见</w:t>
            </w:r>
          </w:p>
        </w:tc>
        <w:tc>
          <w:tcPr>
            <w:tcW w:w="0" w:type="auto"/>
            <w:gridSpan w:val="7"/>
            <w:vAlign w:val="top"/>
          </w:tcPr>
          <w:p w14:paraId="1AABBA44">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7"/>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drawing>
                <wp:anchor distT="0" distB="0" distL="114300" distR="114300" simplePos="0" relativeHeight="251740160" behindDoc="0" locked="0" layoutInCell="1" allowOverlap="1">
                  <wp:simplePos x="0" y="0"/>
                  <wp:positionH relativeFrom="column">
                    <wp:posOffset>3489960</wp:posOffset>
                  </wp:positionH>
                  <wp:positionV relativeFrom="paragraph">
                    <wp:posOffset>59690</wp:posOffset>
                  </wp:positionV>
                  <wp:extent cx="720725" cy="499110"/>
                  <wp:effectExtent l="0" t="0" r="3175" b="15240"/>
                  <wp:wrapSquare wrapText="bothSides"/>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47"/>
                          <a:stretch>
                            <a:fillRect/>
                          </a:stretch>
                        </pic:blipFill>
                        <pic:spPr>
                          <a:xfrm>
                            <a:off x="0" y="0"/>
                            <a:ext cx="720725" cy="499110"/>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rPr>
              <w:drawing>
                <wp:anchor distT="0" distB="0" distL="114300" distR="114300" simplePos="0" relativeHeight="251741184" behindDoc="0" locked="0" layoutInCell="1" allowOverlap="1">
                  <wp:simplePos x="0" y="0"/>
                  <wp:positionH relativeFrom="column">
                    <wp:posOffset>2527935</wp:posOffset>
                  </wp:positionH>
                  <wp:positionV relativeFrom="paragraph">
                    <wp:posOffset>17145</wp:posOffset>
                  </wp:positionV>
                  <wp:extent cx="852170" cy="626745"/>
                  <wp:effectExtent l="0" t="0" r="0" b="0"/>
                  <wp:wrapSquare wrapText="bothSides"/>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00"/>
                          <a:stretch>
                            <a:fillRect/>
                          </a:stretch>
                        </pic:blipFill>
                        <pic:spPr>
                          <a:xfrm>
                            <a:off x="0" y="0"/>
                            <a:ext cx="852170" cy="626745"/>
                          </a:xfrm>
                          <a:prstGeom prst="rect">
                            <a:avLst/>
                          </a:prstGeom>
                          <a:noFill/>
                          <a:ln>
                            <a:noFill/>
                          </a:ln>
                        </pic:spPr>
                      </pic:pic>
                    </a:graphicData>
                  </a:graphic>
                </wp:anchor>
              </w:drawing>
            </w:r>
            <w:r>
              <w:rPr>
                <w:rFonts w:hint="eastAsia" w:asciiTheme="majorEastAsia" w:hAnsiTheme="majorEastAsia" w:eastAsiaTheme="majorEastAsia" w:cstheme="majorEastAsia"/>
                <w:spacing w:val="8"/>
                <w:sz w:val="21"/>
                <w:szCs w:val="21"/>
              </w:rPr>
              <w:t>课程教学大纲起草团队成员签名：</w:t>
            </w:r>
          </w:p>
          <w:p w14:paraId="04112502">
            <w:pPr>
              <w:keepNext w:val="0"/>
              <w:keepLines w:val="0"/>
              <w:pageBreakBefore w:val="0"/>
              <w:widowControl w:val="0"/>
              <w:kinsoku/>
              <w:wordWrap/>
              <w:overflowPunct/>
              <w:topLinePunct w:val="0"/>
              <w:autoSpaceDE/>
              <w:autoSpaceDN/>
              <w:bidi w:val="0"/>
              <w:adjustRightInd w:val="0"/>
              <w:snapToGrid w:val="0"/>
              <w:spacing w:before="80" w:line="240" w:lineRule="auto"/>
              <w:ind w:firstLine="1569"/>
              <w:textAlignment w:val="auto"/>
              <w:rPr>
                <w:rFonts w:hint="eastAsia" w:asciiTheme="majorEastAsia" w:hAnsiTheme="majorEastAsia" w:eastAsiaTheme="majorEastAsia" w:cstheme="majorEastAsia"/>
                <w:sz w:val="21"/>
                <w:szCs w:val="21"/>
              </w:rPr>
            </w:pPr>
          </w:p>
          <w:p w14:paraId="792820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szCs w:val="21"/>
              </w:rPr>
            </w:pPr>
          </w:p>
          <w:p w14:paraId="267BB55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3"/>
              <w:jc w:val="right"/>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2025年8月15日</w:t>
            </w:r>
          </w:p>
        </w:tc>
      </w:tr>
      <w:tr w14:paraId="6F900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0" w:type="auto"/>
            <w:vMerge w:val="continue"/>
            <w:tcBorders>
              <w:top w:val="nil"/>
              <w:bottom w:val="nil"/>
            </w:tcBorders>
            <w:vAlign w:val="top"/>
          </w:tcPr>
          <w:p w14:paraId="54E7060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7"/>
            <w:vAlign w:val="top"/>
          </w:tcPr>
          <w:p w14:paraId="15503174">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ajorEastAsia" w:hAnsiTheme="majorEastAsia" w:eastAsiaTheme="majorEastAsia" w:cstheme="majorEastAsia"/>
                <w:spacing w:val="7"/>
                <w:sz w:val="21"/>
                <w:szCs w:val="21"/>
                <w:lang w:val="en-US" w:eastAsia="zh-CN"/>
              </w:rPr>
            </w:pPr>
            <w:r>
              <w:rPr>
                <w:rFonts w:hint="eastAsia" w:asciiTheme="majorEastAsia" w:hAnsiTheme="majorEastAsia" w:eastAsiaTheme="majorEastAsia" w:cstheme="majorEastAsia"/>
                <w:spacing w:val="7"/>
                <w:sz w:val="21"/>
                <w:szCs w:val="21"/>
              </w:rPr>
              <w:t>专家组审定意见：</w:t>
            </w:r>
            <w:r>
              <w:rPr>
                <w:rFonts w:hint="eastAsia" w:asciiTheme="majorEastAsia" w:hAnsiTheme="majorEastAsia" w:eastAsiaTheme="majorEastAsia" w:cstheme="majorEastAsia"/>
                <w:spacing w:val="7"/>
                <w:sz w:val="21"/>
                <w:szCs w:val="21"/>
                <w:lang w:val="en-US" w:eastAsia="zh-CN"/>
              </w:rPr>
              <w:t>课程安排合理，思政元素融入恰当，符合培养方案要求。</w:t>
            </w:r>
          </w:p>
          <w:p w14:paraId="234B7503">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ajorEastAsia" w:hAnsiTheme="majorEastAsia" w:eastAsiaTheme="majorEastAsia" w:cstheme="majorEastAsia"/>
                <w:spacing w:val="7"/>
                <w:sz w:val="21"/>
                <w:szCs w:val="21"/>
                <w:lang w:val="en-US" w:eastAsia="zh-CN"/>
              </w:rPr>
            </w:pPr>
          </w:p>
          <w:p w14:paraId="7025485F">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ajorEastAsia" w:hAnsiTheme="majorEastAsia" w:eastAsiaTheme="majorEastAsia" w:cstheme="majorEastAsia"/>
                <w:spacing w:val="7"/>
                <w:sz w:val="21"/>
                <w:szCs w:val="21"/>
                <w:lang w:val="en-US" w:eastAsia="zh-CN"/>
              </w:rPr>
            </w:pPr>
            <w:r>
              <w:rPr>
                <w:rFonts w:hint="eastAsia" w:asciiTheme="majorEastAsia" w:hAnsiTheme="majorEastAsia" w:eastAsiaTheme="majorEastAsia" w:cstheme="majorEastAsia"/>
                <w:sz w:val="21"/>
                <w:szCs w:val="21"/>
              </w:rPr>
              <w:drawing>
                <wp:anchor distT="0" distB="0" distL="114300" distR="114300" simplePos="0" relativeHeight="251881472" behindDoc="0" locked="0" layoutInCell="1" allowOverlap="1">
                  <wp:simplePos x="0" y="0"/>
                  <wp:positionH relativeFrom="column">
                    <wp:posOffset>578485</wp:posOffset>
                  </wp:positionH>
                  <wp:positionV relativeFrom="paragraph">
                    <wp:posOffset>1270</wp:posOffset>
                  </wp:positionV>
                  <wp:extent cx="751205" cy="414020"/>
                  <wp:effectExtent l="0" t="0" r="10795" b="5080"/>
                  <wp:wrapSquare wrapText="bothSides"/>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rPr>
              <w:drawing>
                <wp:anchor distT="0" distB="0" distL="114300" distR="114300" simplePos="0" relativeHeight="251882496" behindDoc="0" locked="0" layoutInCell="1" allowOverlap="1">
                  <wp:simplePos x="0" y="0"/>
                  <wp:positionH relativeFrom="column">
                    <wp:posOffset>1986280</wp:posOffset>
                  </wp:positionH>
                  <wp:positionV relativeFrom="paragraph">
                    <wp:posOffset>1270</wp:posOffset>
                  </wp:positionV>
                  <wp:extent cx="956945" cy="662305"/>
                  <wp:effectExtent l="0" t="0" r="8255" b="10795"/>
                  <wp:wrapSquare wrapText="bothSides"/>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ajorEastAsia" w:hAnsiTheme="majorEastAsia" w:eastAsiaTheme="majorEastAsia" w:cstheme="majorEastAsia"/>
                <w:sz w:val="21"/>
                <w:szCs w:val="21"/>
              </w:rPr>
              <w:drawing>
                <wp:anchor distT="0" distB="0" distL="114300" distR="114300" simplePos="0" relativeHeight="251883520" behindDoc="0" locked="0" layoutInCell="1" allowOverlap="1">
                  <wp:simplePos x="0" y="0"/>
                  <wp:positionH relativeFrom="column">
                    <wp:posOffset>3121660</wp:posOffset>
                  </wp:positionH>
                  <wp:positionV relativeFrom="paragraph">
                    <wp:posOffset>1270</wp:posOffset>
                  </wp:positionV>
                  <wp:extent cx="1064260" cy="513080"/>
                  <wp:effectExtent l="0" t="0" r="2540" b="7620"/>
                  <wp:wrapSquare wrapText="bothSides"/>
                  <wp:docPr id="3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p>
          <w:p w14:paraId="165702F6">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ajorEastAsia" w:hAnsiTheme="majorEastAsia" w:eastAsiaTheme="majorEastAsia" w:cstheme="majorEastAsia"/>
                <w:spacing w:val="7"/>
                <w:sz w:val="21"/>
                <w:szCs w:val="21"/>
                <w:lang w:val="en-US" w:eastAsia="zh-CN"/>
              </w:rPr>
            </w:pPr>
          </w:p>
          <w:p w14:paraId="1BDBBDC0">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9"/>
              <w:textAlignment w:val="auto"/>
              <w:rPr>
                <w:rFonts w:hint="eastAsia" w:asciiTheme="majorEastAsia" w:hAnsiTheme="majorEastAsia" w:eastAsiaTheme="majorEastAsia" w:cstheme="majorEastAsia"/>
                <w:spacing w:val="7"/>
                <w:sz w:val="21"/>
                <w:szCs w:val="21"/>
                <w:lang w:val="en-US" w:eastAsia="zh-CN"/>
              </w:rPr>
            </w:pPr>
          </w:p>
          <w:p w14:paraId="76926A5C">
            <w:pPr>
              <w:pStyle w:val="43"/>
              <w:keepNext w:val="0"/>
              <w:keepLines w:val="0"/>
              <w:pageBreakBefore w:val="0"/>
              <w:widowControl w:val="0"/>
              <w:kinsoku/>
              <w:wordWrap/>
              <w:overflowPunct/>
              <w:topLinePunct w:val="0"/>
              <w:autoSpaceDE/>
              <w:autoSpaceDN/>
              <w:bidi w:val="0"/>
              <w:adjustRightInd w:val="0"/>
              <w:snapToGrid w:val="0"/>
              <w:spacing w:before="298" w:line="240" w:lineRule="auto"/>
              <w:ind w:left="3474"/>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专家组成员签名：</w:t>
            </w:r>
          </w:p>
          <w:p w14:paraId="63EB4C9F">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588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2025年8月15日</w:t>
            </w:r>
          </w:p>
        </w:tc>
      </w:tr>
      <w:tr w14:paraId="3DB7D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0" w:type="auto"/>
            <w:vMerge w:val="continue"/>
            <w:tcBorders>
              <w:top w:val="nil"/>
            </w:tcBorders>
            <w:vAlign w:val="top"/>
          </w:tcPr>
          <w:p w14:paraId="0AB926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ajorEastAsia" w:hAnsiTheme="majorEastAsia" w:eastAsiaTheme="majorEastAsia" w:cstheme="majorEastAsia"/>
                <w:sz w:val="21"/>
              </w:rPr>
            </w:pPr>
          </w:p>
        </w:tc>
        <w:tc>
          <w:tcPr>
            <w:tcW w:w="0" w:type="auto"/>
            <w:gridSpan w:val="7"/>
            <w:vAlign w:val="top"/>
          </w:tcPr>
          <w:p w14:paraId="1A737CE4">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textAlignment w:val="auto"/>
              <w:rPr>
                <w:rFonts w:hint="eastAsia" w:asciiTheme="majorEastAsia" w:hAnsiTheme="majorEastAsia" w:eastAsiaTheme="majorEastAsia" w:cstheme="majorEastAsia"/>
                <w:spacing w:val="8"/>
                <w:sz w:val="21"/>
                <w:szCs w:val="21"/>
              </w:rPr>
            </w:pPr>
            <w:r>
              <w:rPr>
                <w:rFonts w:hint="eastAsia" w:asciiTheme="majorEastAsia" w:hAnsiTheme="majorEastAsia" w:eastAsiaTheme="majorEastAsia" w:cstheme="majorEastAsia"/>
                <w:sz w:val="21"/>
                <w:szCs w:val="21"/>
                <w:lang w:eastAsia="zh-CN"/>
              </w:rPr>
              <w:drawing>
                <wp:anchor distT="0" distB="0" distL="114300" distR="114300" simplePos="0" relativeHeight="251884544" behindDoc="0" locked="0" layoutInCell="1" allowOverlap="1">
                  <wp:simplePos x="0" y="0"/>
                  <wp:positionH relativeFrom="column">
                    <wp:posOffset>2809875</wp:posOffset>
                  </wp:positionH>
                  <wp:positionV relativeFrom="paragraph">
                    <wp:posOffset>69850</wp:posOffset>
                  </wp:positionV>
                  <wp:extent cx="847090" cy="353060"/>
                  <wp:effectExtent l="0" t="0" r="3810" b="2540"/>
                  <wp:wrapSquare wrapText="bothSides"/>
                  <wp:docPr id="361" name="图片 361"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1a05a8301db2645048513914c8397f59"/>
                          <pic:cNvPicPr>
                            <a:picLocks noChangeAspect="1"/>
                          </pic:cNvPicPr>
                        </pic:nvPicPr>
                        <pic:blipFill>
                          <a:blip r:embed="rId42"/>
                          <a:stretch>
                            <a:fillRect/>
                          </a:stretch>
                        </pic:blipFill>
                        <pic:spPr>
                          <a:xfrm>
                            <a:off x="0" y="0"/>
                            <a:ext cx="847090" cy="353060"/>
                          </a:xfrm>
                          <a:prstGeom prst="rect">
                            <a:avLst/>
                          </a:prstGeom>
                        </pic:spPr>
                      </pic:pic>
                    </a:graphicData>
                  </a:graphic>
                </wp:anchor>
              </w:drawing>
            </w:r>
            <w:r>
              <w:rPr>
                <w:rFonts w:hint="eastAsia" w:asciiTheme="majorEastAsia" w:hAnsiTheme="majorEastAsia" w:eastAsiaTheme="majorEastAsia" w:cstheme="majorEastAsia"/>
                <w:spacing w:val="8"/>
                <w:sz w:val="21"/>
                <w:szCs w:val="21"/>
              </w:rPr>
              <w:t>学院教学工作指导小组审议意见：</w:t>
            </w:r>
          </w:p>
          <w:p w14:paraId="000BD2ED">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2"/>
              <w:textAlignment w:val="auto"/>
              <w:rPr>
                <w:rFonts w:hint="eastAsia" w:asciiTheme="majorEastAsia" w:hAnsiTheme="majorEastAsia" w:eastAsiaTheme="majorEastAsia" w:cstheme="majorEastAsia"/>
                <w:spacing w:val="8"/>
                <w:sz w:val="21"/>
                <w:szCs w:val="21"/>
              </w:rPr>
            </w:pPr>
            <w:r>
              <w:rPr>
                <w:rFonts w:hint="eastAsia" w:asciiTheme="majorEastAsia" w:hAnsiTheme="majorEastAsia" w:eastAsiaTheme="majorEastAsia" w:cstheme="majorEastAsia"/>
                <w:color w:val="0070C0"/>
                <w:spacing w:val="520"/>
                <w:kern w:val="0"/>
                <w:sz w:val="21"/>
                <w:szCs w:val="21"/>
                <w:fitText w:val="2400" w:id="958948050"/>
                <w:lang w:val="en-US" w:eastAsia="zh-CN" w:bidi="ar"/>
              </w:rPr>
              <w:t>审核通</w:t>
            </w:r>
            <w:r>
              <w:rPr>
                <w:rFonts w:hint="eastAsia" w:asciiTheme="majorEastAsia" w:hAnsiTheme="majorEastAsia" w:eastAsiaTheme="majorEastAsia" w:cstheme="majorEastAsia"/>
                <w:color w:val="0070C0"/>
                <w:spacing w:val="0"/>
                <w:kern w:val="0"/>
                <w:sz w:val="21"/>
                <w:szCs w:val="21"/>
                <w:fitText w:val="2400" w:id="958948050"/>
                <w:lang w:val="en-US" w:eastAsia="zh-CN" w:bidi="ar"/>
              </w:rPr>
              <w:t>过</w:t>
            </w:r>
          </w:p>
          <w:p w14:paraId="7EDD56C8">
            <w:pPr>
              <w:pStyle w:val="43"/>
              <w:keepNext w:val="0"/>
              <w:keepLines w:val="0"/>
              <w:pageBreakBefore w:val="0"/>
              <w:widowControl w:val="0"/>
              <w:kinsoku/>
              <w:wordWrap/>
              <w:overflowPunct/>
              <w:topLinePunct w:val="0"/>
              <w:autoSpaceDE/>
              <w:autoSpaceDN/>
              <w:bidi w:val="0"/>
              <w:adjustRightInd w:val="0"/>
              <w:snapToGrid w:val="0"/>
              <w:spacing w:before="297" w:line="240" w:lineRule="auto"/>
              <w:ind w:left="3476"/>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7"/>
                <w:sz w:val="21"/>
                <w:szCs w:val="21"/>
              </w:rPr>
              <w:t>教学工作指导小组组长：</w:t>
            </w:r>
          </w:p>
          <w:p w14:paraId="144C1CFC">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5889"/>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2025年8月20日</w:t>
            </w:r>
          </w:p>
        </w:tc>
      </w:tr>
    </w:tbl>
    <w:p w14:paraId="34631D07">
      <w:pPr>
        <w:rPr>
          <w:rFonts w:hint="eastAsia" w:ascii="宋体" w:hAnsi="宋体" w:eastAsia="宋体" w:cs="宋体"/>
        </w:rPr>
        <w:sectPr>
          <w:footerReference r:id="rId30" w:type="default"/>
          <w:pgSz w:w="11906" w:h="16839"/>
          <w:pgMar w:top="1440" w:right="1800" w:bottom="1440" w:left="1800" w:header="0" w:footer="987" w:gutter="0"/>
          <w:pgNumType w:fmt="decimal"/>
          <w:cols w:space="720" w:num="1"/>
        </w:sectPr>
      </w:pPr>
    </w:p>
    <w:p w14:paraId="011D519F">
      <w:pPr>
        <w:pStyle w:val="3"/>
        <w:bidi w:val="0"/>
        <w:rPr>
          <w:rFonts w:hint="eastAsia"/>
          <w:lang w:eastAsia="zh-CN"/>
        </w:rPr>
      </w:pPr>
      <w:bookmarkStart w:id="176" w:name="_Toc25071"/>
      <w:bookmarkStart w:id="177" w:name="_Toc26255"/>
      <w:r>
        <w:rPr>
          <w:rFonts w:hint="eastAsia"/>
          <w:lang w:val="en-US" w:eastAsia="zh-CN"/>
        </w:rPr>
        <w:t>6</w:t>
      </w:r>
      <w:r>
        <w:rPr>
          <w:rFonts w:hint="eastAsia"/>
        </w:rPr>
        <w:t>.2</w:t>
      </w:r>
      <w:r>
        <w:rPr>
          <w:rFonts w:hint="eastAsia"/>
          <w:lang w:eastAsia="zh-CN"/>
        </w:rPr>
        <w:t>管理原理与实务</w:t>
      </w:r>
      <w:bookmarkEnd w:id="176"/>
      <w:bookmarkEnd w:id="177"/>
    </w:p>
    <w:p w14:paraId="6FF4714C">
      <w:pPr>
        <w:spacing w:before="114" w:line="315" w:lineRule="auto"/>
        <w:ind w:left="2661" w:right="305" w:hanging="2343"/>
        <w:rPr>
          <w:rFonts w:hint="eastAsia" w:ascii="宋体" w:hAnsi="宋体" w:eastAsia="宋体" w:cs="宋体"/>
          <w:sz w:val="35"/>
          <w:szCs w:val="35"/>
        </w:rPr>
      </w:pPr>
      <w:r>
        <w:rPr>
          <w:rFonts w:hint="eastAsia" w:ascii="宋体" w:hAnsi="宋体" w:eastAsia="宋体" w:cs="宋体"/>
          <w:b/>
          <w:bCs/>
          <w:sz w:val="35"/>
          <w:szCs w:val="35"/>
        </w:rPr>
        <w:t>三明学院</w:t>
      </w:r>
      <w:r>
        <w:rPr>
          <w:rFonts w:hint="eastAsia" w:ascii="宋体" w:hAnsi="宋体" w:eastAsia="宋体" w:cs="宋体"/>
          <w:b/>
          <w:bCs/>
          <w:sz w:val="35"/>
          <w:szCs w:val="35"/>
          <w:u w:val="single" w:color="auto"/>
        </w:rPr>
        <w:t>旅游管理与服务教育（专升本）</w:t>
      </w:r>
      <w:r>
        <w:rPr>
          <w:rFonts w:hint="eastAsia" w:ascii="宋体" w:hAnsi="宋体" w:eastAsia="宋体" w:cs="宋体"/>
          <w:b/>
          <w:bCs/>
          <w:sz w:val="35"/>
          <w:szCs w:val="35"/>
        </w:rPr>
        <w:t>专</w:t>
      </w:r>
      <w:r>
        <w:rPr>
          <w:rFonts w:hint="eastAsia" w:ascii="宋体" w:hAnsi="宋体" w:eastAsia="宋体" w:cs="宋体"/>
          <w:b/>
          <w:bCs/>
          <w:spacing w:val="5"/>
          <w:sz w:val="35"/>
          <w:szCs w:val="35"/>
        </w:rPr>
        <w:t>业(理论课程)教学大纲</w:t>
      </w:r>
    </w:p>
    <w:p w14:paraId="016DF24F">
      <w:pPr>
        <w:spacing w:line="77" w:lineRule="exact"/>
        <w:rPr>
          <w:rFonts w:hint="eastAsia" w:ascii="宋体" w:hAnsi="宋体" w:eastAsia="宋体" w:cs="宋体"/>
        </w:rPr>
      </w:pPr>
    </w:p>
    <w:tbl>
      <w:tblPr>
        <w:tblStyle w:val="42"/>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8"/>
        <w:gridCol w:w="17"/>
        <w:gridCol w:w="3"/>
        <w:gridCol w:w="1303"/>
        <w:gridCol w:w="858"/>
        <w:gridCol w:w="2"/>
        <w:gridCol w:w="1639"/>
        <w:gridCol w:w="1206"/>
        <w:gridCol w:w="1157"/>
        <w:gridCol w:w="1356"/>
        <w:gridCol w:w="1"/>
      </w:tblGrid>
      <w:tr w14:paraId="28214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652" w:hRule="atLeast"/>
        </w:trPr>
        <w:tc>
          <w:tcPr>
            <w:tcW w:w="1278" w:type="dxa"/>
            <w:tcBorders>
              <w:left w:val="single" w:color="000000" w:sz="4" w:space="0"/>
              <w:right w:val="single" w:color="000000" w:sz="6" w:space="0"/>
            </w:tcBorders>
            <w:vAlign w:val="top"/>
          </w:tcPr>
          <w:p w14:paraId="0087988F">
            <w:pPr>
              <w:pStyle w:val="43"/>
              <w:keepNext w:val="0"/>
              <w:keepLines w:val="0"/>
              <w:pageBreakBefore w:val="0"/>
              <w:widowControl w:val="0"/>
              <w:kinsoku/>
              <w:wordWrap/>
              <w:overflowPunct/>
              <w:topLinePunct w:val="0"/>
              <w:autoSpaceDE/>
              <w:autoSpaceDN/>
              <w:bidi w:val="0"/>
              <w:adjustRightInd w:val="0"/>
              <w:snapToGrid w:val="0"/>
              <w:spacing w:before="266" w:line="240" w:lineRule="auto"/>
              <w:ind w:left="23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课程名称</w:t>
            </w:r>
          </w:p>
        </w:tc>
        <w:tc>
          <w:tcPr>
            <w:tcW w:w="3822" w:type="dxa"/>
            <w:gridSpan w:val="6"/>
            <w:tcBorders>
              <w:left w:val="single" w:color="000000" w:sz="6" w:space="0"/>
              <w:right w:val="single" w:color="000000" w:sz="6" w:space="0"/>
            </w:tcBorders>
            <w:vAlign w:val="top"/>
          </w:tcPr>
          <w:p w14:paraId="680D2141">
            <w:pPr>
              <w:pStyle w:val="43"/>
              <w:keepNext w:val="0"/>
              <w:keepLines w:val="0"/>
              <w:pageBreakBefore w:val="0"/>
              <w:widowControl w:val="0"/>
              <w:kinsoku/>
              <w:wordWrap/>
              <w:overflowPunct/>
              <w:topLinePunct w:val="0"/>
              <w:autoSpaceDE/>
              <w:autoSpaceDN/>
              <w:bidi w:val="0"/>
              <w:adjustRightInd w:val="0"/>
              <w:snapToGrid w:val="0"/>
              <w:spacing w:before="266" w:line="240" w:lineRule="auto"/>
              <w:ind w:left="17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管理原理与实务</w:t>
            </w:r>
          </w:p>
        </w:tc>
        <w:tc>
          <w:tcPr>
            <w:tcW w:w="2363" w:type="dxa"/>
            <w:gridSpan w:val="2"/>
            <w:tcBorders>
              <w:left w:val="single" w:color="000000" w:sz="6" w:space="0"/>
              <w:right w:val="single" w:color="000000" w:sz="6" w:space="0"/>
            </w:tcBorders>
            <w:vAlign w:val="top"/>
          </w:tcPr>
          <w:p w14:paraId="787D76D7">
            <w:pPr>
              <w:pStyle w:val="43"/>
              <w:keepNext w:val="0"/>
              <w:keepLines w:val="0"/>
              <w:pageBreakBefore w:val="0"/>
              <w:widowControl w:val="0"/>
              <w:kinsoku/>
              <w:wordWrap/>
              <w:overflowPunct/>
              <w:topLinePunct w:val="0"/>
              <w:autoSpaceDE/>
              <w:autoSpaceDN/>
              <w:bidi w:val="0"/>
              <w:adjustRightInd w:val="0"/>
              <w:snapToGrid w:val="0"/>
              <w:spacing w:before="266" w:line="240" w:lineRule="auto"/>
              <w:ind w:left="86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课程代码</w:t>
            </w:r>
          </w:p>
        </w:tc>
        <w:tc>
          <w:tcPr>
            <w:tcW w:w="1356" w:type="dxa"/>
            <w:tcBorders>
              <w:top w:val="single" w:color="000000" w:sz="4" w:space="0"/>
              <w:left w:val="single" w:color="000000" w:sz="6" w:space="0"/>
              <w:bottom w:val="single" w:color="000000" w:sz="4" w:space="0"/>
            </w:tcBorders>
            <w:vAlign w:val="top"/>
          </w:tcPr>
          <w:p w14:paraId="5ABD63A7">
            <w:pPr>
              <w:keepNext w:val="0"/>
              <w:keepLines w:val="0"/>
              <w:pageBreakBefore w:val="0"/>
              <w:widowControl w:val="0"/>
              <w:kinsoku/>
              <w:wordWrap/>
              <w:overflowPunct/>
              <w:topLinePunct w:val="0"/>
              <w:autoSpaceDE/>
              <w:autoSpaceDN/>
              <w:bidi w:val="0"/>
              <w:adjustRightInd w:val="0"/>
              <w:snapToGrid w:val="0"/>
              <w:spacing w:before="260" w:line="240" w:lineRule="auto"/>
              <w:ind w:left="10"/>
              <w:textAlignment w:val="auto"/>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pacing w:val="5"/>
                <w:position w:val="2"/>
                <w:sz w:val="20"/>
                <w:szCs w:val="20"/>
              </w:rPr>
              <w:t>2</w:t>
            </w:r>
            <w:r>
              <w:rPr>
                <w:rFonts w:hint="eastAsia" w:asciiTheme="minorEastAsia" w:hAnsiTheme="minorEastAsia" w:eastAsiaTheme="minorEastAsia" w:cstheme="minorEastAsia"/>
                <w:b/>
                <w:bCs/>
                <w:spacing w:val="5"/>
                <w:position w:val="2"/>
                <w:sz w:val="20"/>
                <w:szCs w:val="20"/>
                <w:lang w:val="en-US" w:eastAsia="zh-CN"/>
              </w:rPr>
              <w:t>2512320602</w:t>
            </w:r>
          </w:p>
        </w:tc>
      </w:tr>
      <w:tr w14:paraId="38C43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785" w:hRule="atLeast"/>
        </w:trPr>
        <w:tc>
          <w:tcPr>
            <w:tcW w:w="1278" w:type="dxa"/>
            <w:tcBorders>
              <w:left w:val="single" w:color="000000" w:sz="4" w:space="0"/>
              <w:right w:val="single" w:color="000000" w:sz="6" w:space="0"/>
            </w:tcBorders>
            <w:vAlign w:val="top"/>
          </w:tcPr>
          <w:p w14:paraId="71C68A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4A4837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3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课程类型</w:t>
            </w:r>
          </w:p>
        </w:tc>
        <w:tc>
          <w:tcPr>
            <w:tcW w:w="3822" w:type="dxa"/>
            <w:gridSpan w:val="6"/>
            <w:tcBorders>
              <w:left w:val="single" w:color="000000" w:sz="6" w:space="0"/>
              <w:right w:val="single" w:color="000000" w:sz="6" w:space="0"/>
            </w:tcBorders>
            <w:vAlign w:val="top"/>
          </w:tcPr>
          <w:p w14:paraId="2E8E5BFB">
            <w:pPr>
              <w:pStyle w:val="43"/>
              <w:keepNext w:val="0"/>
              <w:keepLines w:val="0"/>
              <w:pageBreakBefore w:val="0"/>
              <w:widowControl w:val="0"/>
              <w:kinsoku/>
              <w:wordWrap/>
              <w:overflowPunct/>
              <w:topLinePunct w:val="0"/>
              <w:autoSpaceDE/>
              <w:autoSpaceDN/>
              <w:bidi w:val="0"/>
              <w:adjustRightInd w:val="0"/>
              <w:snapToGrid w:val="0"/>
              <w:spacing w:before="140" w:line="240" w:lineRule="auto"/>
              <w:ind w:left="25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8"/>
                <w:szCs w:val="18"/>
              </w:rPr>
              <w:t>□</w:t>
            </w:r>
            <w:r>
              <w:rPr>
                <w:rFonts w:hint="eastAsia" w:asciiTheme="minorEastAsia" w:hAnsiTheme="minorEastAsia" w:eastAsiaTheme="minorEastAsia" w:cstheme="minorEastAsia"/>
                <w:b/>
                <w:bCs/>
                <w:spacing w:val="4"/>
                <w:sz w:val="19"/>
                <w:szCs w:val="19"/>
              </w:rPr>
              <w:t>通识课</w:t>
            </w:r>
            <w:r>
              <w:rPr>
                <w:rFonts w:hint="eastAsia" w:asciiTheme="minorEastAsia" w:hAnsiTheme="minorEastAsia" w:eastAsiaTheme="minorEastAsia" w:cstheme="minorEastAsia"/>
                <w:b/>
                <w:bCs/>
                <w:spacing w:val="4"/>
                <w:sz w:val="19"/>
                <w:szCs w:val="19"/>
              </w:rPr>
              <w:sym w:font="Wingdings" w:char="00FE"/>
            </w:r>
            <w:r>
              <w:rPr>
                <w:rFonts w:hint="eastAsia" w:asciiTheme="minorEastAsia" w:hAnsiTheme="minorEastAsia" w:eastAsiaTheme="minorEastAsia" w:cstheme="minorEastAsia"/>
                <w:b/>
                <w:bCs/>
                <w:spacing w:val="4"/>
                <w:sz w:val="19"/>
                <w:szCs w:val="19"/>
              </w:rPr>
              <w:t>学科平台和专业核心课</w:t>
            </w:r>
          </w:p>
          <w:p w14:paraId="757FDFB5">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26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7"/>
                <w:sz w:val="19"/>
                <w:szCs w:val="19"/>
              </w:rPr>
              <w:t>□专业方向□专业任选□其他</w:t>
            </w:r>
          </w:p>
        </w:tc>
        <w:tc>
          <w:tcPr>
            <w:tcW w:w="2363" w:type="dxa"/>
            <w:gridSpan w:val="2"/>
            <w:tcBorders>
              <w:left w:val="single" w:color="000000" w:sz="6" w:space="0"/>
              <w:right w:val="single" w:color="000000" w:sz="6" w:space="0"/>
            </w:tcBorders>
            <w:vAlign w:val="top"/>
          </w:tcPr>
          <w:p w14:paraId="559229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1EF34D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6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授课教师</w:t>
            </w:r>
          </w:p>
        </w:tc>
        <w:tc>
          <w:tcPr>
            <w:tcW w:w="1356" w:type="dxa"/>
            <w:tcBorders>
              <w:top w:val="single" w:color="000000" w:sz="4" w:space="0"/>
              <w:left w:val="single" w:color="000000" w:sz="6" w:space="0"/>
              <w:bottom w:val="single" w:color="000000" w:sz="4" w:space="0"/>
            </w:tcBorders>
            <w:vAlign w:val="top"/>
          </w:tcPr>
          <w:p w14:paraId="334162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5B77315">
            <w:pPr>
              <w:keepNext w:val="0"/>
              <w:keepLines w:val="0"/>
              <w:pageBreakBefore w:val="0"/>
              <w:widowControl w:val="0"/>
              <w:kinsoku/>
              <w:wordWrap/>
              <w:overflowPunct/>
              <w:topLinePunct w:val="0"/>
              <w:autoSpaceDE/>
              <w:autoSpaceDN/>
              <w:bidi w:val="0"/>
              <w:adjustRightInd w:val="0"/>
              <w:snapToGrid w:val="0"/>
              <w:spacing w:before="61" w:line="240" w:lineRule="auto"/>
              <w:ind w:left="380"/>
              <w:textAlignment w:val="auto"/>
              <w:rPr>
                <w:rFonts w:hint="eastAsia" w:asciiTheme="minorEastAsia" w:hAnsiTheme="minorEastAsia" w:eastAsiaTheme="minorEastAsia" w:cstheme="minorEastAsia"/>
                <w:b/>
                <w:bCs/>
                <w:sz w:val="20"/>
                <w:szCs w:val="20"/>
                <w:lang w:eastAsia="zh-CN"/>
              </w:rPr>
            </w:pPr>
            <w:r>
              <w:rPr>
                <w:rFonts w:hint="eastAsia" w:asciiTheme="minorEastAsia" w:hAnsiTheme="minorEastAsia" w:eastAsiaTheme="minorEastAsia" w:cstheme="minorEastAsia"/>
                <w:b/>
                <w:bCs/>
                <w:spacing w:val="5"/>
                <w:sz w:val="20"/>
                <w:szCs w:val="20"/>
                <w:lang w:val="en-US" w:eastAsia="zh-CN"/>
              </w:rPr>
              <w:t>胡宛仙</w:t>
            </w:r>
          </w:p>
        </w:tc>
      </w:tr>
      <w:tr w14:paraId="49607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90" w:hRule="atLeast"/>
        </w:trPr>
        <w:tc>
          <w:tcPr>
            <w:tcW w:w="1278" w:type="dxa"/>
            <w:tcBorders>
              <w:left w:val="single" w:color="000000" w:sz="4" w:space="0"/>
              <w:right w:val="single" w:color="000000" w:sz="6" w:space="0"/>
            </w:tcBorders>
            <w:vAlign w:val="top"/>
          </w:tcPr>
          <w:p w14:paraId="05AD2260">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23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修读方式</w:t>
            </w:r>
          </w:p>
        </w:tc>
        <w:tc>
          <w:tcPr>
            <w:tcW w:w="3822" w:type="dxa"/>
            <w:gridSpan w:val="6"/>
            <w:tcBorders>
              <w:left w:val="single" w:color="000000" w:sz="6" w:space="0"/>
              <w:right w:val="single" w:color="000000" w:sz="6" w:space="0"/>
            </w:tcBorders>
            <w:vAlign w:val="top"/>
          </w:tcPr>
          <w:p w14:paraId="63833A4A">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67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sym w:font="Wingdings 2" w:char="0052"/>
            </w:r>
            <w:r>
              <w:rPr>
                <w:rFonts w:hint="eastAsia" w:asciiTheme="minorEastAsia" w:hAnsiTheme="minorEastAsia" w:eastAsiaTheme="minorEastAsia" w:cstheme="minorEastAsia"/>
                <w:b/>
                <w:bCs/>
                <w:spacing w:val="-3"/>
                <w:sz w:val="19"/>
                <w:szCs w:val="19"/>
              </w:rPr>
              <w:t>必修□选修</w:t>
            </w:r>
          </w:p>
        </w:tc>
        <w:tc>
          <w:tcPr>
            <w:tcW w:w="2363" w:type="dxa"/>
            <w:gridSpan w:val="2"/>
            <w:tcBorders>
              <w:left w:val="single" w:color="000000" w:sz="6" w:space="0"/>
              <w:right w:val="single" w:color="000000" w:sz="6" w:space="0"/>
            </w:tcBorders>
            <w:vAlign w:val="top"/>
          </w:tcPr>
          <w:p w14:paraId="7773B166">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87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学分</w:t>
            </w:r>
          </w:p>
        </w:tc>
        <w:tc>
          <w:tcPr>
            <w:tcW w:w="1356" w:type="dxa"/>
            <w:tcBorders>
              <w:top w:val="single" w:color="000000" w:sz="4" w:space="0"/>
              <w:left w:val="single" w:color="000000" w:sz="6" w:space="0"/>
              <w:bottom w:val="single" w:color="000000" w:sz="4" w:space="0"/>
            </w:tcBorders>
            <w:vAlign w:val="top"/>
          </w:tcPr>
          <w:p w14:paraId="425EF342">
            <w:pPr>
              <w:keepNext w:val="0"/>
              <w:keepLines w:val="0"/>
              <w:pageBreakBefore w:val="0"/>
              <w:widowControl w:val="0"/>
              <w:kinsoku/>
              <w:wordWrap/>
              <w:overflowPunct/>
              <w:topLinePunct w:val="0"/>
              <w:autoSpaceDE/>
              <w:autoSpaceDN/>
              <w:bidi w:val="0"/>
              <w:adjustRightInd w:val="0"/>
              <w:snapToGrid w:val="0"/>
              <w:spacing w:before="262" w:line="240" w:lineRule="auto"/>
              <w:ind w:left="538"/>
              <w:textAlignment w:val="auto"/>
              <w:rPr>
                <w:rFonts w:hint="eastAsia" w:asciiTheme="minorEastAsia" w:hAnsiTheme="minorEastAsia" w:eastAsiaTheme="minorEastAsia" w:cstheme="minorEastAsia"/>
                <w:b/>
                <w:bCs/>
                <w:sz w:val="20"/>
                <w:szCs w:val="20"/>
                <w:lang w:eastAsia="zh-CN"/>
              </w:rPr>
            </w:pPr>
            <w:r>
              <w:rPr>
                <w:rFonts w:hint="eastAsia" w:asciiTheme="minorEastAsia" w:hAnsiTheme="minorEastAsia" w:cstheme="minorEastAsia"/>
                <w:b/>
                <w:bCs/>
                <w:spacing w:val="4"/>
                <w:position w:val="2"/>
                <w:sz w:val="20"/>
                <w:szCs w:val="20"/>
                <w:lang w:val="en-US" w:eastAsia="zh-CN"/>
              </w:rPr>
              <w:t>2</w:t>
            </w:r>
          </w:p>
        </w:tc>
      </w:tr>
      <w:tr w14:paraId="462C0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618" w:hRule="atLeast"/>
        </w:trPr>
        <w:tc>
          <w:tcPr>
            <w:tcW w:w="1278" w:type="dxa"/>
            <w:tcBorders>
              <w:left w:val="single" w:color="000000" w:sz="4" w:space="0"/>
              <w:right w:val="single" w:color="000000" w:sz="6" w:space="0"/>
            </w:tcBorders>
            <w:vAlign w:val="top"/>
          </w:tcPr>
          <w:p w14:paraId="61EA074B">
            <w:pPr>
              <w:pStyle w:val="43"/>
              <w:keepNext w:val="0"/>
              <w:keepLines w:val="0"/>
              <w:pageBreakBefore w:val="0"/>
              <w:widowControl w:val="0"/>
              <w:kinsoku/>
              <w:wordWrap/>
              <w:overflowPunct/>
              <w:topLinePunct w:val="0"/>
              <w:autoSpaceDE/>
              <w:autoSpaceDN/>
              <w:bidi w:val="0"/>
              <w:adjustRightInd w:val="0"/>
              <w:snapToGrid w:val="0"/>
              <w:spacing w:before="249" w:line="240" w:lineRule="auto"/>
              <w:ind w:left="23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开课学期</w:t>
            </w:r>
          </w:p>
        </w:tc>
        <w:tc>
          <w:tcPr>
            <w:tcW w:w="1323" w:type="dxa"/>
            <w:gridSpan w:val="3"/>
            <w:tcBorders>
              <w:left w:val="single" w:color="000000" w:sz="6" w:space="0"/>
              <w:bottom w:val="single" w:color="000000" w:sz="4" w:space="0"/>
              <w:right w:val="single" w:color="000000" w:sz="6" w:space="0"/>
            </w:tcBorders>
            <w:vAlign w:val="top"/>
          </w:tcPr>
          <w:p w14:paraId="486F718E">
            <w:pPr>
              <w:keepNext w:val="0"/>
              <w:keepLines w:val="0"/>
              <w:pageBreakBefore w:val="0"/>
              <w:widowControl w:val="0"/>
              <w:kinsoku/>
              <w:wordWrap/>
              <w:overflowPunct/>
              <w:topLinePunct w:val="0"/>
              <w:autoSpaceDE/>
              <w:autoSpaceDN/>
              <w:bidi w:val="0"/>
              <w:adjustRightInd w:val="0"/>
              <w:snapToGrid w:val="0"/>
              <w:spacing w:before="61" w:line="240" w:lineRule="auto"/>
              <w:textAlignment w:val="auto"/>
              <w:rPr>
                <w:rFonts w:hint="eastAsia" w:asciiTheme="minorEastAsia" w:hAnsiTheme="minorEastAsia" w:eastAsiaTheme="minorEastAsia" w:cstheme="minorEastAsia"/>
                <w:sz w:val="21"/>
                <w:szCs w:val="21"/>
                <w:lang w:val="en-US" w:eastAsia="zh-CN"/>
              </w:rPr>
            </w:pPr>
          </w:p>
          <w:p w14:paraId="376792A9">
            <w:pPr>
              <w:keepNext w:val="0"/>
              <w:keepLines w:val="0"/>
              <w:pageBreakBefore w:val="0"/>
              <w:widowControl w:val="0"/>
              <w:kinsoku/>
              <w:wordWrap/>
              <w:overflowPunct/>
              <w:topLinePunct w:val="0"/>
              <w:autoSpaceDE/>
              <w:autoSpaceDN/>
              <w:bidi w:val="0"/>
              <w:adjustRightInd w:val="0"/>
              <w:snapToGrid w:val="0"/>
              <w:spacing w:before="61" w:line="240" w:lineRule="auto"/>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sz w:val="21"/>
                <w:szCs w:val="21"/>
                <w:lang w:val="en-US" w:eastAsia="zh-CN"/>
              </w:rPr>
              <w:t>2025-2026第一学期</w:t>
            </w:r>
          </w:p>
        </w:tc>
        <w:tc>
          <w:tcPr>
            <w:tcW w:w="860" w:type="dxa"/>
            <w:gridSpan w:val="2"/>
            <w:tcBorders>
              <w:left w:val="single" w:color="000000" w:sz="6" w:space="0"/>
              <w:bottom w:val="single" w:color="000000" w:sz="4" w:space="0"/>
              <w:right w:val="single" w:color="000000" w:sz="6" w:space="0"/>
            </w:tcBorders>
            <w:vAlign w:val="top"/>
          </w:tcPr>
          <w:p w14:paraId="1B80514F">
            <w:pPr>
              <w:pStyle w:val="43"/>
              <w:keepNext w:val="0"/>
              <w:keepLines w:val="0"/>
              <w:pageBreakBefore w:val="0"/>
              <w:widowControl w:val="0"/>
              <w:kinsoku/>
              <w:wordWrap/>
              <w:overflowPunct/>
              <w:topLinePunct w:val="0"/>
              <w:autoSpaceDE/>
              <w:autoSpaceDN/>
              <w:bidi w:val="0"/>
              <w:adjustRightInd w:val="0"/>
              <w:snapToGrid w:val="0"/>
              <w:spacing w:before="249" w:line="240" w:lineRule="auto"/>
              <w:ind w:left="12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总学时</w:t>
            </w:r>
          </w:p>
        </w:tc>
        <w:tc>
          <w:tcPr>
            <w:tcW w:w="1639" w:type="dxa"/>
            <w:tcBorders>
              <w:left w:val="single" w:color="000000" w:sz="6" w:space="0"/>
              <w:bottom w:val="single" w:color="000000" w:sz="4" w:space="0"/>
              <w:right w:val="single" w:color="000000" w:sz="6" w:space="0"/>
            </w:tcBorders>
            <w:vAlign w:val="top"/>
          </w:tcPr>
          <w:p w14:paraId="41F4D19D">
            <w:pPr>
              <w:keepNext w:val="0"/>
              <w:keepLines w:val="0"/>
              <w:pageBreakBefore w:val="0"/>
              <w:widowControl w:val="0"/>
              <w:kinsoku/>
              <w:wordWrap/>
              <w:overflowPunct/>
              <w:topLinePunct w:val="0"/>
              <w:autoSpaceDE/>
              <w:autoSpaceDN/>
              <w:bidi w:val="0"/>
              <w:adjustRightInd w:val="0"/>
              <w:snapToGrid w:val="0"/>
              <w:spacing w:before="266" w:line="240" w:lineRule="auto"/>
              <w:ind w:left="609"/>
              <w:textAlignment w:val="auto"/>
              <w:rPr>
                <w:rFonts w:hint="default" w:asciiTheme="minorEastAsia" w:hAnsiTheme="minorEastAsia" w:eastAsiaTheme="minorEastAsia" w:cstheme="minorEastAsia"/>
                <w:b/>
                <w:bCs/>
                <w:sz w:val="20"/>
                <w:szCs w:val="20"/>
                <w:lang w:val="en-US" w:eastAsia="zh-CN"/>
              </w:rPr>
            </w:pPr>
            <w:r>
              <w:rPr>
                <w:rFonts w:hint="eastAsia" w:asciiTheme="minorEastAsia" w:hAnsiTheme="minorEastAsia" w:cstheme="minorEastAsia"/>
                <w:b/>
                <w:bCs/>
                <w:spacing w:val="3"/>
                <w:sz w:val="20"/>
                <w:szCs w:val="20"/>
                <w:lang w:val="en-US" w:eastAsia="zh-CN"/>
              </w:rPr>
              <w:t>32</w:t>
            </w:r>
          </w:p>
        </w:tc>
        <w:tc>
          <w:tcPr>
            <w:tcW w:w="2363" w:type="dxa"/>
            <w:gridSpan w:val="2"/>
            <w:tcBorders>
              <w:left w:val="single" w:color="000000" w:sz="6" w:space="0"/>
              <w:bottom w:val="single" w:color="000000" w:sz="4" w:space="0"/>
              <w:right w:val="single" w:color="000000" w:sz="6" w:space="0"/>
            </w:tcBorders>
            <w:vAlign w:val="top"/>
          </w:tcPr>
          <w:p w14:paraId="716A0585">
            <w:pPr>
              <w:pStyle w:val="43"/>
              <w:keepNext w:val="0"/>
              <w:keepLines w:val="0"/>
              <w:pageBreakBefore w:val="0"/>
              <w:widowControl w:val="0"/>
              <w:kinsoku/>
              <w:wordWrap/>
              <w:overflowPunct/>
              <w:topLinePunct w:val="0"/>
              <w:autoSpaceDE/>
              <w:autoSpaceDN/>
              <w:bidi w:val="0"/>
              <w:adjustRightInd w:val="0"/>
              <w:snapToGrid w:val="0"/>
              <w:spacing w:before="249" w:line="240" w:lineRule="auto"/>
              <w:ind w:left="65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其中实践学时</w:t>
            </w:r>
          </w:p>
        </w:tc>
        <w:tc>
          <w:tcPr>
            <w:tcW w:w="1356" w:type="dxa"/>
            <w:tcBorders>
              <w:top w:val="single" w:color="000000" w:sz="4" w:space="0"/>
              <w:left w:val="single" w:color="000000" w:sz="6" w:space="0"/>
              <w:bottom w:val="single" w:color="000000" w:sz="4" w:space="0"/>
            </w:tcBorders>
            <w:vAlign w:val="top"/>
          </w:tcPr>
          <w:p w14:paraId="1FF67B74">
            <w:pPr>
              <w:keepNext w:val="0"/>
              <w:keepLines w:val="0"/>
              <w:pageBreakBefore w:val="0"/>
              <w:widowControl w:val="0"/>
              <w:kinsoku/>
              <w:wordWrap/>
              <w:overflowPunct/>
              <w:topLinePunct w:val="0"/>
              <w:autoSpaceDE/>
              <w:autoSpaceDN/>
              <w:bidi w:val="0"/>
              <w:adjustRightInd w:val="0"/>
              <w:snapToGrid w:val="0"/>
              <w:spacing w:before="283" w:line="240" w:lineRule="auto"/>
              <w:ind w:left="504"/>
              <w:textAlignment w:val="auto"/>
              <w:rPr>
                <w:rFonts w:hint="eastAsia" w:asciiTheme="minorEastAsia" w:hAnsiTheme="minorEastAsia" w:eastAsiaTheme="minorEastAsia" w:cstheme="minorEastAsia"/>
                <w:b/>
                <w:bCs/>
                <w:sz w:val="20"/>
                <w:szCs w:val="20"/>
                <w:lang w:eastAsia="zh-CN"/>
              </w:rPr>
            </w:pPr>
            <w:r>
              <w:rPr>
                <w:rFonts w:hint="eastAsia" w:asciiTheme="minorEastAsia" w:hAnsiTheme="minorEastAsia" w:cstheme="minorEastAsia"/>
                <w:b/>
                <w:bCs/>
                <w:spacing w:val="2"/>
                <w:sz w:val="20"/>
                <w:szCs w:val="20"/>
                <w:lang w:val="en-US" w:eastAsia="zh-CN"/>
              </w:rPr>
              <w:t>8</w:t>
            </w:r>
          </w:p>
        </w:tc>
      </w:tr>
      <w:tr w14:paraId="7182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788" w:hRule="atLeast"/>
        </w:trPr>
        <w:tc>
          <w:tcPr>
            <w:tcW w:w="1278" w:type="dxa"/>
            <w:tcBorders>
              <w:left w:val="single" w:color="000000" w:sz="4" w:space="0"/>
              <w:right w:val="single" w:color="000000" w:sz="6" w:space="0"/>
            </w:tcBorders>
            <w:vAlign w:val="top"/>
          </w:tcPr>
          <w:p w14:paraId="15D19CD3">
            <w:pPr>
              <w:pStyle w:val="43"/>
              <w:keepNext w:val="0"/>
              <w:keepLines w:val="0"/>
              <w:pageBreakBefore w:val="0"/>
              <w:widowControl w:val="0"/>
              <w:kinsoku/>
              <w:wordWrap/>
              <w:overflowPunct/>
              <w:topLinePunct w:val="0"/>
              <w:autoSpaceDE/>
              <w:autoSpaceDN/>
              <w:bidi w:val="0"/>
              <w:adjustRightInd w:val="0"/>
              <w:snapToGrid w:val="0"/>
              <w:spacing w:before="157" w:line="240" w:lineRule="auto"/>
              <w:ind w:left="236" w:right="191" w:firstLine="10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混合式</w:t>
            </w:r>
            <w:r>
              <w:rPr>
                <w:rFonts w:hint="eastAsia" w:asciiTheme="minorEastAsia" w:hAnsiTheme="minorEastAsia" w:eastAsiaTheme="minorEastAsia" w:cstheme="minorEastAsia"/>
                <w:b/>
                <w:bCs/>
                <w:sz w:val="19"/>
                <w:szCs w:val="19"/>
              </w:rPr>
              <w:t>课程网址</w:t>
            </w:r>
          </w:p>
        </w:tc>
        <w:tc>
          <w:tcPr>
            <w:tcW w:w="7541" w:type="dxa"/>
            <w:gridSpan w:val="9"/>
            <w:tcBorders>
              <w:top w:val="single" w:color="000000" w:sz="4" w:space="0"/>
              <w:left w:val="single" w:color="000000" w:sz="6" w:space="0"/>
              <w:bottom w:val="single" w:color="000000" w:sz="4" w:space="0"/>
            </w:tcBorders>
            <w:vAlign w:val="top"/>
          </w:tcPr>
          <w:p w14:paraId="1DCC87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39D1BEC">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超星学习通号：</w:t>
            </w:r>
            <w:r>
              <w:rPr>
                <w:rFonts w:hint="eastAsia" w:asciiTheme="minorEastAsia" w:hAnsiTheme="minorEastAsia" w:eastAsiaTheme="minorEastAsia" w:cstheme="minorEastAsia"/>
                <w:b/>
                <w:bCs/>
                <w:sz w:val="19"/>
                <w:szCs w:val="19"/>
              </w:rPr>
              <w:t>TBA</w:t>
            </w:r>
          </w:p>
        </w:tc>
      </w:tr>
      <w:tr w14:paraId="5E26B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018" w:hRule="atLeast"/>
        </w:trPr>
        <w:tc>
          <w:tcPr>
            <w:tcW w:w="1278" w:type="dxa"/>
            <w:tcBorders>
              <w:left w:val="single" w:color="000000" w:sz="4" w:space="0"/>
              <w:right w:val="single" w:color="000000" w:sz="6" w:space="0"/>
            </w:tcBorders>
            <w:vAlign w:val="top"/>
          </w:tcPr>
          <w:p w14:paraId="6D94B417">
            <w:pPr>
              <w:pStyle w:val="43"/>
              <w:keepNext w:val="0"/>
              <w:keepLines w:val="0"/>
              <w:pageBreakBefore w:val="0"/>
              <w:widowControl w:val="0"/>
              <w:kinsoku/>
              <w:wordWrap/>
              <w:overflowPunct/>
              <w:topLinePunct w:val="0"/>
              <w:autoSpaceDE/>
              <w:autoSpaceDN/>
              <w:bidi w:val="0"/>
              <w:adjustRightInd w:val="0"/>
              <w:snapToGrid w:val="0"/>
              <w:spacing w:before="91" w:line="240" w:lineRule="auto"/>
              <w:ind w:left="59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A</w:t>
            </w:r>
          </w:p>
          <w:p w14:paraId="381B28D1">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14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先修及后续</w:t>
            </w:r>
          </w:p>
          <w:p w14:paraId="6759A1EF">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44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课程</w:t>
            </w:r>
          </w:p>
        </w:tc>
        <w:tc>
          <w:tcPr>
            <w:tcW w:w="7541" w:type="dxa"/>
            <w:gridSpan w:val="9"/>
            <w:tcBorders>
              <w:top w:val="single" w:color="000000" w:sz="4" w:space="0"/>
              <w:left w:val="single" w:color="000000" w:sz="6" w:space="0"/>
              <w:bottom w:val="single" w:color="000000" w:sz="4" w:space="0"/>
            </w:tcBorders>
            <w:vAlign w:val="top"/>
          </w:tcPr>
          <w:p w14:paraId="72AFCFA6">
            <w:pPr>
              <w:pStyle w:val="43"/>
              <w:keepNext w:val="0"/>
              <w:keepLines w:val="0"/>
              <w:pageBreakBefore w:val="0"/>
              <w:widowControl w:val="0"/>
              <w:kinsoku/>
              <w:wordWrap/>
              <w:overflowPunct/>
              <w:topLinePunct w:val="0"/>
              <w:autoSpaceDE/>
              <w:autoSpaceDN/>
              <w:bidi w:val="0"/>
              <w:adjustRightInd w:val="0"/>
              <w:snapToGrid w:val="0"/>
              <w:spacing w:before="155" w:line="240" w:lineRule="auto"/>
              <w:ind w:left="3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先修课程：无</w:t>
            </w:r>
          </w:p>
          <w:p w14:paraId="526ACFD6">
            <w:pPr>
              <w:pStyle w:val="43"/>
              <w:keepNext w:val="0"/>
              <w:keepLines w:val="0"/>
              <w:pageBreakBefore w:val="0"/>
              <w:widowControl w:val="0"/>
              <w:kinsoku/>
              <w:wordWrap/>
              <w:overflowPunct/>
              <w:topLinePunct w:val="0"/>
              <w:autoSpaceDE/>
              <w:autoSpaceDN/>
              <w:bidi w:val="0"/>
              <w:adjustRightInd w:val="0"/>
              <w:snapToGrid w:val="0"/>
              <w:spacing w:before="156" w:line="240" w:lineRule="auto"/>
              <w:ind w:left="2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后续课程：旅游企业人力资源管理、财务管理、旅行社经营与管理等</w:t>
            </w:r>
          </w:p>
        </w:tc>
      </w:tr>
      <w:tr w14:paraId="540A1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3" w:hRule="atLeast"/>
        </w:trPr>
        <w:tc>
          <w:tcPr>
            <w:tcW w:w="1278" w:type="dxa"/>
            <w:tcBorders>
              <w:left w:val="single" w:color="000000" w:sz="4" w:space="0"/>
              <w:right w:val="single" w:color="000000" w:sz="6" w:space="0"/>
            </w:tcBorders>
            <w:vAlign w:val="top"/>
          </w:tcPr>
          <w:p w14:paraId="2567FB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9BCE2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CDEF6B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9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B</w:t>
            </w:r>
          </w:p>
          <w:p w14:paraId="0C8B8820">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18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课程描述</w:t>
            </w:r>
          </w:p>
        </w:tc>
        <w:tc>
          <w:tcPr>
            <w:tcW w:w="7541" w:type="dxa"/>
            <w:gridSpan w:val="9"/>
            <w:tcBorders>
              <w:top w:val="single" w:color="000000" w:sz="4" w:space="0"/>
              <w:left w:val="single" w:color="000000" w:sz="6" w:space="0"/>
            </w:tcBorders>
            <w:vAlign w:val="top"/>
          </w:tcPr>
          <w:p w14:paraId="173E8A91">
            <w:pPr>
              <w:pStyle w:val="43"/>
              <w:keepNext w:val="0"/>
              <w:keepLines w:val="0"/>
              <w:pageBreakBefore w:val="0"/>
              <w:widowControl w:val="0"/>
              <w:kinsoku/>
              <w:wordWrap/>
              <w:overflowPunct/>
              <w:topLinePunct w:val="0"/>
              <w:autoSpaceDE/>
              <w:autoSpaceDN/>
              <w:bidi w:val="0"/>
              <w:adjustRightInd w:val="0"/>
              <w:snapToGrid w:val="0"/>
              <w:spacing w:before="101" w:line="240" w:lineRule="auto"/>
              <w:ind w:left="26" w:right="98" w:firstLine="8"/>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《管理原理与实务》课程旨在培养学生的管理意识，传授管理知识，提高学生的管理</w:t>
            </w:r>
            <w:r>
              <w:rPr>
                <w:rFonts w:hint="eastAsia" w:asciiTheme="minorEastAsia" w:hAnsiTheme="minorEastAsia" w:eastAsiaTheme="minorEastAsia" w:cstheme="minorEastAsia"/>
                <w:b/>
                <w:bCs/>
                <w:sz w:val="19"/>
                <w:szCs w:val="19"/>
              </w:rPr>
              <w:t>能力（目的）。通过管理理论、管理职能及方法的学习和训练，运用多媒体影音资料、</w:t>
            </w:r>
            <w:r>
              <w:rPr>
                <w:rFonts w:hint="eastAsia" w:asciiTheme="minorEastAsia" w:hAnsiTheme="minorEastAsia" w:eastAsiaTheme="minorEastAsia" w:cstheme="minorEastAsia"/>
                <w:b/>
                <w:bCs/>
                <w:spacing w:val="2"/>
                <w:sz w:val="19"/>
                <w:szCs w:val="19"/>
              </w:rPr>
              <w:t>参观讨论、演讲、辩论、拓展训练等丰富的教学手段（过程</w:t>
            </w:r>
            <w:r>
              <w:rPr>
                <w:rFonts w:hint="eastAsia" w:asciiTheme="minorEastAsia" w:hAnsiTheme="minorEastAsia" w:eastAsiaTheme="minorEastAsia" w:cstheme="minorEastAsia"/>
                <w:b/>
                <w:bCs/>
                <w:spacing w:val="10"/>
                <w:sz w:val="19"/>
                <w:szCs w:val="19"/>
              </w:rPr>
              <w:t>），</w:t>
            </w:r>
            <w:r>
              <w:rPr>
                <w:rFonts w:hint="eastAsia" w:asciiTheme="minorEastAsia" w:hAnsiTheme="minorEastAsia" w:eastAsiaTheme="minorEastAsia" w:cstheme="minorEastAsia"/>
                <w:b/>
                <w:bCs/>
                <w:spacing w:val="2"/>
                <w:sz w:val="19"/>
                <w:szCs w:val="19"/>
              </w:rPr>
              <w:t>掌握管理的基本理论</w:t>
            </w:r>
            <w:r>
              <w:rPr>
                <w:rFonts w:hint="eastAsia" w:asciiTheme="minorEastAsia" w:hAnsiTheme="minorEastAsia" w:eastAsiaTheme="minorEastAsia" w:cstheme="minorEastAsia"/>
                <w:b/>
                <w:bCs/>
                <w:spacing w:val="1"/>
                <w:sz w:val="19"/>
                <w:szCs w:val="19"/>
              </w:rPr>
              <w:t>框架，学会分析身边发生的管理现象，提升决策、组织、领导、控制与创新能力，提高综合管理素养（预期结果）。</w:t>
            </w:r>
          </w:p>
        </w:tc>
      </w:tr>
      <w:tr w14:paraId="41784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3" w:hRule="atLeast"/>
        </w:trPr>
        <w:tc>
          <w:tcPr>
            <w:tcW w:w="1298" w:type="dxa"/>
            <w:gridSpan w:val="3"/>
            <w:vAlign w:val="top"/>
          </w:tcPr>
          <w:p w14:paraId="641BCD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4EC61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03739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FCFC6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80866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BF4F5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65475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E792E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E3BFF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AA6A8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FB393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3327A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9248C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FB68A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F9C34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61C317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C</w:t>
            </w:r>
          </w:p>
          <w:p w14:paraId="71644CE7">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2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课程目标</w:t>
            </w:r>
          </w:p>
        </w:tc>
        <w:tc>
          <w:tcPr>
            <w:tcW w:w="7521" w:type="dxa"/>
            <w:gridSpan w:val="7"/>
            <w:vAlign w:val="top"/>
          </w:tcPr>
          <w:p w14:paraId="657853ED">
            <w:pPr>
              <w:pStyle w:val="43"/>
              <w:keepNext w:val="0"/>
              <w:keepLines w:val="0"/>
              <w:pageBreakBefore w:val="0"/>
              <w:widowControl w:val="0"/>
              <w:kinsoku/>
              <w:wordWrap/>
              <w:overflowPunct/>
              <w:topLinePunct w:val="0"/>
              <w:autoSpaceDE/>
              <w:autoSpaceDN/>
              <w:bidi w:val="0"/>
              <w:adjustRightInd w:val="0"/>
              <w:snapToGrid w:val="0"/>
              <w:spacing w:before="147" w:line="240" w:lineRule="auto"/>
              <w:ind w:left="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(一)知识：</w:t>
            </w:r>
          </w:p>
          <w:p w14:paraId="66D46DFC">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47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通过本课程的学习，学生必须重点掌握管理、决策、环境分析、理性决策、计划、</w:t>
            </w:r>
          </w:p>
          <w:p w14:paraId="3976F975">
            <w:pPr>
              <w:pStyle w:val="43"/>
              <w:keepNext w:val="0"/>
              <w:keepLines w:val="0"/>
              <w:pageBreakBefore w:val="0"/>
              <w:widowControl w:val="0"/>
              <w:kinsoku/>
              <w:wordWrap/>
              <w:overflowPunct/>
              <w:topLinePunct w:val="0"/>
              <w:autoSpaceDE/>
              <w:autoSpaceDN/>
              <w:bidi w:val="0"/>
              <w:adjustRightInd w:val="0"/>
              <w:snapToGrid w:val="0"/>
              <w:spacing w:before="198" w:line="240" w:lineRule="auto"/>
              <w:ind w:left="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组织、组织文化、领导、激励、沟通、控制与创新等基本概念</w:t>
            </w:r>
            <w:r>
              <w:rPr>
                <w:rFonts w:hint="eastAsia" w:asciiTheme="minorEastAsia" w:hAnsiTheme="minorEastAsia" w:eastAsiaTheme="minorEastAsia" w:cstheme="minorEastAsia"/>
                <w:b/>
                <w:bCs/>
                <w:spacing w:val="5"/>
                <w:sz w:val="19"/>
                <w:szCs w:val="19"/>
              </w:rPr>
              <w:t>。（1.1）</w:t>
            </w:r>
          </w:p>
          <w:p w14:paraId="594C90AE">
            <w:pPr>
              <w:pStyle w:val="43"/>
              <w:keepNext w:val="0"/>
              <w:keepLines w:val="0"/>
              <w:pageBreakBefore w:val="0"/>
              <w:widowControl w:val="0"/>
              <w:kinsoku/>
              <w:wordWrap/>
              <w:overflowPunct/>
              <w:topLinePunct w:val="0"/>
              <w:autoSpaceDE/>
              <w:autoSpaceDN/>
              <w:bidi w:val="0"/>
              <w:adjustRightInd w:val="0"/>
              <w:snapToGrid w:val="0"/>
              <w:spacing w:before="210" w:line="240" w:lineRule="auto"/>
              <w:ind w:left="49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7"/>
                <w:sz w:val="19"/>
                <w:szCs w:val="19"/>
              </w:rPr>
              <w:t>1.理解管理活动的时</w:t>
            </w:r>
            <w:r>
              <w:rPr>
                <w:rFonts w:hint="eastAsia" w:asciiTheme="minorEastAsia" w:hAnsiTheme="minorEastAsia" w:eastAsiaTheme="minorEastAsia" w:cstheme="minorEastAsia"/>
                <w:b/>
                <w:bCs/>
                <w:spacing w:val="6"/>
                <w:sz w:val="19"/>
                <w:szCs w:val="19"/>
              </w:rPr>
              <w:t>代背景、管理的基本原理与方法。（1.1）</w:t>
            </w:r>
          </w:p>
          <w:p w14:paraId="63997F90">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47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2.理解管理理论的历史演变。（1.1）</w:t>
            </w:r>
          </w:p>
          <w:p w14:paraId="2A86C0D7">
            <w:pPr>
              <w:pStyle w:val="43"/>
              <w:keepNext w:val="0"/>
              <w:keepLines w:val="0"/>
              <w:pageBreakBefore w:val="0"/>
              <w:widowControl w:val="0"/>
              <w:kinsoku/>
              <w:wordWrap/>
              <w:overflowPunct/>
              <w:topLinePunct w:val="0"/>
              <w:autoSpaceDE/>
              <w:autoSpaceDN/>
              <w:bidi w:val="0"/>
              <w:adjustRightInd w:val="0"/>
              <w:snapToGrid w:val="0"/>
              <w:spacing w:before="199" w:line="240" w:lineRule="auto"/>
              <w:ind w:left="7" w:right="886" w:firstLine="47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3.归纳企业管理活动高效开展所面临的挑战及应对策略</w:t>
            </w:r>
            <w:r>
              <w:rPr>
                <w:rFonts w:hint="eastAsia" w:asciiTheme="minorEastAsia" w:hAnsiTheme="minorEastAsia" w:eastAsiaTheme="minorEastAsia" w:cstheme="minorEastAsia"/>
                <w:b/>
                <w:bCs/>
                <w:spacing w:val="5"/>
                <w:sz w:val="19"/>
                <w:szCs w:val="19"/>
              </w:rPr>
              <w:t>。（1.2）</w:t>
            </w:r>
            <w:r>
              <w:rPr>
                <w:rFonts w:hint="eastAsia" w:asciiTheme="minorEastAsia" w:hAnsiTheme="minorEastAsia" w:eastAsiaTheme="minorEastAsia" w:cstheme="minorEastAsia"/>
                <w:b/>
                <w:bCs/>
                <w:spacing w:val="4"/>
                <w:sz w:val="19"/>
                <w:szCs w:val="19"/>
              </w:rPr>
              <w:t>(二)能力：</w:t>
            </w:r>
          </w:p>
          <w:p w14:paraId="36F69FA5">
            <w:pPr>
              <w:pStyle w:val="43"/>
              <w:keepNext w:val="0"/>
              <w:keepLines w:val="0"/>
              <w:pageBreakBefore w:val="0"/>
              <w:widowControl w:val="0"/>
              <w:kinsoku/>
              <w:wordWrap/>
              <w:overflowPunct/>
              <w:topLinePunct w:val="0"/>
              <w:autoSpaceDE/>
              <w:autoSpaceDN/>
              <w:bidi w:val="0"/>
              <w:adjustRightInd w:val="0"/>
              <w:snapToGrid w:val="0"/>
              <w:spacing w:before="51" w:line="240" w:lineRule="auto"/>
              <w:ind w:left="48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管理是一个综合且复杂的应用过程，需要掌握多方面的能力。</w:t>
            </w:r>
          </w:p>
          <w:p w14:paraId="78AB79ED">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47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4.分析环境与理性决策能力。（2.1）</w:t>
            </w:r>
          </w:p>
          <w:p w14:paraId="59D843E3">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48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5.分析实施决策的计划制定、推进计划方法的能力。</w:t>
            </w:r>
            <w:r>
              <w:rPr>
                <w:rFonts w:hint="eastAsia" w:asciiTheme="minorEastAsia" w:hAnsiTheme="minorEastAsia" w:eastAsiaTheme="minorEastAsia" w:cstheme="minorEastAsia"/>
                <w:b/>
                <w:bCs/>
                <w:spacing w:val="5"/>
                <w:sz w:val="19"/>
                <w:szCs w:val="19"/>
              </w:rPr>
              <w:t>（2.1）</w:t>
            </w:r>
          </w:p>
          <w:p w14:paraId="7A6F111C">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48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6.分析组织设计、人员配备与组织文化塑造能力。（2.1）</w:t>
            </w:r>
          </w:p>
          <w:p w14:paraId="15BDF228">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48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7.掌握激励方法与评价。（4.1）</w:t>
            </w:r>
          </w:p>
        </w:tc>
      </w:tr>
      <w:tr w14:paraId="23320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2" w:hRule="atLeast"/>
        </w:trPr>
        <w:tc>
          <w:tcPr>
            <w:tcW w:w="1295" w:type="dxa"/>
            <w:gridSpan w:val="2"/>
            <w:tcBorders>
              <w:left w:val="single" w:color="000000" w:sz="4" w:space="0"/>
              <w:right w:val="single" w:color="000000" w:sz="6" w:space="0"/>
            </w:tcBorders>
            <w:vAlign w:val="top"/>
          </w:tcPr>
          <w:p w14:paraId="51DCC2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7525" w:type="dxa"/>
            <w:gridSpan w:val="9"/>
            <w:tcBorders>
              <w:top w:val="single" w:color="000000" w:sz="4" w:space="0"/>
              <w:left w:val="single" w:color="000000" w:sz="6" w:space="0"/>
              <w:bottom w:val="single" w:color="000000" w:sz="4" w:space="0"/>
            </w:tcBorders>
            <w:vAlign w:val="top"/>
          </w:tcPr>
          <w:p w14:paraId="462FEC34">
            <w:pPr>
              <w:pStyle w:val="43"/>
              <w:keepNext w:val="0"/>
              <w:keepLines w:val="0"/>
              <w:pageBreakBefore w:val="0"/>
              <w:widowControl w:val="0"/>
              <w:kinsoku/>
              <w:wordWrap/>
              <w:overflowPunct/>
              <w:topLinePunct w:val="0"/>
              <w:autoSpaceDE/>
              <w:autoSpaceDN/>
              <w:bidi w:val="0"/>
              <w:adjustRightInd w:val="0"/>
              <w:snapToGrid w:val="0"/>
              <w:spacing w:before="122" w:line="240" w:lineRule="auto"/>
              <w:ind w:left="48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8.掌握沟通障碍及其克服、冲突及其管理的能力。（4.2）</w:t>
            </w:r>
          </w:p>
          <w:p w14:paraId="47BDF5DA">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48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9.掌握控制的方法与技术。（2.2）</w:t>
            </w:r>
          </w:p>
          <w:p w14:paraId="13E4E6DF">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49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7"/>
                <w:sz w:val="19"/>
                <w:szCs w:val="19"/>
              </w:rPr>
              <w:t>10.熟练掌握风险控制与危机管理能力。（2.1,2.2）</w:t>
            </w:r>
          </w:p>
          <w:p w14:paraId="116AE86C">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49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8"/>
                <w:sz w:val="19"/>
                <w:szCs w:val="19"/>
              </w:rPr>
              <w:t>11.重点掌握管理创新、</w:t>
            </w:r>
            <w:r>
              <w:rPr>
                <w:rFonts w:hint="eastAsia" w:asciiTheme="minorEastAsia" w:hAnsiTheme="minorEastAsia" w:eastAsiaTheme="minorEastAsia" w:cstheme="minorEastAsia"/>
                <w:b/>
                <w:bCs/>
                <w:spacing w:val="7"/>
                <w:sz w:val="19"/>
                <w:szCs w:val="19"/>
              </w:rPr>
              <w:t>组织创新能力。（3.1）</w:t>
            </w:r>
          </w:p>
          <w:p w14:paraId="17A4F410">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(三)素养：</w:t>
            </w:r>
          </w:p>
          <w:p w14:paraId="56AF09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7F52F76">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49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12.通过管理活动，推动企业绿色低碳可持续发展。（5.1）</w:t>
            </w:r>
          </w:p>
          <w:p w14:paraId="357F88D5">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49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13.重视且弘扬企业家精神。（5.2）</w:t>
            </w:r>
          </w:p>
          <w:p w14:paraId="6BC3FB53">
            <w:pPr>
              <w:pStyle w:val="43"/>
              <w:keepNext w:val="0"/>
              <w:keepLines w:val="0"/>
              <w:pageBreakBefore w:val="0"/>
              <w:widowControl w:val="0"/>
              <w:kinsoku/>
              <w:wordWrap/>
              <w:overflowPunct/>
              <w:topLinePunct w:val="0"/>
              <w:autoSpaceDE/>
              <w:autoSpaceDN/>
              <w:bidi w:val="0"/>
              <w:adjustRightInd w:val="0"/>
              <w:snapToGrid w:val="0"/>
              <w:spacing w:before="230" w:line="240" w:lineRule="auto"/>
              <w:ind w:left="49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14.企业管理过程中应严格遵纪守法的养成。（5</w:t>
            </w:r>
            <w:r>
              <w:rPr>
                <w:rFonts w:hint="eastAsia" w:asciiTheme="minorEastAsia" w:hAnsiTheme="minorEastAsia" w:eastAsiaTheme="minorEastAsia" w:cstheme="minorEastAsia"/>
                <w:b/>
                <w:bCs/>
                <w:spacing w:val="4"/>
                <w:sz w:val="19"/>
                <w:szCs w:val="19"/>
              </w:rPr>
              <w:t>.2）</w:t>
            </w:r>
          </w:p>
          <w:p w14:paraId="06B85802">
            <w:pPr>
              <w:pStyle w:val="43"/>
              <w:keepNext w:val="0"/>
              <w:keepLines w:val="0"/>
              <w:pageBreakBefore w:val="0"/>
              <w:widowControl w:val="0"/>
              <w:kinsoku/>
              <w:wordWrap/>
              <w:overflowPunct/>
              <w:topLinePunct w:val="0"/>
              <w:autoSpaceDE/>
              <w:autoSpaceDN/>
              <w:bidi w:val="0"/>
              <w:adjustRightInd w:val="0"/>
              <w:snapToGrid w:val="0"/>
              <w:spacing w:before="231" w:line="240" w:lineRule="auto"/>
              <w:ind w:left="49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15.企业走出去应该遵守当地的人文习俗与宗教信仰。（5.2）</w:t>
            </w:r>
          </w:p>
        </w:tc>
      </w:tr>
      <w:tr w14:paraId="29BD0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1295" w:type="dxa"/>
            <w:gridSpan w:val="2"/>
            <w:vMerge w:val="restart"/>
            <w:tcBorders>
              <w:left w:val="single" w:color="000000" w:sz="4" w:space="0"/>
              <w:bottom w:val="nil"/>
              <w:right w:val="single" w:color="000000" w:sz="6" w:space="0"/>
            </w:tcBorders>
            <w:vAlign w:val="top"/>
          </w:tcPr>
          <w:p w14:paraId="2EC064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9338F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FDB71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1B27A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BEF88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4D9D9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DC047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EB29B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1689C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6D081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5A487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37621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A8FB9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2E993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BE624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EE4A7D3">
            <w:pPr>
              <w:keepNext w:val="0"/>
              <w:keepLines w:val="0"/>
              <w:pageBreakBefore w:val="0"/>
              <w:widowControl w:val="0"/>
              <w:kinsoku/>
              <w:wordWrap/>
              <w:overflowPunct/>
              <w:topLinePunct w:val="0"/>
              <w:autoSpaceDE/>
              <w:autoSpaceDN/>
              <w:bidi w:val="0"/>
              <w:adjustRightInd w:val="0"/>
              <w:snapToGrid w:val="0"/>
              <w:spacing w:before="58" w:line="240" w:lineRule="auto"/>
              <w:ind w:left="566"/>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3"/>
                <w:sz w:val="20"/>
                <w:szCs w:val="20"/>
              </w:rPr>
              <w:t>D</w:t>
            </w:r>
          </w:p>
          <w:p w14:paraId="1555CEC0">
            <w:pPr>
              <w:pStyle w:val="43"/>
              <w:keepNext w:val="0"/>
              <w:keepLines w:val="0"/>
              <w:pageBreakBefore w:val="0"/>
              <w:widowControl w:val="0"/>
              <w:kinsoku/>
              <w:wordWrap/>
              <w:overflowPunct/>
              <w:topLinePunct w:val="0"/>
              <w:autoSpaceDE/>
              <w:autoSpaceDN/>
              <w:bidi w:val="0"/>
              <w:adjustRightInd w:val="0"/>
              <w:snapToGrid w:val="0"/>
              <w:spacing w:before="92" w:line="240" w:lineRule="auto"/>
              <w:ind w:left="12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课程目标与</w:t>
            </w:r>
          </w:p>
          <w:p w14:paraId="6B87A33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毕业要求的</w:t>
            </w:r>
          </w:p>
          <w:p w14:paraId="30B3D75B">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22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对应关系</w:t>
            </w:r>
          </w:p>
        </w:tc>
        <w:tc>
          <w:tcPr>
            <w:tcW w:w="2164" w:type="dxa"/>
            <w:gridSpan w:val="3"/>
            <w:tcBorders>
              <w:top w:val="single" w:color="000000" w:sz="4" w:space="0"/>
              <w:left w:val="single" w:color="000000" w:sz="6" w:space="0"/>
              <w:right w:val="single" w:color="000000" w:sz="6" w:space="0"/>
            </w:tcBorders>
            <w:vAlign w:val="top"/>
          </w:tcPr>
          <w:p w14:paraId="1ED849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67B47C4">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73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毕业要求</w:t>
            </w:r>
          </w:p>
        </w:tc>
        <w:tc>
          <w:tcPr>
            <w:tcW w:w="2847" w:type="dxa"/>
            <w:gridSpan w:val="3"/>
            <w:tcBorders>
              <w:top w:val="single" w:color="000000" w:sz="4" w:space="0"/>
              <w:left w:val="single" w:color="000000" w:sz="6" w:space="0"/>
              <w:right w:val="single" w:color="000000" w:sz="6" w:space="0"/>
            </w:tcBorders>
            <w:vAlign w:val="top"/>
          </w:tcPr>
          <w:p w14:paraId="57E1F1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E172269">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76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毕业要求指标点</w:t>
            </w:r>
          </w:p>
        </w:tc>
        <w:tc>
          <w:tcPr>
            <w:tcW w:w="2514" w:type="dxa"/>
            <w:gridSpan w:val="3"/>
            <w:tcBorders>
              <w:top w:val="single" w:color="000000" w:sz="4" w:space="0"/>
              <w:left w:val="single" w:color="000000" w:sz="6" w:space="0"/>
              <w:bottom w:val="single" w:color="000000" w:sz="4" w:space="0"/>
            </w:tcBorders>
            <w:vAlign w:val="top"/>
          </w:tcPr>
          <w:p w14:paraId="00CB1A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8C6D5FA">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85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课程目标</w:t>
            </w:r>
          </w:p>
        </w:tc>
      </w:tr>
      <w:tr w14:paraId="7E238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7" w:hRule="atLeast"/>
        </w:trPr>
        <w:tc>
          <w:tcPr>
            <w:tcW w:w="1295" w:type="dxa"/>
            <w:gridSpan w:val="2"/>
            <w:vMerge w:val="continue"/>
            <w:tcBorders>
              <w:top w:val="nil"/>
              <w:left w:val="single" w:color="000000" w:sz="4" w:space="0"/>
              <w:bottom w:val="nil"/>
              <w:right w:val="single" w:color="000000" w:sz="6" w:space="0"/>
            </w:tcBorders>
            <w:vAlign w:val="top"/>
          </w:tcPr>
          <w:p w14:paraId="40906A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gridSpan w:val="3"/>
            <w:vMerge w:val="restart"/>
            <w:tcBorders>
              <w:left w:val="single" w:color="000000" w:sz="6" w:space="0"/>
              <w:bottom w:val="nil"/>
              <w:right w:val="single" w:color="000000" w:sz="6" w:space="0"/>
            </w:tcBorders>
            <w:vAlign w:val="top"/>
          </w:tcPr>
          <w:p w14:paraId="50359F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EEE78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572DC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9BE90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6625C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285D7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D1C98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767153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1专业知能</w:t>
            </w:r>
          </w:p>
        </w:tc>
        <w:tc>
          <w:tcPr>
            <w:tcW w:w="2847" w:type="dxa"/>
            <w:gridSpan w:val="3"/>
            <w:tcBorders>
              <w:left w:val="single" w:color="000000" w:sz="6" w:space="0"/>
              <w:right w:val="single" w:color="000000" w:sz="6" w:space="0"/>
            </w:tcBorders>
            <w:vAlign w:val="top"/>
          </w:tcPr>
          <w:p w14:paraId="369E57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4F1F1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D3689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418CF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670600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right="3" w:firstLine="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4"/>
                <w:sz w:val="19"/>
                <w:szCs w:val="19"/>
              </w:rPr>
              <w:t>1.1.掌握比较系统的管理专业知</w:t>
            </w:r>
            <w:r>
              <w:rPr>
                <w:rFonts w:hint="eastAsia" w:asciiTheme="minorEastAsia" w:hAnsiTheme="minorEastAsia" w:eastAsiaTheme="minorEastAsia" w:cstheme="minorEastAsia"/>
                <w:b/>
                <w:bCs/>
                <w:spacing w:val="-2"/>
                <w:sz w:val="19"/>
                <w:szCs w:val="19"/>
              </w:rPr>
              <w:t>识和能力</w:t>
            </w:r>
          </w:p>
        </w:tc>
        <w:tc>
          <w:tcPr>
            <w:tcW w:w="2514" w:type="dxa"/>
            <w:gridSpan w:val="3"/>
            <w:tcBorders>
              <w:top w:val="single" w:color="000000" w:sz="4" w:space="0"/>
              <w:left w:val="single" w:color="000000" w:sz="6" w:space="0"/>
              <w:bottom w:val="single" w:color="000000" w:sz="4" w:space="0"/>
            </w:tcBorders>
            <w:vAlign w:val="top"/>
          </w:tcPr>
          <w:p w14:paraId="5E54D5E0">
            <w:pPr>
              <w:pStyle w:val="43"/>
              <w:keepNext w:val="0"/>
              <w:keepLines w:val="0"/>
              <w:pageBreakBefore w:val="0"/>
              <w:widowControl w:val="0"/>
              <w:kinsoku/>
              <w:wordWrap/>
              <w:overflowPunct/>
              <w:topLinePunct w:val="0"/>
              <w:autoSpaceDE/>
              <w:autoSpaceDN/>
              <w:bidi w:val="0"/>
              <w:adjustRightInd w:val="0"/>
              <w:snapToGrid w:val="0"/>
              <w:spacing w:before="89" w:line="240" w:lineRule="auto"/>
              <w:ind w:left="10"/>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0"/>
                <w:sz w:val="19"/>
                <w:szCs w:val="19"/>
              </w:rPr>
              <w:t>通过本课程的学习，学生必</w:t>
            </w:r>
            <w:r>
              <w:rPr>
                <w:rFonts w:hint="eastAsia" w:asciiTheme="minorEastAsia" w:hAnsiTheme="minorEastAsia" w:eastAsiaTheme="minorEastAsia" w:cstheme="minorEastAsia"/>
                <w:b/>
                <w:bCs/>
                <w:spacing w:val="-12"/>
                <w:sz w:val="19"/>
                <w:szCs w:val="19"/>
              </w:rPr>
              <w:t>须重点掌握管理、决策、环境</w:t>
            </w:r>
            <w:r>
              <w:rPr>
                <w:rFonts w:hint="eastAsia" w:asciiTheme="minorEastAsia" w:hAnsiTheme="minorEastAsia" w:eastAsiaTheme="minorEastAsia" w:cstheme="minorEastAsia"/>
                <w:b/>
                <w:bCs/>
                <w:spacing w:val="-1"/>
                <w:sz w:val="19"/>
                <w:szCs w:val="19"/>
              </w:rPr>
              <w:t>分析、理性决策、计划、组</w:t>
            </w:r>
            <w:r>
              <w:rPr>
                <w:rFonts w:hint="eastAsia" w:asciiTheme="minorEastAsia" w:hAnsiTheme="minorEastAsia" w:eastAsiaTheme="minorEastAsia" w:cstheme="minorEastAsia"/>
                <w:b/>
                <w:bCs/>
                <w:spacing w:val="-7"/>
                <w:sz w:val="19"/>
                <w:szCs w:val="19"/>
              </w:rPr>
              <w:t>织、组织文化、领导、激励、</w:t>
            </w:r>
            <w:r>
              <w:rPr>
                <w:rFonts w:hint="eastAsia" w:asciiTheme="minorEastAsia" w:hAnsiTheme="minorEastAsia" w:eastAsiaTheme="minorEastAsia" w:cstheme="minorEastAsia"/>
                <w:b/>
                <w:bCs/>
                <w:sz w:val="19"/>
                <w:szCs w:val="19"/>
              </w:rPr>
              <w:t>沟通、控制与创新等基本概</w:t>
            </w:r>
            <w:r>
              <w:rPr>
                <w:rFonts w:hint="eastAsia" w:asciiTheme="minorEastAsia" w:hAnsiTheme="minorEastAsia" w:eastAsiaTheme="minorEastAsia" w:cstheme="minorEastAsia"/>
                <w:b/>
                <w:bCs/>
                <w:spacing w:val="-2"/>
                <w:sz w:val="19"/>
                <w:szCs w:val="19"/>
              </w:rPr>
              <w:t>念。深入了解管理活动的时</w:t>
            </w:r>
            <w:r>
              <w:rPr>
                <w:rFonts w:hint="eastAsia" w:asciiTheme="minorEastAsia" w:hAnsiTheme="minorEastAsia" w:eastAsiaTheme="minorEastAsia" w:cstheme="minorEastAsia"/>
                <w:b/>
                <w:bCs/>
                <w:sz w:val="19"/>
                <w:szCs w:val="19"/>
              </w:rPr>
              <w:t>代背景、管理的基本原理与</w:t>
            </w:r>
            <w:r>
              <w:rPr>
                <w:rFonts w:hint="eastAsia" w:asciiTheme="minorEastAsia" w:hAnsiTheme="minorEastAsia" w:eastAsiaTheme="minorEastAsia" w:cstheme="minorEastAsia"/>
                <w:b/>
                <w:bCs/>
                <w:spacing w:val="-1"/>
                <w:sz w:val="19"/>
                <w:szCs w:val="19"/>
              </w:rPr>
              <w:t>方法。熟悉管理理论的历史</w:t>
            </w:r>
            <w:r>
              <w:rPr>
                <w:rFonts w:hint="eastAsia" w:asciiTheme="minorEastAsia" w:hAnsiTheme="minorEastAsia" w:eastAsiaTheme="minorEastAsia" w:cstheme="minorEastAsia"/>
                <w:b/>
                <w:bCs/>
                <w:spacing w:val="-5"/>
                <w:sz w:val="19"/>
                <w:szCs w:val="19"/>
              </w:rPr>
              <w:t>演变。</w:t>
            </w:r>
          </w:p>
        </w:tc>
      </w:tr>
      <w:tr w14:paraId="4A339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295" w:type="dxa"/>
            <w:gridSpan w:val="2"/>
            <w:vMerge w:val="continue"/>
            <w:tcBorders>
              <w:top w:val="nil"/>
              <w:left w:val="single" w:color="000000" w:sz="4" w:space="0"/>
              <w:bottom w:val="nil"/>
              <w:right w:val="single" w:color="000000" w:sz="6" w:space="0"/>
            </w:tcBorders>
            <w:vAlign w:val="top"/>
          </w:tcPr>
          <w:p w14:paraId="3E2C5B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gridSpan w:val="3"/>
            <w:vMerge w:val="continue"/>
            <w:tcBorders>
              <w:top w:val="nil"/>
              <w:left w:val="single" w:color="000000" w:sz="6" w:space="0"/>
              <w:right w:val="single" w:color="000000" w:sz="6" w:space="0"/>
            </w:tcBorders>
            <w:vAlign w:val="top"/>
          </w:tcPr>
          <w:p w14:paraId="0004A0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847" w:type="dxa"/>
            <w:gridSpan w:val="3"/>
            <w:tcBorders>
              <w:left w:val="single" w:color="000000" w:sz="6" w:space="0"/>
              <w:right w:val="single" w:color="000000" w:sz="6" w:space="0"/>
            </w:tcBorders>
            <w:vAlign w:val="top"/>
          </w:tcPr>
          <w:p w14:paraId="08D66469">
            <w:pPr>
              <w:pStyle w:val="43"/>
              <w:keepNext w:val="0"/>
              <w:keepLines w:val="0"/>
              <w:pageBreakBefore w:val="0"/>
              <w:widowControl w:val="0"/>
              <w:kinsoku/>
              <w:wordWrap/>
              <w:overflowPunct/>
              <w:topLinePunct w:val="0"/>
              <w:autoSpaceDE/>
              <w:autoSpaceDN/>
              <w:bidi w:val="0"/>
              <w:adjustRightInd w:val="0"/>
              <w:snapToGrid w:val="0"/>
              <w:spacing w:before="249" w:line="240" w:lineRule="auto"/>
              <w:ind w:left="14" w:firstLine="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3"/>
                <w:sz w:val="19"/>
                <w:szCs w:val="19"/>
              </w:rPr>
              <w:t>1.2.具备终身学习，推动旅游可</w:t>
            </w:r>
            <w:r>
              <w:rPr>
                <w:rFonts w:hint="eastAsia" w:asciiTheme="minorEastAsia" w:hAnsiTheme="minorEastAsia" w:eastAsiaTheme="minorEastAsia" w:cstheme="minorEastAsia"/>
                <w:b/>
                <w:bCs/>
                <w:sz w:val="19"/>
                <w:szCs w:val="19"/>
              </w:rPr>
              <w:t>持续发展的能力</w:t>
            </w:r>
          </w:p>
        </w:tc>
        <w:tc>
          <w:tcPr>
            <w:tcW w:w="2514" w:type="dxa"/>
            <w:gridSpan w:val="3"/>
            <w:tcBorders>
              <w:top w:val="single" w:color="000000" w:sz="4" w:space="0"/>
              <w:left w:val="single" w:color="000000" w:sz="6" w:space="0"/>
              <w:bottom w:val="single" w:color="000000" w:sz="4" w:space="0"/>
            </w:tcBorders>
            <w:vAlign w:val="top"/>
          </w:tcPr>
          <w:p w14:paraId="0D5E537A">
            <w:pPr>
              <w:pStyle w:val="43"/>
              <w:keepNext w:val="0"/>
              <w:keepLines w:val="0"/>
              <w:pageBreakBefore w:val="0"/>
              <w:widowControl w:val="0"/>
              <w:kinsoku/>
              <w:wordWrap/>
              <w:overflowPunct/>
              <w:topLinePunct w:val="0"/>
              <w:autoSpaceDE/>
              <w:autoSpaceDN/>
              <w:bidi w:val="0"/>
              <w:adjustRightInd w:val="0"/>
              <w:snapToGrid w:val="0"/>
              <w:spacing w:before="94" w:line="240" w:lineRule="auto"/>
              <w:ind w:left="17" w:right="184" w:firstLine="33"/>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4"/>
                <w:sz w:val="19"/>
                <w:szCs w:val="19"/>
              </w:rPr>
              <w:t>了解企业管理活动高效开</w:t>
            </w:r>
            <w:r>
              <w:rPr>
                <w:rFonts w:hint="eastAsia" w:asciiTheme="minorEastAsia" w:hAnsiTheme="minorEastAsia" w:eastAsiaTheme="minorEastAsia" w:cstheme="minorEastAsia"/>
                <w:b/>
                <w:bCs/>
                <w:spacing w:val="17"/>
                <w:sz w:val="19"/>
                <w:szCs w:val="19"/>
              </w:rPr>
              <w:t>展所面临的挑战及应对策</w:t>
            </w:r>
            <w:r>
              <w:rPr>
                <w:rFonts w:hint="eastAsia" w:asciiTheme="minorEastAsia" w:hAnsiTheme="minorEastAsia" w:eastAsiaTheme="minorEastAsia" w:cstheme="minorEastAsia"/>
                <w:b/>
                <w:bCs/>
                <w:spacing w:val="-3"/>
                <w:sz w:val="19"/>
                <w:szCs w:val="19"/>
              </w:rPr>
              <w:t>略。</w:t>
            </w:r>
          </w:p>
        </w:tc>
      </w:tr>
      <w:tr w14:paraId="74BD4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9" w:hRule="atLeast"/>
        </w:trPr>
        <w:tc>
          <w:tcPr>
            <w:tcW w:w="1295" w:type="dxa"/>
            <w:gridSpan w:val="2"/>
            <w:vMerge w:val="continue"/>
            <w:tcBorders>
              <w:top w:val="nil"/>
              <w:left w:val="single" w:color="000000" w:sz="4" w:space="0"/>
              <w:bottom w:val="nil"/>
              <w:right w:val="single" w:color="000000" w:sz="6" w:space="0"/>
            </w:tcBorders>
            <w:vAlign w:val="top"/>
          </w:tcPr>
          <w:p w14:paraId="05CA78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gridSpan w:val="3"/>
            <w:vMerge w:val="restart"/>
            <w:tcBorders>
              <w:left w:val="single" w:color="000000" w:sz="6" w:space="0"/>
              <w:bottom w:val="nil"/>
              <w:right w:val="single" w:color="000000" w:sz="6" w:space="0"/>
            </w:tcBorders>
            <w:vAlign w:val="top"/>
          </w:tcPr>
          <w:p w14:paraId="311543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7CE55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D94C1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8D978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1412B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559D6C2">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2实务技能</w:t>
            </w:r>
          </w:p>
        </w:tc>
        <w:tc>
          <w:tcPr>
            <w:tcW w:w="2847" w:type="dxa"/>
            <w:gridSpan w:val="3"/>
            <w:tcBorders>
              <w:left w:val="single" w:color="000000" w:sz="6" w:space="0"/>
              <w:right w:val="single" w:color="000000" w:sz="6" w:space="0"/>
            </w:tcBorders>
            <w:vAlign w:val="top"/>
          </w:tcPr>
          <w:p w14:paraId="4FE2F1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EF932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D6CEB2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5" w:hanging="1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4"/>
                <w:sz w:val="19"/>
                <w:szCs w:val="19"/>
              </w:rPr>
              <w:t>2.1.具备旅游职场所需的专业实</w:t>
            </w:r>
            <w:r>
              <w:rPr>
                <w:rFonts w:hint="eastAsia" w:asciiTheme="minorEastAsia" w:hAnsiTheme="minorEastAsia" w:eastAsiaTheme="minorEastAsia" w:cstheme="minorEastAsia"/>
                <w:b/>
                <w:bCs/>
                <w:spacing w:val="-3"/>
                <w:sz w:val="19"/>
                <w:szCs w:val="19"/>
              </w:rPr>
              <w:t>务技能</w:t>
            </w:r>
          </w:p>
        </w:tc>
        <w:tc>
          <w:tcPr>
            <w:tcW w:w="2514" w:type="dxa"/>
            <w:gridSpan w:val="3"/>
            <w:tcBorders>
              <w:top w:val="single" w:color="000000" w:sz="4" w:space="0"/>
              <w:left w:val="single" w:color="000000" w:sz="6" w:space="0"/>
              <w:bottom w:val="single" w:color="000000" w:sz="4" w:space="0"/>
            </w:tcBorders>
            <w:vAlign w:val="top"/>
          </w:tcPr>
          <w:p w14:paraId="65F246F2">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10" w:right="187" w:firstLine="13"/>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掌握环境分析与理性决策</w:t>
            </w:r>
            <w:r>
              <w:rPr>
                <w:rFonts w:hint="eastAsia" w:asciiTheme="minorEastAsia" w:hAnsiTheme="minorEastAsia" w:eastAsiaTheme="minorEastAsia" w:cstheme="minorEastAsia"/>
                <w:b/>
                <w:bCs/>
                <w:spacing w:val="13"/>
                <w:sz w:val="19"/>
                <w:szCs w:val="19"/>
              </w:rPr>
              <w:t>能力。掌握实施决策的计</w:t>
            </w:r>
            <w:r>
              <w:rPr>
                <w:rFonts w:hint="eastAsia" w:asciiTheme="minorEastAsia" w:hAnsiTheme="minorEastAsia" w:eastAsiaTheme="minorEastAsia" w:cstheme="minorEastAsia"/>
                <w:b/>
                <w:bCs/>
                <w:spacing w:val="17"/>
                <w:sz w:val="19"/>
                <w:szCs w:val="19"/>
              </w:rPr>
              <w:t>划制定、推进计划方法的</w:t>
            </w:r>
            <w:r>
              <w:rPr>
                <w:rFonts w:hint="eastAsia" w:asciiTheme="minorEastAsia" w:hAnsiTheme="minorEastAsia" w:eastAsiaTheme="minorEastAsia" w:cstheme="minorEastAsia"/>
                <w:b/>
                <w:bCs/>
                <w:spacing w:val="-10"/>
                <w:sz w:val="19"/>
                <w:szCs w:val="19"/>
              </w:rPr>
              <w:t>能力。掌握组织设计、人员</w:t>
            </w:r>
            <w:r>
              <w:rPr>
                <w:rFonts w:hint="eastAsia" w:asciiTheme="minorEastAsia" w:hAnsiTheme="minorEastAsia" w:eastAsiaTheme="minorEastAsia" w:cstheme="minorEastAsia"/>
                <w:b/>
                <w:bCs/>
                <w:spacing w:val="38"/>
                <w:sz w:val="19"/>
                <w:szCs w:val="19"/>
              </w:rPr>
              <w:t>配备与组织文化塑造能</w:t>
            </w:r>
            <w:r>
              <w:rPr>
                <w:rFonts w:hint="eastAsia" w:asciiTheme="minorEastAsia" w:hAnsiTheme="minorEastAsia" w:eastAsiaTheme="minorEastAsia" w:cstheme="minorEastAsia"/>
                <w:b/>
                <w:bCs/>
                <w:spacing w:val="-1"/>
                <w:sz w:val="19"/>
                <w:szCs w:val="19"/>
              </w:rPr>
              <w:t>力。</w:t>
            </w:r>
          </w:p>
        </w:tc>
      </w:tr>
      <w:tr w14:paraId="0A3DD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1295" w:type="dxa"/>
            <w:gridSpan w:val="2"/>
            <w:vMerge w:val="continue"/>
            <w:tcBorders>
              <w:top w:val="nil"/>
              <w:left w:val="single" w:color="000000" w:sz="4" w:space="0"/>
              <w:bottom w:val="nil"/>
              <w:right w:val="single" w:color="000000" w:sz="6" w:space="0"/>
            </w:tcBorders>
            <w:vAlign w:val="top"/>
          </w:tcPr>
          <w:p w14:paraId="574315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gridSpan w:val="3"/>
            <w:vMerge w:val="continue"/>
            <w:tcBorders>
              <w:top w:val="nil"/>
              <w:left w:val="single" w:color="000000" w:sz="6" w:space="0"/>
              <w:right w:val="single" w:color="000000" w:sz="6" w:space="0"/>
            </w:tcBorders>
            <w:vAlign w:val="top"/>
          </w:tcPr>
          <w:p w14:paraId="44DAA7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847" w:type="dxa"/>
            <w:gridSpan w:val="3"/>
            <w:tcBorders>
              <w:left w:val="single" w:color="000000" w:sz="6" w:space="0"/>
              <w:right w:val="single" w:color="000000" w:sz="6" w:space="0"/>
            </w:tcBorders>
            <w:vAlign w:val="top"/>
          </w:tcPr>
          <w:p w14:paraId="646ED9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2F0B9AB">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34" w:hanging="3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3"/>
                <w:sz w:val="19"/>
                <w:szCs w:val="19"/>
              </w:rPr>
              <w:t>2.2.具备旅游规划与管理专业所</w:t>
            </w:r>
            <w:r>
              <w:rPr>
                <w:rFonts w:hint="eastAsia" w:asciiTheme="minorEastAsia" w:hAnsiTheme="minorEastAsia" w:eastAsiaTheme="minorEastAsia" w:cstheme="minorEastAsia"/>
                <w:b/>
                <w:bCs/>
                <w:spacing w:val="-6"/>
                <w:sz w:val="19"/>
                <w:szCs w:val="19"/>
              </w:rPr>
              <w:t>需的能力</w:t>
            </w:r>
          </w:p>
        </w:tc>
        <w:tc>
          <w:tcPr>
            <w:tcW w:w="2514" w:type="dxa"/>
            <w:gridSpan w:val="3"/>
            <w:tcBorders>
              <w:top w:val="single" w:color="000000" w:sz="4" w:space="0"/>
              <w:left w:val="single" w:color="000000" w:sz="6" w:space="0"/>
            </w:tcBorders>
            <w:vAlign w:val="top"/>
          </w:tcPr>
          <w:p w14:paraId="562D850A">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17" w:right="184" w:firstLine="6"/>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掌握控制的方法与技术。熟</w:t>
            </w:r>
            <w:r>
              <w:rPr>
                <w:rFonts w:hint="eastAsia" w:asciiTheme="minorEastAsia" w:hAnsiTheme="minorEastAsia" w:eastAsiaTheme="minorEastAsia" w:cstheme="minorEastAsia"/>
                <w:b/>
                <w:bCs/>
                <w:spacing w:val="4"/>
                <w:sz w:val="19"/>
                <w:szCs w:val="19"/>
              </w:rPr>
              <w:t>练掌握风险控制与危机管</w:t>
            </w:r>
            <w:r>
              <w:rPr>
                <w:rFonts w:hint="eastAsia" w:asciiTheme="minorEastAsia" w:hAnsiTheme="minorEastAsia" w:eastAsiaTheme="minorEastAsia" w:cstheme="minorEastAsia"/>
                <w:b/>
                <w:bCs/>
                <w:spacing w:val="-2"/>
                <w:sz w:val="19"/>
                <w:szCs w:val="19"/>
              </w:rPr>
              <w:t>理能力。</w:t>
            </w:r>
          </w:p>
        </w:tc>
      </w:tr>
      <w:tr w14:paraId="41ADB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295" w:type="dxa"/>
            <w:gridSpan w:val="2"/>
            <w:vMerge w:val="continue"/>
            <w:tcBorders>
              <w:top w:val="nil"/>
              <w:left w:val="single" w:color="000000" w:sz="4" w:space="0"/>
              <w:right w:val="single" w:color="000000" w:sz="6" w:space="0"/>
            </w:tcBorders>
            <w:vAlign w:val="top"/>
          </w:tcPr>
          <w:p w14:paraId="5584CD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gridSpan w:val="3"/>
            <w:tcBorders>
              <w:left w:val="single" w:color="000000" w:sz="6" w:space="0"/>
            </w:tcBorders>
            <w:vAlign w:val="top"/>
          </w:tcPr>
          <w:p w14:paraId="59B3A4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6E9D37A">
            <w:pPr>
              <w:pStyle w:val="43"/>
              <w:keepNext w:val="0"/>
              <w:keepLines w:val="0"/>
              <w:pageBreakBefore w:val="0"/>
              <w:widowControl w:val="0"/>
              <w:kinsoku/>
              <w:wordWrap/>
              <w:overflowPunct/>
              <w:topLinePunct w:val="0"/>
              <w:autoSpaceDE/>
              <w:autoSpaceDN/>
              <w:bidi w:val="0"/>
              <w:adjustRightInd w:val="0"/>
              <w:snapToGrid w:val="0"/>
              <w:spacing w:before="62" w:line="240" w:lineRule="auto"/>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3应用创新</w:t>
            </w:r>
          </w:p>
        </w:tc>
        <w:tc>
          <w:tcPr>
            <w:tcW w:w="2847" w:type="dxa"/>
            <w:gridSpan w:val="3"/>
            <w:vAlign w:val="top"/>
          </w:tcPr>
          <w:p w14:paraId="03C3E5F7">
            <w:pPr>
              <w:pStyle w:val="43"/>
              <w:keepNext w:val="0"/>
              <w:keepLines w:val="0"/>
              <w:pageBreakBefore w:val="0"/>
              <w:widowControl w:val="0"/>
              <w:kinsoku/>
              <w:wordWrap/>
              <w:overflowPunct/>
              <w:topLinePunct w:val="0"/>
              <w:autoSpaceDE/>
              <w:autoSpaceDN/>
              <w:bidi w:val="0"/>
              <w:adjustRightInd w:val="0"/>
              <w:snapToGrid w:val="0"/>
              <w:spacing w:before="90" w:line="240" w:lineRule="auto"/>
              <w:ind w:left="13" w:right="10" w:hanging="9"/>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3.1.具备旅游产业发掘、分析、应</w:t>
            </w:r>
            <w:r>
              <w:rPr>
                <w:rFonts w:hint="eastAsia" w:asciiTheme="minorEastAsia" w:hAnsiTheme="minorEastAsia" w:eastAsiaTheme="minorEastAsia" w:cstheme="minorEastAsia"/>
                <w:b/>
                <w:bCs/>
                <w:spacing w:val="42"/>
                <w:sz w:val="19"/>
                <w:szCs w:val="19"/>
              </w:rPr>
              <w:t>用研究成果和解决问题的能</w:t>
            </w:r>
            <w:r>
              <w:rPr>
                <w:rFonts w:hint="eastAsia" w:asciiTheme="minorEastAsia" w:hAnsiTheme="minorEastAsia" w:eastAsiaTheme="minorEastAsia" w:cstheme="minorEastAsia"/>
                <w:b/>
                <w:bCs/>
                <w:spacing w:val="-2"/>
                <w:sz w:val="19"/>
                <w:szCs w:val="19"/>
              </w:rPr>
              <w:t>力</w:t>
            </w:r>
          </w:p>
        </w:tc>
        <w:tc>
          <w:tcPr>
            <w:tcW w:w="2514" w:type="dxa"/>
            <w:gridSpan w:val="3"/>
            <w:vAlign w:val="top"/>
          </w:tcPr>
          <w:p w14:paraId="4C17BE19">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18" w:right="18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7"/>
                <w:sz w:val="19"/>
                <w:szCs w:val="19"/>
              </w:rPr>
              <w:t>重点掌握管理创新、组织</w:t>
            </w:r>
            <w:r>
              <w:rPr>
                <w:rFonts w:hint="eastAsia" w:asciiTheme="minorEastAsia" w:hAnsiTheme="minorEastAsia" w:eastAsiaTheme="minorEastAsia" w:cstheme="minorEastAsia"/>
                <w:b/>
                <w:bCs/>
                <w:spacing w:val="-1"/>
                <w:sz w:val="19"/>
                <w:szCs w:val="19"/>
              </w:rPr>
              <w:t>创新能力。</w:t>
            </w:r>
          </w:p>
        </w:tc>
      </w:tr>
    </w:tbl>
    <w:p w14:paraId="7382F707">
      <w:pPr>
        <w:pStyle w:val="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rPr>
      </w:pPr>
    </w:p>
    <w:p w14:paraId="522533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rPr>
        <w:sectPr>
          <w:footerReference r:id="rId31" w:type="default"/>
          <w:pgSz w:w="11907" w:h="16840"/>
          <w:pgMar w:top="1440" w:right="1800" w:bottom="1440" w:left="1800" w:header="0" w:footer="930" w:gutter="0"/>
          <w:pgNumType w:fmt="decimal"/>
          <w:cols w:space="720" w:num="1"/>
        </w:sectPr>
      </w:pPr>
    </w:p>
    <w:p w14:paraId="711FBD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
        </w:rPr>
      </w:pPr>
    </w:p>
    <w:tbl>
      <w:tblPr>
        <w:tblStyle w:val="42"/>
        <w:tblW w:w="8819"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5"/>
        <w:gridCol w:w="2164"/>
        <w:gridCol w:w="2847"/>
        <w:gridCol w:w="854"/>
        <w:gridCol w:w="20"/>
        <w:gridCol w:w="838"/>
        <w:gridCol w:w="801"/>
      </w:tblGrid>
      <w:tr w14:paraId="5C4EA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1295" w:type="dxa"/>
            <w:vMerge w:val="restart"/>
            <w:tcBorders>
              <w:left w:val="single" w:color="000000" w:sz="4" w:space="0"/>
              <w:bottom w:val="nil"/>
              <w:right w:val="single" w:color="000000" w:sz="6" w:space="0"/>
            </w:tcBorders>
            <w:vAlign w:val="top"/>
          </w:tcPr>
          <w:p w14:paraId="02FDBA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vMerge w:val="restart"/>
            <w:tcBorders>
              <w:left w:val="single" w:color="000000" w:sz="6" w:space="0"/>
              <w:bottom w:val="nil"/>
              <w:right w:val="single" w:color="000000" w:sz="6" w:space="0"/>
            </w:tcBorders>
            <w:vAlign w:val="top"/>
          </w:tcPr>
          <w:p w14:paraId="14EC1F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8F7D0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FE043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3DEBF48">
            <w:pPr>
              <w:pStyle w:val="43"/>
              <w:keepNext w:val="0"/>
              <w:keepLines w:val="0"/>
              <w:pageBreakBefore w:val="0"/>
              <w:widowControl w:val="0"/>
              <w:kinsoku/>
              <w:wordWrap/>
              <w:overflowPunct/>
              <w:topLinePunct w:val="0"/>
              <w:autoSpaceDE/>
              <w:autoSpaceDN/>
              <w:bidi w:val="0"/>
              <w:adjustRightInd w:val="0"/>
              <w:snapToGrid w:val="0"/>
              <w:spacing w:before="62" w:line="240" w:lineRule="auto"/>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4协作整合</w:t>
            </w:r>
          </w:p>
        </w:tc>
        <w:tc>
          <w:tcPr>
            <w:tcW w:w="2847" w:type="dxa"/>
            <w:tcBorders>
              <w:left w:val="single" w:color="000000" w:sz="6" w:space="0"/>
              <w:right w:val="single" w:color="000000" w:sz="6" w:space="0"/>
            </w:tcBorders>
            <w:vAlign w:val="top"/>
          </w:tcPr>
          <w:p w14:paraId="51278D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F79BC42">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1" w:hanging="1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4"/>
                <w:sz w:val="19"/>
                <w:szCs w:val="19"/>
              </w:rPr>
              <w:t>4.1.具有良好的旅游互动关系者</w:t>
            </w:r>
            <w:r>
              <w:rPr>
                <w:rFonts w:hint="eastAsia" w:asciiTheme="minorEastAsia" w:hAnsiTheme="minorEastAsia" w:eastAsiaTheme="minorEastAsia" w:cstheme="minorEastAsia"/>
                <w:b/>
                <w:bCs/>
                <w:sz w:val="19"/>
                <w:szCs w:val="19"/>
              </w:rPr>
              <w:t>沟通、协作能力</w:t>
            </w:r>
          </w:p>
        </w:tc>
        <w:tc>
          <w:tcPr>
            <w:tcW w:w="2513" w:type="dxa"/>
            <w:gridSpan w:val="4"/>
            <w:tcBorders>
              <w:top w:val="single" w:color="000000" w:sz="4" w:space="0"/>
              <w:left w:val="single" w:color="000000" w:sz="6" w:space="0"/>
              <w:bottom w:val="single" w:color="000000" w:sz="4" w:space="0"/>
            </w:tcBorders>
            <w:vAlign w:val="top"/>
          </w:tcPr>
          <w:p w14:paraId="35883E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D9B45D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掌握激励方法。</w:t>
            </w:r>
          </w:p>
        </w:tc>
      </w:tr>
      <w:tr w14:paraId="5B71E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1295" w:type="dxa"/>
            <w:vMerge w:val="continue"/>
            <w:tcBorders>
              <w:top w:val="nil"/>
              <w:left w:val="single" w:color="000000" w:sz="4" w:space="0"/>
              <w:bottom w:val="nil"/>
              <w:right w:val="single" w:color="000000" w:sz="6" w:space="0"/>
            </w:tcBorders>
            <w:vAlign w:val="top"/>
          </w:tcPr>
          <w:p w14:paraId="5C97DB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vMerge w:val="continue"/>
            <w:tcBorders>
              <w:top w:val="nil"/>
              <w:left w:val="single" w:color="000000" w:sz="6" w:space="0"/>
              <w:right w:val="single" w:color="000000" w:sz="6" w:space="0"/>
            </w:tcBorders>
            <w:vAlign w:val="top"/>
          </w:tcPr>
          <w:p w14:paraId="757FD6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847" w:type="dxa"/>
            <w:tcBorders>
              <w:left w:val="single" w:color="000000" w:sz="6" w:space="0"/>
              <w:right w:val="single" w:color="000000" w:sz="6" w:space="0"/>
            </w:tcBorders>
            <w:vAlign w:val="top"/>
          </w:tcPr>
          <w:p w14:paraId="452211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A7840A5">
            <w:pPr>
              <w:pStyle w:val="43"/>
              <w:keepNext w:val="0"/>
              <w:keepLines w:val="0"/>
              <w:pageBreakBefore w:val="0"/>
              <w:widowControl w:val="0"/>
              <w:kinsoku/>
              <w:wordWrap/>
              <w:overflowPunct/>
              <w:topLinePunct w:val="0"/>
              <w:autoSpaceDE/>
              <w:autoSpaceDN/>
              <w:bidi w:val="0"/>
              <w:adjustRightInd w:val="0"/>
              <w:snapToGrid w:val="0"/>
              <w:spacing w:before="62" w:line="240" w:lineRule="auto"/>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4.2.具有“旅游+”统筹发展能力</w:t>
            </w:r>
          </w:p>
        </w:tc>
        <w:tc>
          <w:tcPr>
            <w:tcW w:w="2513" w:type="dxa"/>
            <w:gridSpan w:val="4"/>
            <w:tcBorders>
              <w:top w:val="single" w:color="000000" w:sz="4" w:space="0"/>
              <w:left w:val="single" w:color="000000" w:sz="6" w:space="0"/>
              <w:bottom w:val="single" w:color="000000" w:sz="4" w:space="0"/>
            </w:tcBorders>
            <w:vAlign w:val="top"/>
          </w:tcPr>
          <w:p w14:paraId="66ED6D58">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14" w:right="243" w:firstLine="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1"/>
                <w:sz w:val="19"/>
                <w:szCs w:val="19"/>
              </w:rPr>
              <w:t>掌握沟通障碍及其克服、</w:t>
            </w:r>
            <w:r>
              <w:rPr>
                <w:rFonts w:hint="eastAsia" w:asciiTheme="minorEastAsia" w:hAnsiTheme="minorEastAsia" w:eastAsiaTheme="minorEastAsia" w:cstheme="minorEastAsia"/>
                <w:b/>
                <w:bCs/>
                <w:spacing w:val="1"/>
                <w:sz w:val="19"/>
                <w:szCs w:val="19"/>
              </w:rPr>
              <w:t>冲突及其管理的能力。</w:t>
            </w:r>
          </w:p>
        </w:tc>
      </w:tr>
      <w:tr w14:paraId="2A1C2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1295" w:type="dxa"/>
            <w:vMerge w:val="continue"/>
            <w:tcBorders>
              <w:top w:val="nil"/>
              <w:left w:val="single" w:color="000000" w:sz="4" w:space="0"/>
              <w:bottom w:val="nil"/>
              <w:right w:val="single" w:color="000000" w:sz="6" w:space="0"/>
            </w:tcBorders>
            <w:vAlign w:val="top"/>
          </w:tcPr>
          <w:p w14:paraId="10FE0B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vMerge w:val="restart"/>
            <w:tcBorders>
              <w:left w:val="single" w:color="000000" w:sz="6" w:space="0"/>
              <w:bottom w:val="nil"/>
              <w:right w:val="single" w:color="000000" w:sz="6" w:space="0"/>
            </w:tcBorders>
            <w:vAlign w:val="top"/>
          </w:tcPr>
          <w:p w14:paraId="75AD4F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EE7C6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C5B28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86873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DEE293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5社会责任</w:t>
            </w:r>
          </w:p>
        </w:tc>
        <w:tc>
          <w:tcPr>
            <w:tcW w:w="2847" w:type="dxa"/>
            <w:tcBorders>
              <w:left w:val="single" w:color="000000" w:sz="6" w:space="0"/>
              <w:right w:val="single" w:color="000000" w:sz="6" w:space="0"/>
            </w:tcBorders>
            <w:vAlign w:val="top"/>
          </w:tcPr>
          <w:p w14:paraId="6CD49744">
            <w:pPr>
              <w:pStyle w:val="43"/>
              <w:keepNext w:val="0"/>
              <w:keepLines w:val="0"/>
              <w:pageBreakBefore w:val="0"/>
              <w:widowControl w:val="0"/>
              <w:kinsoku/>
              <w:wordWrap/>
              <w:overflowPunct/>
              <w:topLinePunct w:val="0"/>
              <w:autoSpaceDE/>
              <w:autoSpaceDN/>
              <w:bidi w:val="0"/>
              <w:adjustRightInd w:val="0"/>
              <w:snapToGrid w:val="0"/>
              <w:spacing w:before="241" w:line="240" w:lineRule="auto"/>
              <w:ind w:left="15" w:hanging="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4"/>
                <w:sz w:val="19"/>
                <w:szCs w:val="19"/>
              </w:rPr>
              <w:t>5.1.具备绿色发展理念与实践能</w:t>
            </w:r>
            <w:r>
              <w:rPr>
                <w:rFonts w:hint="eastAsia" w:asciiTheme="minorEastAsia" w:hAnsiTheme="minorEastAsia" w:eastAsiaTheme="minorEastAsia" w:cstheme="minorEastAsia"/>
                <w:b/>
                <w:bCs/>
                <w:spacing w:val="-2"/>
                <w:sz w:val="19"/>
                <w:szCs w:val="19"/>
              </w:rPr>
              <w:t>力</w:t>
            </w:r>
          </w:p>
        </w:tc>
        <w:tc>
          <w:tcPr>
            <w:tcW w:w="2513" w:type="dxa"/>
            <w:gridSpan w:val="4"/>
            <w:tcBorders>
              <w:top w:val="single" w:color="000000" w:sz="4" w:space="0"/>
              <w:left w:val="single" w:color="000000" w:sz="6" w:space="0"/>
              <w:bottom w:val="single" w:color="000000" w:sz="4" w:space="0"/>
            </w:tcBorders>
            <w:vAlign w:val="top"/>
          </w:tcPr>
          <w:p w14:paraId="24941E2D">
            <w:pPr>
              <w:pStyle w:val="43"/>
              <w:keepNext w:val="0"/>
              <w:keepLines w:val="0"/>
              <w:pageBreakBefore w:val="0"/>
              <w:widowControl w:val="0"/>
              <w:kinsoku/>
              <w:wordWrap/>
              <w:overflowPunct/>
              <w:topLinePunct w:val="0"/>
              <w:autoSpaceDE/>
              <w:autoSpaceDN/>
              <w:bidi w:val="0"/>
              <w:adjustRightInd w:val="0"/>
              <w:snapToGrid w:val="0"/>
              <w:spacing w:before="243" w:line="240" w:lineRule="auto"/>
              <w:ind w:left="14" w:right="186" w:hanging="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7"/>
                <w:sz w:val="19"/>
                <w:szCs w:val="19"/>
              </w:rPr>
              <w:t>通过管理活动，推动企业</w:t>
            </w:r>
            <w:r>
              <w:rPr>
                <w:rFonts w:hint="eastAsia" w:asciiTheme="minorEastAsia" w:hAnsiTheme="minorEastAsia" w:eastAsiaTheme="minorEastAsia" w:cstheme="minorEastAsia"/>
                <w:b/>
                <w:bCs/>
                <w:spacing w:val="1"/>
                <w:sz w:val="19"/>
                <w:szCs w:val="19"/>
              </w:rPr>
              <w:t>绿色低碳可持续发展。</w:t>
            </w:r>
          </w:p>
        </w:tc>
      </w:tr>
      <w:tr w14:paraId="661C6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1295" w:type="dxa"/>
            <w:vMerge w:val="continue"/>
            <w:tcBorders>
              <w:top w:val="nil"/>
              <w:left w:val="single" w:color="000000" w:sz="4" w:space="0"/>
              <w:right w:val="single" w:color="000000" w:sz="6" w:space="0"/>
            </w:tcBorders>
            <w:vAlign w:val="top"/>
          </w:tcPr>
          <w:p w14:paraId="1B65DD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64" w:type="dxa"/>
            <w:vMerge w:val="continue"/>
            <w:tcBorders>
              <w:top w:val="nil"/>
              <w:left w:val="single" w:color="000000" w:sz="6" w:space="0"/>
              <w:right w:val="single" w:color="000000" w:sz="6" w:space="0"/>
            </w:tcBorders>
            <w:vAlign w:val="top"/>
          </w:tcPr>
          <w:p w14:paraId="5087C8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847" w:type="dxa"/>
            <w:tcBorders>
              <w:left w:val="single" w:color="000000" w:sz="6" w:space="0"/>
              <w:right w:val="single" w:color="000000" w:sz="6" w:space="0"/>
            </w:tcBorders>
            <w:vAlign w:val="top"/>
          </w:tcPr>
          <w:p w14:paraId="66C843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EC25B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99BF0B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2"/>
                <w:sz w:val="19"/>
                <w:szCs w:val="19"/>
              </w:rPr>
              <w:t>5.2.具备良好人文精神和职业素</w:t>
            </w:r>
            <w:r>
              <w:rPr>
                <w:rFonts w:hint="eastAsia" w:asciiTheme="minorEastAsia" w:hAnsiTheme="minorEastAsia" w:eastAsiaTheme="minorEastAsia" w:cstheme="minorEastAsia"/>
                <w:b/>
                <w:bCs/>
                <w:spacing w:val="-2"/>
                <w:sz w:val="19"/>
                <w:szCs w:val="19"/>
              </w:rPr>
              <w:t>养</w:t>
            </w:r>
          </w:p>
        </w:tc>
        <w:tc>
          <w:tcPr>
            <w:tcW w:w="2513" w:type="dxa"/>
            <w:gridSpan w:val="4"/>
            <w:tcBorders>
              <w:top w:val="single" w:color="000000" w:sz="4" w:space="0"/>
              <w:left w:val="single" w:color="000000" w:sz="6" w:space="0"/>
              <w:bottom w:val="single" w:color="000000" w:sz="4" w:space="0"/>
            </w:tcBorders>
            <w:vAlign w:val="top"/>
          </w:tcPr>
          <w:p w14:paraId="0AA80230">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0" w:right="186" w:firstLine="7"/>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3"/>
                <w:sz w:val="19"/>
                <w:szCs w:val="19"/>
              </w:rPr>
              <w:t>大力弘扬企业家精神。企</w:t>
            </w:r>
            <w:r>
              <w:rPr>
                <w:rFonts w:hint="eastAsia" w:asciiTheme="minorEastAsia" w:hAnsiTheme="minorEastAsia" w:eastAsiaTheme="minorEastAsia" w:cstheme="minorEastAsia"/>
                <w:b/>
                <w:bCs/>
                <w:spacing w:val="17"/>
                <w:sz w:val="19"/>
                <w:szCs w:val="19"/>
              </w:rPr>
              <w:t>业管理过程中应严格遵纪</w:t>
            </w:r>
            <w:r>
              <w:rPr>
                <w:rFonts w:hint="eastAsia" w:asciiTheme="minorEastAsia" w:hAnsiTheme="minorEastAsia" w:eastAsiaTheme="minorEastAsia" w:cstheme="minorEastAsia"/>
                <w:b/>
                <w:bCs/>
                <w:spacing w:val="13"/>
                <w:sz w:val="19"/>
                <w:szCs w:val="19"/>
              </w:rPr>
              <w:t>守法。企业走出去应该遵</w:t>
            </w:r>
            <w:r>
              <w:rPr>
                <w:rFonts w:hint="eastAsia" w:asciiTheme="minorEastAsia" w:hAnsiTheme="minorEastAsia" w:eastAsiaTheme="minorEastAsia" w:cstheme="minorEastAsia"/>
                <w:b/>
                <w:bCs/>
                <w:spacing w:val="17"/>
                <w:sz w:val="19"/>
                <w:szCs w:val="19"/>
              </w:rPr>
              <w:t>守当地的人文习俗与宗教</w:t>
            </w:r>
            <w:r>
              <w:rPr>
                <w:rFonts w:hint="eastAsia" w:asciiTheme="minorEastAsia" w:hAnsiTheme="minorEastAsia" w:eastAsiaTheme="minorEastAsia" w:cstheme="minorEastAsia"/>
                <w:b/>
                <w:bCs/>
                <w:spacing w:val="-1"/>
                <w:sz w:val="19"/>
                <w:szCs w:val="19"/>
              </w:rPr>
              <w:t>信仰。</w:t>
            </w:r>
          </w:p>
        </w:tc>
      </w:tr>
      <w:tr w14:paraId="5EAC1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295" w:type="dxa"/>
            <w:vMerge w:val="restart"/>
            <w:tcBorders>
              <w:left w:val="single" w:color="000000" w:sz="4" w:space="0"/>
              <w:bottom w:val="nil"/>
              <w:right w:val="single" w:color="000000" w:sz="6" w:space="0"/>
            </w:tcBorders>
            <w:vAlign w:val="top"/>
          </w:tcPr>
          <w:p w14:paraId="6AA5C9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18509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52F2C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409C2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876C4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09981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9104F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8B6BB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DF6A8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6C82A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075E0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4A6DA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98877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EEC0B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ABC0F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9D222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5A11D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E5BAC3F">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59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E</w:t>
            </w:r>
          </w:p>
          <w:p w14:paraId="64AAA595">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22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教学内容</w:t>
            </w:r>
          </w:p>
        </w:tc>
        <w:tc>
          <w:tcPr>
            <w:tcW w:w="5011" w:type="dxa"/>
            <w:gridSpan w:val="2"/>
            <w:vMerge w:val="restart"/>
            <w:tcBorders>
              <w:left w:val="single" w:color="000000" w:sz="6" w:space="0"/>
              <w:bottom w:val="nil"/>
              <w:right w:val="single" w:color="000000" w:sz="6" w:space="0"/>
            </w:tcBorders>
            <w:vAlign w:val="top"/>
          </w:tcPr>
          <w:p w14:paraId="117A47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375FF4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09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章节内容</w:t>
            </w:r>
          </w:p>
        </w:tc>
        <w:tc>
          <w:tcPr>
            <w:tcW w:w="2513" w:type="dxa"/>
            <w:gridSpan w:val="4"/>
            <w:tcBorders>
              <w:top w:val="single" w:color="000000" w:sz="4" w:space="0"/>
              <w:left w:val="single" w:color="000000" w:sz="6" w:space="0"/>
              <w:bottom w:val="single" w:color="000000" w:sz="4" w:space="0"/>
            </w:tcBorders>
            <w:vAlign w:val="top"/>
          </w:tcPr>
          <w:p w14:paraId="6C1870BE">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84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学时分配</w:t>
            </w:r>
          </w:p>
        </w:tc>
      </w:tr>
      <w:tr w14:paraId="22C5B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295" w:type="dxa"/>
            <w:vMerge w:val="continue"/>
            <w:tcBorders>
              <w:top w:val="nil"/>
              <w:left w:val="single" w:color="000000" w:sz="4" w:space="0"/>
              <w:bottom w:val="nil"/>
              <w:right w:val="single" w:color="000000" w:sz="6" w:space="0"/>
            </w:tcBorders>
            <w:vAlign w:val="top"/>
          </w:tcPr>
          <w:p w14:paraId="1181B2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vMerge w:val="continue"/>
            <w:tcBorders>
              <w:top w:val="nil"/>
              <w:left w:val="single" w:color="000000" w:sz="6" w:space="0"/>
              <w:right w:val="single" w:color="000000" w:sz="6" w:space="0"/>
            </w:tcBorders>
            <w:vAlign w:val="top"/>
          </w:tcPr>
          <w:p w14:paraId="00D2C8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54" w:type="dxa"/>
            <w:tcBorders>
              <w:top w:val="single" w:color="000000" w:sz="4" w:space="0"/>
              <w:left w:val="single" w:color="000000" w:sz="6" w:space="0"/>
              <w:right w:val="single" w:color="000000" w:sz="6" w:space="0"/>
            </w:tcBorders>
            <w:vAlign w:val="top"/>
          </w:tcPr>
          <w:p w14:paraId="55A73AE6">
            <w:pPr>
              <w:pStyle w:val="43"/>
              <w:keepNext w:val="0"/>
              <w:keepLines w:val="0"/>
              <w:pageBreakBefore w:val="0"/>
              <w:widowControl w:val="0"/>
              <w:kinsoku/>
              <w:wordWrap/>
              <w:overflowPunct/>
              <w:topLinePunct w:val="0"/>
              <w:autoSpaceDE/>
              <w:autoSpaceDN/>
              <w:bidi w:val="0"/>
              <w:adjustRightInd w:val="0"/>
              <w:snapToGrid w:val="0"/>
              <w:spacing w:before="124" w:line="240" w:lineRule="auto"/>
              <w:ind w:left="23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理论</w:t>
            </w:r>
          </w:p>
        </w:tc>
        <w:tc>
          <w:tcPr>
            <w:tcW w:w="858" w:type="dxa"/>
            <w:gridSpan w:val="2"/>
            <w:tcBorders>
              <w:top w:val="single" w:color="000000" w:sz="4" w:space="0"/>
              <w:left w:val="single" w:color="000000" w:sz="6" w:space="0"/>
              <w:right w:val="single" w:color="000000" w:sz="6" w:space="0"/>
            </w:tcBorders>
            <w:vAlign w:val="top"/>
          </w:tcPr>
          <w:p w14:paraId="38153B87">
            <w:pPr>
              <w:pStyle w:val="43"/>
              <w:keepNext w:val="0"/>
              <w:keepLines w:val="0"/>
              <w:pageBreakBefore w:val="0"/>
              <w:widowControl w:val="0"/>
              <w:kinsoku/>
              <w:wordWrap/>
              <w:overflowPunct/>
              <w:topLinePunct w:val="0"/>
              <w:autoSpaceDE/>
              <w:autoSpaceDN/>
              <w:bidi w:val="0"/>
              <w:adjustRightInd w:val="0"/>
              <w:snapToGrid w:val="0"/>
              <w:spacing w:before="119" w:line="240" w:lineRule="auto"/>
              <w:ind w:left="24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实践</w:t>
            </w:r>
          </w:p>
        </w:tc>
        <w:tc>
          <w:tcPr>
            <w:tcW w:w="801" w:type="dxa"/>
            <w:tcBorders>
              <w:top w:val="single" w:color="000000" w:sz="4" w:space="0"/>
              <w:left w:val="single" w:color="000000" w:sz="6" w:space="0"/>
              <w:bottom w:val="single" w:color="000000" w:sz="4" w:space="0"/>
            </w:tcBorders>
            <w:vAlign w:val="top"/>
          </w:tcPr>
          <w:p w14:paraId="45674AB3">
            <w:pPr>
              <w:pStyle w:val="43"/>
              <w:keepNext w:val="0"/>
              <w:keepLines w:val="0"/>
              <w:pageBreakBefore w:val="0"/>
              <w:widowControl w:val="0"/>
              <w:kinsoku/>
              <w:wordWrap/>
              <w:overflowPunct/>
              <w:topLinePunct w:val="0"/>
              <w:autoSpaceDE/>
              <w:autoSpaceDN/>
              <w:bidi w:val="0"/>
              <w:adjustRightInd w:val="0"/>
              <w:snapToGrid w:val="0"/>
              <w:spacing w:before="118" w:line="240" w:lineRule="auto"/>
              <w:ind w:left="20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合计</w:t>
            </w:r>
          </w:p>
        </w:tc>
      </w:tr>
      <w:tr w14:paraId="6F398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95" w:type="dxa"/>
            <w:vMerge w:val="continue"/>
            <w:tcBorders>
              <w:top w:val="nil"/>
              <w:left w:val="single" w:color="000000" w:sz="4" w:space="0"/>
              <w:bottom w:val="nil"/>
              <w:right w:val="single" w:color="000000" w:sz="6" w:space="0"/>
            </w:tcBorders>
            <w:vAlign w:val="top"/>
          </w:tcPr>
          <w:p w14:paraId="2071AC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0E7B58D0">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66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第一章管理导论</w:t>
            </w:r>
          </w:p>
        </w:tc>
        <w:tc>
          <w:tcPr>
            <w:tcW w:w="854" w:type="dxa"/>
            <w:tcBorders>
              <w:left w:val="single" w:color="000000" w:sz="6" w:space="0"/>
              <w:right w:val="single" w:color="000000" w:sz="6" w:space="0"/>
            </w:tcBorders>
            <w:vAlign w:val="top"/>
          </w:tcPr>
          <w:p w14:paraId="04F97239">
            <w:pPr>
              <w:keepNext w:val="0"/>
              <w:keepLines w:val="0"/>
              <w:pageBreakBefore w:val="0"/>
              <w:widowControl w:val="0"/>
              <w:kinsoku/>
              <w:wordWrap/>
              <w:overflowPunct/>
              <w:topLinePunct w:val="0"/>
              <w:autoSpaceDE/>
              <w:autoSpaceDN/>
              <w:bidi w:val="0"/>
              <w:adjustRightInd w:val="0"/>
              <w:snapToGrid w:val="0"/>
              <w:spacing w:before="296" w:line="240" w:lineRule="auto"/>
              <w:ind w:left="384"/>
              <w:textAlignment w:val="auto"/>
              <w:rPr>
                <w:rFonts w:hint="eastAsia" w:asciiTheme="minorEastAsia" w:hAnsiTheme="minorEastAsia" w:eastAsiaTheme="minorEastAsia" w:cstheme="minorEastAsia"/>
                <w:b/>
                <w:bCs/>
                <w:sz w:val="20"/>
                <w:szCs w:val="20"/>
              </w:rPr>
            </w:pPr>
          </w:p>
        </w:tc>
        <w:tc>
          <w:tcPr>
            <w:tcW w:w="858" w:type="dxa"/>
            <w:gridSpan w:val="2"/>
            <w:tcBorders>
              <w:left w:val="single" w:color="000000" w:sz="6" w:space="0"/>
              <w:right w:val="single" w:color="000000" w:sz="6" w:space="0"/>
            </w:tcBorders>
            <w:vAlign w:val="top"/>
          </w:tcPr>
          <w:p w14:paraId="339459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bottom w:val="single" w:color="000000" w:sz="4" w:space="0"/>
            </w:tcBorders>
            <w:vAlign w:val="top"/>
          </w:tcPr>
          <w:p w14:paraId="5A1074C9">
            <w:pPr>
              <w:keepNext w:val="0"/>
              <w:keepLines w:val="0"/>
              <w:pageBreakBefore w:val="0"/>
              <w:widowControl w:val="0"/>
              <w:kinsoku/>
              <w:wordWrap/>
              <w:overflowPunct/>
              <w:topLinePunct w:val="0"/>
              <w:autoSpaceDE/>
              <w:autoSpaceDN/>
              <w:bidi w:val="0"/>
              <w:adjustRightInd w:val="0"/>
              <w:snapToGrid w:val="0"/>
              <w:spacing w:before="296" w:line="240" w:lineRule="auto"/>
              <w:ind w:left="347"/>
              <w:textAlignment w:val="auto"/>
              <w:rPr>
                <w:rFonts w:hint="eastAsia" w:asciiTheme="minorEastAsia" w:hAnsiTheme="minorEastAsia" w:eastAsiaTheme="minorEastAsia" w:cstheme="minorEastAsia"/>
                <w:b/>
                <w:bCs/>
                <w:sz w:val="20"/>
                <w:szCs w:val="20"/>
              </w:rPr>
            </w:pPr>
          </w:p>
        </w:tc>
      </w:tr>
      <w:tr w14:paraId="62405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95" w:type="dxa"/>
            <w:vMerge w:val="continue"/>
            <w:tcBorders>
              <w:top w:val="nil"/>
              <w:left w:val="single" w:color="000000" w:sz="4" w:space="0"/>
              <w:bottom w:val="nil"/>
              <w:right w:val="single" w:color="000000" w:sz="6" w:space="0"/>
            </w:tcBorders>
            <w:vAlign w:val="top"/>
          </w:tcPr>
          <w:p w14:paraId="277DCD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57286786">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114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第二章管理理论的历史演变</w:t>
            </w:r>
          </w:p>
        </w:tc>
        <w:tc>
          <w:tcPr>
            <w:tcW w:w="854" w:type="dxa"/>
            <w:tcBorders>
              <w:left w:val="single" w:color="000000" w:sz="6" w:space="0"/>
              <w:right w:val="single" w:color="000000" w:sz="6" w:space="0"/>
            </w:tcBorders>
            <w:vAlign w:val="top"/>
          </w:tcPr>
          <w:p w14:paraId="0CEBFF82">
            <w:pPr>
              <w:keepNext w:val="0"/>
              <w:keepLines w:val="0"/>
              <w:pageBreakBefore w:val="0"/>
              <w:widowControl w:val="0"/>
              <w:kinsoku/>
              <w:wordWrap/>
              <w:overflowPunct/>
              <w:topLinePunct w:val="0"/>
              <w:autoSpaceDE/>
              <w:autoSpaceDN/>
              <w:bidi w:val="0"/>
              <w:adjustRightInd w:val="0"/>
              <w:snapToGrid w:val="0"/>
              <w:spacing w:before="299" w:line="240" w:lineRule="auto"/>
              <w:ind w:left="384"/>
              <w:textAlignment w:val="auto"/>
              <w:rPr>
                <w:rFonts w:hint="eastAsia" w:asciiTheme="minorEastAsia" w:hAnsiTheme="minorEastAsia" w:eastAsiaTheme="minorEastAsia" w:cstheme="minorEastAsia"/>
                <w:b/>
                <w:bCs/>
                <w:sz w:val="20"/>
                <w:szCs w:val="20"/>
              </w:rPr>
            </w:pPr>
          </w:p>
        </w:tc>
        <w:tc>
          <w:tcPr>
            <w:tcW w:w="858" w:type="dxa"/>
            <w:gridSpan w:val="2"/>
            <w:tcBorders>
              <w:left w:val="single" w:color="000000" w:sz="6" w:space="0"/>
              <w:right w:val="single" w:color="000000" w:sz="6" w:space="0"/>
            </w:tcBorders>
            <w:vAlign w:val="top"/>
          </w:tcPr>
          <w:p w14:paraId="701C50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bottom w:val="single" w:color="000000" w:sz="4" w:space="0"/>
            </w:tcBorders>
            <w:vAlign w:val="top"/>
          </w:tcPr>
          <w:p w14:paraId="407A5506">
            <w:pPr>
              <w:keepNext w:val="0"/>
              <w:keepLines w:val="0"/>
              <w:pageBreakBefore w:val="0"/>
              <w:widowControl w:val="0"/>
              <w:kinsoku/>
              <w:wordWrap/>
              <w:overflowPunct/>
              <w:topLinePunct w:val="0"/>
              <w:autoSpaceDE/>
              <w:autoSpaceDN/>
              <w:bidi w:val="0"/>
              <w:adjustRightInd w:val="0"/>
              <w:snapToGrid w:val="0"/>
              <w:spacing w:before="299" w:line="240" w:lineRule="auto"/>
              <w:ind w:left="347"/>
              <w:textAlignment w:val="auto"/>
              <w:rPr>
                <w:rFonts w:hint="eastAsia" w:asciiTheme="minorEastAsia" w:hAnsiTheme="minorEastAsia" w:eastAsiaTheme="minorEastAsia" w:cstheme="minorEastAsia"/>
                <w:b/>
                <w:bCs/>
                <w:sz w:val="20"/>
                <w:szCs w:val="20"/>
              </w:rPr>
            </w:pPr>
          </w:p>
        </w:tc>
      </w:tr>
      <w:tr w14:paraId="6E6C8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95" w:type="dxa"/>
            <w:vMerge w:val="continue"/>
            <w:tcBorders>
              <w:top w:val="nil"/>
              <w:left w:val="single" w:color="000000" w:sz="4" w:space="0"/>
              <w:bottom w:val="nil"/>
              <w:right w:val="single" w:color="000000" w:sz="6" w:space="0"/>
            </w:tcBorders>
            <w:vAlign w:val="top"/>
          </w:tcPr>
          <w:p w14:paraId="459DEA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4D134EB0">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135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第三章决策与决策过程</w:t>
            </w:r>
          </w:p>
        </w:tc>
        <w:tc>
          <w:tcPr>
            <w:tcW w:w="854" w:type="dxa"/>
            <w:tcBorders>
              <w:left w:val="single" w:color="000000" w:sz="6" w:space="0"/>
              <w:right w:val="single" w:color="000000" w:sz="6" w:space="0"/>
            </w:tcBorders>
            <w:vAlign w:val="top"/>
          </w:tcPr>
          <w:p w14:paraId="4CED8E68">
            <w:pPr>
              <w:keepNext w:val="0"/>
              <w:keepLines w:val="0"/>
              <w:pageBreakBefore w:val="0"/>
              <w:widowControl w:val="0"/>
              <w:kinsoku/>
              <w:wordWrap/>
              <w:overflowPunct/>
              <w:topLinePunct w:val="0"/>
              <w:autoSpaceDE/>
              <w:autoSpaceDN/>
              <w:bidi w:val="0"/>
              <w:adjustRightInd w:val="0"/>
              <w:snapToGrid w:val="0"/>
              <w:spacing w:before="298" w:line="240" w:lineRule="auto"/>
              <w:ind w:left="384"/>
              <w:textAlignment w:val="auto"/>
              <w:rPr>
                <w:rFonts w:hint="eastAsia" w:asciiTheme="minorEastAsia" w:hAnsiTheme="minorEastAsia" w:eastAsiaTheme="minorEastAsia" w:cstheme="minorEastAsia"/>
                <w:b/>
                <w:bCs/>
                <w:sz w:val="20"/>
                <w:szCs w:val="20"/>
              </w:rPr>
            </w:pPr>
          </w:p>
        </w:tc>
        <w:tc>
          <w:tcPr>
            <w:tcW w:w="858" w:type="dxa"/>
            <w:gridSpan w:val="2"/>
            <w:tcBorders>
              <w:left w:val="single" w:color="000000" w:sz="6" w:space="0"/>
              <w:right w:val="single" w:color="000000" w:sz="6" w:space="0"/>
            </w:tcBorders>
            <w:vAlign w:val="top"/>
          </w:tcPr>
          <w:p w14:paraId="05DAE9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bottom w:val="single" w:color="000000" w:sz="4" w:space="0"/>
            </w:tcBorders>
            <w:vAlign w:val="top"/>
          </w:tcPr>
          <w:p w14:paraId="7503E2D0">
            <w:pPr>
              <w:keepNext w:val="0"/>
              <w:keepLines w:val="0"/>
              <w:pageBreakBefore w:val="0"/>
              <w:widowControl w:val="0"/>
              <w:kinsoku/>
              <w:wordWrap/>
              <w:overflowPunct/>
              <w:topLinePunct w:val="0"/>
              <w:autoSpaceDE/>
              <w:autoSpaceDN/>
              <w:bidi w:val="0"/>
              <w:adjustRightInd w:val="0"/>
              <w:snapToGrid w:val="0"/>
              <w:spacing w:before="298" w:line="240" w:lineRule="auto"/>
              <w:ind w:left="347"/>
              <w:textAlignment w:val="auto"/>
              <w:rPr>
                <w:rFonts w:hint="eastAsia" w:asciiTheme="minorEastAsia" w:hAnsiTheme="minorEastAsia" w:eastAsiaTheme="minorEastAsia" w:cstheme="minorEastAsia"/>
                <w:b/>
                <w:bCs/>
                <w:sz w:val="20"/>
                <w:szCs w:val="20"/>
              </w:rPr>
            </w:pPr>
          </w:p>
        </w:tc>
      </w:tr>
      <w:tr w14:paraId="6D2E1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95" w:type="dxa"/>
            <w:vMerge w:val="continue"/>
            <w:tcBorders>
              <w:top w:val="nil"/>
              <w:left w:val="single" w:color="000000" w:sz="4" w:space="0"/>
              <w:bottom w:val="nil"/>
              <w:right w:val="single" w:color="000000" w:sz="6" w:space="0"/>
            </w:tcBorders>
            <w:vAlign w:val="top"/>
          </w:tcPr>
          <w:p w14:paraId="273692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6895F68A">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14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第四章环境分析与理性决策</w:t>
            </w:r>
          </w:p>
        </w:tc>
        <w:tc>
          <w:tcPr>
            <w:tcW w:w="854" w:type="dxa"/>
            <w:tcBorders>
              <w:left w:val="single" w:color="000000" w:sz="6" w:space="0"/>
              <w:right w:val="single" w:color="000000" w:sz="6" w:space="0"/>
            </w:tcBorders>
            <w:vAlign w:val="top"/>
          </w:tcPr>
          <w:p w14:paraId="3CE69CC3">
            <w:pPr>
              <w:keepNext w:val="0"/>
              <w:keepLines w:val="0"/>
              <w:pageBreakBefore w:val="0"/>
              <w:widowControl w:val="0"/>
              <w:kinsoku/>
              <w:wordWrap/>
              <w:overflowPunct/>
              <w:topLinePunct w:val="0"/>
              <w:autoSpaceDE/>
              <w:autoSpaceDN/>
              <w:bidi w:val="0"/>
              <w:adjustRightInd w:val="0"/>
              <w:snapToGrid w:val="0"/>
              <w:spacing w:before="296" w:line="240" w:lineRule="auto"/>
              <w:ind w:left="384"/>
              <w:textAlignment w:val="auto"/>
              <w:rPr>
                <w:rFonts w:hint="eastAsia" w:asciiTheme="minorEastAsia" w:hAnsiTheme="minorEastAsia" w:eastAsiaTheme="minorEastAsia" w:cstheme="minorEastAsia"/>
                <w:b/>
                <w:bCs/>
                <w:sz w:val="20"/>
                <w:szCs w:val="20"/>
              </w:rPr>
            </w:pPr>
          </w:p>
        </w:tc>
        <w:tc>
          <w:tcPr>
            <w:tcW w:w="858" w:type="dxa"/>
            <w:gridSpan w:val="2"/>
            <w:tcBorders>
              <w:left w:val="single" w:color="000000" w:sz="6" w:space="0"/>
              <w:right w:val="single" w:color="000000" w:sz="6" w:space="0"/>
            </w:tcBorders>
            <w:vAlign w:val="top"/>
          </w:tcPr>
          <w:p w14:paraId="452CC0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bottom w:val="single" w:color="000000" w:sz="4" w:space="0"/>
            </w:tcBorders>
            <w:vAlign w:val="top"/>
          </w:tcPr>
          <w:p w14:paraId="06F16849">
            <w:pPr>
              <w:keepNext w:val="0"/>
              <w:keepLines w:val="0"/>
              <w:pageBreakBefore w:val="0"/>
              <w:widowControl w:val="0"/>
              <w:kinsoku/>
              <w:wordWrap/>
              <w:overflowPunct/>
              <w:topLinePunct w:val="0"/>
              <w:autoSpaceDE/>
              <w:autoSpaceDN/>
              <w:bidi w:val="0"/>
              <w:adjustRightInd w:val="0"/>
              <w:snapToGrid w:val="0"/>
              <w:spacing w:before="296" w:line="240" w:lineRule="auto"/>
              <w:ind w:left="347"/>
              <w:textAlignment w:val="auto"/>
              <w:rPr>
                <w:rFonts w:hint="eastAsia" w:asciiTheme="minorEastAsia" w:hAnsiTheme="minorEastAsia" w:eastAsiaTheme="minorEastAsia" w:cstheme="minorEastAsia"/>
                <w:b/>
                <w:bCs/>
                <w:sz w:val="20"/>
                <w:szCs w:val="20"/>
              </w:rPr>
            </w:pPr>
          </w:p>
        </w:tc>
      </w:tr>
      <w:tr w14:paraId="63711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95" w:type="dxa"/>
            <w:vMerge w:val="continue"/>
            <w:tcBorders>
              <w:top w:val="nil"/>
              <w:left w:val="single" w:color="000000" w:sz="4" w:space="0"/>
              <w:bottom w:val="nil"/>
              <w:right w:val="single" w:color="000000" w:sz="6" w:space="0"/>
            </w:tcBorders>
            <w:vAlign w:val="top"/>
          </w:tcPr>
          <w:p w14:paraId="4BA604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4421BBDE">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124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第五章决策的实施与调整</w:t>
            </w:r>
          </w:p>
        </w:tc>
        <w:tc>
          <w:tcPr>
            <w:tcW w:w="854" w:type="dxa"/>
            <w:tcBorders>
              <w:left w:val="single" w:color="000000" w:sz="6" w:space="0"/>
              <w:right w:val="single" w:color="000000" w:sz="6" w:space="0"/>
            </w:tcBorders>
            <w:vAlign w:val="top"/>
          </w:tcPr>
          <w:p w14:paraId="1A38BE4B">
            <w:pPr>
              <w:keepNext w:val="0"/>
              <w:keepLines w:val="0"/>
              <w:pageBreakBefore w:val="0"/>
              <w:widowControl w:val="0"/>
              <w:kinsoku/>
              <w:wordWrap/>
              <w:overflowPunct/>
              <w:topLinePunct w:val="0"/>
              <w:autoSpaceDE/>
              <w:autoSpaceDN/>
              <w:bidi w:val="0"/>
              <w:adjustRightInd w:val="0"/>
              <w:snapToGrid w:val="0"/>
              <w:spacing w:before="299" w:line="240" w:lineRule="auto"/>
              <w:ind w:left="38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58" w:type="dxa"/>
            <w:gridSpan w:val="2"/>
            <w:tcBorders>
              <w:left w:val="single" w:color="000000" w:sz="6" w:space="0"/>
              <w:right w:val="single" w:color="000000" w:sz="6" w:space="0"/>
            </w:tcBorders>
            <w:vAlign w:val="top"/>
          </w:tcPr>
          <w:p w14:paraId="18B724D6">
            <w:pPr>
              <w:keepNext w:val="0"/>
              <w:keepLines w:val="0"/>
              <w:pageBreakBefore w:val="0"/>
              <w:widowControl w:val="0"/>
              <w:kinsoku/>
              <w:wordWrap/>
              <w:overflowPunct/>
              <w:topLinePunct w:val="0"/>
              <w:autoSpaceDE/>
              <w:autoSpaceDN/>
              <w:bidi w:val="0"/>
              <w:adjustRightInd w:val="0"/>
              <w:snapToGrid w:val="0"/>
              <w:spacing w:before="243" w:line="240" w:lineRule="auto"/>
              <w:ind w:left="379"/>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position w:val="2"/>
                <w:sz w:val="24"/>
                <w:szCs w:val="24"/>
                <w:lang w:val="en-US" w:eastAsia="zh-CN"/>
              </w:rPr>
              <w:t>2</w:t>
            </w:r>
          </w:p>
        </w:tc>
        <w:tc>
          <w:tcPr>
            <w:tcW w:w="801" w:type="dxa"/>
            <w:tcBorders>
              <w:top w:val="single" w:color="000000" w:sz="4" w:space="0"/>
              <w:left w:val="single" w:color="000000" w:sz="6" w:space="0"/>
              <w:bottom w:val="single" w:color="000000" w:sz="4" w:space="0"/>
            </w:tcBorders>
            <w:vAlign w:val="top"/>
          </w:tcPr>
          <w:p w14:paraId="25F8FC28">
            <w:pPr>
              <w:keepNext w:val="0"/>
              <w:keepLines w:val="0"/>
              <w:pageBreakBefore w:val="0"/>
              <w:widowControl w:val="0"/>
              <w:kinsoku/>
              <w:wordWrap/>
              <w:overflowPunct/>
              <w:topLinePunct w:val="0"/>
              <w:autoSpaceDE/>
              <w:autoSpaceDN/>
              <w:bidi w:val="0"/>
              <w:adjustRightInd w:val="0"/>
              <w:snapToGrid w:val="0"/>
              <w:spacing w:before="252" w:line="240" w:lineRule="auto"/>
              <w:ind w:left="352"/>
              <w:textAlignment w:val="auto"/>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cstheme="minorEastAsia"/>
                <w:b/>
                <w:bCs/>
                <w:sz w:val="20"/>
                <w:szCs w:val="20"/>
                <w:lang w:val="en-US" w:eastAsia="zh-CN"/>
              </w:rPr>
              <w:t>4</w:t>
            </w:r>
          </w:p>
        </w:tc>
      </w:tr>
      <w:tr w14:paraId="1FCC4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95" w:type="dxa"/>
            <w:vMerge w:val="continue"/>
            <w:tcBorders>
              <w:top w:val="nil"/>
              <w:left w:val="single" w:color="000000" w:sz="4" w:space="0"/>
              <w:bottom w:val="nil"/>
              <w:right w:val="single" w:color="000000" w:sz="6" w:space="0"/>
            </w:tcBorders>
            <w:vAlign w:val="top"/>
          </w:tcPr>
          <w:p w14:paraId="70BC30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2C5675B4">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166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第六章组织设计</w:t>
            </w:r>
          </w:p>
        </w:tc>
        <w:tc>
          <w:tcPr>
            <w:tcW w:w="854" w:type="dxa"/>
            <w:tcBorders>
              <w:left w:val="single" w:color="000000" w:sz="6" w:space="0"/>
              <w:right w:val="single" w:color="000000" w:sz="6" w:space="0"/>
            </w:tcBorders>
            <w:vAlign w:val="top"/>
          </w:tcPr>
          <w:p w14:paraId="5EA8B717">
            <w:pPr>
              <w:keepNext w:val="0"/>
              <w:keepLines w:val="0"/>
              <w:pageBreakBefore w:val="0"/>
              <w:widowControl w:val="0"/>
              <w:kinsoku/>
              <w:wordWrap/>
              <w:overflowPunct/>
              <w:topLinePunct w:val="0"/>
              <w:autoSpaceDE/>
              <w:autoSpaceDN/>
              <w:bidi w:val="0"/>
              <w:adjustRightInd w:val="0"/>
              <w:snapToGrid w:val="0"/>
              <w:spacing w:before="298" w:line="240" w:lineRule="auto"/>
              <w:ind w:left="38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58" w:type="dxa"/>
            <w:gridSpan w:val="2"/>
            <w:tcBorders>
              <w:left w:val="single" w:color="000000" w:sz="6" w:space="0"/>
              <w:right w:val="single" w:color="000000" w:sz="6" w:space="0"/>
            </w:tcBorders>
            <w:vAlign w:val="top"/>
          </w:tcPr>
          <w:p w14:paraId="7B2811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bottom w:val="single" w:color="000000" w:sz="4" w:space="0"/>
            </w:tcBorders>
            <w:vAlign w:val="top"/>
          </w:tcPr>
          <w:p w14:paraId="591F471B">
            <w:pPr>
              <w:keepNext w:val="0"/>
              <w:keepLines w:val="0"/>
              <w:pageBreakBefore w:val="0"/>
              <w:widowControl w:val="0"/>
              <w:kinsoku/>
              <w:wordWrap/>
              <w:overflowPunct/>
              <w:topLinePunct w:val="0"/>
              <w:autoSpaceDE/>
              <w:autoSpaceDN/>
              <w:bidi w:val="0"/>
              <w:adjustRightInd w:val="0"/>
              <w:snapToGrid w:val="0"/>
              <w:spacing w:before="298" w:line="240" w:lineRule="auto"/>
              <w:ind w:left="347"/>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r>
      <w:tr w14:paraId="7017F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95" w:type="dxa"/>
            <w:vMerge w:val="continue"/>
            <w:tcBorders>
              <w:top w:val="nil"/>
              <w:left w:val="single" w:color="000000" w:sz="4" w:space="0"/>
              <w:bottom w:val="nil"/>
              <w:right w:val="single" w:color="000000" w:sz="6" w:space="0"/>
            </w:tcBorders>
            <w:vAlign w:val="top"/>
          </w:tcPr>
          <w:p w14:paraId="6702AA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0E0F7558">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166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第七章人员配备</w:t>
            </w:r>
          </w:p>
        </w:tc>
        <w:tc>
          <w:tcPr>
            <w:tcW w:w="854" w:type="dxa"/>
            <w:tcBorders>
              <w:left w:val="single" w:color="000000" w:sz="6" w:space="0"/>
              <w:right w:val="single" w:color="000000" w:sz="6" w:space="0"/>
            </w:tcBorders>
            <w:vAlign w:val="top"/>
          </w:tcPr>
          <w:p w14:paraId="371623CE">
            <w:pPr>
              <w:keepNext w:val="0"/>
              <w:keepLines w:val="0"/>
              <w:pageBreakBefore w:val="0"/>
              <w:widowControl w:val="0"/>
              <w:kinsoku/>
              <w:wordWrap/>
              <w:overflowPunct/>
              <w:topLinePunct w:val="0"/>
              <w:autoSpaceDE/>
              <w:autoSpaceDN/>
              <w:bidi w:val="0"/>
              <w:adjustRightInd w:val="0"/>
              <w:snapToGrid w:val="0"/>
              <w:spacing w:before="296" w:line="240" w:lineRule="auto"/>
              <w:ind w:left="38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58" w:type="dxa"/>
            <w:gridSpan w:val="2"/>
            <w:tcBorders>
              <w:left w:val="single" w:color="000000" w:sz="6" w:space="0"/>
              <w:right w:val="single" w:color="000000" w:sz="6" w:space="0"/>
            </w:tcBorders>
            <w:vAlign w:val="top"/>
          </w:tcPr>
          <w:p w14:paraId="3C2C67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bottom w:val="single" w:color="000000" w:sz="4" w:space="0"/>
            </w:tcBorders>
            <w:vAlign w:val="top"/>
          </w:tcPr>
          <w:p w14:paraId="75AD0559">
            <w:pPr>
              <w:keepNext w:val="0"/>
              <w:keepLines w:val="0"/>
              <w:pageBreakBefore w:val="0"/>
              <w:widowControl w:val="0"/>
              <w:kinsoku/>
              <w:wordWrap/>
              <w:overflowPunct/>
              <w:topLinePunct w:val="0"/>
              <w:autoSpaceDE/>
              <w:autoSpaceDN/>
              <w:bidi w:val="0"/>
              <w:adjustRightInd w:val="0"/>
              <w:snapToGrid w:val="0"/>
              <w:spacing w:before="296" w:line="240" w:lineRule="auto"/>
              <w:ind w:left="347"/>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r>
      <w:tr w14:paraId="0F3C8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295" w:type="dxa"/>
            <w:vMerge w:val="continue"/>
            <w:tcBorders>
              <w:top w:val="nil"/>
              <w:left w:val="single" w:color="000000" w:sz="4" w:space="0"/>
              <w:bottom w:val="nil"/>
              <w:right w:val="single" w:color="000000" w:sz="6" w:space="0"/>
            </w:tcBorders>
            <w:vAlign w:val="top"/>
          </w:tcPr>
          <w:p w14:paraId="29DB43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2FBF1785">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166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第八章组织文化</w:t>
            </w:r>
          </w:p>
        </w:tc>
        <w:tc>
          <w:tcPr>
            <w:tcW w:w="854" w:type="dxa"/>
            <w:tcBorders>
              <w:left w:val="single" w:color="000000" w:sz="6" w:space="0"/>
              <w:right w:val="single" w:color="000000" w:sz="6" w:space="0"/>
            </w:tcBorders>
            <w:vAlign w:val="top"/>
          </w:tcPr>
          <w:p w14:paraId="34F86C99">
            <w:pPr>
              <w:keepNext w:val="0"/>
              <w:keepLines w:val="0"/>
              <w:pageBreakBefore w:val="0"/>
              <w:widowControl w:val="0"/>
              <w:kinsoku/>
              <w:wordWrap/>
              <w:overflowPunct/>
              <w:topLinePunct w:val="0"/>
              <w:autoSpaceDE/>
              <w:autoSpaceDN/>
              <w:bidi w:val="0"/>
              <w:adjustRightInd w:val="0"/>
              <w:snapToGrid w:val="0"/>
              <w:spacing w:before="299" w:line="240" w:lineRule="auto"/>
              <w:ind w:left="38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58" w:type="dxa"/>
            <w:gridSpan w:val="2"/>
            <w:tcBorders>
              <w:left w:val="single" w:color="000000" w:sz="6" w:space="0"/>
              <w:right w:val="single" w:color="000000" w:sz="6" w:space="0"/>
            </w:tcBorders>
            <w:vAlign w:val="top"/>
          </w:tcPr>
          <w:p w14:paraId="08517801">
            <w:pPr>
              <w:keepNext w:val="0"/>
              <w:keepLines w:val="0"/>
              <w:pageBreakBefore w:val="0"/>
              <w:widowControl w:val="0"/>
              <w:kinsoku/>
              <w:wordWrap/>
              <w:overflowPunct/>
              <w:topLinePunct w:val="0"/>
              <w:autoSpaceDE/>
              <w:autoSpaceDN/>
              <w:bidi w:val="0"/>
              <w:adjustRightInd w:val="0"/>
              <w:snapToGrid w:val="0"/>
              <w:spacing w:before="245" w:line="240" w:lineRule="auto"/>
              <w:ind w:left="384"/>
              <w:textAlignment w:val="auto"/>
              <w:rPr>
                <w:rFonts w:hint="eastAsia" w:asciiTheme="minorEastAsia" w:hAnsiTheme="minorEastAsia" w:eastAsiaTheme="minorEastAsia" w:cstheme="minorEastAsia"/>
                <w:b/>
                <w:bCs/>
                <w:sz w:val="22"/>
                <w:szCs w:val="22"/>
                <w:lang w:eastAsia="zh-CN"/>
              </w:rPr>
            </w:pPr>
            <w:r>
              <w:rPr>
                <w:rFonts w:hint="eastAsia" w:asciiTheme="minorEastAsia" w:hAnsiTheme="minorEastAsia" w:cstheme="minorEastAsia"/>
                <w:b/>
                <w:bCs/>
                <w:position w:val="2"/>
                <w:sz w:val="22"/>
                <w:szCs w:val="22"/>
                <w:lang w:val="en-US" w:eastAsia="zh-CN"/>
              </w:rPr>
              <w:t>2</w:t>
            </w:r>
          </w:p>
        </w:tc>
        <w:tc>
          <w:tcPr>
            <w:tcW w:w="801" w:type="dxa"/>
            <w:tcBorders>
              <w:top w:val="single" w:color="000000" w:sz="4" w:space="0"/>
              <w:left w:val="single" w:color="000000" w:sz="6" w:space="0"/>
              <w:bottom w:val="single" w:color="000000" w:sz="4" w:space="0"/>
            </w:tcBorders>
            <w:vAlign w:val="top"/>
          </w:tcPr>
          <w:p w14:paraId="5EA52A7C">
            <w:pPr>
              <w:keepNext w:val="0"/>
              <w:keepLines w:val="0"/>
              <w:pageBreakBefore w:val="0"/>
              <w:widowControl w:val="0"/>
              <w:kinsoku/>
              <w:wordWrap/>
              <w:overflowPunct/>
              <w:topLinePunct w:val="0"/>
              <w:autoSpaceDE/>
              <w:autoSpaceDN/>
              <w:bidi w:val="0"/>
              <w:adjustRightInd w:val="0"/>
              <w:snapToGrid w:val="0"/>
              <w:spacing w:before="252" w:line="240" w:lineRule="auto"/>
              <w:ind w:left="352"/>
              <w:textAlignment w:val="auto"/>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cstheme="minorEastAsia"/>
                <w:b/>
                <w:bCs/>
                <w:sz w:val="20"/>
                <w:szCs w:val="20"/>
                <w:lang w:val="en-US" w:eastAsia="zh-CN"/>
              </w:rPr>
              <w:t>4</w:t>
            </w:r>
          </w:p>
        </w:tc>
      </w:tr>
      <w:tr w14:paraId="219B7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95" w:type="dxa"/>
            <w:vMerge w:val="continue"/>
            <w:tcBorders>
              <w:top w:val="nil"/>
              <w:left w:val="single" w:color="000000" w:sz="4" w:space="0"/>
              <w:bottom w:val="nil"/>
              <w:right w:val="single" w:color="000000" w:sz="6" w:space="0"/>
            </w:tcBorders>
            <w:vAlign w:val="top"/>
          </w:tcPr>
          <w:p w14:paraId="67AE72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3A5003F1">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135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第九章领导的一般理论</w:t>
            </w:r>
          </w:p>
        </w:tc>
        <w:tc>
          <w:tcPr>
            <w:tcW w:w="854" w:type="dxa"/>
            <w:tcBorders>
              <w:left w:val="single" w:color="000000" w:sz="6" w:space="0"/>
              <w:right w:val="single" w:color="000000" w:sz="6" w:space="0"/>
            </w:tcBorders>
            <w:vAlign w:val="top"/>
          </w:tcPr>
          <w:p w14:paraId="2899C87A">
            <w:pPr>
              <w:keepNext w:val="0"/>
              <w:keepLines w:val="0"/>
              <w:pageBreakBefore w:val="0"/>
              <w:widowControl w:val="0"/>
              <w:kinsoku/>
              <w:wordWrap/>
              <w:overflowPunct/>
              <w:topLinePunct w:val="0"/>
              <w:autoSpaceDE/>
              <w:autoSpaceDN/>
              <w:bidi w:val="0"/>
              <w:adjustRightInd w:val="0"/>
              <w:snapToGrid w:val="0"/>
              <w:spacing w:before="299" w:line="240" w:lineRule="auto"/>
              <w:ind w:left="38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58" w:type="dxa"/>
            <w:gridSpan w:val="2"/>
            <w:tcBorders>
              <w:left w:val="single" w:color="000000" w:sz="6" w:space="0"/>
              <w:right w:val="single" w:color="000000" w:sz="6" w:space="0"/>
            </w:tcBorders>
            <w:vAlign w:val="top"/>
          </w:tcPr>
          <w:p w14:paraId="60D2E4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bottom w:val="single" w:color="000000" w:sz="4" w:space="0"/>
            </w:tcBorders>
            <w:vAlign w:val="top"/>
          </w:tcPr>
          <w:p w14:paraId="32791B35">
            <w:pPr>
              <w:keepNext w:val="0"/>
              <w:keepLines w:val="0"/>
              <w:pageBreakBefore w:val="0"/>
              <w:widowControl w:val="0"/>
              <w:kinsoku/>
              <w:wordWrap/>
              <w:overflowPunct/>
              <w:topLinePunct w:val="0"/>
              <w:autoSpaceDE/>
              <w:autoSpaceDN/>
              <w:bidi w:val="0"/>
              <w:adjustRightInd w:val="0"/>
              <w:snapToGrid w:val="0"/>
              <w:spacing w:before="299" w:line="240" w:lineRule="auto"/>
              <w:ind w:left="347"/>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r>
      <w:tr w14:paraId="43604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295" w:type="dxa"/>
            <w:vMerge w:val="continue"/>
            <w:tcBorders>
              <w:top w:val="nil"/>
              <w:left w:val="single" w:color="000000" w:sz="4" w:space="0"/>
              <w:bottom w:val="nil"/>
              <w:right w:val="single" w:color="000000" w:sz="6" w:space="0"/>
            </w:tcBorders>
            <w:vAlign w:val="top"/>
          </w:tcPr>
          <w:p w14:paraId="671A38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3327CF5D">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88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第十章激励</w:t>
            </w:r>
          </w:p>
        </w:tc>
        <w:tc>
          <w:tcPr>
            <w:tcW w:w="854" w:type="dxa"/>
            <w:tcBorders>
              <w:left w:val="single" w:color="000000" w:sz="6" w:space="0"/>
              <w:right w:val="single" w:color="000000" w:sz="6" w:space="0"/>
            </w:tcBorders>
            <w:vAlign w:val="top"/>
          </w:tcPr>
          <w:p w14:paraId="5CB17A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20C08E0">
            <w:pPr>
              <w:keepNext w:val="0"/>
              <w:keepLines w:val="0"/>
              <w:pageBreakBefore w:val="0"/>
              <w:widowControl w:val="0"/>
              <w:kinsoku/>
              <w:wordWrap/>
              <w:overflowPunct/>
              <w:topLinePunct w:val="0"/>
              <w:autoSpaceDE/>
              <w:autoSpaceDN/>
              <w:bidi w:val="0"/>
              <w:adjustRightInd w:val="0"/>
              <w:snapToGrid w:val="0"/>
              <w:spacing w:before="61" w:line="240" w:lineRule="auto"/>
              <w:ind w:left="38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58" w:type="dxa"/>
            <w:gridSpan w:val="2"/>
            <w:tcBorders>
              <w:left w:val="single" w:color="000000" w:sz="6" w:space="0"/>
              <w:right w:val="single" w:color="000000" w:sz="6" w:space="0"/>
            </w:tcBorders>
            <w:vAlign w:val="top"/>
          </w:tcPr>
          <w:p w14:paraId="5A31A7D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bottom w:val="single" w:color="000000" w:sz="4" w:space="0"/>
            </w:tcBorders>
            <w:vAlign w:val="top"/>
          </w:tcPr>
          <w:p w14:paraId="2E964B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D6758A1">
            <w:pPr>
              <w:keepNext w:val="0"/>
              <w:keepLines w:val="0"/>
              <w:pageBreakBefore w:val="0"/>
              <w:widowControl w:val="0"/>
              <w:kinsoku/>
              <w:wordWrap/>
              <w:overflowPunct/>
              <w:topLinePunct w:val="0"/>
              <w:autoSpaceDE/>
              <w:autoSpaceDN/>
              <w:bidi w:val="0"/>
              <w:adjustRightInd w:val="0"/>
              <w:snapToGrid w:val="0"/>
              <w:spacing w:before="61" w:line="240" w:lineRule="auto"/>
              <w:ind w:left="347"/>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r>
      <w:tr w14:paraId="6288C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295" w:type="dxa"/>
            <w:vMerge w:val="continue"/>
            <w:tcBorders>
              <w:top w:val="nil"/>
              <w:left w:val="single" w:color="000000" w:sz="4" w:space="0"/>
              <w:bottom w:val="nil"/>
              <w:right w:val="single" w:color="000000" w:sz="6" w:space="0"/>
            </w:tcBorders>
            <w:vAlign w:val="top"/>
          </w:tcPr>
          <w:p w14:paraId="090E28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16CBE86F">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177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第十一章沟通</w:t>
            </w:r>
          </w:p>
        </w:tc>
        <w:tc>
          <w:tcPr>
            <w:tcW w:w="854" w:type="dxa"/>
            <w:tcBorders>
              <w:left w:val="single" w:color="000000" w:sz="6" w:space="0"/>
              <w:right w:val="single" w:color="000000" w:sz="6" w:space="0"/>
            </w:tcBorders>
            <w:vAlign w:val="top"/>
          </w:tcPr>
          <w:p w14:paraId="6AD2EC8C">
            <w:pPr>
              <w:keepNext w:val="0"/>
              <w:keepLines w:val="0"/>
              <w:pageBreakBefore w:val="0"/>
              <w:widowControl w:val="0"/>
              <w:kinsoku/>
              <w:wordWrap/>
              <w:overflowPunct/>
              <w:topLinePunct w:val="0"/>
              <w:autoSpaceDE/>
              <w:autoSpaceDN/>
              <w:bidi w:val="0"/>
              <w:adjustRightInd w:val="0"/>
              <w:snapToGrid w:val="0"/>
              <w:spacing w:before="270" w:line="240" w:lineRule="auto"/>
              <w:ind w:left="38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58" w:type="dxa"/>
            <w:gridSpan w:val="2"/>
            <w:tcBorders>
              <w:left w:val="single" w:color="000000" w:sz="6" w:space="0"/>
              <w:right w:val="single" w:color="000000" w:sz="6" w:space="0"/>
            </w:tcBorders>
            <w:vAlign w:val="top"/>
          </w:tcPr>
          <w:p w14:paraId="46FCE245">
            <w:pPr>
              <w:keepNext w:val="0"/>
              <w:keepLines w:val="0"/>
              <w:pageBreakBefore w:val="0"/>
              <w:widowControl w:val="0"/>
              <w:kinsoku/>
              <w:wordWrap/>
              <w:overflowPunct/>
              <w:topLinePunct w:val="0"/>
              <w:autoSpaceDE/>
              <w:autoSpaceDN/>
              <w:bidi w:val="0"/>
              <w:adjustRightInd w:val="0"/>
              <w:snapToGrid w:val="0"/>
              <w:spacing w:before="216" w:line="240" w:lineRule="auto"/>
              <w:ind w:left="384"/>
              <w:textAlignment w:val="auto"/>
              <w:rPr>
                <w:rFonts w:hint="eastAsia" w:asciiTheme="minorEastAsia" w:hAnsiTheme="minorEastAsia" w:eastAsiaTheme="minorEastAsia" w:cstheme="minorEastAsia"/>
                <w:b/>
                <w:bCs/>
                <w:sz w:val="22"/>
                <w:szCs w:val="22"/>
                <w:lang w:eastAsia="zh-CN"/>
              </w:rPr>
            </w:pPr>
            <w:r>
              <w:rPr>
                <w:rFonts w:hint="eastAsia" w:asciiTheme="minorEastAsia" w:hAnsiTheme="minorEastAsia" w:cstheme="minorEastAsia"/>
                <w:b/>
                <w:bCs/>
                <w:position w:val="2"/>
                <w:sz w:val="22"/>
                <w:szCs w:val="22"/>
                <w:lang w:val="en-US" w:eastAsia="zh-CN"/>
              </w:rPr>
              <w:t>2</w:t>
            </w:r>
          </w:p>
        </w:tc>
        <w:tc>
          <w:tcPr>
            <w:tcW w:w="801" w:type="dxa"/>
            <w:tcBorders>
              <w:top w:val="single" w:color="000000" w:sz="4" w:space="0"/>
              <w:left w:val="single" w:color="000000" w:sz="6" w:space="0"/>
              <w:bottom w:val="single" w:color="000000" w:sz="4" w:space="0"/>
            </w:tcBorders>
            <w:vAlign w:val="top"/>
          </w:tcPr>
          <w:p w14:paraId="68DA7176">
            <w:pPr>
              <w:keepNext w:val="0"/>
              <w:keepLines w:val="0"/>
              <w:pageBreakBefore w:val="0"/>
              <w:widowControl w:val="0"/>
              <w:kinsoku/>
              <w:wordWrap/>
              <w:overflowPunct/>
              <w:topLinePunct w:val="0"/>
              <w:autoSpaceDE/>
              <w:autoSpaceDN/>
              <w:bidi w:val="0"/>
              <w:adjustRightInd w:val="0"/>
              <w:snapToGrid w:val="0"/>
              <w:spacing w:before="223" w:line="240" w:lineRule="auto"/>
              <w:ind w:left="352"/>
              <w:textAlignment w:val="auto"/>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cstheme="minorEastAsia"/>
                <w:b/>
                <w:bCs/>
                <w:sz w:val="20"/>
                <w:szCs w:val="20"/>
                <w:lang w:val="en-US" w:eastAsia="zh-CN"/>
              </w:rPr>
              <w:t>4</w:t>
            </w:r>
          </w:p>
        </w:tc>
      </w:tr>
      <w:tr w14:paraId="6A02B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295" w:type="dxa"/>
            <w:vMerge w:val="continue"/>
            <w:tcBorders>
              <w:top w:val="nil"/>
              <w:left w:val="single" w:color="000000" w:sz="4" w:space="0"/>
              <w:bottom w:val="nil"/>
              <w:right w:val="single" w:color="000000" w:sz="6" w:space="0"/>
            </w:tcBorders>
            <w:vAlign w:val="top"/>
          </w:tcPr>
          <w:p w14:paraId="401488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right w:val="single" w:color="000000" w:sz="6" w:space="0"/>
            </w:tcBorders>
            <w:vAlign w:val="top"/>
          </w:tcPr>
          <w:p w14:paraId="2D696080">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114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第十二章控制的类型与过程</w:t>
            </w:r>
          </w:p>
        </w:tc>
        <w:tc>
          <w:tcPr>
            <w:tcW w:w="854" w:type="dxa"/>
            <w:tcBorders>
              <w:left w:val="single" w:color="000000" w:sz="6" w:space="0"/>
              <w:right w:val="single" w:color="000000" w:sz="6" w:space="0"/>
            </w:tcBorders>
            <w:vAlign w:val="top"/>
          </w:tcPr>
          <w:p w14:paraId="3AD75240">
            <w:pPr>
              <w:keepNext w:val="0"/>
              <w:keepLines w:val="0"/>
              <w:pageBreakBefore w:val="0"/>
              <w:widowControl w:val="0"/>
              <w:kinsoku/>
              <w:wordWrap/>
              <w:overflowPunct/>
              <w:topLinePunct w:val="0"/>
              <w:autoSpaceDE/>
              <w:autoSpaceDN/>
              <w:bidi w:val="0"/>
              <w:adjustRightInd w:val="0"/>
              <w:snapToGrid w:val="0"/>
              <w:spacing w:before="299" w:line="240" w:lineRule="auto"/>
              <w:ind w:left="38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58" w:type="dxa"/>
            <w:gridSpan w:val="2"/>
            <w:tcBorders>
              <w:left w:val="single" w:color="000000" w:sz="6" w:space="0"/>
              <w:right w:val="single" w:color="000000" w:sz="6" w:space="0"/>
            </w:tcBorders>
            <w:vAlign w:val="top"/>
          </w:tcPr>
          <w:p w14:paraId="231419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tcBorders>
              <w:top w:val="single" w:color="000000" w:sz="4" w:space="0"/>
              <w:left w:val="single" w:color="000000" w:sz="6" w:space="0"/>
            </w:tcBorders>
            <w:vAlign w:val="top"/>
          </w:tcPr>
          <w:p w14:paraId="0FD0DF2D">
            <w:pPr>
              <w:keepNext w:val="0"/>
              <w:keepLines w:val="0"/>
              <w:pageBreakBefore w:val="0"/>
              <w:widowControl w:val="0"/>
              <w:kinsoku/>
              <w:wordWrap/>
              <w:overflowPunct/>
              <w:topLinePunct w:val="0"/>
              <w:autoSpaceDE/>
              <w:autoSpaceDN/>
              <w:bidi w:val="0"/>
              <w:adjustRightInd w:val="0"/>
              <w:snapToGrid w:val="0"/>
              <w:spacing w:before="299" w:line="240" w:lineRule="auto"/>
              <w:ind w:left="347"/>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r>
      <w:tr w14:paraId="338C2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295" w:type="dxa"/>
            <w:vMerge w:val="continue"/>
            <w:tcBorders>
              <w:top w:val="nil"/>
              <w:left w:val="single" w:color="000000" w:sz="4" w:space="0"/>
              <w:right w:val="single" w:color="000000" w:sz="6" w:space="0"/>
            </w:tcBorders>
            <w:vAlign w:val="top"/>
          </w:tcPr>
          <w:p w14:paraId="525871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11" w:type="dxa"/>
            <w:gridSpan w:val="2"/>
            <w:tcBorders>
              <w:left w:val="single" w:color="000000" w:sz="6" w:space="0"/>
            </w:tcBorders>
            <w:vAlign w:val="top"/>
          </w:tcPr>
          <w:p w14:paraId="22BAD6E2">
            <w:pPr>
              <w:pStyle w:val="43"/>
              <w:keepNext w:val="0"/>
              <w:keepLines w:val="0"/>
              <w:pageBreakBefore w:val="0"/>
              <w:widowControl w:val="0"/>
              <w:kinsoku/>
              <w:wordWrap/>
              <w:overflowPunct/>
              <w:topLinePunct w:val="0"/>
              <w:autoSpaceDE/>
              <w:autoSpaceDN/>
              <w:bidi w:val="0"/>
              <w:adjustRightInd w:val="0"/>
              <w:snapToGrid w:val="0"/>
              <w:spacing w:before="241" w:line="240" w:lineRule="auto"/>
              <w:ind w:left="114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第十三章控制的方法与技术</w:t>
            </w:r>
          </w:p>
        </w:tc>
        <w:tc>
          <w:tcPr>
            <w:tcW w:w="874" w:type="dxa"/>
            <w:gridSpan w:val="2"/>
            <w:vAlign w:val="top"/>
          </w:tcPr>
          <w:p w14:paraId="65F132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63C8B07">
            <w:pPr>
              <w:keepNext w:val="0"/>
              <w:keepLines w:val="0"/>
              <w:pageBreakBefore w:val="0"/>
              <w:widowControl w:val="0"/>
              <w:kinsoku/>
              <w:wordWrap/>
              <w:overflowPunct/>
              <w:topLinePunct w:val="0"/>
              <w:autoSpaceDE/>
              <w:autoSpaceDN/>
              <w:bidi w:val="0"/>
              <w:adjustRightInd w:val="0"/>
              <w:snapToGrid w:val="0"/>
              <w:spacing w:before="61" w:line="240" w:lineRule="auto"/>
              <w:ind w:left="389"/>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38" w:type="dxa"/>
            <w:vAlign w:val="top"/>
          </w:tcPr>
          <w:p w14:paraId="151A33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801" w:type="dxa"/>
            <w:vAlign w:val="top"/>
          </w:tcPr>
          <w:p w14:paraId="2B2311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7E99EEF">
            <w:pPr>
              <w:keepNext w:val="0"/>
              <w:keepLines w:val="0"/>
              <w:pageBreakBefore w:val="0"/>
              <w:widowControl w:val="0"/>
              <w:kinsoku/>
              <w:wordWrap/>
              <w:overflowPunct/>
              <w:topLinePunct w:val="0"/>
              <w:autoSpaceDE/>
              <w:autoSpaceDN/>
              <w:bidi w:val="0"/>
              <w:adjustRightInd w:val="0"/>
              <w:snapToGrid w:val="0"/>
              <w:spacing w:before="61" w:line="240" w:lineRule="auto"/>
              <w:ind w:left="35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r>
    </w:tbl>
    <w:p w14:paraId="102FF7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
        </w:rPr>
      </w:pPr>
    </w:p>
    <w:tbl>
      <w:tblPr>
        <w:tblStyle w:val="42"/>
        <w:tblW w:w="8819"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8"/>
        <w:gridCol w:w="20"/>
        <w:gridCol w:w="1"/>
        <w:gridCol w:w="559"/>
        <w:gridCol w:w="1"/>
        <w:gridCol w:w="1602"/>
        <w:gridCol w:w="797"/>
        <w:gridCol w:w="487"/>
        <w:gridCol w:w="1471"/>
        <w:gridCol w:w="92"/>
        <w:gridCol w:w="874"/>
        <w:gridCol w:w="468"/>
        <w:gridCol w:w="1"/>
        <w:gridCol w:w="369"/>
        <w:gridCol w:w="799"/>
      </w:tblGrid>
      <w:tr w14:paraId="55988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99" w:type="dxa"/>
            <w:gridSpan w:val="3"/>
            <w:vMerge w:val="restart"/>
            <w:tcBorders>
              <w:left w:val="single" w:color="000000" w:sz="4" w:space="0"/>
              <w:bottom w:val="nil"/>
              <w:right w:val="single" w:color="000000" w:sz="6" w:space="0"/>
            </w:tcBorders>
            <w:vAlign w:val="top"/>
          </w:tcPr>
          <w:p w14:paraId="625F13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09" w:type="dxa"/>
            <w:gridSpan w:val="7"/>
            <w:tcBorders>
              <w:left w:val="single" w:color="000000" w:sz="6" w:space="0"/>
              <w:right w:val="single" w:color="000000" w:sz="6" w:space="0"/>
            </w:tcBorders>
            <w:vAlign w:val="top"/>
          </w:tcPr>
          <w:p w14:paraId="4F559FCD">
            <w:pPr>
              <w:pStyle w:val="43"/>
              <w:keepNext w:val="0"/>
              <w:keepLines w:val="0"/>
              <w:pageBreakBefore w:val="0"/>
              <w:widowControl w:val="0"/>
              <w:kinsoku/>
              <w:wordWrap/>
              <w:overflowPunct/>
              <w:topLinePunct w:val="0"/>
              <w:autoSpaceDE/>
              <w:autoSpaceDN/>
              <w:bidi w:val="0"/>
              <w:adjustRightInd w:val="0"/>
              <w:snapToGrid w:val="0"/>
              <w:spacing w:before="218" w:line="240" w:lineRule="auto"/>
              <w:ind w:left="103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第十四章风险控制与危机管理</w:t>
            </w:r>
          </w:p>
        </w:tc>
        <w:tc>
          <w:tcPr>
            <w:tcW w:w="874" w:type="dxa"/>
            <w:tcBorders>
              <w:left w:val="single" w:color="000000" w:sz="6" w:space="0"/>
              <w:right w:val="single" w:color="000000" w:sz="6" w:space="0"/>
            </w:tcBorders>
            <w:vAlign w:val="top"/>
          </w:tcPr>
          <w:p w14:paraId="7559AA85">
            <w:pPr>
              <w:keepNext w:val="0"/>
              <w:keepLines w:val="0"/>
              <w:pageBreakBefore w:val="0"/>
              <w:widowControl w:val="0"/>
              <w:kinsoku/>
              <w:wordWrap/>
              <w:overflowPunct/>
              <w:topLinePunct w:val="0"/>
              <w:autoSpaceDE/>
              <w:autoSpaceDN/>
              <w:bidi w:val="0"/>
              <w:adjustRightInd w:val="0"/>
              <w:snapToGrid w:val="0"/>
              <w:spacing w:before="298" w:line="240" w:lineRule="auto"/>
              <w:ind w:left="38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38" w:type="dxa"/>
            <w:gridSpan w:val="3"/>
            <w:tcBorders>
              <w:left w:val="single" w:color="000000" w:sz="6" w:space="0"/>
              <w:right w:val="single" w:color="000000" w:sz="6" w:space="0"/>
            </w:tcBorders>
            <w:vAlign w:val="top"/>
          </w:tcPr>
          <w:p w14:paraId="3E516A4D">
            <w:pPr>
              <w:keepNext w:val="0"/>
              <w:keepLines w:val="0"/>
              <w:pageBreakBefore w:val="0"/>
              <w:widowControl w:val="0"/>
              <w:kinsoku/>
              <w:wordWrap/>
              <w:overflowPunct/>
              <w:topLinePunct w:val="0"/>
              <w:autoSpaceDE/>
              <w:autoSpaceDN/>
              <w:bidi w:val="0"/>
              <w:adjustRightInd w:val="0"/>
              <w:snapToGrid w:val="0"/>
              <w:spacing w:before="244" w:line="240" w:lineRule="auto"/>
              <w:ind w:left="362"/>
              <w:textAlignment w:val="auto"/>
              <w:rPr>
                <w:rFonts w:hint="eastAsia" w:asciiTheme="minorEastAsia" w:hAnsiTheme="minorEastAsia" w:eastAsiaTheme="minorEastAsia" w:cstheme="minorEastAsia"/>
                <w:b/>
                <w:bCs/>
                <w:sz w:val="22"/>
                <w:szCs w:val="22"/>
                <w:lang w:eastAsia="zh-CN"/>
              </w:rPr>
            </w:pPr>
            <w:r>
              <w:rPr>
                <w:rFonts w:hint="eastAsia" w:asciiTheme="minorEastAsia" w:hAnsiTheme="minorEastAsia" w:cstheme="minorEastAsia"/>
                <w:b/>
                <w:bCs/>
                <w:position w:val="2"/>
                <w:sz w:val="22"/>
                <w:szCs w:val="22"/>
                <w:lang w:val="en-US" w:eastAsia="zh-CN"/>
              </w:rPr>
              <w:t>2</w:t>
            </w:r>
          </w:p>
        </w:tc>
        <w:tc>
          <w:tcPr>
            <w:tcW w:w="799" w:type="dxa"/>
            <w:tcBorders>
              <w:top w:val="single" w:color="000000" w:sz="4" w:space="0"/>
              <w:left w:val="single" w:color="000000" w:sz="6" w:space="0"/>
              <w:bottom w:val="single" w:color="000000" w:sz="4" w:space="0"/>
            </w:tcBorders>
            <w:vAlign w:val="top"/>
          </w:tcPr>
          <w:p w14:paraId="0D2B0784">
            <w:pPr>
              <w:keepNext w:val="0"/>
              <w:keepLines w:val="0"/>
              <w:pageBreakBefore w:val="0"/>
              <w:widowControl w:val="0"/>
              <w:kinsoku/>
              <w:wordWrap/>
              <w:overflowPunct/>
              <w:topLinePunct w:val="0"/>
              <w:autoSpaceDE/>
              <w:autoSpaceDN/>
              <w:bidi w:val="0"/>
              <w:adjustRightInd w:val="0"/>
              <w:snapToGrid w:val="0"/>
              <w:spacing w:before="251" w:line="240" w:lineRule="auto"/>
              <w:ind w:left="350"/>
              <w:textAlignment w:val="auto"/>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cstheme="minorEastAsia"/>
                <w:b/>
                <w:bCs/>
                <w:sz w:val="20"/>
                <w:szCs w:val="20"/>
                <w:lang w:val="en-US" w:eastAsia="zh-CN"/>
              </w:rPr>
              <w:t>4</w:t>
            </w:r>
          </w:p>
        </w:tc>
      </w:tr>
      <w:tr w14:paraId="73DF6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299" w:type="dxa"/>
            <w:gridSpan w:val="3"/>
            <w:vMerge w:val="continue"/>
            <w:tcBorders>
              <w:top w:val="nil"/>
              <w:left w:val="single" w:color="000000" w:sz="4" w:space="0"/>
              <w:bottom w:val="nil"/>
              <w:right w:val="single" w:color="000000" w:sz="6" w:space="0"/>
            </w:tcBorders>
            <w:vAlign w:val="top"/>
          </w:tcPr>
          <w:p w14:paraId="04704F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09" w:type="dxa"/>
            <w:gridSpan w:val="7"/>
            <w:tcBorders>
              <w:left w:val="single" w:color="000000" w:sz="6" w:space="0"/>
              <w:right w:val="single" w:color="000000" w:sz="6" w:space="0"/>
            </w:tcBorders>
            <w:vAlign w:val="top"/>
          </w:tcPr>
          <w:p w14:paraId="2FEE36A8">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156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第十五章创新原理</w:t>
            </w:r>
          </w:p>
        </w:tc>
        <w:tc>
          <w:tcPr>
            <w:tcW w:w="874" w:type="dxa"/>
            <w:tcBorders>
              <w:left w:val="single" w:color="000000" w:sz="6" w:space="0"/>
              <w:right w:val="single" w:color="000000" w:sz="6" w:space="0"/>
            </w:tcBorders>
            <w:vAlign w:val="top"/>
          </w:tcPr>
          <w:p w14:paraId="32FB4121">
            <w:pPr>
              <w:keepNext w:val="0"/>
              <w:keepLines w:val="0"/>
              <w:pageBreakBefore w:val="0"/>
              <w:widowControl w:val="0"/>
              <w:kinsoku/>
              <w:wordWrap/>
              <w:overflowPunct/>
              <w:topLinePunct w:val="0"/>
              <w:autoSpaceDE/>
              <w:autoSpaceDN/>
              <w:bidi w:val="0"/>
              <w:adjustRightInd w:val="0"/>
              <w:snapToGrid w:val="0"/>
              <w:spacing w:before="291" w:line="240" w:lineRule="auto"/>
              <w:ind w:left="38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38" w:type="dxa"/>
            <w:gridSpan w:val="3"/>
            <w:tcBorders>
              <w:left w:val="single" w:color="000000" w:sz="6" w:space="0"/>
              <w:right w:val="single" w:color="000000" w:sz="6" w:space="0"/>
            </w:tcBorders>
            <w:vAlign w:val="top"/>
          </w:tcPr>
          <w:p w14:paraId="564679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799" w:type="dxa"/>
            <w:tcBorders>
              <w:top w:val="single" w:color="000000" w:sz="4" w:space="0"/>
              <w:left w:val="single" w:color="000000" w:sz="6" w:space="0"/>
              <w:bottom w:val="single" w:color="000000" w:sz="4" w:space="0"/>
            </w:tcBorders>
            <w:vAlign w:val="top"/>
          </w:tcPr>
          <w:p w14:paraId="290FBE89">
            <w:pPr>
              <w:keepNext w:val="0"/>
              <w:keepLines w:val="0"/>
              <w:pageBreakBefore w:val="0"/>
              <w:widowControl w:val="0"/>
              <w:kinsoku/>
              <w:wordWrap/>
              <w:overflowPunct/>
              <w:topLinePunct w:val="0"/>
              <w:autoSpaceDE/>
              <w:autoSpaceDN/>
              <w:bidi w:val="0"/>
              <w:adjustRightInd w:val="0"/>
              <w:snapToGrid w:val="0"/>
              <w:spacing w:before="291" w:line="240" w:lineRule="auto"/>
              <w:ind w:left="345"/>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r>
      <w:tr w14:paraId="294BF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299" w:type="dxa"/>
            <w:gridSpan w:val="3"/>
            <w:vMerge w:val="continue"/>
            <w:tcBorders>
              <w:top w:val="nil"/>
              <w:left w:val="single" w:color="000000" w:sz="4" w:space="0"/>
              <w:bottom w:val="nil"/>
              <w:right w:val="single" w:color="000000" w:sz="6" w:space="0"/>
            </w:tcBorders>
            <w:vAlign w:val="top"/>
          </w:tcPr>
          <w:p w14:paraId="43A4A1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09" w:type="dxa"/>
            <w:gridSpan w:val="7"/>
            <w:tcBorders>
              <w:left w:val="single" w:color="000000" w:sz="6" w:space="0"/>
              <w:right w:val="single" w:color="000000" w:sz="6" w:space="0"/>
            </w:tcBorders>
            <w:vAlign w:val="top"/>
          </w:tcPr>
          <w:p w14:paraId="46C95169">
            <w:pPr>
              <w:pStyle w:val="43"/>
              <w:keepNext w:val="0"/>
              <w:keepLines w:val="0"/>
              <w:pageBreakBefore w:val="0"/>
              <w:widowControl w:val="0"/>
              <w:kinsoku/>
              <w:wordWrap/>
              <w:overflowPunct/>
              <w:topLinePunct w:val="0"/>
              <w:autoSpaceDE/>
              <w:autoSpaceDN/>
              <w:bidi w:val="0"/>
              <w:adjustRightInd w:val="0"/>
              <w:snapToGrid w:val="0"/>
              <w:spacing w:before="169" w:line="240" w:lineRule="auto"/>
              <w:ind w:left="156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第十六章组织创新</w:t>
            </w:r>
          </w:p>
        </w:tc>
        <w:tc>
          <w:tcPr>
            <w:tcW w:w="874" w:type="dxa"/>
            <w:tcBorders>
              <w:left w:val="single" w:color="000000" w:sz="6" w:space="0"/>
              <w:right w:val="single" w:color="000000" w:sz="6" w:space="0"/>
            </w:tcBorders>
            <w:vAlign w:val="top"/>
          </w:tcPr>
          <w:p w14:paraId="49071665">
            <w:pPr>
              <w:keepNext w:val="0"/>
              <w:keepLines w:val="0"/>
              <w:pageBreakBefore w:val="0"/>
              <w:widowControl w:val="0"/>
              <w:kinsoku/>
              <w:wordWrap/>
              <w:overflowPunct/>
              <w:topLinePunct w:val="0"/>
              <w:autoSpaceDE/>
              <w:autoSpaceDN/>
              <w:bidi w:val="0"/>
              <w:adjustRightInd w:val="0"/>
              <w:snapToGrid w:val="0"/>
              <w:spacing w:before="246" w:line="240" w:lineRule="auto"/>
              <w:ind w:left="38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838" w:type="dxa"/>
            <w:gridSpan w:val="3"/>
            <w:tcBorders>
              <w:left w:val="single" w:color="000000" w:sz="6" w:space="0"/>
              <w:right w:val="single" w:color="000000" w:sz="6" w:space="0"/>
            </w:tcBorders>
            <w:vAlign w:val="top"/>
          </w:tcPr>
          <w:p w14:paraId="6B4BD7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799" w:type="dxa"/>
            <w:tcBorders>
              <w:top w:val="single" w:color="000000" w:sz="4" w:space="0"/>
              <w:left w:val="single" w:color="000000" w:sz="6" w:space="0"/>
              <w:bottom w:val="single" w:color="000000" w:sz="4" w:space="0"/>
            </w:tcBorders>
            <w:vAlign w:val="top"/>
          </w:tcPr>
          <w:p w14:paraId="6ED27849">
            <w:pPr>
              <w:keepNext w:val="0"/>
              <w:keepLines w:val="0"/>
              <w:pageBreakBefore w:val="0"/>
              <w:widowControl w:val="0"/>
              <w:kinsoku/>
              <w:wordWrap/>
              <w:overflowPunct/>
              <w:topLinePunct w:val="0"/>
              <w:autoSpaceDE/>
              <w:autoSpaceDN/>
              <w:bidi w:val="0"/>
              <w:adjustRightInd w:val="0"/>
              <w:snapToGrid w:val="0"/>
              <w:spacing w:before="246" w:line="240" w:lineRule="auto"/>
              <w:ind w:left="345"/>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r>
      <w:tr w14:paraId="56F87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0" w:hRule="atLeast"/>
        </w:trPr>
        <w:tc>
          <w:tcPr>
            <w:tcW w:w="1299" w:type="dxa"/>
            <w:gridSpan w:val="3"/>
            <w:vMerge w:val="continue"/>
            <w:tcBorders>
              <w:top w:val="nil"/>
              <w:left w:val="single" w:color="000000" w:sz="4" w:space="0"/>
              <w:right w:val="single" w:color="000000" w:sz="6" w:space="0"/>
            </w:tcBorders>
            <w:vAlign w:val="top"/>
          </w:tcPr>
          <w:p w14:paraId="79C2B0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009" w:type="dxa"/>
            <w:gridSpan w:val="7"/>
            <w:tcBorders>
              <w:left w:val="single" w:color="000000" w:sz="6" w:space="0"/>
              <w:bottom w:val="single" w:color="000000" w:sz="4" w:space="0"/>
              <w:right w:val="single" w:color="000000" w:sz="6" w:space="0"/>
            </w:tcBorders>
            <w:vAlign w:val="top"/>
          </w:tcPr>
          <w:p w14:paraId="3908AD18">
            <w:pPr>
              <w:pStyle w:val="43"/>
              <w:keepNext w:val="0"/>
              <w:keepLines w:val="0"/>
              <w:pageBreakBefore w:val="0"/>
              <w:widowControl w:val="0"/>
              <w:kinsoku/>
              <w:wordWrap/>
              <w:overflowPunct/>
              <w:topLinePunct w:val="0"/>
              <w:autoSpaceDE/>
              <w:autoSpaceDN/>
              <w:bidi w:val="0"/>
              <w:adjustRightInd w:val="0"/>
              <w:snapToGrid w:val="0"/>
              <w:spacing w:before="231" w:line="240" w:lineRule="auto"/>
              <w:ind w:left="223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合计</w:t>
            </w:r>
          </w:p>
        </w:tc>
        <w:tc>
          <w:tcPr>
            <w:tcW w:w="874" w:type="dxa"/>
            <w:tcBorders>
              <w:left w:val="single" w:color="000000" w:sz="6" w:space="0"/>
              <w:bottom w:val="single" w:color="000000" w:sz="4" w:space="0"/>
              <w:right w:val="single" w:color="000000" w:sz="6" w:space="0"/>
            </w:tcBorders>
            <w:vAlign w:val="top"/>
          </w:tcPr>
          <w:p w14:paraId="6E870260">
            <w:pPr>
              <w:keepNext w:val="0"/>
              <w:keepLines w:val="0"/>
              <w:pageBreakBefore w:val="0"/>
              <w:widowControl w:val="0"/>
              <w:kinsoku/>
              <w:wordWrap/>
              <w:overflowPunct/>
              <w:topLinePunct w:val="0"/>
              <w:autoSpaceDE/>
              <w:autoSpaceDN/>
              <w:bidi w:val="0"/>
              <w:adjustRightInd w:val="0"/>
              <w:snapToGrid w:val="0"/>
              <w:spacing w:before="222" w:line="240" w:lineRule="auto"/>
              <w:ind w:left="330"/>
              <w:textAlignment w:val="auto"/>
              <w:rPr>
                <w:rFonts w:hint="default" w:asciiTheme="minorEastAsia" w:hAnsiTheme="minorEastAsia" w:eastAsiaTheme="minorEastAsia" w:cstheme="minorEastAsia"/>
                <w:b/>
                <w:bCs/>
                <w:sz w:val="20"/>
                <w:szCs w:val="20"/>
                <w:lang w:val="en-US" w:eastAsia="zh-CN"/>
              </w:rPr>
            </w:pPr>
            <w:r>
              <w:rPr>
                <w:rFonts w:hint="eastAsia" w:asciiTheme="minorEastAsia" w:hAnsiTheme="minorEastAsia" w:cstheme="minorEastAsia"/>
                <w:b/>
                <w:bCs/>
                <w:spacing w:val="5"/>
                <w:position w:val="2"/>
                <w:sz w:val="20"/>
                <w:szCs w:val="20"/>
                <w:lang w:val="en-US" w:eastAsia="zh-CN"/>
              </w:rPr>
              <w:t>24</w:t>
            </w:r>
          </w:p>
        </w:tc>
        <w:tc>
          <w:tcPr>
            <w:tcW w:w="838" w:type="dxa"/>
            <w:gridSpan w:val="3"/>
            <w:tcBorders>
              <w:left w:val="single" w:color="000000" w:sz="6" w:space="0"/>
              <w:bottom w:val="single" w:color="000000" w:sz="4" w:space="0"/>
              <w:right w:val="single" w:color="000000" w:sz="6" w:space="0"/>
            </w:tcBorders>
            <w:vAlign w:val="top"/>
          </w:tcPr>
          <w:p w14:paraId="086997BF">
            <w:pPr>
              <w:keepNext w:val="0"/>
              <w:keepLines w:val="0"/>
              <w:pageBreakBefore w:val="0"/>
              <w:widowControl w:val="0"/>
              <w:kinsoku/>
              <w:wordWrap/>
              <w:overflowPunct/>
              <w:topLinePunct w:val="0"/>
              <w:autoSpaceDE/>
              <w:autoSpaceDN/>
              <w:bidi w:val="0"/>
              <w:adjustRightInd w:val="0"/>
              <w:snapToGrid w:val="0"/>
              <w:spacing w:before="226" w:line="240" w:lineRule="auto"/>
              <w:ind w:left="336"/>
              <w:textAlignment w:val="auto"/>
              <w:rPr>
                <w:rFonts w:hint="eastAsia" w:asciiTheme="minorEastAsia" w:hAnsiTheme="minorEastAsia" w:eastAsiaTheme="minorEastAsia" w:cstheme="minorEastAsia"/>
                <w:b/>
                <w:bCs/>
                <w:sz w:val="20"/>
                <w:szCs w:val="20"/>
                <w:lang w:eastAsia="zh-CN"/>
              </w:rPr>
            </w:pPr>
            <w:r>
              <w:rPr>
                <w:rFonts w:hint="eastAsia" w:asciiTheme="minorEastAsia" w:hAnsiTheme="minorEastAsia" w:cstheme="minorEastAsia"/>
                <w:b/>
                <w:bCs/>
                <w:spacing w:val="2"/>
                <w:sz w:val="20"/>
                <w:szCs w:val="20"/>
                <w:lang w:val="en-US" w:eastAsia="zh-CN"/>
              </w:rPr>
              <w:t>8</w:t>
            </w:r>
          </w:p>
        </w:tc>
        <w:tc>
          <w:tcPr>
            <w:tcW w:w="799" w:type="dxa"/>
            <w:tcBorders>
              <w:top w:val="single" w:color="000000" w:sz="4" w:space="0"/>
              <w:left w:val="single" w:color="000000" w:sz="6" w:space="0"/>
              <w:bottom w:val="single" w:color="000000" w:sz="4" w:space="0"/>
            </w:tcBorders>
            <w:vAlign w:val="top"/>
          </w:tcPr>
          <w:p w14:paraId="5FD260AD">
            <w:pPr>
              <w:keepNext w:val="0"/>
              <w:keepLines w:val="0"/>
              <w:pageBreakBefore w:val="0"/>
              <w:widowControl w:val="0"/>
              <w:kinsoku/>
              <w:wordWrap/>
              <w:overflowPunct/>
              <w:topLinePunct w:val="0"/>
              <w:autoSpaceDE/>
              <w:autoSpaceDN/>
              <w:bidi w:val="0"/>
              <w:adjustRightInd w:val="0"/>
              <w:snapToGrid w:val="0"/>
              <w:spacing w:before="210" w:line="240" w:lineRule="auto"/>
              <w:ind w:left="287"/>
              <w:textAlignment w:val="auto"/>
              <w:rPr>
                <w:rFonts w:hint="default" w:asciiTheme="minorEastAsia" w:hAnsiTheme="minorEastAsia" w:eastAsiaTheme="minorEastAsia" w:cstheme="minorEastAsia"/>
                <w:b/>
                <w:bCs/>
                <w:sz w:val="20"/>
                <w:szCs w:val="20"/>
                <w:lang w:val="en-US" w:eastAsia="zh-CN"/>
              </w:rPr>
            </w:pPr>
            <w:r>
              <w:rPr>
                <w:rFonts w:hint="eastAsia" w:asciiTheme="minorEastAsia" w:hAnsiTheme="minorEastAsia" w:cstheme="minorEastAsia"/>
                <w:b/>
                <w:bCs/>
                <w:spacing w:val="3"/>
                <w:sz w:val="20"/>
                <w:szCs w:val="20"/>
                <w:lang w:val="en-US" w:eastAsia="zh-CN"/>
              </w:rPr>
              <w:t>32</w:t>
            </w:r>
          </w:p>
        </w:tc>
      </w:tr>
      <w:tr w14:paraId="39C4C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1299" w:type="dxa"/>
            <w:gridSpan w:val="3"/>
            <w:tcBorders>
              <w:left w:val="single" w:color="000000" w:sz="4" w:space="0"/>
              <w:right w:val="single" w:color="000000" w:sz="6" w:space="0"/>
            </w:tcBorders>
            <w:vAlign w:val="top"/>
          </w:tcPr>
          <w:p w14:paraId="4339774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B279A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481810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9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F</w:t>
            </w:r>
          </w:p>
          <w:p w14:paraId="05B675CD">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4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教学方式</w:t>
            </w:r>
          </w:p>
        </w:tc>
        <w:tc>
          <w:tcPr>
            <w:tcW w:w="2959" w:type="dxa"/>
            <w:gridSpan w:val="4"/>
            <w:tcBorders>
              <w:top w:val="single" w:color="000000" w:sz="4" w:space="0"/>
              <w:left w:val="single" w:color="000000" w:sz="6" w:space="0"/>
              <w:bottom w:val="single" w:color="000000" w:sz="4" w:space="0"/>
              <w:right w:val="nil"/>
            </w:tcBorders>
            <w:vAlign w:val="top"/>
          </w:tcPr>
          <w:p w14:paraId="4BE61D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FE22C1F">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221" w:right="211" w:hanging="3"/>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1"/>
                <w:sz w:val="19"/>
                <w:szCs w:val="19"/>
              </w:rPr>
              <w:t>回课堂讲授□讨论座谈</w:t>
            </w:r>
            <w:r>
              <w:rPr>
                <w:rFonts w:hint="eastAsia" w:asciiTheme="minorEastAsia" w:hAnsiTheme="minorEastAsia" w:eastAsiaTheme="minorEastAsia" w:cstheme="minorEastAsia"/>
                <w:b/>
                <w:bCs/>
                <w:spacing w:val="13"/>
                <w:sz w:val="19"/>
                <w:szCs w:val="19"/>
              </w:rPr>
              <w:t>□专题学习□实作学习</w:t>
            </w:r>
            <w:r>
              <w:rPr>
                <w:rFonts w:hint="eastAsia" w:asciiTheme="minorEastAsia" w:hAnsiTheme="minorEastAsia" w:eastAsiaTheme="minorEastAsia" w:cstheme="minorEastAsia"/>
                <w:b/>
                <w:bCs/>
                <w:spacing w:val="-6"/>
                <w:sz w:val="22"/>
                <w:szCs w:val="22"/>
              </w:rPr>
              <w:t>□</w:t>
            </w:r>
            <w:r>
              <w:rPr>
                <w:rFonts w:hint="eastAsia" w:asciiTheme="minorEastAsia" w:hAnsiTheme="minorEastAsia" w:eastAsiaTheme="minorEastAsia" w:cstheme="minorEastAsia"/>
                <w:b/>
                <w:bCs/>
                <w:spacing w:val="-6"/>
                <w:sz w:val="19"/>
                <w:szCs w:val="19"/>
              </w:rPr>
              <w:t>其他</w:t>
            </w:r>
          </w:p>
        </w:tc>
        <w:tc>
          <w:tcPr>
            <w:tcW w:w="1958" w:type="dxa"/>
            <w:gridSpan w:val="2"/>
            <w:tcBorders>
              <w:top w:val="single" w:color="000000" w:sz="4" w:space="0"/>
              <w:left w:val="nil"/>
              <w:bottom w:val="single" w:color="000000" w:sz="4" w:space="0"/>
              <w:right w:val="nil"/>
            </w:tcBorders>
            <w:vAlign w:val="top"/>
          </w:tcPr>
          <w:p w14:paraId="18F473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5B0E17F">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20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7"/>
                <w:sz w:val="19"/>
                <w:szCs w:val="19"/>
              </w:rPr>
              <w:t>回问题导向学习</w:t>
            </w:r>
          </w:p>
          <w:p w14:paraId="01B2B30B">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21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1"/>
                <w:sz w:val="19"/>
                <w:szCs w:val="19"/>
              </w:rPr>
              <w:t>□探究式学习</w:t>
            </w:r>
          </w:p>
        </w:tc>
        <w:tc>
          <w:tcPr>
            <w:tcW w:w="2603" w:type="dxa"/>
            <w:gridSpan w:val="6"/>
            <w:tcBorders>
              <w:top w:val="single" w:color="000000" w:sz="4" w:space="0"/>
              <w:left w:val="nil"/>
              <w:bottom w:val="single" w:color="000000" w:sz="4" w:space="0"/>
            </w:tcBorders>
            <w:vAlign w:val="top"/>
          </w:tcPr>
          <w:p w14:paraId="27CB7C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4517059">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14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7"/>
                <w:sz w:val="19"/>
                <w:szCs w:val="19"/>
              </w:rPr>
              <w:t>回分组合作学习</w:t>
            </w:r>
          </w:p>
          <w:p w14:paraId="1AC23D33">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14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回线上线下混合式学习</w:t>
            </w:r>
          </w:p>
        </w:tc>
      </w:tr>
      <w:tr w14:paraId="59696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299" w:type="dxa"/>
            <w:gridSpan w:val="3"/>
            <w:vMerge w:val="restart"/>
            <w:tcBorders>
              <w:left w:val="single" w:color="000000" w:sz="4" w:space="0"/>
              <w:bottom w:val="nil"/>
              <w:right w:val="single" w:color="000000" w:sz="6" w:space="0"/>
            </w:tcBorders>
            <w:vAlign w:val="top"/>
          </w:tcPr>
          <w:p w14:paraId="4A184A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FD100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24283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CE035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81A67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A3B93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47515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149C7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C1362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B835E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B9E90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5EF25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48DBD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B90BF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A7CE1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0CFAA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39CAA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EFFFF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BAFBFD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9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G</w:t>
            </w:r>
          </w:p>
          <w:p w14:paraId="2CEAAAC6">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22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教学安排</w:t>
            </w:r>
          </w:p>
        </w:tc>
        <w:tc>
          <w:tcPr>
            <w:tcW w:w="560" w:type="dxa"/>
            <w:gridSpan w:val="2"/>
            <w:vMerge w:val="restart"/>
            <w:tcBorders>
              <w:top w:val="single" w:color="000000" w:sz="4" w:space="0"/>
              <w:left w:val="single" w:color="000000" w:sz="6" w:space="0"/>
              <w:bottom w:val="nil"/>
              <w:right w:val="single" w:color="000000" w:sz="6" w:space="0"/>
            </w:tcBorders>
            <w:vAlign w:val="top"/>
          </w:tcPr>
          <w:p w14:paraId="6C716DC1">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76" w:right="60" w:hanging="1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授课</w:t>
            </w:r>
            <w:r>
              <w:rPr>
                <w:rFonts w:hint="eastAsia" w:asciiTheme="minorEastAsia" w:hAnsiTheme="minorEastAsia" w:eastAsiaTheme="minorEastAsia" w:cstheme="minorEastAsia"/>
                <w:b/>
                <w:bCs/>
                <w:spacing w:val="-5"/>
                <w:sz w:val="19"/>
                <w:szCs w:val="19"/>
              </w:rPr>
              <w:t>次别</w:t>
            </w:r>
          </w:p>
        </w:tc>
        <w:tc>
          <w:tcPr>
            <w:tcW w:w="1602" w:type="dxa"/>
            <w:vMerge w:val="restart"/>
            <w:tcBorders>
              <w:top w:val="single" w:color="000000" w:sz="4" w:space="0"/>
              <w:left w:val="single" w:color="000000" w:sz="6" w:space="0"/>
              <w:bottom w:val="nil"/>
              <w:right w:val="single" w:color="000000" w:sz="6" w:space="0"/>
            </w:tcBorders>
            <w:vAlign w:val="top"/>
          </w:tcPr>
          <w:p w14:paraId="0FEDEF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BFF940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8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教学内容</w:t>
            </w:r>
          </w:p>
        </w:tc>
        <w:tc>
          <w:tcPr>
            <w:tcW w:w="1284" w:type="dxa"/>
            <w:gridSpan w:val="2"/>
            <w:vMerge w:val="restart"/>
            <w:tcBorders>
              <w:top w:val="single" w:color="000000" w:sz="4" w:space="0"/>
              <w:left w:val="single" w:color="000000" w:sz="6" w:space="0"/>
              <w:bottom w:val="nil"/>
              <w:right w:val="single" w:color="000000" w:sz="6" w:space="0"/>
            </w:tcBorders>
            <w:vAlign w:val="top"/>
          </w:tcPr>
          <w:p w14:paraId="76F07A58">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510" w:right="208" w:hanging="28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支撑课程</w:t>
            </w:r>
            <w:r>
              <w:rPr>
                <w:rFonts w:hint="eastAsia" w:asciiTheme="minorEastAsia" w:hAnsiTheme="minorEastAsia" w:eastAsiaTheme="minorEastAsia" w:cstheme="minorEastAsia"/>
                <w:b/>
                <w:bCs/>
                <w:spacing w:val="-21"/>
                <w:sz w:val="19"/>
                <w:szCs w:val="19"/>
              </w:rPr>
              <w:t>目标</w:t>
            </w:r>
          </w:p>
        </w:tc>
        <w:tc>
          <w:tcPr>
            <w:tcW w:w="2905" w:type="dxa"/>
            <w:gridSpan w:val="4"/>
            <w:tcBorders>
              <w:top w:val="single" w:color="000000" w:sz="4" w:space="0"/>
              <w:left w:val="single" w:color="000000" w:sz="6" w:space="0"/>
              <w:bottom w:val="single" w:color="000000" w:sz="4" w:space="0"/>
              <w:right w:val="single" w:color="000000" w:sz="6" w:space="0"/>
            </w:tcBorders>
            <w:vAlign w:val="top"/>
          </w:tcPr>
          <w:p w14:paraId="20E83E8B">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82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课程思政融入</w:t>
            </w:r>
          </w:p>
          <w:p w14:paraId="0B5E650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（根据实际情况至少填写3次）</w:t>
            </w:r>
          </w:p>
        </w:tc>
        <w:tc>
          <w:tcPr>
            <w:tcW w:w="1169" w:type="dxa"/>
            <w:gridSpan w:val="3"/>
            <w:vMerge w:val="restart"/>
            <w:tcBorders>
              <w:top w:val="single" w:color="000000" w:sz="4" w:space="0"/>
              <w:left w:val="single" w:color="000000" w:sz="6" w:space="0"/>
              <w:bottom w:val="nil"/>
            </w:tcBorders>
            <w:vAlign w:val="top"/>
          </w:tcPr>
          <w:p w14:paraId="18521F38">
            <w:pPr>
              <w:pStyle w:val="43"/>
              <w:keepNext w:val="0"/>
              <w:keepLines w:val="0"/>
              <w:pageBreakBefore w:val="0"/>
              <w:widowControl w:val="0"/>
              <w:kinsoku/>
              <w:wordWrap/>
              <w:overflowPunct/>
              <w:topLinePunct w:val="0"/>
              <w:autoSpaceDE/>
              <w:autoSpaceDN/>
              <w:bidi w:val="0"/>
              <w:adjustRightInd w:val="0"/>
              <w:snapToGrid w:val="0"/>
              <w:spacing w:before="257" w:line="240" w:lineRule="auto"/>
              <w:ind w:left="286" w:right="147" w:hanging="10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教学方式</w:t>
            </w:r>
            <w:r>
              <w:rPr>
                <w:rFonts w:hint="eastAsia" w:asciiTheme="minorEastAsia" w:hAnsiTheme="minorEastAsia" w:eastAsiaTheme="minorEastAsia" w:cstheme="minorEastAsia"/>
                <w:b/>
                <w:bCs/>
                <w:spacing w:val="-4"/>
                <w:sz w:val="19"/>
                <w:szCs w:val="19"/>
              </w:rPr>
              <w:t>与手段</w:t>
            </w:r>
          </w:p>
        </w:tc>
      </w:tr>
      <w:tr w14:paraId="7745D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299" w:type="dxa"/>
            <w:gridSpan w:val="3"/>
            <w:vMerge w:val="continue"/>
            <w:tcBorders>
              <w:top w:val="nil"/>
              <w:left w:val="single" w:color="000000" w:sz="4" w:space="0"/>
              <w:bottom w:val="nil"/>
              <w:right w:val="single" w:color="000000" w:sz="6" w:space="0"/>
            </w:tcBorders>
            <w:vAlign w:val="top"/>
          </w:tcPr>
          <w:p w14:paraId="604FF7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vMerge w:val="continue"/>
            <w:tcBorders>
              <w:top w:val="nil"/>
              <w:left w:val="single" w:color="000000" w:sz="6" w:space="0"/>
              <w:right w:val="single" w:color="000000" w:sz="6" w:space="0"/>
            </w:tcBorders>
            <w:vAlign w:val="top"/>
          </w:tcPr>
          <w:p w14:paraId="7F4A79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602" w:type="dxa"/>
            <w:vMerge w:val="continue"/>
            <w:tcBorders>
              <w:top w:val="nil"/>
              <w:left w:val="single" w:color="000000" w:sz="6" w:space="0"/>
              <w:right w:val="single" w:color="000000" w:sz="6" w:space="0"/>
            </w:tcBorders>
            <w:vAlign w:val="top"/>
          </w:tcPr>
          <w:p w14:paraId="470405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284" w:type="dxa"/>
            <w:gridSpan w:val="2"/>
            <w:vMerge w:val="continue"/>
            <w:tcBorders>
              <w:top w:val="nil"/>
              <w:left w:val="single" w:color="000000" w:sz="6" w:space="0"/>
              <w:right w:val="single" w:color="000000" w:sz="6" w:space="0"/>
            </w:tcBorders>
            <w:vAlign w:val="top"/>
          </w:tcPr>
          <w:p w14:paraId="097F7E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71" w:type="dxa"/>
            <w:tcBorders>
              <w:top w:val="single" w:color="000000" w:sz="4" w:space="0"/>
              <w:left w:val="single" w:color="000000" w:sz="6" w:space="0"/>
              <w:right w:val="single" w:color="000000" w:sz="6" w:space="0"/>
            </w:tcBorders>
            <w:vAlign w:val="top"/>
          </w:tcPr>
          <w:p w14:paraId="1F585D32">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33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思政元素</w:t>
            </w:r>
          </w:p>
        </w:tc>
        <w:tc>
          <w:tcPr>
            <w:tcW w:w="1434" w:type="dxa"/>
            <w:gridSpan w:val="3"/>
            <w:tcBorders>
              <w:top w:val="single" w:color="000000" w:sz="4" w:space="0"/>
              <w:left w:val="single" w:color="000000" w:sz="6" w:space="0"/>
              <w:right w:val="single" w:color="000000" w:sz="6" w:space="0"/>
            </w:tcBorders>
            <w:vAlign w:val="top"/>
          </w:tcPr>
          <w:p w14:paraId="3BC70BF3">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31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思政目标</w:t>
            </w:r>
          </w:p>
        </w:tc>
        <w:tc>
          <w:tcPr>
            <w:tcW w:w="1169" w:type="dxa"/>
            <w:gridSpan w:val="3"/>
            <w:vMerge w:val="continue"/>
            <w:tcBorders>
              <w:top w:val="nil"/>
              <w:left w:val="single" w:color="000000" w:sz="6" w:space="0"/>
              <w:bottom w:val="single" w:color="000000" w:sz="4" w:space="0"/>
            </w:tcBorders>
            <w:vAlign w:val="top"/>
          </w:tcPr>
          <w:p w14:paraId="04A54E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r>
      <w:tr w14:paraId="0C0A2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2" w:hRule="atLeast"/>
        </w:trPr>
        <w:tc>
          <w:tcPr>
            <w:tcW w:w="1299" w:type="dxa"/>
            <w:gridSpan w:val="3"/>
            <w:vMerge w:val="continue"/>
            <w:tcBorders>
              <w:top w:val="nil"/>
              <w:left w:val="single" w:color="000000" w:sz="4" w:space="0"/>
              <w:bottom w:val="nil"/>
              <w:right w:val="single" w:color="000000" w:sz="6" w:space="0"/>
            </w:tcBorders>
            <w:vAlign w:val="top"/>
          </w:tcPr>
          <w:p w14:paraId="21E916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1690FD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9C928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C4180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1CC3F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364AA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2F751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2C1EEFF">
            <w:pPr>
              <w:keepNext w:val="0"/>
              <w:keepLines w:val="0"/>
              <w:pageBreakBefore w:val="0"/>
              <w:widowControl w:val="0"/>
              <w:kinsoku/>
              <w:wordWrap/>
              <w:overflowPunct/>
              <w:topLinePunct w:val="0"/>
              <w:autoSpaceDE/>
              <w:autoSpaceDN/>
              <w:bidi w:val="0"/>
              <w:adjustRightInd w:val="0"/>
              <w:snapToGrid w:val="0"/>
              <w:spacing w:before="58" w:line="240" w:lineRule="auto"/>
              <w:ind w:left="22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p>
        </w:tc>
        <w:tc>
          <w:tcPr>
            <w:tcW w:w="1602" w:type="dxa"/>
            <w:tcBorders>
              <w:left w:val="single" w:color="000000" w:sz="6" w:space="0"/>
              <w:right w:val="single" w:color="000000" w:sz="6" w:space="0"/>
            </w:tcBorders>
            <w:vAlign w:val="top"/>
          </w:tcPr>
          <w:p w14:paraId="6A98DE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A42C2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608DE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8B0C8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ED3DB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971C2F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第一章管理导</w:t>
            </w:r>
          </w:p>
          <w:p w14:paraId="589F602F">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论</w:t>
            </w:r>
          </w:p>
        </w:tc>
        <w:tc>
          <w:tcPr>
            <w:tcW w:w="1284" w:type="dxa"/>
            <w:gridSpan w:val="2"/>
            <w:tcBorders>
              <w:left w:val="single" w:color="000000" w:sz="6" w:space="0"/>
              <w:right w:val="single" w:color="000000" w:sz="6" w:space="0"/>
            </w:tcBorders>
            <w:vAlign w:val="top"/>
          </w:tcPr>
          <w:p w14:paraId="3B08F0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F2070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5EFF1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708E9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BD48C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9320E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63A1D6C">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1.1</w:t>
            </w:r>
          </w:p>
        </w:tc>
        <w:tc>
          <w:tcPr>
            <w:tcW w:w="1471" w:type="dxa"/>
            <w:tcBorders>
              <w:left w:val="single" w:color="000000" w:sz="6" w:space="0"/>
              <w:right w:val="single" w:color="000000" w:sz="6" w:space="0"/>
            </w:tcBorders>
            <w:vAlign w:val="top"/>
          </w:tcPr>
          <w:p w14:paraId="30C88F1F">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2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聚焦提高效</w:t>
            </w:r>
          </w:p>
          <w:p w14:paraId="268E6E8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率、提升效</w:t>
            </w:r>
          </w:p>
          <w:p w14:paraId="4FA1CEC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能、提增效</w:t>
            </w:r>
          </w:p>
          <w:p w14:paraId="5BC903ED">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20" w:right="191" w:hanging="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益，全面推进</w:t>
            </w:r>
            <w:r>
              <w:rPr>
                <w:rFonts w:hint="eastAsia" w:asciiTheme="minorEastAsia" w:hAnsiTheme="minorEastAsia" w:eastAsiaTheme="minorEastAsia" w:cstheme="minorEastAsia"/>
                <w:b/>
                <w:bCs/>
                <w:spacing w:val="-3"/>
                <w:sz w:val="19"/>
                <w:szCs w:val="19"/>
              </w:rPr>
              <w:t>高质量发展</w:t>
            </w:r>
          </w:p>
        </w:tc>
        <w:tc>
          <w:tcPr>
            <w:tcW w:w="1434" w:type="dxa"/>
            <w:gridSpan w:val="3"/>
            <w:tcBorders>
              <w:left w:val="single" w:color="000000" w:sz="6" w:space="0"/>
              <w:right w:val="single" w:color="000000" w:sz="6" w:space="0"/>
            </w:tcBorders>
            <w:vAlign w:val="top"/>
          </w:tcPr>
          <w:p w14:paraId="6C717A90">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12" w:right="15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0"/>
                <w:sz w:val="19"/>
                <w:szCs w:val="19"/>
              </w:rPr>
              <w:t>新时代，推进</w:t>
            </w:r>
            <w:r>
              <w:rPr>
                <w:rFonts w:hint="eastAsia" w:asciiTheme="minorEastAsia" w:hAnsiTheme="minorEastAsia" w:eastAsiaTheme="minorEastAsia" w:cstheme="minorEastAsia"/>
                <w:b/>
                <w:bCs/>
                <w:spacing w:val="17"/>
                <w:sz w:val="19"/>
                <w:szCs w:val="19"/>
              </w:rPr>
              <w:t>企业高质量发展是促进我国经济社会高质</w:t>
            </w:r>
            <w:r>
              <w:rPr>
                <w:rFonts w:hint="eastAsia" w:asciiTheme="minorEastAsia" w:hAnsiTheme="minorEastAsia" w:eastAsiaTheme="minorEastAsia" w:cstheme="minorEastAsia"/>
                <w:b/>
                <w:bCs/>
                <w:sz w:val="19"/>
                <w:szCs w:val="19"/>
              </w:rPr>
              <w:t>量发展的基</w:t>
            </w:r>
          </w:p>
          <w:p w14:paraId="674882AC">
            <w:pPr>
              <w:pStyle w:val="43"/>
              <w:keepNext w:val="0"/>
              <w:keepLines w:val="0"/>
              <w:pageBreakBefore w:val="0"/>
              <w:widowControl w:val="0"/>
              <w:kinsoku/>
              <w:wordWrap/>
              <w:overflowPunct/>
              <w:topLinePunct w:val="0"/>
              <w:autoSpaceDE/>
              <w:autoSpaceDN/>
              <w:bidi w:val="0"/>
              <w:adjustRightInd w:val="0"/>
              <w:snapToGrid w:val="0"/>
              <w:spacing w:before="57" w:line="240" w:lineRule="auto"/>
              <w:ind w:left="9" w:right="15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础，就福建省</w:t>
            </w:r>
            <w:r>
              <w:rPr>
                <w:rFonts w:hint="eastAsia" w:asciiTheme="minorEastAsia" w:hAnsiTheme="minorEastAsia" w:eastAsiaTheme="minorEastAsia" w:cstheme="minorEastAsia"/>
                <w:b/>
                <w:bCs/>
                <w:spacing w:val="17"/>
                <w:sz w:val="19"/>
                <w:szCs w:val="19"/>
              </w:rPr>
              <w:t>企业的情况来</w:t>
            </w:r>
            <w:r>
              <w:rPr>
                <w:rFonts w:hint="eastAsia" w:asciiTheme="minorEastAsia" w:hAnsiTheme="minorEastAsia" w:eastAsiaTheme="minorEastAsia" w:cstheme="minorEastAsia"/>
                <w:b/>
                <w:bCs/>
                <w:spacing w:val="10"/>
                <w:sz w:val="19"/>
                <w:szCs w:val="19"/>
              </w:rPr>
              <w:t>看，尤其要聚</w:t>
            </w:r>
            <w:r>
              <w:rPr>
                <w:rFonts w:hint="eastAsia" w:asciiTheme="minorEastAsia" w:hAnsiTheme="minorEastAsia" w:eastAsiaTheme="minorEastAsia" w:cstheme="minorEastAsia"/>
                <w:b/>
                <w:bCs/>
                <w:spacing w:val="12"/>
                <w:sz w:val="19"/>
                <w:szCs w:val="19"/>
              </w:rPr>
              <w:t>焦“效率、效</w:t>
            </w:r>
            <w:r>
              <w:rPr>
                <w:rFonts w:hint="eastAsia" w:asciiTheme="minorEastAsia" w:hAnsiTheme="minorEastAsia" w:eastAsiaTheme="minorEastAsia" w:cstheme="minorEastAsia"/>
                <w:b/>
                <w:bCs/>
                <w:spacing w:val="3"/>
                <w:sz w:val="19"/>
                <w:szCs w:val="19"/>
              </w:rPr>
              <w:t>能、效益”目</w:t>
            </w:r>
            <w:r>
              <w:rPr>
                <w:rFonts w:hint="eastAsia" w:asciiTheme="minorEastAsia" w:hAnsiTheme="minorEastAsia" w:eastAsiaTheme="minorEastAsia" w:cstheme="minorEastAsia"/>
                <w:b/>
                <w:bCs/>
                <w:spacing w:val="-1"/>
                <w:sz w:val="19"/>
                <w:szCs w:val="19"/>
              </w:rPr>
              <w:t>标</w:t>
            </w:r>
          </w:p>
        </w:tc>
        <w:tc>
          <w:tcPr>
            <w:tcW w:w="1169" w:type="dxa"/>
            <w:gridSpan w:val="3"/>
            <w:tcBorders>
              <w:top w:val="single" w:color="000000" w:sz="4" w:space="0"/>
              <w:left w:val="single" w:color="000000" w:sz="6" w:space="0"/>
              <w:bottom w:val="single" w:color="000000" w:sz="4" w:space="0"/>
            </w:tcBorders>
            <w:vAlign w:val="top"/>
          </w:tcPr>
          <w:p w14:paraId="33AC7BD5">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1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382B1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6" w:hRule="atLeast"/>
        </w:trPr>
        <w:tc>
          <w:tcPr>
            <w:tcW w:w="1299" w:type="dxa"/>
            <w:gridSpan w:val="3"/>
            <w:vMerge w:val="continue"/>
            <w:tcBorders>
              <w:top w:val="nil"/>
              <w:left w:val="single" w:color="000000" w:sz="4" w:space="0"/>
              <w:bottom w:val="nil"/>
              <w:right w:val="single" w:color="000000" w:sz="6" w:space="0"/>
            </w:tcBorders>
            <w:vAlign w:val="top"/>
          </w:tcPr>
          <w:p w14:paraId="2BCF5D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5DF115EA">
            <w:pPr>
              <w:keepNext w:val="0"/>
              <w:keepLines w:val="0"/>
              <w:pageBreakBefore w:val="0"/>
              <w:widowControl w:val="0"/>
              <w:kinsoku/>
              <w:wordWrap/>
              <w:overflowPunct/>
              <w:topLinePunct w:val="0"/>
              <w:autoSpaceDE/>
              <w:autoSpaceDN/>
              <w:bidi w:val="0"/>
              <w:adjustRightInd w:val="0"/>
              <w:snapToGrid w:val="0"/>
              <w:spacing w:before="270" w:line="240" w:lineRule="auto"/>
              <w:ind w:left="208"/>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1602" w:type="dxa"/>
            <w:tcBorders>
              <w:left w:val="single" w:color="000000" w:sz="6" w:space="0"/>
              <w:right w:val="single" w:color="000000" w:sz="6" w:space="0"/>
            </w:tcBorders>
            <w:vAlign w:val="top"/>
          </w:tcPr>
          <w:p w14:paraId="7AA17809">
            <w:pPr>
              <w:pStyle w:val="43"/>
              <w:keepNext w:val="0"/>
              <w:keepLines w:val="0"/>
              <w:pageBreakBefore w:val="0"/>
              <w:widowControl w:val="0"/>
              <w:kinsoku/>
              <w:wordWrap/>
              <w:overflowPunct/>
              <w:topLinePunct w:val="0"/>
              <w:autoSpaceDE/>
              <w:autoSpaceDN/>
              <w:bidi w:val="0"/>
              <w:adjustRightInd w:val="0"/>
              <w:snapToGrid w:val="0"/>
              <w:spacing w:before="268" w:line="240" w:lineRule="auto"/>
              <w:ind w:left="9" w:right="114" w:hanging="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第二章管理理</w:t>
            </w:r>
            <w:r>
              <w:rPr>
                <w:rFonts w:hint="eastAsia" w:asciiTheme="minorEastAsia" w:hAnsiTheme="minorEastAsia" w:eastAsiaTheme="minorEastAsia" w:cstheme="minorEastAsia"/>
                <w:b/>
                <w:bCs/>
                <w:sz w:val="19"/>
                <w:szCs w:val="19"/>
              </w:rPr>
              <w:t>论的历史演变</w:t>
            </w:r>
          </w:p>
        </w:tc>
        <w:tc>
          <w:tcPr>
            <w:tcW w:w="1284" w:type="dxa"/>
            <w:gridSpan w:val="2"/>
            <w:tcBorders>
              <w:left w:val="single" w:color="000000" w:sz="6" w:space="0"/>
              <w:right w:val="single" w:color="000000" w:sz="6" w:space="0"/>
            </w:tcBorders>
            <w:vAlign w:val="top"/>
          </w:tcPr>
          <w:p w14:paraId="5C5D0B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FE221E4">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3"/>
                <w:position w:val="2"/>
                <w:sz w:val="20"/>
                <w:szCs w:val="20"/>
              </w:rPr>
              <w:t>1.1,1.2</w:t>
            </w:r>
          </w:p>
        </w:tc>
        <w:tc>
          <w:tcPr>
            <w:tcW w:w="1471" w:type="dxa"/>
            <w:tcBorders>
              <w:left w:val="single" w:color="000000" w:sz="6" w:space="0"/>
              <w:right w:val="single" w:color="000000" w:sz="6" w:space="0"/>
            </w:tcBorders>
            <w:vAlign w:val="top"/>
          </w:tcPr>
          <w:p w14:paraId="512A05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4" w:type="dxa"/>
            <w:gridSpan w:val="3"/>
            <w:tcBorders>
              <w:left w:val="single" w:color="000000" w:sz="6" w:space="0"/>
              <w:right w:val="single" w:color="000000" w:sz="6" w:space="0"/>
            </w:tcBorders>
            <w:vAlign w:val="top"/>
          </w:tcPr>
          <w:p w14:paraId="4A5A26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169" w:type="dxa"/>
            <w:gridSpan w:val="3"/>
            <w:tcBorders>
              <w:top w:val="single" w:color="000000" w:sz="4" w:space="0"/>
              <w:left w:val="single" w:color="000000" w:sz="6" w:space="0"/>
              <w:bottom w:val="single" w:color="000000" w:sz="4" w:space="0"/>
            </w:tcBorders>
            <w:vAlign w:val="top"/>
          </w:tcPr>
          <w:p w14:paraId="3361DFF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p w14:paraId="73A49E64">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23" w:right="97" w:hanging="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测验、作业</w:t>
            </w:r>
            <w:r>
              <w:rPr>
                <w:rFonts w:hint="eastAsia" w:asciiTheme="minorEastAsia" w:hAnsiTheme="minorEastAsia" w:eastAsiaTheme="minorEastAsia" w:cstheme="minorEastAsia"/>
                <w:b/>
                <w:bCs/>
                <w:spacing w:val="-1"/>
                <w:sz w:val="19"/>
                <w:szCs w:val="19"/>
              </w:rPr>
              <w:t>或小组讨论</w:t>
            </w:r>
          </w:p>
        </w:tc>
      </w:tr>
      <w:tr w14:paraId="5A258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1299" w:type="dxa"/>
            <w:gridSpan w:val="3"/>
            <w:vMerge w:val="continue"/>
            <w:tcBorders>
              <w:top w:val="nil"/>
              <w:left w:val="single" w:color="000000" w:sz="4" w:space="0"/>
              <w:bottom w:val="nil"/>
              <w:right w:val="single" w:color="000000" w:sz="6" w:space="0"/>
            </w:tcBorders>
            <w:vAlign w:val="top"/>
          </w:tcPr>
          <w:p w14:paraId="2578EC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53B11221">
            <w:pPr>
              <w:keepNext w:val="0"/>
              <w:keepLines w:val="0"/>
              <w:pageBreakBefore w:val="0"/>
              <w:widowControl w:val="0"/>
              <w:kinsoku/>
              <w:wordWrap/>
              <w:overflowPunct/>
              <w:topLinePunct w:val="0"/>
              <w:autoSpaceDE/>
              <w:autoSpaceDN/>
              <w:bidi w:val="0"/>
              <w:adjustRightInd w:val="0"/>
              <w:snapToGrid w:val="0"/>
              <w:spacing w:before="270" w:line="240" w:lineRule="auto"/>
              <w:ind w:left="204"/>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1"/>
                <w:sz w:val="20"/>
                <w:szCs w:val="20"/>
              </w:rPr>
              <w:t>3</w:t>
            </w:r>
          </w:p>
        </w:tc>
        <w:tc>
          <w:tcPr>
            <w:tcW w:w="1602" w:type="dxa"/>
            <w:tcBorders>
              <w:left w:val="single" w:color="000000" w:sz="6" w:space="0"/>
              <w:right w:val="single" w:color="000000" w:sz="6" w:space="0"/>
            </w:tcBorders>
            <w:vAlign w:val="top"/>
          </w:tcPr>
          <w:p w14:paraId="3BA2D2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22683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0BBBFD9">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9" w:right="114" w:hanging="1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第三章决策与</w:t>
            </w:r>
            <w:r>
              <w:rPr>
                <w:rFonts w:hint="eastAsia" w:asciiTheme="minorEastAsia" w:hAnsiTheme="minorEastAsia" w:eastAsiaTheme="minorEastAsia" w:cstheme="minorEastAsia"/>
                <w:b/>
                <w:bCs/>
                <w:spacing w:val="-5"/>
                <w:sz w:val="19"/>
                <w:szCs w:val="19"/>
              </w:rPr>
              <w:t>决策过程</w:t>
            </w:r>
          </w:p>
        </w:tc>
        <w:tc>
          <w:tcPr>
            <w:tcW w:w="1284" w:type="dxa"/>
            <w:gridSpan w:val="2"/>
            <w:tcBorders>
              <w:left w:val="single" w:color="000000" w:sz="6" w:space="0"/>
              <w:right w:val="single" w:color="000000" w:sz="6" w:space="0"/>
            </w:tcBorders>
            <w:vAlign w:val="top"/>
          </w:tcPr>
          <w:p w14:paraId="79DF2D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BD8BF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F0EEC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6525AE8">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4"/>
                <w:position w:val="2"/>
                <w:sz w:val="20"/>
                <w:szCs w:val="20"/>
              </w:rPr>
              <w:t>1.1,2.1</w:t>
            </w:r>
          </w:p>
        </w:tc>
        <w:tc>
          <w:tcPr>
            <w:tcW w:w="1471" w:type="dxa"/>
            <w:tcBorders>
              <w:left w:val="single" w:color="000000" w:sz="6" w:space="0"/>
              <w:right w:val="single" w:color="000000" w:sz="6" w:space="0"/>
            </w:tcBorders>
            <w:vAlign w:val="top"/>
          </w:tcPr>
          <w:p w14:paraId="0AF1310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sz w:val="19"/>
                <w:szCs w:val="19"/>
              </w:rPr>
              <w:t>决策与后果</w:t>
            </w:r>
          </w:p>
        </w:tc>
        <w:tc>
          <w:tcPr>
            <w:tcW w:w="1434" w:type="dxa"/>
            <w:gridSpan w:val="3"/>
            <w:tcBorders>
              <w:left w:val="single" w:color="000000" w:sz="6" w:space="0"/>
              <w:right w:val="single" w:color="000000" w:sz="6" w:space="0"/>
            </w:tcBorders>
            <w:vAlign w:val="top"/>
          </w:tcPr>
          <w:p w14:paraId="29A2DD45">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9" w:right="149" w:firstLine="16"/>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5"/>
                <w:sz w:val="19"/>
                <w:szCs w:val="19"/>
              </w:rPr>
              <w:t>决策过程能深</w:t>
            </w:r>
            <w:r>
              <w:rPr>
                <w:rFonts w:hint="eastAsia" w:asciiTheme="minorEastAsia" w:hAnsiTheme="minorEastAsia" w:eastAsiaTheme="minorEastAsia" w:cstheme="minorEastAsia"/>
                <w:b/>
                <w:bCs/>
                <w:spacing w:val="16"/>
                <w:sz w:val="19"/>
                <w:szCs w:val="19"/>
              </w:rPr>
              <w:t>入考量对于多元利益关系人与环境的可能</w:t>
            </w:r>
            <w:r>
              <w:rPr>
                <w:rFonts w:hint="eastAsia" w:asciiTheme="minorEastAsia" w:hAnsiTheme="minorEastAsia" w:eastAsiaTheme="minorEastAsia" w:cstheme="minorEastAsia"/>
                <w:b/>
                <w:bCs/>
                <w:spacing w:val="-1"/>
                <w:sz w:val="19"/>
                <w:szCs w:val="19"/>
              </w:rPr>
              <w:t>后果</w:t>
            </w:r>
          </w:p>
        </w:tc>
        <w:tc>
          <w:tcPr>
            <w:tcW w:w="1169" w:type="dxa"/>
            <w:gridSpan w:val="3"/>
            <w:tcBorders>
              <w:top w:val="single" w:color="000000" w:sz="4" w:space="0"/>
              <w:left w:val="single" w:color="000000" w:sz="6" w:space="0"/>
              <w:bottom w:val="single" w:color="000000" w:sz="4" w:space="0"/>
            </w:tcBorders>
            <w:vAlign w:val="top"/>
          </w:tcPr>
          <w:p w14:paraId="3A455B8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062A7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299" w:type="dxa"/>
            <w:gridSpan w:val="3"/>
            <w:vMerge w:val="continue"/>
            <w:tcBorders>
              <w:top w:val="nil"/>
              <w:left w:val="single" w:color="000000" w:sz="4" w:space="0"/>
              <w:bottom w:val="nil"/>
              <w:right w:val="single" w:color="000000" w:sz="6" w:space="0"/>
            </w:tcBorders>
            <w:vAlign w:val="top"/>
          </w:tcPr>
          <w:p w14:paraId="4209D8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74D0BB0F">
            <w:pPr>
              <w:keepNext w:val="0"/>
              <w:keepLines w:val="0"/>
              <w:pageBreakBefore w:val="0"/>
              <w:widowControl w:val="0"/>
              <w:kinsoku/>
              <w:wordWrap/>
              <w:overflowPunct/>
              <w:topLinePunct w:val="0"/>
              <w:autoSpaceDE/>
              <w:autoSpaceDN/>
              <w:bidi w:val="0"/>
              <w:adjustRightInd w:val="0"/>
              <w:snapToGrid w:val="0"/>
              <w:spacing w:before="271" w:line="240" w:lineRule="auto"/>
              <w:ind w:left="208"/>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4</w:t>
            </w:r>
          </w:p>
        </w:tc>
        <w:tc>
          <w:tcPr>
            <w:tcW w:w="1602" w:type="dxa"/>
            <w:tcBorders>
              <w:left w:val="single" w:color="000000" w:sz="6" w:space="0"/>
              <w:right w:val="single" w:color="000000" w:sz="6" w:space="0"/>
            </w:tcBorders>
            <w:vAlign w:val="top"/>
          </w:tcPr>
          <w:p w14:paraId="68137575">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9" w:right="119" w:hanging="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1"/>
                <w:sz w:val="19"/>
                <w:szCs w:val="19"/>
              </w:rPr>
              <w:t>第四章环境分</w:t>
            </w:r>
            <w:r>
              <w:rPr>
                <w:rFonts w:hint="eastAsia" w:asciiTheme="minorEastAsia" w:hAnsiTheme="minorEastAsia" w:eastAsiaTheme="minorEastAsia" w:cstheme="minorEastAsia"/>
                <w:b/>
                <w:bCs/>
                <w:sz w:val="19"/>
                <w:szCs w:val="19"/>
              </w:rPr>
              <w:t>析与理性决策</w:t>
            </w:r>
          </w:p>
        </w:tc>
        <w:tc>
          <w:tcPr>
            <w:tcW w:w="1284" w:type="dxa"/>
            <w:gridSpan w:val="2"/>
            <w:tcBorders>
              <w:left w:val="single" w:color="000000" w:sz="6" w:space="0"/>
              <w:right w:val="single" w:color="000000" w:sz="6" w:space="0"/>
            </w:tcBorders>
            <w:vAlign w:val="top"/>
          </w:tcPr>
          <w:p w14:paraId="394361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A3A6470">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4"/>
                <w:position w:val="2"/>
                <w:sz w:val="20"/>
                <w:szCs w:val="20"/>
              </w:rPr>
              <w:t>1.1,2.1,5.1</w:t>
            </w:r>
          </w:p>
        </w:tc>
        <w:tc>
          <w:tcPr>
            <w:tcW w:w="1471" w:type="dxa"/>
            <w:tcBorders>
              <w:left w:val="single" w:color="000000" w:sz="6" w:space="0"/>
              <w:right w:val="single" w:color="000000" w:sz="6" w:space="0"/>
            </w:tcBorders>
            <w:vAlign w:val="top"/>
          </w:tcPr>
          <w:p w14:paraId="43D849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CA2653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生态文明思想</w:t>
            </w:r>
          </w:p>
        </w:tc>
        <w:tc>
          <w:tcPr>
            <w:tcW w:w="1434" w:type="dxa"/>
            <w:gridSpan w:val="3"/>
            <w:tcBorders>
              <w:left w:val="single" w:color="000000" w:sz="6" w:space="0"/>
              <w:right w:val="single" w:color="000000" w:sz="6" w:space="0"/>
            </w:tcBorders>
            <w:vAlign w:val="top"/>
          </w:tcPr>
          <w:p w14:paraId="21069C9D">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17" w:right="151" w:hanging="9"/>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7"/>
                <w:sz w:val="19"/>
                <w:szCs w:val="19"/>
              </w:rPr>
              <w:t>将生态文明思</w:t>
            </w:r>
            <w:r>
              <w:rPr>
                <w:rFonts w:hint="eastAsia" w:asciiTheme="minorEastAsia" w:hAnsiTheme="minorEastAsia" w:eastAsiaTheme="minorEastAsia" w:cstheme="minorEastAsia"/>
                <w:b/>
                <w:bCs/>
                <w:spacing w:val="16"/>
                <w:sz w:val="19"/>
                <w:szCs w:val="19"/>
              </w:rPr>
              <w:t>想，融入理性</w:t>
            </w:r>
            <w:r>
              <w:rPr>
                <w:rFonts w:hint="eastAsia" w:asciiTheme="minorEastAsia" w:hAnsiTheme="minorEastAsia" w:eastAsiaTheme="minorEastAsia" w:cstheme="minorEastAsia"/>
                <w:b/>
                <w:bCs/>
                <w:spacing w:val="-1"/>
                <w:sz w:val="19"/>
                <w:szCs w:val="19"/>
              </w:rPr>
              <w:t>决策过程中</w:t>
            </w:r>
          </w:p>
        </w:tc>
        <w:tc>
          <w:tcPr>
            <w:tcW w:w="1169" w:type="dxa"/>
            <w:gridSpan w:val="3"/>
            <w:tcBorders>
              <w:top w:val="single" w:color="000000" w:sz="4" w:space="0"/>
              <w:left w:val="single" w:color="000000" w:sz="6" w:space="0"/>
            </w:tcBorders>
            <w:vAlign w:val="top"/>
          </w:tcPr>
          <w:p w14:paraId="147AD10C">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1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4BDE0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72" w:hRule="atLeast"/>
        </w:trPr>
        <w:tc>
          <w:tcPr>
            <w:tcW w:w="1299" w:type="dxa"/>
            <w:gridSpan w:val="3"/>
            <w:vMerge w:val="continue"/>
            <w:tcBorders>
              <w:top w:val="nil"/>
              <w:left w:val="single" w:color="000000" w:sz="4" w:space="0"/>
              <w:right w:val="single" w:color="000000" w:sz="6" w:space="0"/>
            </w:tcBorders>
            <w:vAlign w:val="top"/>
          </w:tcPr>
          <w:p w14:paraId="46C429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tcBorders>
            <w:vAlign w:val="top"/>
          </w:tcPr>
          <w:p w14:paraId="5191E6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0C9DD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8E3FB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68933BF">
            <w:pPr>
              <w:keepNext w:val="0"/>
              <w:keepLines w:val="0"/>
              <w:pageBreakBefore w:val="0"/>
              <w:widowControl w:val="0"/>
              <w:kinsoku/>
              <w:wordWrap/>
              <w:overflowPunct/>
              <w:topLinePunct w:val="0"/>
              <w:autoSpaceDE/>
              <w:autoSpaceDN/>
              <w:bidi w:val="0"/>
              <w:adjustRightInd w:val="0"/>
              <w:snapToGrid w:val="0"/>
              <w:spacing w:before="58" w:line="240" w:lineRule="auto"/>
              <w:ind w:left="21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5</w:t>
            </w:r>
          </w:p>
        </w:tc>
        <w:tc>
          <w:tcPr>
            <w:tcW w:w="1602" w:type="dxa"/>
            <w:vAlign w:val="top"/>
          </w:tcPr>
          <w:p w14:paraId="7C2030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A316B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CB47D6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0" w:right="117" w:hanging="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第五章决策的</w:t>
            </w:r>
            <w:r>
              <w:rPr>
                <w:rFonts w:hint="eastAsia" w:asciiTheme="minorEastAsia" w:hAnsiTheme="minorEastAsia" w:eastAsiaTheme="minorEastAsia" w:cstheme="minorEastAsia"/>
                <w:b/>
                <w:bCs/>
                <w:spacing w:val="-3"/>
                <w:sz w:val="19"/>
                <w:szCs w:val="19"/>
              </w:rPr>
              <w:t>实施与调整</w:t>
            </w:r>
          </w:p>
        </w:tc>
        <w:tc>
          <w:tcPr>
            <w:tcW w:w="1284" w:type="dxa"/>
            <w:gridSpan w:val="2"/>
            <w:vAlign w:val="top"/>
          </w:tcPr>
          <w:p w14:paraId="12C4B0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73A9F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210F12B">
            <w:pPr>
              <w:keepNext w:val="0"/>
              <w:keepLines w:val="0"/>
              <w:pageBreakBefore w:val="0"/>
              <w:widowControl w:val="0"/>
              <w:kinsoku/>
              <w:wordWrap/>
              <w:overflowPunct/>
              <w:topLinePunct w:val="0"/>
              <w:autoSpaceDE/>
              <w:autoSpaceDN/>
              <w:bidi w:val="0"/>
              <w:adjustRightInd w:val="0"/>
              <w:snapToGrid w:val="0"/>
              <w:spacing w:before="61" w:line="240" w:lineRule="auto"/>
              <w:ind w:left="25"/>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4"/>
                <w:position w:val="2"/>
                <w:sz w:val="20"/>
                <w:szCs w:val="20"/>
              </w:rPr>
              <w:t>1.1,2.1</w:t>
            </w:r>
          </w:p>
        </w:tc>
        <w:tc>
          <w:tcPr>
            <w:tcW w:w="1471" w:type="dxa"/>
            <w:vAlign w:val="top"/>
          </w:tcPr>
          <w:p w14:paraId="5BA528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4" w:type="dxa"/>
            <w:gridSpan w:val="3"/>
            <w:vAlign w:val="top"/>
          </w:tcPr>
          <w:p w14:paraId="024656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169" w:type="dxa"/>
            <w:gridSpan w:val="3"/>
            <w:vAlign w:val="top"/>
          </w:tcPr>
          <w:p w14:paraId="5700D344">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2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p w14:paraId="4A6960F3">
            <w:pPr>
              <w:pStyle w:val="43"/>
              <w:keepNext w:val="0"/>
              <w:keepLines w:val="0"/>
              <w:pageBreakBefore w:val="0"/>
              <w:widowControl w:val="0"/>
              <w:kinsoku/>
              <w:wordWrap/>
              <w:overflowPunct/>
              <w:topLinePunct w:val="0"/>
              <w:autoSpaceDE/>
              <w:autoSpaceDN/>
              <w:bidi w:val="0"/>
              <w:adjustRightInd w:val="0"/>
              <w:snapToGrid w:val="0"/>
              <w:spacing w:before="298" w:line="240" w:lineRule="auto"/>
              <w:ind w:left="25" w:right="94" w:hanging="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测验、作业</w:t>
            </w:r>
            <w:r>
              <w:rPr>
                <w:rFonts w:hint="eastAsia" w:asciiTheme="minorEastAsia" w:hAnsiTheme="minorEastAsia" w:eastAsiaTheme="minorEastAsia" w:cstheme="minorEastAsia"/>
                <w:b/>
                <w:bCs/>
                <w:spacing w:val="-1"/>
                <w:sz w:val="19"/>
                <w:szCs w:val="19"/>
              </w:rPr>
              <w:t>或小组讨论</w:t>
            </w:r>
          </w:p>
        </w:tc>
      </w:tr>
      <w:tr w14:paraId="5A3FF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298" w:type="dxa"/>
            <w:gridSpan w:val="2"/>
            <w:vMerge w:val="restart"/>
            <w:tcBorders>
              <w:left w:val="single" w:color="000000" w:sz="4" w:space="0"/>
              <w:bottom w:val="nil"/>
              <w:right w:val="single" w:color="000000" w:sz="6" w:space="0"/>
            </w:tcBorders>
            <w:vAlign w:val="top"/>
          </w:tcPr>
          <w:p w14:paraId="2A0A74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48AE12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47576A2">
            <w:pPr>
              <w:keepNext w:val="0"/>
              <w:keepLines w:val="0"/>
              <w:pageBreakBefore w:val="0"/>
              <w:widowControl w:val="0"/>
              <w:kinsoku/>
              <w:wordWrap/>
              <w:overflowPunct/>
              <w:topLinePunct w:val="0"/>
              <w:autoSpaceDE/>
              <w:autoSpaceDN/>
              <w:bidi w:val="0"/>
              <w:adjustRightInd w:val="0"/>
              <w:snapToGrid w:val="0"/>
              <w:spacing w:before="58" w:line="240" w:lineRule="auto"/>
              <w:ind w:left="21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6</w:t>
            </w:r>
          </w:p>
        </w:tc>
        <w:tc>
          <w:tcPr>
            <w:tcW w:w="1603" w:type="dxa"/>
            <w:gridSpan w:val="2"/>
            <w:tcBorders>
              <w:left w:val="single" w:color="000000" w:sz="6" w:space="0"/>
              <w:right w:val="single" w:color="000000" w:sz="6" w:space="0"/>
            </w:tcBorders>
            <w:vAlign w:val="top"/>
          </w:tcPr>
          <w:p w14:paraId="2A1C863E">
            <w:pPr>
              <w:pStyle w:val="43"/>
              <w:keepNext w:val="0"/>
              <w:keepLines w:val="0"/>
              <w:pageBreakBefore w:val="0"/>
              <w:widowControl w:val="0"/>
              <w:kinsoku/>
              <w:wordWrap/>
              <w:overflowPunct/>
              <w:topLinePunct w:val="0"/>
              <w:autoSpaceDE/>
              <w:autoSpaceDN/>
              <w:bidi w:val="0"/>
              <w:adjustRightInd w:val="0"/>
              <w:snapToGrid w:val="0"/>
              <w:spacing w:before="202" w:line="240" w:lineRule="auto"/>
              <w:ind w:left="7" w:right="22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第六章组织设</w:t>
            </w:r>
            <w:r>
              <w:rPr>
                <w:rFonts w:hint="eastAsia" w:asciiTheme="minorEastAsia" w:hAnsiTheme="minorEastAsia" w:eastAsiaTheme="minorEastAsia" w:cstheme="minorEastAsia"/>
                <w:b/>
                <w:bCs/>
                <w:spacing w:val="-1"/>
                <w:sz w:val="19"/>
                <w:szCs w:val="19"/>
              </w:rPr>
              <w:t>计</w:t>
            </w:r>
          </w:p>
        </w:tc>
        <w:tc>
          <w:tcPr>
            <w:tcW w:w="1284" w:type="dxa"/>
            <w:gridSpan w:val="2"/>
            <w:tcBorders>
              <w:left w:val="single" w:color="000000" w:sz="6" w:space="0"/>
              <w:right w:val="single" w:color="000000" w:sz="6" w:space="0"/>
            </w:tcBorders>
            <w:vAlign w:val="top"/>
          </w:tcPr>
          <w:p w14:paraId="02A8B5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59D8252">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4"/>
                <w:position w:val="2"/>
                <w:sz w:val="20"/>
                <w:szCs w:val="20"/>
              </w:rPr>
              <w:t>1.1,2.1</w:t>
            </w:r>
          </w:p>
        </w:tc>
        <w:tc>
          <w:tcPr>
            <w:tcW w:w="1471" w:type="dxa"/>
            <w:tcBorders>
              <w:left w:val="single" w:color="000000" w:sz="6" w:space="0"/>
              <w:right w:val="single" w:color="000000" w:sz="6" w:space="0"/>
            </w:tcBorders>
            <w:vAlign w:val="top"/>
          </w:tcPr>
          <w:p w14:paraId="616416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5" w:type="dxa"/>
            <w:gridSpan w:val="4"/>
            <w:tcBorders>
              <w:left w:val="single" w:color="000000" w:sz="6" w:space="0"/>
              <w:right w:val="single" w:color="000000" w:sz="6" w:space="0"/>
            </w:tcBorders>
            <w:vAlign w:val="top"/>
          </w:tcPr>
          <w:p w14:paraId="17AB22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168" w:type="dxa"/>
            <w:gridSpan w:val="2"/>
            <w:tcBorders>
              <w:top w:val="single" w:color="000000" w:sz="4" w:space="0"/>
              <w:left w:val="single" w:color="000000" w:sz="6" w:space="0"/>
              <w:bottom w:val="single" w:color="000000" w:sz="4" w:space="0"/>
            </w:tcBorders>
            <w:vAlign w:val="top"/>
          </w:tcPr>
          <w:p w14:paraId="2F2A6EBB">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0397D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298" w:type="dxa"/>
            <w:gridSpan w:val="2"/>
            <w:vMerge w:val="continue"/>
            <w:tcBorders>
              <w:top w:val="nil"/>
              <w:left w:val="single" w:color="000000" w:sz="4" w:space="0"/>
              <w:bottom w:val="nil"/>
              <w:right w:val="single" w:color="000000" w:sz="6" w:space="0"/>
            </w:tcBorders>
            <w:vAlign w:val="top"/>
          </w:tcPr>
          <w:p w14:paraId="0D870E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3E082C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BE7723B">
            <w:pPr>
              <w:keepNext w:val="0"/>
              <w:keepLines w:val="0"/>
              <w:pageBreakBefore w:val="0"/>
              <w:widowControl w:val="0"/>
              <w:kinsoku/>
              <w:wordWrap/>
              <w:overflowPunct/>
              <w:topLinePunct w:val="0"/>
              <w:autoSpaceDE/>
              <w:autoSpaceDN/>
              <w:bidi w:val="0"/>
              <w:adjustRightInd w:val="0"/>
              <w:snapToGrid w:val="0"/>
              <w:spacing w:before="57" w:line="240" w:lineRule="auto"/>
              <w:ind w:left="211"/>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7</w:t>
            </w:r>
          </w:p>
        </w:tc>
        <w:tc>
          <w:tcPr>
            <w:tcW w:w="1603" w:type="dxa"/>
            <w:gridSpan w:val="2"/>
            <w:tcBorders>
              <w:left w:val="single" w:color="000000" w:sz="6" w:space="0"/>
              <w:right w:val="single" w:color="000000" w:sz="6" w:space="0"/>
            </w:tcBorders>
            <w:vAlign w:val="top"/>
          </w:tcPr>
          <w:p w14:paraId="0134AC32">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11" w:right="227" w:hanging="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第七章人员配</w:t>
            </w:r>
            <w:r>
              <w:rPr>
                <w:rFonts w:hint="eastAsia" w:asciiTheme="minorEastAsia" w:hAnsiTheme="minorEastAsia" w:eastAsiaTheme="minorEastAsia" w:cstheme="minorEastAsia"/>
                <w:b/>
                <w:bCs/>
                <w:spacing w:val="-2"/>
                <w:sz w:val="19"/>
                <w:szCs w:val="19"/>
              </w:rPr>
              <w:t>备</w:t>
            </w:r>
          </w:p>
        </w:tc>
        <w:tc>
          <w:tcPr>
            <w:tcW w:w="1284" w:type="dxa"/>
            <w:gridSpan w:val="2"/>
            <w:tcBorders>
              <w:left w:val="single" w:color="000000" w:sz="6" w:space="0"/>
              <w:right w:val="single" w:color="000000" w:sz="6" w:space="0"/>
            </w:tcBorders>
            <w:vAlign w:val="top"/>
          </w:tcPr>
          <w:p w14:paraId="7F19C5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B27BD4D">
            <w:pPr>
              <w:keepNext w:val="0"/>
              <w:keepLines w:val="0"/>
              <w:pageBreakBefore w:val="0"/>
              <w:widowControl w:val="0"/>
              <w:kinsoku/>
              <w:wordWrap/>
              <w:overflowPunct/>
              <w:topLinePunct w:val="0"/>
              <w:autoSpaceDE/>
              <w:autoSpaceDN/>
              <w:bidi w:val="0"/>
              <w:adjustRightInd w:val="0"/>
              <w:snapToGrid w:val="0"/>
              <w:spacing w:before="62"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3"/>
                <w:position w:val="2"/>
                <w:sz w:val="20"/>
                <w:szCs w:val="20"/>
              </w:rPr>
              <w:t>1.1,1.2,2.1</w:t>
            </w:r>
          </w:p>
        </w:tc>
        <w:tc>
          <w:tcPr>
            <w:tcW w:w="1471" w:type="dxa"/>
            <w:tcBorders>
              <w:left w:val="single" w:color="000000" w:sz="6" w:space="0"/>
              <w:right w:val="single" w:color="000000" w:sz="6" w:space="0"/>
            </w:tcBorders>
            <w:vAlign w:val="top"/>
          </w:tcPr>
          <w:p w14:paraId="7DEF45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5" w:type="dxa"/>
            <w:gridSpan w:val="4"/>
            <w:tcBorders>
              <w:left w:val="single" w:color="000000" w:sz="6" w:space="0"/>
              <w:right w:val="single" w:color="000000" w:sz="6" w:space="0"/>
            </w:tcBorders>
            <w:vAlign w:val="top"/>
          </w:tcPr>
          <w:p w14:paraId="4E5F20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168" w:type="dxa"/>
            <w:gridSpan w:val="2"/>
            <w:tcBorders>
              <w:top w:val="single" w:color="000000" w:sz="4" w:space="0"/>
              <w:left w:val="single" w:color="000000" w:sz="6" w:space="0"/>
              <w:bottom w:val="single" w:color="000000" w:sz="4" w:space="0"/>
            </w:tcBorders>
            <w:vAlign w:val="top"/>
          </w:tcPr>
          <w:p w14:paraId="74385219">
            <w:pPr>
              <w:pStyle w:val="43"/>
              <w:keepNext w:val="0"/>
              <w:keepLines w:val="0"/>
              <w:pageBreakBefore w:val="0"/>
              <w:widowControl w:val="0"/>
              <w:kinsoku/>
              <w:wordWrap/>
              <w:overflowPunct/>
              <w:topLinePunct w:val="0"/>
              <w:autoSpaceDE/>
              <w:autoSpaceDN/>
              <w:bidi w:val="0"/>
              <w:adjustRightInd w:val="0"/>
              <w:snapToGrid w:val="0"/>
              <w:spacing w:before="57"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71C33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0" w:hRule="atLeast"/>
        </w:trPr>
        <w:tc>
          <w:tcPr>
            <w:tcW w:w="1298" w:type="dxa"/>
            <w:gridSpan w:val="2"/>
            <w:vMerge w:val="continue"/>
            <w:tcBorders>
              <w:top w:val="nil"/>
              <w:left w:val="single" w:color="000000" w:sz="4" w:space="0"/>
              <w:bottom w:val="nil"/>
              <w:right w:val="single" w:color="000000" w:sz="6" w:space="0"/>
            </w:tcBorders>
            <w:vAlign w:val="top"/>
          </w:tcPr>
          <w:p w14:paraId="1F2D7E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26FF24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8E8F3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FE4B4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1E389E2">
            <w:pPr>
              <w:keepNext w:val="0"/>
              <w:keepLines w:val="0"/>
              <w:pageBreakBefore w:val="0"/>
              <w:widowControl w:val="0"/>
              <w:kinsoku/>
              <w:wordWrap/>
              <w:overflowPunct/>
              <w:topLinePunct w:val="0"/>
              <w:autoSpaceDE/>
              <w:autoSpaceDN/>
              <w:bidi w:val="0"/>
              <w:adjustRightInd w:val="0"/>
              <w:snapToGrid w:val="0"/>
              <w:spacing w:before="57" w:line="240" w:lineRule="auto"/>
              <w:ind w:left="211"/>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8</w:t>
            </w:r>
          </w:p>
        </w:tc>
        <w:tc>
          <w:tcPr>
            <w:tcW w:w="1603" w:type="dxa"/>
            <w:gridSpan w:val="2"/>
            <w:tcBorders>
              <w:left w:val="single" w:color="000000" w:sz="6" w:space="0"/>
              <w:right w:val="single" w:color="000000" w:sz="6" w:space="0"/>
            </w:tcBorders>
            <w:vAlign w:val="top"/>
          </w:tcPr>
          <w:p w14:paraId="62D133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E253B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6FA6CC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 w:right="22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第八章组织文</w:t>
            </w:r>
            <w:r>
              <w:rPr>
                <w:rFonts w:hint="eastAsia" w:asciiTheme="minorEastAsia" w:hAnsiTheme="minorEastAsia" w:eastAsiaTheme="minorEastAsia" w:cstheme="minorEastAsia"/>
                <w:b/>
                <w:bCs/>
                <w:spacing w:val="-2"/>
                <w:sz w:val="19"/>
                <w:szCs w:val="19"/>
              </w:rPr>
              <w:t>化</w:t>
            </w:r>
          </w:p>
        </w:tc>
        <w:tc>
          <w:tcPr>
            <w:tcW w:w="1284" w:type="dxa"/>
            <w:gridSpan w:val="2"/>
            <w:tcBorders>
              <w:left w:val="single" w:color="000000" w:sz="6" w:space="0"/>
              <w:right w:val="single" w:color="000000" w:sz="6" w:space="0"/>
            </w:tcBorders>
            <w:vAlign w:val="top"/>
          </w:tcPr>
          <w:p w14:paraId="5A50C5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3B20A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43E9B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E50162D">
            <w:pPr>
              <w:keepNext w:val="0"/>
              <w:keepLines w:val="0"/>
              <w:pageBreakBefore w:val="0"/>
              <w:widowControl w:val="0"/>
              <w:kinsoku/>
              <w:wordWrap/>
              <w:overflowPunct/>
              <w:topLinePunct w:val="0"/>
              <w:autoSpaceDE/>
              <w:autoSpaceDN/>
              <w:bidi w:val="0"/>
              <w:adjustRightInd w:val="0"/>
              <w:snapToGrid w:val="0"/>
              <w:spacing w:before="61" w:line="240" w:lineRule="auto"/>
              <w:ind w:left="8" w:right="230" w:firstLine="1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3"/>
                <w:sz w:val="20"/>
                <w:szCs w:val="20"/>
              </w:rPr>
              <w:t>1.1,2.1,5.1,</w:t>
            </w:r>
            <w:r>
              <w:rPr>
                <w:rFonts w:hint="eastAsia" w:asciiTheme="minorEastAsia" w:hAnsiTheme="minorEastAsia" w:eastAsiaTheme="minorEastAsia" w:cstheme="minorEastAsia"/>
                <w:b/>
                <w:bCs/>
                <w:sz w:val="20"/>
                <w:szCs w:val="20"/>
              </w:rPr>
              <w:t>5.2</w:t>
            </w:r>
          </w:p>
        </w:tc>
        <w:tc>
          <w:tcPr>
            <w:tcW w:w="1471" w:type="dxa"/>
            <w:tcBorders>
              <w:left w:val="single" w:color="000000" w:sz="6" w:space="0"/>
              <w:right w:val="single" w:color="000000" w:sz="6" w:space="0"/>
            </w:tcBorders>
            <w:vAlign w:val="top"/>
          </w:tcPr>
          <w:p w14:paraId="11FC24CB">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10" w:right="191" w:firstLine="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4"/>
                <w:sz w:val="19"/>
                <w:szCs w:val="19"/>
              </w:rPr>
              <w:t>弘扬企业家精</w:t>
            </w:r>
            <w:r>
              <w:rPr>
                <w:rFonts w:hint="eastAsia" w:asciiTheme="minorEastAsia" w:hAnsiTheme="minorEastAsia" w:eastAsiaTheme="minorEastAsia" w:cstheme="minorEastAsia"/>
                <w:b/>
                <w:bCs/>
                <w:spacing w:val="-1"/>
                <w:sz w:val="19"/>
                <w:szCs w:val="19"/>
              </w:rPr>
              <w:t>神</w:t>
            </w:r>
          </w:p>
        </w:tc>
        <w:tc>
          <w:tcPr>
            <w:tcW w:w="1435" w:type="dxa"/>
            <w:gridSpan w:val="4"/>
            <w:tcBorders>
              <w:left w:val="single" w:color="000000" w:sz="6" w:space="0"/>
              <w:right w:val="single" w:color="000000" w:sz="6" w:space="0"/>
            </w:tcBorders>
            <w:vAlign w:val="top"/>
          </w:tcPr>
          <w:p w14:paraId="7A1CED98">
            <w:pPr>
              <w:pStyle w:val="43"/>
              <w:keepNext w:val="0"/>
              <w:keepLines w:val="0"/>
              <w:pageBreakBefore w:val="0"/>
              <w:widowControl w:val="0"/>
              <w:kinsoku/>
              <w:wordWrap/>
              <w:overflowPunct/>
              <w:topLinePunct w:val="0"/>
              <w:autoSpaceDE/>
              <w:autoSpaceDN/>
              <w:bidi w:val="0"/>
              <w:adjustRightInd w:val="0"/>
              <w:snapToGrid w:val="0"/>
              <w:spacing w:before="57" w:line="240" w:lineRule="auto"/>
              <w:ind w:left="1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企业人员配</w:t>
            </w:r>
          </w:p>
          <w:p w14:paraId="3331F73B">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9" w:right="152" w:firstLine="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备，尤其是中高级管理人员</w:t>
            </w:r>
            <w:r>
              <w:rPr>
                <w:rFonts w:hint="eastAsia" w:asciiTheme="minorEastAsia" w:hAnsiTheme="minorEastAsia" w:eastAsiaTheme="minorEastAsia" w:cstheme="minorEastAsia"/>
                <w:b/>
                <w:bCs/>
                <w:spacing w:val="10"/>
                <w:sz w:val="19"/>
                <w:szCs w:val="19"/>
              </w:rPr>
              <w:t>选聘，要尽量</w:t>
            </w:r>
            <w:r>
              <w:rPr>
                <w:rFonts w:hint="eastAsia" w:asciiTheme="minorEastAsia" w:hAnsiTheme="minorEastAsia" w:eastAsiaTheme="minorEastAsia" w:cstheme="minorEastAsia"/>
                <w:b/>
                <w:bCs/>
                <w:spacing w:val="16"/>
                <w:sz w:val="19"/>
                <w:szCs w:val="19"/>
              </w:rPr>
              <w:t>挑选具有企业</w:t>
            </w:r>
            <w:r>
              <w:rPr>
                <w:rFonts w:hint="eastAsia" w:asciiTheme="minorEastAsia" w:hAnsiTheme="minorEastAsia" w:eastAsiaTheme="minorEastAsia" w:cstheme="minorEastAsia"/>
                <w:b/>
                <w:bCs/>
                <w:spacing w:val="2"/>
                <w:sz w:val="19"/>
                <w:szCs w:val="19"/>
              </w:rPr>
              <w:t>家精神的人才</w:t>
            </w:r>
          </w:p>
        </w:tc>
        <w:tc>
          <w:tcPr>
            <w:tcW w:w="1168" w:type="dxa"/>
            <w:gridSpan w:val="2"/>
            <w:tcBorders>
              <w:top w:val="single" w:color="000000" w:sz="4" w:space="0"/>
              <w:left w:val="single" w:color="000000" w:sz="6" w:space="0"/>
              <w:bottom w:val="single" w:color="000000" w:sz="4" w:space="0"/>
            </w:tcBorders>
            <w:vAlign w:val="top"/>
          </w:tcPr>
          <w:p w14:paraId="1E2D84D1">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p w14:paraId="7734E732">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22" w:right="97" w:hanging="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测验、作业</w:t>
            </w:r>
            <w:r>
              <w:rPr>
                <w:rFonts w:hint="eastAsia" w:asciiTheme="minorEastAsia" w:hAnsiTheme="minorEastAsia" w:eastAsiaTheme="minorEastAsia" w:cstheme="minorEastAsia"/>
                <w:b/>
                <w:bCs/>
                <w:spacing w:val="-1"/>
                <w:sz w:val="19"/>
                <w:szCs w:val="19"/>
              </w:rPr>
              <w:t>或小组讨论</w:t>
            </w:r>
          </w:p>
        </w:tc>
      </w:tr>
      <w:tr w14:paraId="31C52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8" w:hRule="atLeast"/>
        </w:trPr>
        <w:tc>
          <w:tcPr>
            <w:tcW w:w="1298" w:type="dxa"/>
            <w:gridSpan w:val="2"/>
            <w:vMerge w:val="continue"/>
            <w:tcBorders>
              <w:top w:val="nil"/>
              <w:left w:val="single" w:color="000000" w:sz="4" w:space="0"/>
              <w:bottom w:val="nil"/>
              <w:right w:val="single" w:color="000000" w:sz="6" w:space="0"/>
            </w:tcBorders>
            <w:vAlign w:val="top"/>
          </w:tcPr>
          <w:p w14:paraId="0FB262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785E3F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6CEE9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E0050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E4A32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9415C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BCD18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97761CB">
            <w:pPr>
              <w:keepNext w:val="0"/>
              <w:keepLines w:val="0"/>
              <w:pageBreakBefore w:val="0"/>
              <w:widowControl w:val="0"/>
              <w:kinsoku/>
              <w:wordWrap/>
              <w:overflowPunct/>
              <w:topLinePunct w:val="0"/>
              <w:autoSpaceDE/>
              <w:autoSpaceDN/>
              <w:bidi w:val="0"/>
              <w:adjustRightInd w:val="0"/>
              <w:snapToGrid w:val="0"/>
              <w:spacing w:before="58" w:line="240" w:lineRule="auto"/>
              <w:ind w:left="21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9</w:t>
            </w:r>
          </w:p>
        </w:tc>
        <w:tc>
          <w:tcPr>
            <w:tcW w:w="1603" w:type="dxa"/>
            <w:gridSpan w:val="2"/>
            <w:tcBorders>
              <w:left w:val="single" w:color="000000" w:sz="6" w:space="0"/>
              <w:right w:val="single" w:color="000000" w:sz="6" w:space="0"/>
            </w:tcBorders>
            <w:vAlign w:val="top"/>
          </w:tcPr>
          <w:p w14:paraId="103C89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3FAA9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67CB9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4512AB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E4D9E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B8F70E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2" w:right="119" w:hanging="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1"/>
                <w:sz w:val="19"/>
                <w:szCs w:val="19"/>
              </w:rPr>
              <w:t>第九章领导的</w:t>
            </w:r>
            <w:r>
              <w:rPr>
                <w:rFonts w:hint="eastAsia" w:asciiTheme="minorEastAsia" w:hAnsiTheme="minorEastAsia" w:eastAsiaTheme="minorEastAsia" w:cstheme="minorEastAsia"/>
                <w:b/>
                <w:bCs/>
                <w:spacing w:val="-3"/>
                <w:sz w:val="19"/>
                <w:szCs w:val="19"/>
              </w:rPr>
              <w:t>一般理论</w:t>
            </w:r>
          </w:p>
        </w:tc>
        <w:tc>
          <w:tcPr>
            <w:tcW w:w="1284" w:type="dxa"/>
            <w:gridSpan w:val="2"/>
            <w:tcBorders>
              <w:left w:val="single" w:color="000000" w:sz="6" w:space="0"/>
              <w:right w:val="single" w:color="000000" w:sz="6" w:space="0"/>
            </w:tcBorders>
            <w:vAlign w:val="top"/>
          </w:tcPr>
          <w:p w14:paraId="6F4894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7E9BC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989BE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4D2CB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9399C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F627823">
            <w:pPr>
              <w:keepNext w:val="0"/>
              <w:keepLines w:val="0"/>
              <w:pageBreakBefore w:val="0"/>
              <w:widowControl w:val="0"/>
              <w:kinsoku/>
              <w:wordWrap/>
              <w:overflowPunct/>
              <w:topLinePunct w:val="0"/>
              <w:autoSpaceDE/>
              <w:autoSpaceDN/>
              <w:bidi w:val="0"/>
              <w:adjustRightInd w:val="0"/>
              <w:snapToGrid w:val="0"/>
              <w:spacing w:before="61" w:line="240" w:lineRule="auto"/>
              <w:ind w:left="8" w:right="227" w:firstLine="1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3"/>
                <w:sz w:val="20"/>
                <w:szCs w:val="20"/>
              </w:rPr>
              <w:t>1.1,1.2,2.1,</w:t>
            </w:r>
            <w:r>
              <w:rPr>
                <w:rFonts w:hint="eastAsia" w:asciiTheme="minorEastAsia" w:hAnsiTheme="minorEastAsia" w:eastAsiaTheme="minorEastAsia" w:cstheme="minorEastAsia"/>
                <w:b/>
                <w:bCs/>
                <w:sz w:val="20"/>
                <w:szCs w:val="20"/>
              </w:rPr>
              <w:t>5.2</w:t>
            </w:r>
          </w:p>
        </w:tc>
        <w:tc>
          <w:tcPr>
            <w:tcW w:w="1471" w:type="dxa"/>
            <w:tcBorders>
              <w:left w:val="single" w:color="000000" w:sz="6" w:space="0"/>
              <w:right w:val="single" w:color="000000" w:sz="6" w:space="0"/>
            </w:tcBorders>
            <w:vAlign w:val="top"/>
          </w:tcPr>
          <w:p w14:paraId="3C98FFC7">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文化自信</w:t>
            </w:r>
          </w:p>
        </w:tc>
        <w:tc>
          <w:tcPr>
            <w:tcW w:w="1435" w:type="dxa"/>
            <w:gridSpan w:val="4"/>
            <w:tcBorders>
              <w:left w:val="single" w:color="000000" w:sz="6" w:space="0"/>
              <w:right w:val="single" w:color="000000" w:sz="6" w:space="0"/>
            </w:tcBorders>
            <w:vAlign w:val="top"/>
          </w:tcPr>
          <w:p w14:paraId="45887AE3">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1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组织文化塑</w:t>
            </w:r>
          </w:p>
          <w:p w14:paraId="349C5DEE">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9" w:right="15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造，要以中华</w:t>
            </w:r>
            <w:r>
              <w:rPr>
                <w:rFonts w:hint="eastAsia" w:asciiTheme="minorEastAsia" w:hAnsiTheme="minorEastAsia" w:eastAsiaTheme="minorEastAsia" w:cstheme="minorEastAsia"/>
                <w:b/>
                <w:bCs/>
                <w:spacing w:val="2"/>
                <w:sz w:val="19"/>
                <w:szCs w:val="19"/>
              </w:rPr>
              <w:t>优秀传统文</w:t>
            </w:r>
          </w:p>
          <w:p w14:paraId="591FCC71">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9" w:right="152" w:firstLine="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化、社会主义先进文化、革</w:t>
            </w:r>
            <w:r>
              <w:rPr>
                <w:rFonts w:hint="eastAsia" w:asciiTheme="minorEastAsia" w:hAnsiTheme="minorEastAsia" w:eastAsiaTheme="minorEastAsia" w:cstheme="minorEastAsia"/>
                <w:b/>
                <w:bCs/>
                <w:spacing w:val="2"/>
                <w:sz w:val="19"/>
                <w:szCs w:val="19"/>
              </w:rPr>
              <w:t>命文化为指</w:t>
            </w:r>
          </w:p>
          <w:p w14:paraId="6AD40247">
            <w:pPr>
              <w:pStyle w:val="43"/>
              <w:keepNext w:val="0"/>
              <w:keepLines w:val="0"/>
              <w:pageBreakBefore w:val="0"/>
              <w:widowControl w:val="0"/>
              <w:kinsoku/>
              <w:wordWrap/>
              <w:overflowPunct/>
              <w:topLinePunct w:val="0"/>
              <w:autoSpaceDE/>
              <w:autoSpaceDN/>
              <w:bidi w:val="0"/>
              <w:adjustRightInd w:val="0"/>
              <w:snapToGrid w:val="0"/>
              <w:spacing w:before="56" w:line="240" w:lineRule="auto"/>
              <w:ind w:left="9" w:right="150" w:firstLine="3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2"/>
                <w:sz w:val="19"/>
                <w:szCs w:val="19"/>
              </w:rPr>
              <w:t>引，坚定文化</w:t>
            </w:r>
            <w:r>
              <w:rPr>
                <w:rFonts w:hint="eastAsia" w:asciiTheme="minorEastAsia" w:hAnsiTheme="minorEastAsia" w:eastAsiaTheme="minorEastAsia" w:cstheme="minorEastAsia"/>
                <w:b/>
                <w:bCs/>
                <w:spacing w:val="10"/>
                <w:sz w:val="19"/>
                <w:szCs w:val="19"/>
              </w:rPr>
              <w:t>自信，不能盲</w:t>
            </w:r>
            <w:r>
              <w:rPr>
                <w:rFonts w:hint="eastAsia" w:asciiTheme="minorEastAsia" w:hAnsiTheme="minorEastAsia" w:eastAsiaTheme="minorEastAsia" w:cstheme="minorEastAsia"/>
                <w:b/>
                <w:bCs/>
                <w:spacing w:val="16"/>
                <w:sz w:val="19"/>
                <w:szCs w:val="19"/>
              </w:rPr>
              <w:t>目照搬国外企</w:t>
            </w:r>
            <w:r>
              <w:rPr>
                <w:rFonts w:hint="eastAsia" w:asciiTheme="minorEastAsia" w:hAnsiTheme="minorEastAsia" w:eastAsiaTheme="minorEastAsia" w:cstheme="minorEastAsia"/>
                <w:b/>
                <w:bCs/>
                <w:sz w:val="19"/>
                <w:szCs w:val="19"/>
              </w:rPr>
              <w:t>业文化</w:t>
            </w:r>
          </w:p>
        </w:tc>
        <w:tc>
          <w:tcPr>
            <w:tcW w:w="1168" w:type="dxa"/>
            <w:gridSpan w:val="2"/>
            <w:tcBorders>
              <w:top w:val="single" w:color="000000" w:sz="4" w:space="0"/>
              <w:left w:val="single" w:color="000000" w:sz="6" w:space="0"/>
              <w:bottom w:val="single" w:color="000000" w:sz="4" w:space="0"/>
            </w:tcBorders>
            <w:vAlign w:val="top"/>
          </w:tcPr>
          <w:p w14:paraId="07DCA0AD">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441D3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298" w:type="dxa"/>
            <w:gridSpan w:val="2"/>
            <w:vMerge w:val="continue"/>
            <w:tcBorders>
              <w:top w:val="nil"/>
              <w:left w:val="single" w:color="000000" w:sz="4" w:space="0"/>
              <w:bottom w:val="nil"/>
              <w:right w:val="single" w:color="000000" w:sz="6" w:space="0"/>
            </w:tcBorders>
            <w:vAlign w:val="top"/>
          </w:tcPr>
          <w:p w14:paraId="7364BC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00D0F3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AAEF8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A7D0418">
            <w:pPr>
              <w:keepNext w:val="0"/>
              <w:keepLines w:val="0"/>
              <w:pageBreakBefore w:val="0"/>
              <w:widowControl w:val="0"/>
              <w:kinsoku/>
              <w:wordWrap/>
              <w:overflowPunct/>
              <w:topLinePunct w:val="0"/>
              <w:autoSpaceDE/>
              <w:autoSpaceDN/>
              <w:bidi w:val="0"/>
              <w:adjustRightInd w:val="0"/>
              <w:snapToGrid w:val="0"/>
              <w:spacing w:before="57" w:line="240" w:lineRule="auto"/>
              <w:ind w:left="17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10</w:t>
            </w:r>
          </w:p>
        </w:tc>
        <w:tc>
          <w:tcPr>
            <w:tcW w:w="1603" w:type="dxa"/>
            <w:gridSpan w:val="2"/>
            <w:tcBorders>
              <w:left w:val="single" w:color="000000" w:sz="6" w:space="0"/>
              <w:right w:val="single" w:color="000000" w:sz="6" w:space="0"/>
            </w:tcBorders>
            <w:vAlign w:val="top"/>
          </w:tcPr>
          <w:p w14:paraId="1DCFBA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8ED212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第十章激励</w:t>
            </w:r>
          </w:p>
        </w:tc>
        <w:tc>
          <w:tcPr>
            <w:tcW w:w="1284" w:type="dxa"/>
            <w:gridSpan w:val="2"/>
            <w:tcBorders>
              <w:left w:val="single" w:color="000000" w:sz="6" w:space="0"/>
              <w:right w:val="single" w:color="000000" w:sz="6" w:space="0"/>
            </w:tcBorders>
            <w:vAlign w:val="top"/>
          </w:tcPr>
          <w:p w14:paraId="080DFC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5FDCE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E547C6C">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1.1</w:t>
            </w:r>
          </w:p>
        </w:tc>
        <w:tc>
          <w:tcPr>
            <w:tcW w:w="1471" w:type="dxa"/>
            <w:tcBorders>
              <w:left w:val="single" w:color="000000" w:sz="6" w:space="0"/>
              <w:right w:val="single" w:color="000000" w:sz="6" w:space="0"/>
            </w:tcBorders>
            <w:vAlign w:val="top"/>
          </w:tcPr>
          <w:p w14:paraId="13E0CC7F">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2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公平性</w:t>
            </w:r>
          </w:p>
        </w:tc>
        <w:tc>
          <w:tcPr>
            <w:tcW w:w="1435" w:type="dxa"/>
            <w:gridSpan w:val="4"/>
            <w:tcBorders>
              <w:left w:val="single" w:color="000000" w:sz="6" w:space="0"/>
              <w:right w:val="single" w:color="000000" w:sz="6" w:space="0"/>
            </w:tcBorders>
            <w:vAlign w:val="top"/>
          </w:tcPr>
          <w:p w14:paraId="06AE4DF6">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2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如何建立过</w:t>
            </w:r>
          </w:p>
          <w:p w14:paraId="1B233456">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0" w:right="152" w:hanging="1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程、分配和结</w:t>
            </w:r>
            <w:r>
              <w:rPr>
                <w:rFonts w:hint="eastAsia" w:asciiTheme="minorEastAsia" w:hAnsiTheme="minorEastAsia" w:eastAsiaTheme="minorEastAsia" w:cstheme="minorEastAsia"/>
                <w:b/>
                <w:bCs/>
                <w:spacing w:val="15"/>
                <w:sz w:val="19"/>
                <w:szCs w:val="19"/>
              </w:rPr>
              <w:t>果等三种组织</w:t>
            </w:r>
            <w:r>
              <w:rPr>
                <w:rFonts w:hint="eastAsia" w:asciiTheme="minorEastAsia" w:hAnsiTheme="minorEastAsia" w:eastAsiaTheme="minorEastAsia" w:cstheme="minorEastAsia"/>
                <w:b/>
                <w:bCs/>
                <w:spacing w:val="-1"/>
                <w:sz w:val="19"/>
                <w:szCs w:val="19"/>
              </w:rPr>
              <w:t>公平的激励</w:t>
            </w:r>
          </w:p>
        </w:tc>
        <w:tc>
          <w:tcPr>
            <w:tcW w:w="1168" w:type="dxa"/>
            <w:gridSpan w:val="2"/>
            <w:tcBorders>
              <w:top w:val="single" w:color="000000" w:sz="4" w:space="0"/>
              <w:left w:val="single" w:color="000000" w:sz="6" w:space="0"/>
              <w:bottom w:val="single" w:color="000000" w:sz="4" w:space="0"/>
            </w:tcBorders>
            <w:vAlign w:val="top"/>
          </w:tcPr>
          <w:p w14:paraId="20254401">
            <w:pPr>
              <w:pStyle w:val="43"/>
              <w:keepNext w:val="0"/>
              <w:keepLines w:val="0"/>
              <w:pageBreakBefore w:val="0"/>
              <w:widowControl w:val="0"/>
              <w:kinsoku/>
              <w:wordWrap/>
              <w:overflowPunct/>
              <w:topLinePunct w:val="0"/>
              <w:autoSpaceDE/>
              <w:autoSpaceDN/>
              <w:bidi w:val="0"/>
              <w:adjustRightInd w:val="0"/>
              <w:snapToGrid w:val="0"/>
              <w:spacing w:before="234"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139FD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6" w:hRule="atLeast"/>
        </w:trPr>
        <w:tc>
          <w:tcPr>
            <w:tcW w:w="1298" w:type="dxa"/>
            <w:gridSpan w:val="2"/>
            <w:vMerge w:val="continue"/>
            <w:tcBorders>
              <w:top w:val="nil"/>
              <w:left w:val="single" w:color="000000" w:sz="4" w:space="0"/>
              <w:bottom w:val="nil"/>
              <w:right w:val="single" w:color="000000" w:sz="6" w:space="0"/>
            </w:tcBorders>
            <w:vAlign w:val="top"/>
          </w:tcPr>
          <w:p w14:paraId="299F78E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13EDAF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C122F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E671D99">
            <w:pPr>
              <w:keepNext w:val="0"/>
              <w:keepLines w:val="0"/>
              <w:pageBreakBefore w:val="0"/>
              <w:widowControl w:val="0"/>
              <w:kinsoku/>
              <w:wordWrap/>
              <w:overflowPunct/>
              <w:topLinePunct w:val="0"/>
              <w:autoSpaceDE/>
              <w:autoSpaceDN/>
              <w:bidi w:val="0"/>
              <w:adjustRightInd w:val="0"/>
              <w:snapToGrid w:val="0"/>
              <w:spacing w:before="58" w:line="240" w:lineRule="auto"/>
              <w:ind w:left="17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11</w:t>
            </w:r>
          </w:p>
        </w:tc>
        <w:tc>
          <w:tcPr>
            <w:tcW w:w="1603" w:type="dxa"/>
            <w:gridSpan w:val="2"/>
            <w:tcBorders>
              <w:left w:val="single" w:color="000000" w:sz="6" w:space="0"/>
              <w:right w:val="single" w:color="000000" w:sz="6" w:space="0"/>
            </w:tcBorders>
            <w:vAlign w:val="top"/>
          </w:tcPr>
          <w:p w14:paraId="74D03D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DCD41E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第十一章沟通</w:t>
            </w:r>
          </w:p>
        </w:tc>
        <w:tc>
          <w:tcPr>
            <w:tcW w:w="1284" w:type="dxa"/>
            <w:gridSpan w:val="2"/>
            <w:tcBorders>
              <w:left w:val="single" w:color="000000" w:sz="6" w:space="0"/>
              <w:right w:val="single" w:color="000000" w:sz="6" w:space="0"/>
            </w:tcBorders>
            <w:vAlign w:val="top"/>
          </w:tcPr>
          <w:p w14:paraId="12CD1C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7A866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EEF932A">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3"/>
                <w:position w:val="2"/>
                <w:sz w:val="20"/>
                <w:szCs w:val="20"/>
              </w:rPr>
              <w:t>1.1,4.1,4.2</w:t>
            </w:r>
          </w:p>
        </w:tc>
        <w:tc>
          <w:tcPr>
            <w:tcW w:w="1471" w:type="dxa"/>
            <w:tcBorders>
              <w:left w:val="single" w:color="000000" w:sz="6" w:space="0"/>
              <w:right w:val="single" w:color="000000" w:sz="6" w:space="0"/>
            </w:tcBorders>
            <w:vAlign w:val="top"/>
          </w:tcPr>
          <w:p w14:paraId="7C79D6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5" w:type="dxa"/>
            <w:gridSpan w:val="4"/>
            <w:tcBorders>
              <w:left w:val="single" w:color="000000" w:sz="6" w:space="0"/>
              <w:right w:val="single" w:color="000000" w:sz="6" w:space="0"/>
            </w:tcBorders>
            <w:vAlign w:val="top"/>
          </w:tcPr>
          <w:p w14:paraId="79EEB6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168" w:type="dxa"/>
            <w:gridSpan w:val="2"/>
            <w:tcBorders>
              <w:top w:val="single" w:color="000000" w:sz="4" w:space="0"/>
              <w:left w:val="single" w:color="000000" w:sz="6" w:space="0"/>
              <w:bottom w:val="single" w:color="000000" w:sz="4" w:space="0"/>
            </w:tcBorders>
            <w:vAlign w:val="top"/>
          </w:tcPr>
          <w:p w14:paraId="66F9DF01">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p w14:paraId="6DF4F15C">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22" w:right="97" w:hanging="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测验、作业</w:t>
            </w:r>
            <w:r>
              <w:rPr>
                <w:rFonts w:hint="eastAsia" w:asciiTheme="minorEastAsia" w:hAnsiTheme="minorEastAsia" w:eastAsiaTheme="minorEastAsia" w:cstheme="minorEastAsia"/>
                <w:b/>
                <w:bCs/>
                <w:spacing w:val="-1"/>
                <w:sz w:val="19"/>
                <w:szCs w:val="19"/>
              </w:rPr>
              <w:t>或小组讨论</w:t>
            </w:r>
          </w:p>
        </w:tc>
      </w:tr>
      <w:tr w14:paraId="1F458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1298" w:type="dxa"/>
            <w:gridSpan w:val="2"/>
            <w:vMerge w:val="continue"/>
            <w:tcBorders>
              <w:top w:val="nil"/>
              <w:left w:val="single" w:color="000000" w:sz="4" w:space="0"/>
              <w:bottom w:val="nil"/>
              <w:right w:val="single" w:color="000000" w:sz="6" w:space="0"/>
            </w:tcBorders>
            <w:vAlign w:val="top"/>
          </w:tcPr>
          <w:p w14:paraId="6C26F6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2AD703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C77F7CC">
            <w:pPr>
              <w:keepNext w:val="0"/>
              <w:keepLines w:val="0"/>
              <w:pageBreakBefore w:val="0"/>
              <w:widowControl w:val="0"/>
              <w:kinsoku/>
              <w:wordWrap/>
              <w:overflowPunct/>
              <w:topLinePunct w:val="0"/>
              <w:autoSpaceDE/>
              <w:autoSpaceDN/>
              <w:bidi w:val="0"/>
              <w:adjustRightInd w:val="0"/>
              <w:snapToGrid w:val="0"/>
              <w:spacing w:before="57" w:line="240" w:lineRule="auto"/>
              <w:ind w:left="17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12</w:t>
            </w:r>
          </w:p>
        </w:tc>
        <w:tc>
          <w:tcPr>
            <w:tcW w:w="1603" w:type="dxa"/>
            <w:gridSpan w:val="2"/>
            <w:tcBorders>
              <w:left w:val="single" w:color="000000" w:sz="6" w:space="0"/>
              <w:right w:val="single" w:color="000000" w:sz="6" w:space="0"/>
            </w:tcBorders>
            <w:vAlign w:val="top"/>
          </w:tcPr>
          <w:p w14:paraId="5DEB8ABA">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40" w:right="117" w:hanging="3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2"/>
                <w:sz w:val="19"/>
                <w:szCs w:val="19"/>
              </w:rPr>
              <w:t>第十二章控制</w:t>
            </w:r>
            <w:r>
              <w:rPr>
                <w:rFonts w:hint="eastAsia" w:asciiTheme="minorEastAsia" w:hAnsiTheme="minorEastAsia" w:eastAsiaTheme="minorEastAsia" w:cstheme="minorEastAsia"/>
                <w:b/>
                <w:bCs/>
                <w:spacing w:val="-6"/>
                <w:sz w:val="19"/>
                <w:szCs w:val="19"/>
              </w:rPr>
              <w:t>的类型与过程</w:t>
            </w:r>
          </w:p>
        </w:tc>
        <w:tc>
          <w:tcPr>
            <w:tcW w:w="1284" w:type="dxa"/>
            <w:gridSpan w:val="2"/>
            <w:tcBorders>
              <w:left w:val="single" w:color="000000" w:sz="6" w:space="0"/>
              <w:right w:val="single" w:color="000000" w:sz="6" w:space="0"/>
            </w:tcBorders>
            <w:vAlign w:val="top"/>
          </w:tcPr>
          <w:p w14:paraId="01C560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6088ED6">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4"/>
                <w:position w:val="2"/>
                <w:sz w:val="20"/>
                <w:szCs w:val="20"/>
              </w:rPr>
              <w:t>1.1,4.1</w:t>
            </w:r>
          </w:p>
        </w:tc>
        <w:tc>
          <w:tcPr>
            <w:tcW w:w="1471" w:type="dxa"/>
            <w:tcBorders>
              <w:left w:val="single" w:color="000000" w:sz="6" w:space="0"/>
              <w:right w:val="single" w:color="000000" w:sz="6" w:space="0"/>
            </w:tcBorders>
            <w:vAlign w:val="top"/>
          </w:tcPr>
          <w:p w14:paraId="55B2D7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5" w:type="dxa"/>
            <w:gridSpan w:val="4"/>
            <w:tcBorders>
              <w:left w:val="single" w:color="000000" w:sz="6" w:space="0"/>
              <w:right w:val="single" w:color="000000" w:sz="6" w:space="0"/>
            </w:tcBorders>
            <w:vAlign w:val="top"/>
          </w:tcPr>
          <w:p w14:paraId="6BE978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168" w:type="dxa"/>
            <w:gridSpan w:val="2"/>
            <w:tcBorders>
              <w:top w:val="single" w:color="000000" w:sz="4" w:space="0"/>
              <w:left w:val="single" w:color="000000" w:sz="6" w:space="0"/>
              <w:bottom w:val="single" w:color="000000" w:sz="4" w:space="0"/>
            </w:tcBorders>
            <w:vAlign w:val="top"/>
          </w:tcPr>
          <w:p w14:paraId="073DC6E3">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27" w:right="308" w:hanging="1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课堂讲授</w:t>
            </w:r>
            <w:r>
              <w:rPr>
                <w:rFonts w:hint="eastAsia" w:asciiTheme="minorEastAsia" w:hAnsiTheme="minorEastAsia" w:eastAsiaTheme="minorEastAsia" w:cstheme="minorEastAsia"/>
                <w:b/>
                <w:bCs/>
                <w:spacing w:val="-4"/>
                <w:sz w:val="19"/>
                <w:szCs w:val="19"/>
              </w:rPr>
              <w:t>小组讨论</w:t>
            </w:r>
          </w:p>
        </w:tc>
      </w:tr>
      <w:tr w14:paraId="10720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98" w:type="dxa"/>
            <w:gridSpan w:val="2"/>
            <w:vMerge w:val="continue"/>
            <w:tcBorders>
              <w:top w:val="nil"/>
              <w:left w:val="single" w:color="000000" w:sz="4" w:space="0"/>
              <w:bottom w:val="nil"/>
              <w:right w:val="single" w:color="000000" w:sz="6" w:space="0"/>
            </w:tcBorders>
            <w:vAlign w:val="top"/>
          </w:tcPr>
          <w:p w14:paraId="174FCE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729108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BFE5293">
            <w:pPr>
              <w:keepNext w:val="0"/>
              <w:keepLines w:val="0"/>
              <w:pageBreakBefore w:val="0"/>
              <w:widowControl w:val="0"/>
              <w:kinsoku/>
              <w:wordWrap/>
              <w:overflowPunct/>
              <w:topLinePunct w:val="0"/>
              <w:autoSpaceDE/>
              <w:autoSpaceDN/>
              <w:bidi w:val="0"/>
              <w:adjustRightInd w:val="0"/>
              <w:snapToGrid w:val="0"/>
              <w:spacing w:before="57" w:line="240" w:lineRule="auto"/>
              <w:ind w:left="17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13</w:t>
            </w:r>
          </w:p>
        </w:tc>
        <w:tc>
          <w:tcPr>
            <w:tcW w:w="1603" w:type="dxa"/>
            <w:gridSpan w:val="2"/>
            <w:tcBorders>
              <w:left w:val="single" w:color="000000" w:sz="6" w:space="0"/>
              <w:right w:val="single" w:color="000000" w:sz="6" w:space="0"/>
            </w:tcBorders>
            <w:vAlign w:val="top"/>
          </w:tcPr>
          <w:p w14:paraId="2BD2BCC1">
            <w:pPr>
              <w:pStyle w:val="43"/>
              <w:keepNext w:val="0"/>
              <w:keepLines w:val="0"/>
              <w:pageBreakBefore w:val="0"/>
              <w:widowControl w:val="0"/>
              <w:kinsoku/>
              <w:wordWrap/>
              <w:overflowPunct/>
              <w:topLinePunct w:val="0"/>
              <w:autoSpaceDE/>
              <w:autoSpaceDN/>
              <w:bidi w:val="0"/>
              <w:adjustRightInd w:val="0"/>
              <w:snapToGrid w:val="0"/>
              <w:spacing w:before="112" w:line="240" w:lineRule="auto"/>
              <w:ind w:left="40" w:right="117" w:hanging="3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2"/>
                <w:sz w:val="19"/>
                <w:szCs w:val="19"/>
              </w:rPr>
              <w:t>第十三章控制</w:t>
            </w:r>
            <w:r>
              <w:rPr>
                <w:rFonts w:hint="eastAsia" w:asciiTheme="minorEastAsia" w:hAnsiTheme="minorEastAsia" w:eastAsiaTheme="minorEastAsia" w:cstheme="minorEastAsia"/>
                <w:b/>
                <w:bCs/>
                <w:spacing w:val="-6"/>
                <w:sz w:val="19"/>
                <w:szCs w:val="19"/>
              </w:rPr>
              <w:t>的方法与技术</w:t>
            </w:r>
          </w:p>
        </w:tc>
        <w:tc>
          <w:tcPr>
            <w:tcW w:w="1284" w:type="dxa"/>
            <w:gridSpan w:val="2"/>
            <w:tcBorders>
              <w:left w:val="single" w:color="000000" w:sz="6" w:space="0"/>
              <w:right w:val="single" w:color="000000" w:sz="6" w:space="0"/>
            </w:tcBorders>
            <w:vAlign w:val="top"/>
          </w:tcPr>
          <w:p w14:paraId="3FACA2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5022B28">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3"/>
                <w:position w:val="2"/>
                <w:sz w:val="20"/>
                <w:szCs w:val="20"/>
              </w:rPr>
              <w:t>1.1,1.2</w:t>
            </w:r>
          </w:p>
        </w:tc>
        <w:tc>
          <w:tcPr>
            <w:tcW w:w="1471" w:type="dxa"/>
            <w:tcBorders>
              <w:left w:val="single" w:color="000000" w:sz="6" w:space="0"/>
              <w:right w:val="single" w:color="000000" w:sz="6" w:space="0"/>
            </w:tcBorders>
            <w:vAlign w:val="top"/>
          </w:tcPr>
          <w:p w14:paraId="74BEF5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5" w:type="dxa"/>
            <w:gridSpan w:val="4"/>
            <w:tcBorders>
              <w:left w:val="single" w:color="000000" w:sz="6" w:space="0"/>
              <w:right w:val="single" w:color="000000" w:sz="6" w:space="0"/>
            </w:tcBorders>
            <w:vAlign w:val="top"/>
          </w:tcPr>
          <w:p w14:paraId="26EE4D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168" w:type="dxa"/>
            <w:gridSpan w:val="2"/>
            <w:tcBorders>
              <w:top w:val="single" w:color="000000" w:sz="4" w:space="0"/>
              <w:left w:val="single" w:color="000000" w:sz="6" w:space="0"/>
              <w:bottom w:val="single" w:color="000000" w:sz="4" w:space="0"/>
            </w:tcBorders>
            <w:vAlign w:val="top"/>
          </w:tcPr>
          <w:p w14:paraId="78204FD9">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7E766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6" w:hRule="atLeast"/>
        </w:trPr>
        <w:tc>
          <w:tcPr>
            <w:tcW w:w="1298" w:type="dxa"/>
            <w:gridSpan w:val="2"/>
            <w:vMerge w:val="continue"/>
            <w:tcBorders>
              <w:top w:val="nil"/>
              <w:left w:val="single" w:color="000000" w:sz="4" w:space="0"/>
              <w:bottom w:val="nil"/>
              <w:right w:val="single" w:color="000000" w:sz="6" w:space="0"/>
            </w:tcBorders>
            <w:vAlign w:val="top"/>
          </w:tcPr>
          <w:p w14:paraId="115883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434DCB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DDB6D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490B6EE">
            <w:pPr>
              <w:keepNext w:val="0"/>
              <w:keepLines w:val="0"/>
              <w:pageBreakBefore w:val="0"/>
              <w:widowControl w:val="0"/>
              <w:kinsoku/>
              <w:wordWrap/>
              <w:overflowPunct/>
              <w:topLinePunct w:val="0"/>
              <w:autoSpaceDE/>
              <w:autoSpaceDN/>
              <w:bidi w:val="0"/>
              <w:adjustRightInd w:val="0"/>
              <w:snapToGrid w:val="0"/>
              <w:spacing w:before="57" w:line="240" w:lineRule="auto"/>
              <w:ind w:left="17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14</w:t>
            </w:r>
          </w:p>
        </w:tc>
        <w:tc>
          <w:tcPr>
            <w:tcW w:w="1603" w:type="dxa"/>
            <w:gridSpan w:val="2"/>
            <w:tcBorders>
              <w:left w:val="single" w:color="000000" w:sz="6" w:space="0"/>
              <w:right w:val="single" w:color="000000" w:sz="6" w:space="0"/>
            </w:tcBorders>
            <w:vAlign w:val="top"/>
          </w:tcPr>
          <w:p w14:paraId="21BF27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8CF534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 w:right="11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2"/>
                <w:sz w:val="19"/>
                <w:szCs w:val="19"/>
              </w:rPr>
              <w:t>第十四章风险</w:t>
            </w:r>
            <w:r>
              <w:rPr>
                <w:rFonts w:hint="eastAsia" w:asciiTheme="minorEastAsia" w:hAnsiTheme="minorEastAsia" w:eastAsiaTheme="minorEastAsia" w:cstheme="minorEastAsia"/>
                <w:b/>
                <w:bCs/>
                <w:spacing w:val="2"/>
                <w:sz w:val="19"/>
                <w:szCs w:val="19"/>
              </w:rPr>
              <w:t>控制与危机管理</w:t>
            </w:r>
          </w:p>
        </w:tc>
        <w:tc>
          <w:tcPr>
            <w:tcW w:w="1284" w:type="dxa"/>
            <w:gridSpan w:val="2"/>
            <w:tcBorders>
              <w:left w:val="single" w:color="000000" w:sz="6" w:space="0"/>
              <w:right w:val="single" w:color="000000" w:sz="6" w:space="0"/>
            </w:tcBorders>
            <w:vAlign w:val="top"/>
          </w:tcPr>
          <w:p w14:paraId="18EB74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D358DE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F55DBB4">
            <w:pPr>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4"/>
                <w:position w:val="2"/>
                <w:sz w:val="20"/>
                <w:szCs w:val="20"/>
              </w:rPr>
              <w:t>1.1,2.1,4.2</w:t>
            </w:r>
          </w:p>
        </w:tc>
        <w:tc>
          <w:tcPr>
            <w:tcW w:w="1471" w:type="dxa"/>
            <w:tcBorders>
              <w:left w:val="single" w:color="000000" w:sz="6" w:space="0"/>
              <w:right w:val="single" w:color="000000" w:sz="6" w:space="0"/>
            </w:tcBorders>
            <w:vAlign w:val="top"/>
          </w:tcPr>
          <w:p w14:paraId="78D99E16">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1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风险意识</w:t>
            </w:r>
          </w:p>
        </w:tc>
        <w:tc>
          <w:tcPr>
            <w:tcW w:w="1435" w:type="dxa"/>
            <w:gridSpan w:val="4"/>
            <w:tcBorders>
              <w:left w:val="single" w:color="000000" w:sz="6" w:space="0"/>
              <w:right w:val="single" w:color="000000" w:sz="6" w:space="0"/>
            </w:tcBorders>
            <w:vAlign w:val="top"/>
          </w:tcPr>
          <w:p w14:paraId="4CD26B94">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9" w:right="152" w:firstLine="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建立风险控管机制和培养领</w:t>
            </w:r>
            <w:r>
              <w:rPr>
                <w:rFonts w:hint="eastAsia" w:asciiTheme="minorEastAsia" w:hAnsiTheme="minorEastAsia" w:eastAsiaTheme="minorEastAsia" w:cstheme="minorEastAsia"/>
                <w:b/>
                <w:bCs/>
                <w:spacing w:val="2"/>
                <w:sz w:val="19"/>
                <w:szCs w:val="19"/>
              </w:rPr>
              <w:t>导人的责信</w:t>
            </w:r>
          </w:p>
          <w:p w14:paraId="1EB5357A">
            <w:pPr>
              <w:keepNext w:val="0"/>
              <w:keepLines w:val="0"/>
              <w:pageBreakBefore w:val="0"/>
              <w:widowControl w:val="0"/>
              <w:kinsoku/>
              <w:wordWrap/>
              <w:overflowPunct/>
              <w:topLinePunct w:val="0"/>
              <w:autoSpaceDE/>
              <w:autoSpaceDN/>
              <w:bidi w:val="0"/>
              <w:adjustRightInd w:val="0"/>
              <w:snapToGrid w:val="0"/>
              <w:spacing w:line="240" w:lineRule="auto"/>
              <w:ind w:left="18"/>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9"/>
                <w:w w:val="96"/>
                <w:position w:val="3"/>
                <w:sz w:val="20"/>
                <w:szCs w:val="20"/>
              </w:rPr>
              <w:t>(accountability)</w:t>
            </w:r>
          </w:p>
        </w:tc>
        <w:tc>
          <w:tcPr>
            <w:tcW w:w="1168" w:type="dxa"/>
            <w:gridSpan w:val="2"/>
            <w:tcBorders>
              <w:top w:val="single" w:color="000000" w:sz="4" w:space="0"/>
              <w:left w:val="single" w:color="000000" w:sz="6" w:space="0"/>
              <w:bottom w:val="single" w:color="000000" w:sz="4" w:space="0"/>
            </w:tcBorders>
            <w:vAlign w:val="top"/>
          </w:tcPr>
          <w:p w14:paraId="0640D529">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p w14:paraId="1AD7F5D6">
            <w:pPr>
              <w:pStyle w:val="43"/>
              <w:keepNext w:val="0"/>
              <w:keepLines w:val="0"/>
              <w:pageBreakBefore w:val="0"/>
              <w:widowControl w:val="0"/>
              <w:kinsoku/>
              <w:wordWrap/>
              <w:overflowPunct/>
              <w:topLinePunct w:val="0"/>
              <w:autoSpaceDE/>
              <w:autoSpaceDN/>
              <w:bidi w:val="0"/>
              <w:adjustRightInd w:val="0"/>
              <w:snapToGrid w:val="0"/>
              <w:spacing w:before="252" w:line="240" w:lineRule="auto"/>
              <w:ind w:left="22" w:right="97" w:hanging="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6"/>
                <w:sz w:val="19"/>
                <w:szCs w:val="19"/>
              </w:rPr>
              <w:t>测验、作业</w:t>
            </w:r>
            <w:r>
              <w:rPr>
                <w:rFonts w:hint="eastAsia" w:asciiTheme="minorEastAsia" w:hAnsiTheme="minorEastAsia" w:eastAsiaTheme="minorEastAsia" w:cstheme="minorEastAsia"/>
                <w:b/>
                <w:bCs/>
                <w:spacing w:val="-1"/>
                <w:sz w:val="19"/>
                <w:szCs w:val="19"/>
              </w:rPr>
              <w:t>或小组讨论</w:t>
            </w:r>
          </w:p>
        </w:tc>
      </w:tr>
      <w:tr w14:paraId="3189D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298" w:type="dxa"/>
            <w:gridSpan w:val="2"/>
            <w:vMerge w:val="continue"/>
            <w:tcBorders>
              <w:top w:val="nil"/>
              <w:left w:val="single" w:color="000000" w:sz="4" w:space="0"/>
              <w:bottom w:val="nil"/>
              <w:right w:val="single" w:color="000000" w:sz="6" w:space="0"/>
            </w:tcBorders>
            <w:vAlign w:val="top"/>
          </w:tcPr>
          <w:p w14:paraId="21BDC8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right w:val="single" w:color="000000" w:sz="6" w:space="0"/>
            </w:tcBorders>
            <w:vAlign w:val="top"/>
          </w:tcPr>
          <w:p w14:paraId="4B29D2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8464D12">
            <w:pPr>
              <w:keepNext w:val="0"/>
              <w:keepLines w:val="0"/>
              <w:pageBreakBefore w:val="0"/>
              <w:widowControl w:val="0"/>
              <w:kinsoku/>
              <w:wordWrap/>
              <w:overflowPunct/>
              <w:topLinePunct w:val="0"/>
              <w:autoSpaceDE/>
              <w:autoSpaceDN/>
              <w:bidi w:val="0"/>
              <w:adjustRightInd w:val="0"/>
              <w:snapToGrid w:val="0"/>
              <w:spacing w:before="57" w:line="240" w:lineRule="auto"/>
              <w:ind w:left="17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15</w:t>
            </w:r>
          </w:p>
        </w:tc>
        <w:tc>
          <w:tcPr>
            <w:tcW w:w="1603" w:type="dxa"/>
            <w:gridSpan w:val="2"/>
            <w:tcBorders>
              <w:left w:val="single" w:color="000000" w:sz="6" w:space="0"/>
              <w:right w:val="single" w:color="000000" w:sz="6" w:space="0"/>
            </w:tcBorders>
            <w:vAlign w:val="top"/>
          </w:tcPr>
          <w:p w14:paraId="1AFF2C4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6" w:right="227" w:hanging="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第十五章创新</w:t>
            </w:r>
            <w:r>
              <w:rPr>
                <w:rFonts w:hint="eastAsia" w:asciiTheme="minorEastAsia" w:hAnsiTheme="minorEastAsia" w:eastAsiaTheme="minorEastAsia" w:cstheme="minorEastAsia"/>
                <w:b/>
                <w:bCs/>
                <w:spacing w:val="-4"/>
                <w:sz w:val="19"/>
                <w:szCs w:val="19"/>
              </w:rPr>
              <w:t>原理</w:t>
            </w:r>
          </w:p>
        </w:tc>
        <w:tc>
          <w:tcPr>
            <w:tcW w:w="1284" w:type="dxa"/>
            <w:gridSpan w:val="2"/>
            <w:tcBorders>
              <w:left w:val="single" w:color="000000" w:sz="6" w:space="0"/>
              <w:right w:val="single" w:color="000000" w:sz="6" w:space="0"/>
            </w:tcBorders>
            <w:vAlign w:val="top"/>
          </w:tcPr>
          <w:p w14:paraId="42230705">
            <w:pPr>
              <w:keepNext w:val="0"/>
              <w:keepLines w:val="0"/>
              <w:pageBreakBefore w:val="0"/>
              <w:widowControl w:val="0"/>
              <w:kinsoku/>
              <w:wordWrap/>
              <w:overflowPunct/>
              <w:topLinePunct w:val="0"/>
              <w:autoSpaceDE/>
              <w:autoSpaceDN/>
              <w:bidi w:val="0"/>
              <w:adjustRightInd w:val="0"/>
              <w:snapToGrid w:val="0"/>
              <w:spacing w:before="275" w:line="240" w:lineRule="auto"/>
              <w:ind w:left="20"/>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position w:val="2"/>
                <w:sz w:val="20"/>
                <w:szCs w:val="20"/>
              </w:rPr>
              <w:t>1.1,3.1</w:t>
            </w:r>
          </w:p>
        </w:tc>
        <w:tc>
          <w:tcPr>
            <w:tcW w:w="1471" w:type="dxa"/>
            <w:tcBorders>
              <w:left w:val="single" w:color="000000" w:sz="6" w:space="0"/>
              <w:right w:val="single" w:color="000000" w:sz="6" w:space="0"/>
            </w:tcBorders>
            <w:vAlign w:val="top"/>
          </w:tcPr>
          <w:p w14:paraId="2250F3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5" w:type="dxa"/>
            <w:gridSpan w:val="4"/>
            <w:tcBorders>
              <w:left w:val="single" w:color="000000" w:sz="6" w:space="0"/>
              <w:right w:val="single" w:color="000000" w:sz="6" w:space="0"/>
            </w:tcBorders>
            <w:vAlign w:val="top"/>
          </w:tcPr>
          <w:p w14:paraId="5AB646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168" w:type="dxa"/>
            <w:gridSpan w:val="2"/>
            <w:tcBorders>
              <w:top w:val="single" w:color="000000" w:sz="4" w:space="0"/>
              <w:left w:val="single" w:color="000000" w:sz="6" w:space="0"/>
            </w:tcBorders>
            <w:vAlign w:val="top"/>
          </w:tcPr>
          <w:p w14:paraId="7DADE1A3">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tc>
      </w:tr>
      <w:tr w14:paraId="3F62A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1298" w:type="dxa"/>
            <w:gridSpan w:val="2"/>
            <w:vMerge w:val="continue"/>
            <w:tcBorders>
              <w:top w:val="nil"/>
              <w:left w:val="single" w:color="000000" w:sz="4" w:space="0"/>
              <w:right w:val="single" w:color="000000" w:sz="6" w:space="0"/>
            </w:tcBorders>
            <w:vAlign w:val="top"/>
          </w:tcPr>
          <w:p w14:paraId="769103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60" w:type="dxa"/>
            <w:gridSpan w:val="2"/>
            <w:tcBorders>
              <w:left w:val="single" w:color="000000" w:sz="6" w:space="0"/>
            </w:tcBorders>
            <w:vAlign w:val="top"/>
          </w:tcPr>
          <w:p w14:paraId="27184E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5BA0F8E">
            <w:pPr>
              <w:keepNext w:val="0"/>
              <w:keepLines w:val="0"/>
              <w:pageBreakBefore w:val="0"/>
              <w:widowControl w:val="0"/>
              <w:kinsoku/>
              <w:wordWrap/>
              <w:overflowPunct/>
              <w:topLinePunct w:val="0"/>
              <w:autoSpaceDE/>
              <w:autoSpaceDN/>
              <w:bidi w:val="0"/>
              <w:adjustRightInd w:val="0"/>
              <w:snapToGrid w:val="0"/>
              <w:spacing w:before="58" w:line="240" w:lineRule="auto"/>
              <w:ind w:left="172"/>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5"/>
                <w:sz w:val="20"/>
                <w:szCs w:val="20"/>
              </w:rPr>
              <w:t>16</w:t>
            </w:r>
          </w:p>
        </w:tc>
        <w:tc>
          <w:tcPr>
            <w:tcW w:w="1603" w:type="dxa"/>
            <w:gridSpan w:val="2"/>
            <w:vAlign w:val="top"/>
          </w:tcPr>
          <w:p w14:paraId="70756E78">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12" w:right="23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第十六章组织</w:t>
            </w:r>
            <w:r>
              <w:rPr>
                <w:rFonts w:hint="eastAsia" w:asciiTheme="minorEastAsia" w:hAnsiTheme="minorEastAsia" w:eastAsiaTheme="minorEastAsia" w:cstheme="minorEastAsia"/>
                <w:b/>
                <w:bCs/>
                <w:spacing w:val="-2"/>
                <w:sz w:val="19"/>
                <w:szCs w:val="19"/>
              </w:rPr>
              <w:t>创新</w:t>
            </w:r>
          </w:p>
        </w:tc>
        <w:tc>
          <w:tcPr>
            <w:tcW w:w="1284" w:type="dxa"/>
            <w:gridSpan w:val="2"/>
            <w:vAlign w:val="top"/>
          </w:tcPr>
          <w:p w14:paraId="5F7400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8BB1F92">
            <w:pPr>
              <w:keepNext w:val="0"/>
              <w:keepLines w:val="0"/>
              <w:pageBreakBefore w:val="0"/>
              <w:widowControl w:val="0"/>
              <w:kinsoku/>
              <w:wordWrap/>
              <w:overflowPunct/>
              <w:topLinePunct w:val="0"/>
              <w:autoSpaceDE/>
              <w:autoSpaceDN/>
              <w:bidi w:val="0"/>
              <w:adjustRightInd w:val="0"/>
              <w:snapToGrid w:val="0"/>
              <w:spacing w:before="61" w:line="240" w:lineRule="auto"/>
              <w:ind w:left="25"/>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4"/>
                <w:position w:val="2"/>
                <w:sz w:val="20"/>
                <w:szCs w:val="20"/>
              </w:rPr>
              <w:t>1.1,3.1,5.1</w:t>
            </w:r>
          </w:p>
        </w:tc>
        <w:tc>
          <w:tcPr>
            <w:tcW w:w="1471" w:type="dxa"/>
            <w:vAlign w:val="top"/>
          </w:tcPr>
          <w:p w14:paraId="0A4867A8">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创新创业精神</w:t>
            </w:r>
          </w:p>
        </w:tc>
        <w:tc>
          <w:tcPr>
            <w:tcW w:w="1435" w:type="dxa"/>
            <w:gridSpan w:val="4"/>
            <w:vAlign w:val="top"/>
          </w:tcPr>
          <w:p w14:paraId="2C44D1B0">
            <w:pPr>
              <w:pStyle w:val="43"/>
              <w:keepNext w:val="0"/>
              <w:keepLines w:val="0"/>
              <w:pageBreakBefore w:val="0"/>
              <w:widowControl w:val="0"/>
              <w:kinsoku/>
              <w:wordWrap/>
              <w:overflowPunct/>
              <w:topLinePunct w:val="0"/>
              <w:autoSpaceDE/>
              <w:autoSpaceDN/>
              <w:bidi w:val="0"/>
              <w:adjustRightInd w:val="0"/>
              <w:snapToGrid w:val="0"/>
              <w:spacing w:before="89" w:line="240" w:lineRule="auto"/>
              <w:ind w:left="18" w:right="155" w:firstLine="8"/>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5"/>
                <w:sz w:val="19"/>
                <w:szCs w:val="19"/>
              </w:rPr>
              <w:t>管理创新是创</w:t>
            </w:r>
            <w:r>
              <w:rPr>
                <w:rFonts w:hint="eastAsia" w:asciiTheme="minorEastAsia" w:hAnsiTheme="minorEastAsia" w:eastAsiaTheme="minorEastAsia" w:cstheme="minorEastAsia"/>
                <w:b/>
                <w:bCs/>
                <w:spacing w:val="16"/>
                <w:sz w:val="19"/>
                <w:szCs w:val="19"/>
              </w:rPr>
              <w:t>新体系的重要</w:t>
            </w:r>
            <w:r>
              <w:rPr>
                <w:rFonts w:hint="eastAsia" w:asciiTheme="minorEastAsia" w:hAnsiTheme="minorEastAsia" w:eastAsiaTheme="minorEastAsia" w:cstheme="minorEastAsia"/>
                <w:b/>
                <w:bCs/>
                <w:sz w:val="19"/>
                <w:szCs w:val="19"/>
              </w:rPr>
              <w:t>组成部分，新</w:t>
            </w:r>
          </w:p>
        </w:tc>
        <w:tc>
          <w:tcPr>
            <w:tcW w:w="1168" w:type="dxa"/>
            <w:gridSpan w:val="2"/>
            <w:vAlign w:val="top"/>
          </w:tcPr>
          <w:p w14:paraId="71E19F19">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课堂讲授</w:t>
            </w:r>
          </w:p>
          <w:p w14:paraId="4C2C6C16">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2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测验、作业</w:t>
            </w:r>
          </w:p>
        </w:tc>
      </w:tr>
      <w:tr w14:paraId="524C2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278" w:type="dxa"/>
            <w:tcBorders>
              <w:left w:val="single" w:color="000000" w:sz="4" w:space="0"/>
              <w:right w:val="single" w:color="000000" w:sz="6" w:space="0"/>
            </w:tcBorders>
            <w:vAlign w:val="top"/>
          </w:tcPr>
          <w:p w14:paraId="59B014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580" w:type="dxa"/>
            <w:gridSpan w:val="3"/>
            <w:tcBorders>
              <w:left w:val="single" w:color="000000" w:sz="6" w:space="0"/>
              <w:right w:val="single" w:color="000000" w:sz="6" w:space="0"/>
            </w:tcBorders>
            <w:vAlign w:val="top"/>
          </w:tcPr>
          <w:p w14:paraId="0ED9FF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603" w:type="dxa"/>
            <w:gridSpan w:val="2"/>
            <w:tcBorders>
              <w:left w:val="single" w:color="000000" w:sz="6" w:space="0"/>
              <w:right w:val="single" w:color="000000" w:sz="6" w:space="0"/>
            </w:tcBorders>
            <w:vAlign w:val="top"/>
          </w:tcPr>
          <w:p w14:paraId="58BBA4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284" w:type="dxa"/>
            <w:gridSpan w:val="2"/>
            <w:tcBorders>
              <w:left w:val="single" w:color="000000" w:sz="6" w:space="0"/>
              <w:right w:val="single" w:color="000000" w:sz="6" w:space="0"/>
            </w:tcBorders>
            <w:vAlign w:val="top"/>
          </w:tcPr>
          <w:p w14:paraId="51A1A4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71" w:type="dxa"/>
            <w:tcBorders>
              <w:left w:val="single" w:color="000000" w:sz="6" w:space="0"/>
              <w:right w:val="single" w:color="000000" w:sz="6" w:space="0"/>
            </w:tcBorders>
            <w:vAlign w:val="top"/>
          </w:tcPr>
          <w:p w14:paraId="1FCAEA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1435" w:type="dxa"/>
            <w:gridSpan w:val="4"/>
            <w:tcBorders>
              <w:left w:val="single" w:color="000000" w:sz="6" w:space="0"/>
              <w:bottom w:val="single" w:color="000000" w:sz="4" w:space="0"/>
              <w:right w:val="single" w:color="000000" w:sz="6" w:space="0"/>
            </w:tcBorders>
            <w:vAlign w:val="top"/>
          </w:tcPr>
          <w:p w14:paraId="4C674C21">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3" w:right="150" w:firstLine="18"/>
              <w:jc w:val="both"/>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4"/>
                <w:sz w:val="19"/>
                <w:szCs w:val="19"/>
              </w:rPr>
              <w:t>时代企业要实</w:t>
            </w:r>
            <w:r>
              <w:rPr>
                <w:rFonts w:hint="eastAsia" w:asciiTheme="minorEastAsia" w:hAnsiTheme="minorEastAsia" w:eastAsiaTheme="minorEastAsia" w:cstheme="minorEastAsia"/>
                <w:b/>
                <w:bCs/>
                <w:spacing w:val="16"/>
                <w:sz w:val="19"/>
                <w:szCs w:val="19"/>
              </w:rPr>
              <w:t>现高质量发展</w:t>
            </w:r>
            <w:r>
              <w:rPr>
                <w:rFonts w:hint="eastAsia" w:asciiTheme="minorEastAsia" w:hAnsiTheme="minorEastAsia" w:eastAsiaTheme="minorEastAsia" w:cstheme="minorEastAsia"/>
                <w:b/>
                <w:bCs/>
                <w:spacing w:val="6"/>
                <w:sz w:val="19"/>
                <w:szCs w:val="19"/>
              </w:rPr>
              <w:t>的目标，离不</w:t>
            </w:r>
            <w:r>
              <w:rPr>
                <w:rFonts w:hint="eastAsia" w:asciiTheme="minorEastAsia" w:hAnsiTheme="minorEastAsia" w:eastAsiaTheme="minorEastAsia" w:cstheme="minorEastAsia"/>
                <w:b/>
                <w:bCs/>
                <w:sz w:val="19"/>
                <w:szCs w:val="19"/>
              </w:rPr>
              <w:t>开创新加持</w:t>
            </w:r>
          </w:p>
        </w:tc>
        <w:tc>
          <w:tcPr>
            <w:tcW w:w="1168" w:type="dxa"/>
            <w:gridSpan w:val="2"/>
            <w:tcBorders>
              <w:top w:val="single" w:color="000000" w:sz="4" w:space="0"/>
              <w:left w:val="single" w:color="000000" w:sz="6" w:space="0"/>
              <w:bottom w:val="single" w:color="000000" w:sz="4" w:space="0"/>
            </w:tcBorders>
            <w:vAlign w:val="top"/>
          </w:tcPr>
          <w:p w14:paraId="7CD7A4E8">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2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或小组讨论</w:t>
            </w:r>
          </w:p>
        </w:tc>
      </w:tr>
      <w:tr w14:paraId="2F33C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1278" w:type="dxa"/>
            <w:vMerge w:val="restart"/>
            <w:tcBorders>
              <w:left w:val="single" w:color="000000" w:sz="4" w:space="0"/>
              <w:bottom w:val="nil"/>
              <w:right w:val="single" w:color="000000" w:sz="6" w:space="0"/>
            </w:tcBorders>
            <w:vAlign w:val="top"/>
          </w:tcPr>
          <w:p w14:paraId="62AA43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5E24B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E5E3E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58C28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4037D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49A61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AC56BF0">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59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H</w:t>
            </w:r>
          </w:p>
          <w:p w14:paraId="684A36EC">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21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评价方式</w:t>
            </w:r>
          </w:p>
        </w:tc>
        <w:tc>
          <w:tcPr>
            <w:tcW w:w="2183" w:type="dxa"/>
            <w:gridSpan w:val="5"/>
            <w:tcBorders>
              <w:left w:val="single" w:color="000000" w:sz="6" w:space="0"/>
              <w:right w:val="single" w:color="000000" w:sz="6" w:space="0"/>
            </w:tcBorders>
            <w:vAlign w:val="top"/>
          </w:tcPr>
          <w:p w14:paraId="7E8D8C8A">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36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评价项目及配分</w:t>
            </w:r>
          </w:p>
        </w:tc>
        <w:tc>
          <w:tcPr>
            <w:tcW w:w="2755" w:type="dxa"/>
            <w:gridSpan w:val="3"/>
            <w:tcBorders>
              <w:left w:val="single" w:color="000000" w:sz="6" w:space="0"/>
              <w:right w:val="single" w:color="000000" w:sz="6" w:space="0"/>
            </w:tcBorders>
            <w:vAlign w:val="top"/>
          </w:tcPr>
          <w:p w14:paraId="1AD4D27E">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74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评价项目说明</w:t>
            </w:r>
          </w:p>
        </w:tc>
        <w:tc>
          <w:tcPr>
            <w:tcW w:w="2603" w:type="dxa"/>
            <w:gridSpan w:val="6"/>
            <w:tcBorders>
              <w:top w:val="single" w:color="000000" w:sz="4" w:space="0"/>
              <w:left w:val="single" w:color="000000" w:sz="6" w:space="0"/>
              <w:bottom w:val="single" w:color="000000" w:sz="4" w:space="0"/>
            </w:tcBorders>
            <w:vAlign w:val="top"/>
          </w:tcPr>
          <w:p w14:paraId="5FD9A68D">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67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支撑课程目标</w:t>
            </w:r>
          </w:p>
        </w:tc>
      </w:tr>
      <w:tr w14:paraId="36F24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278" w:type="dxa"/>
            <w:vMerge w:val="continue"/>
            <w:tcBorders>
              <w:top w:val="nil"/>
              <w:left w:val="single" w:color="000000" w:sz="4" w:space="0"/>
              <w:bottom w:val="nil"/>
              <w:right w:val="single" w:color="000000" w:sz="6" w:space="0"/>
            </w:tcBorders>
            <w:vAlign w:val="top"/>
          </w:tcPr>
          <w:p w14:paraId="70250F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83" w:type="dxa"/>
            <w:gridSpan w:val="5"/>
            <w:tcBorders>
              <w:left w:val="single" w:color="000000" w:sz="6" w:space="0"/>
              <w:right w:val="single" w:color="000000" w:sz="6" w:space="0"/>
            </w:tcBorders>
            <w:vAlign w:val="top"/>
          </w:tcPr>
          <w:p w14:paraId="34C072D0">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47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position w:val="1"/>
                <w:sz w:val="19"/>
                <w:szCs w:val="19"/>
              </w:rPr>
              <w:t>平时（10%）</w:t>
            </w:r>
          </w:p>
        </w:tc>
        <w:tc>
          <w:tcPr>
            <w:tcW w:w="2755" w:type="dxa"/>
            <w:gridSpan w:val="3"/>
            <w:tcBorders>
              <w:left w:val="single" w:color="000000" w:sz="6" w:space="0"/>
              <w:right w:val="single" w:color="000000" w:sz="6" w:space="0"/>
            </w:tcBorders>
            <w:vAlign w:val="top"/>
          </w:tcPr>
          <w:p w14:paraId="2CB018DC">
            <w:pPr>
              <w:pStyle w:val="43"/>
              <w:keepNext w:val="0"/>
              <w:keepLines w:val="0"/>
              <w:pageBreakBefore w:val="0"/>
              <w:widowControl w:val="0"/>
              <w:kinsoku/>
              <w:wordWrap/>
              <w:overflowPunct/>
              <w:topLinePunct w:val="0"/>
              <w:autoSpaceDE/>
              <w:autoSpaceDN/>
              <w:bidi w:val="0"/>
              <w:adjustRightInd w:val="0"/>
              <w:snapToGrid w:val="0"/>
              <w:spacing w:before="157" w:line="240" w:lineRule="auto"/>
              <w:ind w:left="20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1"/>
                <w:sz w:val="19"/>
                <w:szCs w:val="19"/>
              </w:rPr>
              <w:t>出勤、课堂表现、回答问题等</w:t>
            </w:r>
          </w:p>
        </w:tc>
        <w:tc>
          <w:tcPr>
            <w:tcW w:w="2603" w:type="dxa"/>
            <w:gridSpan w:val="6"/>
            <w:tcBorders>
              <w:top w:val="single" w:color="000000" w:sz="4" w:space="0"/>
              <w:left w:val="single" w:color="000000" w:sz="6" w:space="0"/>
              <w:bottom w:val="single" w:color="000000" w:sz="4" w:space="0"/>
            </w:tcBorders>
            <w:vAlign w:val="top"/>
          </w:tcPr>
          <w:p w14:paraId="47D547EF">
            <w:pPr>
              <w:pStyle w:val="43"/>
              <w:keepNext w:val="0"/>
              <w:keepLines w:val="0"/>
              <w:pageBreakBefore w:val="0"/>
              <w:widowControl w:val="0"/>
              <w:kinsoku/>
              <w:wordWrap/>
              <w:overflowPunct/>
              <w:topLinePunct w:val="0"/>
              <w:autoSpaceDE/>
              <w:autoSpaceDN/>
              <w:bidi w:val="0"/>
              <w:adjustRightInd w:val="0"/>
              <w:snapToGrid w:val="0"/>
              <w:spacing w:before="300" w:line="240" w:lineRule="auto"/>
              <w:ind w:left="16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7"/>
                <w:sz w:val="19"/>
                <w:szCs w:val="19"/>
              </w:rPr>
              <w:t>课程目标(一)、(二)、(三)</w:t>
            </w:r>
          </w:p>
        </w:tc>
      </w:tr>
      <w:tr w14:paraId="4D320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1278" w:type="dxa"/>
            <w:vMerge w:val="continue"/>
            <w:tcBorders>
              <w:top w:val="nil"/>
              <w:left w:val="single" w:color="000000" w:sz="4" w:space="0"/>
              <w:bottom w:val="nil"/>
              <w:right w:val="single" w:color="000000" w:sz="6" w:space="0"/>
            </w:tcBorders>
            <w:vAlign w:val="top"/>
          </w:tcPr>
          <w:p w14:paraId="1F642E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83" w:type="dxa"/>
            <w:gridSpan w:val="5"/>
            <w:tcBorders>
              <w:left w:val="single" w:color="000000" w:sz="6" w:space="0"/>
              <w:right w:val="single" w:color="000000" w:sz="6" w:space="0"/>
            </w:tcBorders>
            <w:vAlign w:val="top"/>
          </w:tcPr>
          <w:p w14:paraId="4546980A">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48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position w:val="1"/>
                <w:sz w:val="19"/>
                <w:szCs w:val="19"/>
              </w:rPr>
              <w:t>作业（10%）</w:t>
            </w:r>
          </w:p>
        </w:tc>
        <w:tc>
          <w:tcPr>
            <w:tcW w:w="2755" w:type="dxa"/>
            <w:gridSpan w:val="3"/>
            <w:tcBorders>
              <w:left w:val="single" w:color="000000" w:sz="6" w:space="0"/>
              <w:right w:val="single" w:color="000000" w:sz="6" w:space="0"/>
            </w:tcBorders>
            <w:vAlign w:val="top"/>
          </w:tcPr>
          <w:p w14:paraId="5C93BFE9">
            <w:pPr>
              <w:pStyle w:val="43"/>
              <w:keepNext w:val="0"/>
              <w:keepLines w:val="0"/>
              <w:pageBreakBefore w:val="0"/>
              <w:widowControl w:val="0"/>
              <w:kinsoku/>
              <w:wordWrap/>
              <w:overflowPunct/>
              <w:topLinePunct w:val="0"/>
              <w:autoSpaceDE/>
              <w:autoSpaceDN/>
              <w:bidi w:val="0"/>
              <w:adjustRightInd w:val="0"/>
              <w:snapToGrid w:val="0"/>
              <w:spacing w:before="295" w:line="240" w:lineRule="auto"/>
              <w:ind w:left="54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测验、作业或报告</w:t>
            </w:r>
          </w:p>
        </w:tc>
        <w:tc>
          <w:tcPr>
            <w:tcW w:w="2603" w:type="dxa"/>
            <w:gridSpan w:val="6"/>
            <w:tcBorders>
              <w:top w:val="single" w:color="000000" w:sz="4" w:space="0"/>
              <w:left w:val="single" w:color="000000" w:sz="6" w:space="0"/>
              <w:bottom w:val="single" w:color="000000" w:sz="4" w:space="0"/>
            </w:tcBorders>
            <w:vAlign w:val="top"/>
          </w:tcPr>
          <w:p w14:paraId="0AB8A252">
            <w:pPr>
              <w:pStyle w:val="43"/>
              <w:keepNext w:val="0"/>
              <w:keepLines w:val="0"/>
              <w:pageBreakBefore w:val="0"/>
              <w:widowControl w:val="0"/>
              <w:kinsoku/>
              <w:wordWrap/>
              <w:overflowPunct/>
              <w:topLinePunct w:val="0"/>
              <w:autoSpaceDE/>
              <w:autoSpaceDN/>
              <w:bidi w:val="0"/>
              <w:adjustRightInd w:val="0"/>
              <w:snapToGrid w:val="0"/>
              <w:spacing w:before="300" w:line="240" w:lineRule="auto"/>
              <w:ind w:left="16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7"/>
                <w:sz w:val="19"/>
                <w:szCs w:val="19"/>
              </w:rPr>
              <w:t>课程目标(一)、(二)、(三)</w:t>
            </w:r>
          </w:p>
        </w:tc>
      </w:tr>
      <w:tr w14:paraId="18BCB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7" w:hRule="atLeast"/>
        </w:trPr>
        <w:tc>
          <w:tcPr>
            <w:tcW w:w="1278" w:type="dxa"/>
            <w:vMerge w:val="continue"/>
            <w:tcBorders>
              <w:top w:val="nil"/>
              <w:left w:val="single" w:color="000000" w:sz="4" w:space="0"/>
              <w:bottom w:val="nil"/>
              <w:right w:val="single" w:color="000000" w:sz="6" w:space="0"/>
            </w:tcBorders>
            <w:vAlign w:val="top"/>
          </w:tcPr>
          <w:p w14:paraId="04C5BC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83" w:type="dxa"/>
            <w:gridSpan w:val="5"/>
            <w:tcBorders>
              <w:left w:val="single" w:color="000000" w:sz="6" w:space="0"/>
              <w:right w:val="single" w:color="000000" w:sz="6" w:space="0"/>
            </w:tcBorders>
            <w:vAlign w:val="top"/>
          </w:tcPr>
          <w:p w14:paraId="449C4038">
            <w:pPr>
              <w:pStyle w:val="43"/>
              <w:keepNext w:val="0"/>
              <w:keepLines w:val="0"/>
              <w:pageBreakBefore w:val="0"/>
              <w:widowControl w:val="0"/>
              <w:kinsoku/>
              <w:wordWrap/>
              <w:overflowPunct/>
              <w:topLinePunct w:val="0"/>
              <w:autoSpaceDE/>
              <w:autoSpaceDN/>
              <w:bidi w:val="0"/>
              <w:adjustRightInd w:val="0"/>
              <w:snapToGrid w:val="0"/>
              <w:spacing w:before="243" w:line="240" w:lineRule="auto"/>
              <w:ind w:left="27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position w:val="2"/>
                <w:sz w:val="19"/>
                <w:szCs w:val="19"/>
              </w:rPr>
              <w:t>期中考核（30%）</w:t>
            </w:r>
          </w:p>
        </w:tc>
        <w:tc>
          <w:tcPr>
            <w:tcW w:w="2755" w:type="dxa"/>
            <w:gridSpan w:val="3"/>
            <w:tcBorders>
              <w:left w:val="single" w:color="000000" w:sz="6" w:space="0"/>
              <w:right w:val="single" w:color="000000" w:sz="6" w:space="0"/>
            </w:tcBorders>
            <w:vAlign w:val="top"/>
          </w:tcPr>
          <w:p w14:paraId="67BE145E">
            <w:pPr>
              <w:pStyle w:val="43"/>
              <w:keepNext w:val="0"/>
              <w:keepLines w:val="0"/>
              <w:pageBreakBefore w:val="0"/>
              <w:widowControl w:val="0"/>
              <w:kinsoku/>
              <w:wordWrap/>
              <w:overflowPunct/>
              <w:topLinePunct w:val="0"/>
              <w:autoSpaceDE/>
              <w:autoSpaceDN/>
              <w:bidi w:val="0"/>
              <w:adjustRightInd w:val="0"/>
              <w:snapToGrid w:val="0"/>
              <w:spacing w:before="301" w:line="240" w:lineRule="auto"/>
              <w:ind w:left="33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开卷考试或报告或测验</w:t>
            </w:r>
          </w:p>
        </w:tc>
        <w:tc>
          <w:tcPr>
            <w:tcW w:w="2603" w:type="dxa"/>
            <w:gridSpan w:val="6"/>
            <w:tcBorders>
              <w:top w:val="single" w:color="000000" w:sz="4" w:space="0"/>
              <w:left w:val="single" w:color="000000" w:sz="6" w:space="0"/>
              <w:bottom w:val="single" w:color="000000" w:sz="4" w:space="0"/>
            </w:tcBorders>
            <w:vAlign w:val="top"/>
          </w:tcPr>
          <w:p w14:paraId="79F392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27E418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6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7"/>
                <w:sz w:val="19"/>
                <w:szCs w:val="19"/>
              </w:rPr>
              <w:t>课程目标(一)、(二)、(三)</w:t>
            </w:r>
          </w:p>
        </w:tc>
      </w:tr>
      <w:tr w14:paraId="4B6D9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9" w:hRule="atLeast"/>
        </w:trPr>
        <w:tc>
          <w:tcPr>
            <w:tcW w:w="1278" w:type="dxa"/>
            <w:vMerge w:val="continue"/>
            <w:tcBorders>
              <w:top w:val="nil"/>
              <w:left w:val="single" w:color="000000" w:sz="4" w:space="0"/>
              <w:right w:val="single" w:color="000000" w:sz="6" w:space="0"/>
            </w:tcBorders>
            <w:vAlign w:val="top"/>
          </w:tcPr>
          <w:p w14:paraId="01EF14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2183" w:type="dxa"/>
            <w:gridSpan w:val="5"/>
            <w:tcBorders>
              <w:left w:val="single" w:color="000000" w:sz="6" w:space="0"/>
              <w:bottom w:val="single" w:color="000000" w:sz="4" w:space="0"/>
              <w:right w:val="single" w:color="000000" w:sz="6" w:space="0"/>
            </w:tcBorders>
            <w:vAlign w:val="top"/>
          </w:tcPr>
          <w:p w14:paraId="43C4F710">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481"/>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position w:val="2"/>
                <w:sz w:val="19"/>
                <w:szCs w:val="19"/>
              </w:rPr>
              <w:t>期末（50%）</w:t>
            </w:r>
          </w:p>
        </w:tc>
        <w:tc>
          <w:tcPr>
            <w:tcW w:w="2755" w:type="dxa"/>
            <w:gridSpan w:val="3"/>
            <w:tcBorders>
              <w:left w:val="single" w:color="000000" w:sz="6" w:space="0"/>
              <w:bottom w:val="single" w:color="000000" w:sz="4" w:space="0"/>
              <w:right w:val="single" w:color="000000" w:sz="6" w:space="0"/>
            </w:tcBorders>
            <w:vAlign w:val="top"/>
          </w:tcPr>
          <w:p w14:paraId="42A57A6A">
            <w:pPr>
              <w:pStyle w:val="43"/>
              <w:keepNext w:val="0"/>
              <w:keepLines w:val="0"/>
              <w:pageBreakBefore w:val="0"/>
              <w:widowControl w:val="0"/>
              <w:kinsoku/>
              <w:wordWrap/>
              <w:overflowPunct/>
              <w:topLinePunct w:val="0"/>
              <w:autoSpaceDE/>
              <w:autoSpaceDN/>
              <w:bidi w:val="0"/>
              <w:adjustRightInd w:val="0"/>
              <w:snapToGrid w:val="0"/>
              <w:spacing w:before="301" w:line="240" w:lineRule="auto"/>
              <w:ind w:left="100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1"/>
                <w:sz w:val="19"/>
                <w:szCs w:val="19"/>
              </w:rPr>
              <w:t>闭卷考试</w:t>
            </w:r>
          </w:p>
        </w:tc>
        <w:tc>
          <w:tcPr>
            <w:tcW w:w="2603" w:type="dxa"/>
            <w:gridSpan w:val="6"/>
            <w:tcBorders>
              <w:top w:val="single" w:color="000000" w:sz="4" w:space="0"/>
              <w:left w:val="single" w:color="000000" w:sz="6" w:space="0"/>
              <w:bottom w:val="single" w:color="000000" w:sz="4" w:space="0"/>
            </w:tcBorders>
            <w:vAlign w:val="top"/>
          </w:tcPr>
          <w:p w14:paraId="41D029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D8A492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6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7"/>
                <w:sz w:val="19"/>
                <w:szCs w:val="19"/>
              </w:rPr>
              <w:t>课程目标(一)、(二)、(三)</w:t>
            </w:r>
          </w:p>
        </w:tc>
      </w:tr>
      <w:tr w14:paraId="08522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48" w:hRule="atLeast"/>
        </w:trPr>
        <w:tc>
          <w:tcPr>
            <w:tcW w:w="1278" w:type="dxa"/>
            <w:tcBorders>
              <w:left w:val="single" w:color="000000" w:sz="4" w:space="0"/>
              <w:right w:val="single" w:color="000000" w:sz="6" w:space="0"/>
            </w:tcBorders>
            <w:vAlign w:val="top"/>
          </w:tcPr>
          <w:p w14:paraId="4CA655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71A96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4EC6E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4AA60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16306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1C219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0A1AB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AAD9A7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2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position w:val="1"/>
                <w:sz w:val="19"/>
                <w:szCs w:val="19"/>
              </w:rPr>
              <w:t>I</w:t>
            </w:r>
          </w:p>
          <w:p w14:paraId="4FF12324">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24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建议教材</w:t>
            </w:r>
          </w:p>
          <w:p w14:paraId="0C115AD9">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11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及学习资料</w:t>
            </w:r>
          </w:p>
        </w:tc>
        <w:tc>
          <w:tcPr>
            <w:tcW w:w="7541" w:type="dxa"/>
            <w:gridSpan w:val="14"/>
            <w:tcBorders>
              <w:top w:val="single" w:color="000000" w:sz="4" w:space="0"/>
              <w:left w:val="single" w:color="000000" w:sz="6" w:space="0"/>
              <w:bottom w:val="single" w:color="000000" w:sz="4" w:space="0"/>
            </w:tcBorders>
            <w:vAlign w:val="top"/>
          </w:tcPr>
          <w:p w14:paraId="6EC82867">
            <w:pPr>
              <w:pStyle w:val="43"/>
              <w:keepNext w:val="0"/>
              <w:keepLines w:val="0"/>
              <w:pageBreakBefore w:val="0"/>
              <w:widowControl w:val="0"/>
              <w:kinsoku/>
              <w:wordWrap/>
              <w:overflowPunct/>
              <w:topLinePunct w:val="0"/>
              <w:autoSpaceDE/>
              <w:autoSpaceDN/>
              <w:bidi w:val="0"/>
              <w:adjustRightInd w:val="0"/>
              <w:snapToGrid w:val="0"/>
              <w:spacing w:before="203" w:line="240" w:lineRule="auto"/>
              <w:ind w:left="2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建议教材：陈传明等，管理学，高等教育出版社，2019年（马工程教材</w:t>
            </w:r>
            <w:r>
              <w:rPr>
                <w:rFonts w:hint="eastAsia" w:asciiTheme="minorEastAsia" w:hAnsiTheme="minorEastAsia" w:eastAsiaTheme="minorEastAsia" w:cstheme="minorEastAsia"/>
                <w:b/>
                <w:bCs/>
                <w:sz w:val="19"/>
                <w:szCs w:val="19"/>
              </w:rPr>
              <w:t>）学习</w:t>
            </w:r>
          </w:p>
          <w:p w14:paraId="7FFD34DF">
            <w:pPr>
              <w:pStyle w:val="43"/>
              <w:keepNext w:val="0"/>
              <w:keepLines w:val="0"/>
              <w:pageBreakBefore w:val="0"/>
              <w:widowControl w:val="0"/>
              <w:kinsoku/>
              <w:wordWrap/>
              <w:overflowPunct/>
              <w:topLinePunct w:val="0"/>
              <w:autoSpaceDE/>
              <w:autoSpaceDN/>
              <w:bidi w:val="0"/>
              <w:adjustRightInd w:val="0"/>
              <w:snapToGrid w:val="0"/>
              <w:spacing w:before="166" w:line="240" w:lineRule="auto"/>
              <w:ind w:left="3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资料：</w:t>
            </w:r>
          </w:p>
          <w:p w14:paraId="7B1C1D3F">
            <w:pPr>
              <w:keepNext w:val="0"/>
              <w:keepLines w:val="0"/>
              <w:pageBreakBefore w:val="0"/>
              <w:widowControl w:val="0"/>
              <w:kinsoku/>
              <w:wordWrap/>
              <w:overflowPunct/>
              <w:topLinePunct w:val="0"/>
              <w:autoSpaceDE/>
              <w:autoSpaceDN/>
              <w:bidi w:val="0"/>
              <w:adjustRightInd w:val="0"/>
              <w:snapToGrid w:val="0"/>
              <w:spacing w:before="128" w:line="240" w:lineRule="auto"/>
              <w:ind w:left="36"/>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3"/>
                <w:position w:val="3"/>
                <w:sz w:val="20"/>
                <w:szCs w:val="20"/>
              </w:rPr>
              <w:t>1.Management,15</w:t>
            </w:r>
            <w:r>
              <w:rPr>
                <w:rFonts w:hint="eastAsia" w:asciiTheme="minorEastAsia" w:hAnsiTheme="minorEastAsia" w:eastAsiaTheme="minorEastAsia" w:cstheme="minorEastAsia"/>
                <w:b/>
                <w:bCs/>
                <w:spacing w:val="-3"/>
                <w:position w:val="8"/>
                <w:sz w:val="12"/>
                <w:szCs w:val="12"/>
              </w:rPr>
              <w:t xml:space="preserve">th </w:t>
            </w:r>
            <w:r>
              <w:rPr>
                <w:rFonts w:hint="eastAsia" w:asciiTheme="minorEastAsia" w:hAnsiTheme="minorEastAsia" w:eastAsiaTheme="minorEastAsia" w:cstheme="minorEastAsia"/>
                <w:b/>
                <w:bCs/>
                <w:spacing w:val="-3"/>
                <w:position w:val="3"/>
                <w:sz w:val="20"/>
                <w:szCs w:val="20"/>
              </w:rPr>
              <w:t>Edition,2021,Stephen</w:t>
            </w:r>
            <w:r>
              <w:rPr>
                <w:rFonts w:hint="eastAsia" w:asciiTheme="minorEastAsia" w:hAnsiTheme="minorEastAsia" w:eastAsiaTheme="minorEastAsia" w:cstheme="minorEastAsia"/>
                <w:b/>
                <w:bCs/>
                <w:spacing w:val="-14"/>
                <w:position w:val="3"/>
                <w:sz w:val="20"/>
                <w:szCs w:val="20"/>
              </w:rPr>
              <w:t xml:space="preserve"> </w:t>
            </w:r>
            <w:r>
              <w:rPr>
                <w:rFonts w:hint="eastAsia" w:asciiTheme="minorEastAsia" w:hAnsiTheme="minorEastAsia" w:eastAsiaTheme="minorEastAsia" w:cstheme="minorEastAsia"/>
                <w:b/>
                <w:bCs/>
                <w:spacing w:val="-3"/>
                <w:position w:val="3"/>
                <w:sz w:val="20"/>
                <w:szCs w:val="20"/>
              </w:rPr>
              <w:t>P.Robbins&amp;Mary</w:t>
            </w:r>
            <w:r>
              <w:rPr>
                <w:rFonts w:hint="eastAsia" w:asciiTheme="minorEastAsia" w:hAnsiTheme="minorEastAsia" w:eastAsiaTheme="minorEastAsia" w:cstheme="minorEastAsia"/>
                <w:b/>
                <w:bCs/>
                <w:spacing w:val="-26"/>
                <w:position w:val="3"/>
                <w:sz w:val="20"/>
                <w:szCs w:val="20"/>
              </w:rPr>
              <w:t xml:space="preserve"> </w:t>
            </w:r>
            <w:r>
              <w:rPr>
                <w:rFonts w:hint="eastAsia" w:asciiTheme="minorEastAsia" w:hAnsiTheme="minorEastAsia" w:eastAsiaTheme="minorEastAsia" w:cstheme="minorEastAsia"/>
                <w:b/>
                <w:bCs/>
                <w:spacing w:val="-3"/>
                <w:position w:val="3"/>
                <w:sz w:val="20"/>
                <w:szCs w:val="20"/>
              </w:rPr>
              <w:t>A.Coulter.ISBN:</w:t>
            </w:r>
          </w:p>
          <w:p w14:paraId="495EC7AD">
            <w:pPr>
              <w:keepNext w:val="0"/>
              <w:keepLines w:val="0"/>
              <w:pageBreakBefore w:val="0"/>
              <w:widowControl w:val="0"/>
              <w:kinsoku/>
              <w:wordWrap/>
              <w:overflowPunct/>
              <w:topLinePunct w:val="0"/>
              <w:autoSpaceDE/>
              <w:autoSpaceDN/>
              <w:bidi w:val="0"/>
              <w:adjustRightInd w:val="0"/>
              <w:snapToGrid w:val="0"/>
              <w:spacing w:before="79" w:line="240" w:lineRule="auto"/>
              <w:ind w:left="381"/>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pacing w:val="2"/>
                <w:sz w:val="20"/>
                <w:szCs w:val="20"/>
              </w:rPr>
              <w:t>9781292340883.</w:t>
            </w:r>
          </w:p>
          <w:p w14:paraId="71CB66D7">
            <w:pPr>
              <w:pStyle w:val="43"/>
              <w:keepNext w:val="0"/>
              <w:keepLines w:val="0"/>
              <w:pageBreakBefore w:val="0"/>
              <w:widowControl w:val="0"/>
              <w:kinsoku/>
              <w:wordWrap/>
              <w:overflowPunct/>
              <w:topLinePunct w:val="0"/>
              <w:autoSpaceDE/>
              <w:autoSpaceDN/>
              <w:bidi w:val="0"/>
              <w:adjustRightInd w:val="0"/>
              <w:snapToGrid w:val="0"/>
              <w:spacing w:before="208" w:line="240" w:lineRule="auto"/>
              <w:ind w:left="2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position w:val="2"/>
                <w:sz w:val="19"/>
                <w:szCs w:val="19"/>
              </w:rPr>
              <w:t>2.管理与组织研究必读的40个理论，</w:t>
            </w:r>
            <w:r>
              <w:rPr>
                <w:rFonts w:hint="eastAsia" w:asciiTheme="minorEastAsia" w:hAnsiTheme="minorEastAsia" w:eastAsiaTheme="minorEastAsia" w:cstheme="minorEastAsia"/>
                <w:b/>
                <w:bCs/>
                <w:position w:val="2"/>
                <w:sz w:val="19"/>
                <w:szCs w:val="19"/>
              </w:rPr>
              <w:t>Jeffrey</w:t>
            </w:r>
            <w:r>
              <w:rPr>
                <w:rFonts w:hint="eastAsia" w:asciiTheme="minorEastAsia" w:hAnsiTheme="minorEastAsia" w:eastAsiaTheme="minorEastAsia" w:cstheme="minorEastAsia"/>
                <w:b/>
                <w:bCs/>
                <w:spacing w:val="-23"/>
                <w:position w:val="2"/>
                <w:sz w:val="19"/>
                <w:szCs w:val="19"/>
              </w:rPr>
              <w:t xml:space="preserve"> </w:t>
            </w:r>
            <w:r>
              <w:rPr>
                <w:rFonts w:hint="eastAsia" w:asciiTheme="minorEastAsia" w:hAnsiTheme="minorEastAsia" w:eastAsiaTheme="minorEastAsia" w:cstheme="minorEastAsia"/>
                <w:b/>
                <w:bCs/>
                <w:position w:val="2"/>
                <w:sz w:val="19"/>
                <w:szCs w:val="19"/>
              </w:rPr>
              <w:t>A</w:t>
            </w:r>
            <w:r>
              <w:rPr>
                <w:rFonts w:hint="eastAsia" w:asciiTheme="minorEastAsia" w:hAnsiTheme="minorEastAsia" w:eastAsiaTheme="minorEastAsia" w:cstheme="minorEastAsia"/>
                <w:b/>
                <w:bCs/>
                <w:spacing w:val="2"/>
                <w:position w:val="2"/>
                <w:sz w:val="19"/>
                <w:szCs w:val="19"/>
              </w:rPr>
              <w:t>.</w:t>
            </w:r>
            <w:r>
              <w:rPr>
                <w:rFonts w:hint="eastAsia" w:asciiTheme="minorEastAsia" w:hAnsiTheme="minorEastAsia" w:eastAsiaTheme="minorEastAsia" w:cstheme="minorEastAsia"/>
                <w:b/>
                <w:bCs/>
                <w:position w:val="2"/>
                <w:sz w:val="19"/>
                <w:szCs w:val="19"/>
              </w:rPr>
              <w:t>Miles</w:t>
            </w:r>
            <w:r>
              <w:rPr>
                <w:rFonts w:hint="eastAsia" w:asciiTheme="minorEastAsia" w:hAnsiTheme="minorEastAsia" w:eastAsiaTheme="minorEastAsia" w:cstheme="minorEastAsia"/>
                <w:b/>
                <w:bCs/>
                <w:spacing w:val="2"/>
                <w:position w:val="2"/>
                <w:sz w:val="19"/>
                <w:szCs w:val="19"/>
              </w:rPr>
              <w:t>，徐世勇</w:t>
            </w:r>
            <w:r>
              <w:rPr>
                <w:rFonts w:hint="eastAsia" w:asciiTheme="minorEastAsia" w:hAnsiTheme="minorEastAsia" w:eastAsiaTheme="minorEastAsia" w:cstheme="minorEastAsia"/>
                <w:b/>
                <w:bCs/>
                <w:spacing w:val="1"/>
                <w:position w:val="2"/>
                <w:sz w:val="19"/>
                <w:szCs w:val="19"/>
              </w:rPr>
              <w:t>、李超平等译，</w:t>
            </w:r>
          </w:p>
          <w:p w14:paraId="36A38C9F">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37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5"/>
                <w:sz w:val="19"/>
                <w:szCs w:val="19"/>
              </w:rPr>
              <w:t>2017，北京大学出版社，</w:t>
            </w:r>
            <w:r>
              <w:rPr>
                <w:rFonts w:hint="eastAsia" w:asciiTheme="minorEastAsia" w:hAnsiTheme="minorEastAsia" w:eastAsiaTheme="minorEastAsia" w:cstheme="minorEastAsia"/>
                <w:b/>
                <w:bCs/>
                <w:sz w:val="19"/>
                <w:szCs w:val="19"/>
              </w:rPr>
              <w:t>ISBN</w:t>
            </w:r>
            <w:r>
              <w:rPr>
                <w:rFonts w:hint="eastAsia" w:asciiTheme="minorEastAsia" w:hAnsiTheme="minorEastAsia" w:eastAsiaTheme="minorEastAsia" w:cstheme="minorEastAsia"/>
                <w:b/>
                <w:bCs/>
                <w:spacing w:val="5"/>
                <w:sz w:val="19"/>
                <w:szCs w:val="19"/>
              </w:rPr>
              <w:t>:9787301288375</w:t>
            </w:r>
          </w:p>
          <w:p w14:paraId="0DD11C10">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1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3.哈佛商业管理评论(案例分析)</w:t>
            </w:r>
          </w:p>
          <w:p w14:paraId="759F9DD5">
            <w:pPr>
              <w:pStyle w:val="43"/>
              <w:keepNext w:val="0"/>
              <w:keepLines w:val="0"/>
              <w:pageBreakBefore w:val="0"/>
              <w:widowControl w:val="0"/>
              <w:kinsoku/>
              <w:wordWrap/>
              <w:overflowPunct/>
              <w:topLinePunct w:val="0"/>
              <w:autoSpaceDE/>
              <w:autoSpaceDN/>
              <w:bidi w:val="0"/>
              <w:adjustRightInd w:val="0"/>
              <w:snapToGrid w:val="0"/>
              <w:spacing w:before="170" w:line="240" w:lineRule="auto"/>
              <w:ind w:left="1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3"/>
                <w:position w:val="2"/>
                <w:sz w:val="19"/>
                <w:szCs w:val="19"/>
              </w:rPr>
              <w:t>4.尤建新，管理学概论(第四版)，同济大学出版社，2015年。</w:t>
            </w:r>
          </w:p>
          <w:p w14:paraId="44F529F2">
            <w:pPr>
              <w:pStyle w:val="43"/>
              <w:keepNext w:val="0"/>
              <w:keepLines w:val="0"/>
              <w:pageBreakBefore w:val="0"/>
              <w:widowControl w:val="0"/>
              <w:kinsoku/>
              <w:wordWrap/>
              <w:overflowPunct/>
              <w:topLinePunct w:val="0"/>
              <w:autoSpaceDE/>
              <w:autoSpaceDN/>
              <w:bidi w:val="0"/>
              <w:adjustRightInd w:val="0"/>
              <w:snapToGrid w:val="0"/>
              <w:spacing w:before="170" w:line="240" w:lineRule="auto"/>
              <w:ind w:left="2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position w:val="2"/>
                <w:sz w:val="19"/>
                <w:szCs w:val="19"/>
              </w:rPr>
              <w:t>5.林建煌，管理学(第六版)，(台北)华泰文化事业公司，2019年。</w:t>
            </w:r>
          </w:p>
          <w:p w14:paraId="67202CB1">
            <w:pPr>
              <w:pStyle w:val="43"/>
              <w:keepNext w:val="0"/>
              <w:keepLines w:val="0"/>
              <w:pageBreakBefore w:val="0"/>
              <w:widowControl w:val="0"/>
              <w:kinsoku/>
              <w:wordWrap/>
              <w:overflowPunct/>
              <w:topLinePunct w:val="0"/>
              <w:autoSpaceDE/>
              <w:autoSpaceDN/>
              <w:bidi w:val="0"/>
              <w:adjustRightInd w:val="0"/>
              <w:snapToGrid w:val="0"/>
              <w:spacing w:before="220" w:line="240" w:lineRule="auto"/>
              <w:jc w:val="right"/>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rPr>
              <w:t>6.</w:t>
            </w:r>
            <w:r>
              <w:rPr>
                <w:rFonts w:hint="eastAsia" w:asciiTheme="minorEastAsia" w:hAnsiTheme="minorEastAsia" w:eastAsiaTheme="minorEastAsia" w:cstheme="minorEastAsia"/>
                <w:b/>
                <w:bCs/>
                <w:spacing w:val="-1"/>
                <w:sz w:val="19"/>
                <w:szCs w:val="19"/>
              </w:rPr>
              <w:t>邱继智、黄荣鹏，管理学—建立观光休闲事业</w:t>
            </w:r>
            <w:r>
              <w:rPr>
                <w:rFonts w:hint="eastAsia" w:asciiTheme="minorEastAsia" w:hAnsiTheme="minorEastAsia" w:eastAsiaTheme="minorEastAsia" w:cstheme="minorEastAsia"/>
                <w:b/>
                <w:bCs/>
                <w:spacing w:val="-2"/>
                <w:sz w:val="19"/>
                <w:szCs w:val="19"/>
              </w:rPr>
              <w:t>的竞争优势，(台北)华立图书公司，</w:t>
            </w:r>
          </w:p>
          <w:p w14:paraId="2A1E31D7">
            <w:pPr>
              <w:pStyle w:val="43"/>
              <w:keepNext w:val="0"/>
              <w:keepLines w:val="0"/>
              <w:pageBreakBefore w:val="0"/>
              <w:widowControl w:val="0"/>
              <w:kinsoku/>
              <w:wordWrap/>
              <w:overflowPunct/>
              <w:topLinePunct w:val="0"/>
              <w:autoSpaceDE/>
              <w:autoSpaceDN/>
              <w:bidi w:val="0"/>
              <w:adjustRightInd w:val="0"/>
              <w:snapToGrid w:val="0"/>
              <w:spacing w:before="19" w:line="240" w:lineRule="auto"/>
              <w:ind w:left="386"/>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2016年</w:t>
            </w:r>
          </w:p>
        </w:tc>
      </w:tr>
      <w:tr w14:paraId="0B843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1278" w:type="dxa"/>
            <w:tcBorders>
              <w:left w:val="single" w:color="000000" w:sz="4" w:space="0"/>
              <w:right w:val="single" w:color="000000" w:sz="6" w:space="0"/>
            </w:tcBorders>
            <w:vAlign w:val="top"/>
          </w:tcPr>
          <w:p w14:paraId="068AC4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DDFCC7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J</w:t>
            </w:r>
          </w:p>
          <w:p w14:paraId="1377F2F9">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24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教学条件</w:t>
            </w:r>
          </w:p>
          <w:p w14:paraId="6A1D67CA">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467"/>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7"/>
                <w:sz w:val="19"/>
                <w:szCs w:val="19"/>
              </w:rPr>
              <w:t>需求</w:t>
            </w:r>
          </w:p>
        </w:tc>
        <w:tc>
          <w:tcPr>
            <w:tcW w:w="7541" w:type="dxa"/>
            <w:gridSpan w:val="14"/>
            <w:tcBorders>
              <w:top w:val="single" w:color="000000" w:sz="4" w:space="0"/>
              <w:left w:val="single" w:color="000000" w:sz="6" w:space="0"/>
            </w:tcBorders>
            <w:vAlign w:val="top"/>
          </w:tcPr>
          <w:p w14:paraId="70B051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31E66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DC0D2C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多媒体教室，可以使用网络的教室</w:t>
            </w:r>
          </w:p>
        </w:tc>
      </w:tr>
      <w:tr w14:paraId="3B742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1298" w:type="dxa"/>
            <w:gridSpan w:val="2"/>
            <w:vAlign w:val="top"/>
          </w:tcPr>
          <w:p w14:paraId="5F2D2D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205F5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90E61B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K</w:t>
            </w:r>
          </w:p>
          <w:p w14:paraId="3A0D44D2">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238"/>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注意事项</w:t>
            </w:r>
          </w:p>
        </w:tc>
        <w:tc>
          <w:tcPr>
            <w:tcW w:w="7521" w:type="dxa"/>
            <w:gridSpan w:val="13"/>
            <w:vAlign w:val="top"/>
          </w:tcPr>
          <w:p w14:paraId="43EEB5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r>
      <w:tr w14:paraId="5F9EF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6" w:hRule="atLeast"/>
        </w:trPr>
        <w:tc>
          <w:tcPr>
            <w:tcW w:w="8819" w:type="dxa"/>
            <w:gridSpan w:val="15"/>
            <w:tcBorders>
              <w:right w:val="single" w:color="000000" w:sz="2" w:space="0"/>
            </w:tcBorders>
            <w:vAlign w:val="top"/>
          </w:tcPr>
          <w:p w14:paraId="23C91CBE">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13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备注：</w:t>
            </w:r>
          </w:p>
          <w:p w14:paraId="3A5E2FC7">
            <w:pPr>
              <w:pStyle w:val="43"/>
              <w:keepNext w:val="0"/>
              <w:keepLines w:val="0"/>
              <w:pageBreakBefore w:val="0"/>
              <w:widowControl w:val="0"/>
              <w:kinsoku/>
              <w:wordWrap/>
              <w:overflowPunct/>
              <w:topLinePunct w:val="0"/>
              <w:autoSpaceDE/>
              <w:autoSpaceDN/>
              <w:bidi w:val="0"/>
              <w:adjustRightInd w:val="0"/>
              <w:snapToGrid w:val="0"/>
              <w:spacing w:before="104" w:line="240" w:lineRule="auto"/>
              <w:ind w:left="130" w:right="128" w:firstLine="499"/>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1.本课程教学大纲F—J项同一课程不同授课教师应协同讨论研究达成共同核心内涵。经教学工作指导小组审议通过的课程教学大纲不宜自行更改。</w:t>
            </w:r>
          </w:p>
          <w:p w14:paraId="3778915F">
            <w:pPr>
              <w:pStyle w:val="43"/>
              <w:keepNext w:val="0"/>
              <w:keepLines w:val="0"/>
              <w:pageBreakBefore w:val="0"/>
              <w:widowControl w:val="0"/>
              <w:kinsoku/>
              <w:wordWrap/>
              <w:overflowPunct/>
              <w:topLinePunct w:val="0"/>
              <w:autoSpaceDE/>
              <w:autoSpaceDN/>
              <w:bidi w:val="0"/>
              <w:adjustRightInd w:val="0"/>
              <w:snapToGrid w:val="0"/>
              <w:spacing w:before="17" w:line="240" w:lineRule="auto"/>
              <w:ind w:left="60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2.评价方式可参考下列方式：</w:t>
            </w:r>
          </w:p>
          <w:p w14:paraId="55C43E13">
            <w:pPr>
              <w:pStyle w:val="43"/>
              <w:keepNext w:val="0"/>
              <w:keepLines w:val="0"/>
              <w:pageBreakBefore w:val="0"/>
              <w:widowControl w:val="0"/>
              <w:kinsoku/>
              <w:wordWrap/>
              <w:overflowPunct/>
              <w:topLinePunct w:val="0"/>
              <w:autoSpaceDE/>
              <w:autoSpaceDN/>
              <w:bidi w:val="0"/>
              <w:adjustRightInd w:val="0"/>
              <w:snapToGrid w:val="0"/>
              <w:spacing w:before="119" w:line="240" w:lineRule="auto"/>
              <w:ind w:left="67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(1)纸笔考试：平时小测、期中纸笔考试、期末</w:t>
            </w:r>
            <w:r>
              <w:rPr>
                <w:rFonts w:hint="eastAsia" w:asciiTheme="minorEastAsia" w:hAnsiTheme="minorEastAsia" w:eastAsiaTheme="minorEastAsia" w:cstheme="minorEastAsia"/>
                <w:b/>
                <w:bCs/>
                <w:sz w:val="19"/>
                <w:szCs w:val="19"/>
              </w:rPr>
              <w:t>纸笔考试</w:t>
            </w:r>
          </w:p>
          <w:p w14:paraId="65C77A8F">
            <w:pPr>
              <w:pStyle w:val="43"/>
              <w:keepNext w:val="0"/>
              <w:keepLines w:val="0"/>
              <w:pageBreakBefore w:val="0"/>
              <w:widowControl w:val="0"/>
              <w:kinsoku/>
              <w:wordWrap/>
              <w:overflowPunct/>
              <w:topLinePunct w:val="0"/>
              <w:autoSpaceDE/>
              <w:autoSpaceDN/>
              <w:bidi w:val="0"/>
              <w:adjustRightInd w:val="0"/>
              <w:snapToGrid w:val="0"/>
              <w:spacing w:before="115" w:line="240" w:lineRule="auto"/>
              <w:ind w:left="67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(2)实作评价：课程作业、实作成品、日常表现、表演、观察</w:t>
            </w:r>
          </w:p>
          <w:p w14:paraId="42E8001C">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67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2"/>
                <w:sz w:val="19"/>
                <w:szCs w:val="19"/>
              </w:rPr>
              <w:t>(3)档案评价：书面报告、专题档案</w:t>
            </w:r>
          </w:p>
          <w:p w14:paraId="1646680C">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67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9"/>
                <w:sz w:val="19"/>
                <w:szCs w:val="19"/>
              </w:rPr>
              <w:t>(4)口语评价：口头报告、口试</w:t>
            </w:r>
          </w:p>
        </w:tc>
      </w:tr>
      <w:tr w14:paraId="07E30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trPr>
        <w:tc>
          <w:tcPr>
            <w:tcW w:w="1298" w:type="dxa"/>
            <w:gridSpan w:val="2"/>
            <w:vMerge w:val="restart"/>
            <w:tcBorders>
              <w:bottom w:val="nil"/>
              <w:right w:val="single" w:color="000000" w:sz="6" w:space="0"/>
            </w:tcBorders>
            <w:vAlign w:val="top"/>
          </w:tcPr>
          <w:p w14:paraId="104D9C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EA528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B0969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37EF5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25792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E0B86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6E0098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CC220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CB6A7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7C96B0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3B495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4946E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D7DF7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515573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3111D1F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05"/>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6"/>
                <w:sz w:val="19"/>
                <w:szCs w:val="19"/>
              </w:rPr>
              <w:t>审批意见</w:t>
            </w:r>
          </w:p>
        </w:tc>
        <w:tc>
          <w:tcPr>
            <w:tcW w:w="7521" w:type="dxa"/>
            <w:gridSpan w:val="13"/>
            <w:tcBorders>
              <w:left w:val="single" w:color="000000" w:sz="6" w:space="0"/>
              <w:right w:val="single" w:color="000000" w:sz="2" w:space="0"/>
            </w:tcBorders>
            <w:vAlign w:val="top"/>
          </w:tcPr>
          <w:p w14:paraId="18D3033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4"/>
                <w:sz w:val="19"/>
                <w:szCs w:val="19"/>
              </w:rPr>
              <w:t>课程教学大纲起草团队成员签名：</w:t>
            </w:r>
          </w:p>
          <w:p w14:paraId="26D3913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r>
              <w:rPr>
                <w:rFonts w:hint="eastAsia" w:asciiTheme="minorEastAsia" w:hAnsiTheme="minorEastAsia" w:eastAsiaTheme="minorEastAsia" w:cstheme="minorEastAsia"/>
                <w:b/>
                <w:bCs/>
              </w:rPr>
              <w:drawing>
                <wp:anchor distT="0" distB="0" distL="114300" distR="114300" simplePos="0" relativeHeight="251885568" behindDoc="0" locked="0" layoutInCell="1" allowOverlap="1">
                  <wp:simplePos x="0" y="0"/>
                  <wp:positionH relativeFrom="column">
                    <wp:posOffset>2004695</wp:posOffset>
                  </wp:positionH>
                  <wp:positionV relativeFrom="paragraph">
                    <wp:posOffset>146685</wp:posOffset>
                  </wp:positionV>
                  <wp:extent cx="879475" cy="646430"/>
                  <wp:effectExtent l="0" t="0" r="0" b="0"/>
                  <wp:wrapSquare wrapText="bothSides"/>
                  <wp:docPr id="3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21"/>
                          <pic:cNvPicPr>
                            <a:picLocks noChangeAspect="1"/>
                          </pic:cNvPicPr>
                        </pic:nvPicPr>
                        <pic:blipFill>
                          <a:blip r:embed="rId61"/>
                          <a:stretch>
                            <a:fillRect/>
                          </a:stretch>
                        </pic:blipFill>
                        <pic:spPr>
                          <a:xfrm>
                            <a:off x="0" y="0"/>
                            <a:ext cx="879475" cy="646430"/>
                          </a:xfrm>
                          <a:prstGeom prst="rect">
                            <a:avLst/>
                          </a:prstGeom>
                          <a:noFill/>
                          <a:ln>
                            <a:noFill/>
                          </a:ln>
                        </pic:spPr>
                      </pic:pic>
                    </a:graphicData>
                  </a:graphic>
                </wp:anchor>
              </w:drawing>
            </w:r>
            <w:r>
              <w:rPr>
                <w:rFonts w:hint="eastAsia" w:asciiTheme="minorEastAsia" w:hAnsiTheme="minorEastAsia" w:eastAsiaTheme="minorEastAsia" w:cstheme="minorEastAsia"/>
                <w:b/>
                <w:bCs/>
              </w:rPr>
              <w:drawing>
                <wp:anchor distT="0" distB="0" distL="114300" distR="114300" simplePos="0" relativeHeight="251742208" behindDoc="0" locked="0" layoutInCell="1" allowOverlap="1">
                  <wp:simplePos x="0" y="0"/>
                  <wp:positionH relativeFrom="column">
                    <wp:posOffset>385445</wp:posOffset>
                  </wp:positionH>
                  <wp:positionV relativeFrom="paragraph">
                    <wp:posOffset>146685</wp:posOffset>
                  </wp:positionV>
                  <wp:extent cx="977900" cy="381000"/>
                  <wp:effectExtent l="0" t="0" r="0" b="0"/>
                  <wp:wrapSquare wrapText="bothSides"/>
                  <wp:docPr id="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
                          <pic:cNvPicPr>
                            <a:picLocks noChangeAspect="1"/>
                          </pic:cNvPicPr>
                        </pic:nvPicPr>
                        <pic:blipFill>
                          <a:blip r:embed="rId44"/>
                          <a:stretch>
                            <a:fillRect/>
                          </a:stretch>
                        </pic:blipFill>
                        <pic:spPr>
                          <a:xfrm>
                            <a:off x="0" y="0"/>
                            <a:ext cx="977900" cy="381000"/>
                          </a:xfrm>
                          <a:prstGeom prst="rect">
                            <a:avLst/>
                          </a:prstGeom>
                          <a:noFill/>
                          <a:ln>
                            <a:noFill/>
                          </a:ln>
                        </pic:spPr>
                      </pic:pic>
                    </a:graphicData>
                  </a:graphic>
                </wp:anchor>
              </w:drawing>
            </w:r>
          </w:p>
          <w:p w14:paraId="0E2452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4D3899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6127097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74" w:firstLine="632" w:firstLineChars="300"/>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21"/>
                <w:szCs w:val="21"/>
                <w:lang w:val="en-US" w:eastAsia="zh-CN"/>
              </w:rPr>
              <w:t>2025年8月15日</w:t>
            </w:r>
          </w:p>
        </w:tc>
      </w:tr>
      <w:tr w14:paraId="47B6A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9" w:hRule="atLeast"/>
        </w:trPr>
        <w:tc>
          <w:tcPr>
            <w:tcW w:w="1298" w:type="dxa"/>
            <w:gridSpan w:val="2"/>
            <w:vMerge w:val="continue"/>
            <w:tcBorders>
              <w:top w:val="nil"/>
              <w:bottom w:val="nil"/>
              <w:right w:val="single" w:color="000000" w:sz="6" w:space="0"/>
            </w:tcBorders>
            <w:vAlign w:val="top"/>
          </w:tcPr>
          <w:p w14:paraId="464FBD0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7521" w:type="dxa"/>
            <w:gridSpan w:val="13"/>
            <w:tcBorders>
              <w:left w:val="single" w:color="000000" w:sz="6" w:space="0"/>
              <w:bottom w:val="single" w:color="000000" w:sz="2" w:space="0"/>
              <w:right w:val="single" w:color="000000" w:sz="2" w:space="0"/>
            </w:tcBorders>
            <w:vAlign w:val="top"/>
          </w:tcPr>
          <w:p w14:paraId="61343E4E">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6"/>
              <w:textAlignment w:val="auto"/>
              <w:rPr>
                <w:rFonts w:hint="eastAsia" w:asciiTheme="minorEastAsia" w:hAnsiTheme="minorEastAsia" w:eastAsiaTheme="minorEastAsia" w:cstheme="minorEastAsia"/>
                <w:b/>
                <w:bCs/>
                <w:sz w:val="19"/>
                <w:szCs w:val="19"/>
                <w:lang w:val="en-US" w:eastAsia="zh-CN"/>
              </w:rPr>
            </w:pPr>
            <w:r>
              <w:rPr>
                <w:rFonts w:hint="eastAsia" w:asciiTheme="minorEastAsia" w:hAnsiTheme="minorEastAsia" w:eastAsiaTheme="minorEastAsia" w:cstheme="minorEastAsia"/>
                <w:b/>
                <w:bCs/>
                <w:sz w:val="19"/>
                <w:szCs w:val="19"/>
              </w:rPr>
              <w:t>专家组审定意见：</w:t>
            </w:r>
            <w:r>
              <w:rPr>
                <w:rFonts w:hint="eastAsia" w:asciiTheme="minorEastAsia" w:hAnsiTheme="minorEastAsia" w:eastAsiaTheme="minorEastAsia" w:cstheme="minorEastAsia"/>
                <w:b/>
                <w:bCs/>
                <w:sz w:val="19"/>
                <w:szCs w:val="19"/>
                <w:lang w:val="en-US" w:eastAsia="zh-CN"/>
              </w:rPr>
              <w:t>课程安排合理，思政元素融入恰当，符合培养方案要求。</w:t>
            </w:r>
          </w:p>
          <w:p w14:paraId="4659C19E">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6"/>
              <w:textAlignment w:val="auto"/>
              <w:rPr>
                <w:rFonts w:hint="eastAsia" w:asciiTheme="minorEastAsia" w:hAnsiTheme="minorEastAsia" w:eastAsiaTheme="minorEastAsia" w:cstheme="minorEastAsia"/>
                <w:b/>
                <w:bCs/>
                <w:sz w:val="19"/>
                <w:szCs w:val="19"/>
                <w:lang w:val="en-US" w:eastAsia="zh-CN"/>
              </w:rPr>
            </w:pPr>
          </w:p>
          <w:p w14:paraId="4C839B0C">
            <w:pPr>
              <w:pStyle w:val="43"/>
              <w:keepNext w:val="0"/>
              <w:keepLines w:val="0"/>
              <w:pageBreakBefore w:val="0"/>
              <w:widowControl w:val="0"/>
              <w:kinsoku/>
              <w:wordWrap/>
              <w:overflowPunct/>
              <w:topLinePunct w:val="0"/>
              <w:autoSpaceDE/>
              <w:autoSpaceDN/>
              <w:bidi w:val="0"/>
              <w:adjustRightInd w:val="0"/>
              <w:snapToGrid w:val="0"/>
              <w:spacing w:before="60" w:line="240" w:lineRule="auto"/>
              <w:ind w:left="6"/>
              <w:textAlignment w:val="auto"/>
              <w:rPr>
                <w:rFonts w:hint="eastAsia" w:asciiTheme="minorEastAsia" w:hAnsiTheme="minorEastAsia" w:eastAsiaTheme="minorEastAsia" w:cstheme="minorEastAsia"/>
                <w:b/>
                <w:bCs/>
                <w:sz w:val="19"/>
                <w:szCs w:val="19"/>
                <w:lang w:val="en-US" w:eastAsia="zh-CN"/>
              </w:rPr>
            </w:pPr>
            <w:r>
              <w:rPr>
                <w:rFonts w:hint="eastAsia" w:asciiTheme="minorEastAsia" w:hAnsiTheme="minorEastAsia" w:eastAsiaTheme="minorEastAsia" w:cstheme="minorEastAsia"/>
                <w:b/>
                <w:bCs/>
              </w:rPr>
              <w:drawing>
                <wp:anchor distT="0" distB="0" distL="114300" distR="114300" simplePos="0" relativeHeight="251887616" behindDoc="0" locked="0" layoutInCell="1" allowOverlap="1">
                  <wp:simplePos x="0" y="0"/>
                  <wp:positionH relativeFrom="column">
                    <wp:posOffset>1536700</wp:posOffset>
                  </wp:positionH>
                  <wp:positionV relativeFrom="paragraph">
                    <wp:posOffset>115570</wp:posOffset>
                  </wp:positionV>
                  <wp:extent cx="956945" cy="662305"/>
                  <wp:effectExtent l="0" t="0" r="8255" b="10795"/>
                  <wp:wrapSquare wrapText="bothSides"/>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inorEastAsia" w:hAnsiTheme="minorEastAsia" w:eastAsiaTheme="minorEastAsia" w:cstheme="minorEastAsia"/>
                <w:b/>
                <w:bCs/>
              </w:rPr>
              <w:drawing>
                <wp:anchor distT="0" distB="0" distL="114300" distR="114300" simplePos="0" relativeHeight="251888640" behindDoc="0" locked="0" layoutInCell="1" allowOverlap="1">
                  <wp:simplePos x="0" y="0"/>
                  <wp:positionH relativeFrom="column">
                    <wp:posOffset>2672080</wp:posOffset>
                  </wp:positionH>
                  <wp:positionV relativeFrom="paragraph">
                    <wp:posOffset>115570</wp:posOffset>
                  </wp:positionV>
                  <wp:extent cx="1064260" cy="513080"/>
                  <wp:effectExtent l="0" t="0" r="2540" b="7620"/>
                  <wp:wrapSquare wrapText="bothSides"/>
                  <wp:docPr id="3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p>
          <w:p w14:paraId="3D55D3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r>
              <w:rPr>
                <w:rFonts w:hint="eastAsia" w:asciiTheme="minorEastAsia" w:hAnsiTheme="minorEastAsia" w:eastAsiaTheme="minorEastAsia" w:cstheme="minorEastAsia"/>
                <w:b/>
                <w:bCs/>
              </w:rPr>
              <w:drawing>
                <wp:anchor distT="0" distB="0" distL="114300" distR="114300" simplePos="0" relativeHeight="251886592" behindDoc="0" locked="0" layoutInCell="1" allowOverlap="1">
                  <wp:simplePos x="0" y="0"/>
                  <wp:positionH relativeFrom="column">
                    <wp:posOffset>385445</wp:posOffset>
                  </wp:positionH>
                  <wp:positionV relativeFrom="paragraph">
                    <wp:posOffset>27940</wp:posOffset>
                  </wp:positionV>
                  <wp:extent cx="751205" cy="414020"/>
                  <wp:effectExtent l="0" t="0" r="10795" b="5080"/>
                  <wp:wrapSquare wrapText="bothSides"/>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6E0016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CF850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053B0FE3">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3469"/>
              <w:textAlignment w:val="auto"/>
              <w:rPr>
                <w:rFonts w:hint="eastAsia" w:asciiTheme="minorEastAsia" w:hAnsiTheme="minorEastAsia" w:eastAsiaTheme="minorEastAsia" w:cstheme="minorEastAsia"/>
                <w:b/>
                <w:bCs/>
                <w:sz w:val="21"/>
              </w:rPr>
            </w:pPr>
            <w:r>
              <w:rPr>
                <w:rFonts w:hint="eastAsia" w:asciiTheme="minorEastAsia" w:hAnsiTheme="minorEastAsia" w:eastAsiaTheme="minorEastAsia" w:cstheme="minorEastAsia"/>
                <w:b/>
                <w:bCs/>
                <w:sz w:val="19"/>
                <w:szCs w:val="19"/>
              </w:rPr>
              <w:t>专家组成员签名：</w:t>
            </w:r>
          </w:p>
          <w:p w14:paraId="037E0ED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8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21"/>
                <w:szCs w:val="21"/>
                <w:lang w:val="en-US" w:eastAsia="zh-CN"/>
              </w:rPr>
              <w:t>2025年8月15日</w:t>
            </w:r>
          </w:p>
        </w:tc>
      </w:tr>
      <w:tr w14:paraId="5DDA3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8" w:hRule="atLeast"/>
        </w:trPr>
        <w:tc>
          <w:tcPr>
            <w:tcW w:w="1298" w:type="dxa"/>
            <w:gridSpan w:val="2"/>
            <w:vMerge w:val="continue"/>
            <w:tcBorders>
              <w:top w:val="nil"/>
              <w:bottom w:val="single" w:color="000000" w:sz="2" w:space="0"/>
              <w:right w:val="single" w:color="000000" w:sz="6" w:space="0"/>
            </w:tcBorders>
            <w:vAlign w:val="top"/>
          </w:tcPr>
          <w:p w14:paraId="1214F0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tc>
        <w:tc>
          <w:tcPr>
            <w:tcW w:w="7521" w:type="dxa"/>
            <w:gridSpan w:val="13"/>
            <w:tcBorders>
              <w:top w:val="single" w:color="000000" w:sz="2" w:space="0"/>
              <w:left w:val="single" w:color="000000" w:sz="6" w:space="0"/>
              <w:bottom w:val="single" w:color="000000" w:sz="2" w:space="0"/>
              <w:right w:val="single" w:color="000000" w:sz="2" w:space="0"/>
            </w:tcBorders>
            <w:vAlign w:val="top"/>
          </w:tcPr>
          <w:p w14:paraId="48E8B161">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2"/>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pacing w:val="1"/>
                <w:sz w:val="19"/>
                <w:szCs w:val="19"/>
              </w:rPr>
              <w:t>学院教学工作指导小组审议意见：</w:t>
            </w:r>
          </w:p>
          <w:p w14:paraId="323CA0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r>
              <w:rPr>
                <w:rFonts w:hint="eastAsia" w:asciiTheme="minorEastAsia" w:hAnsiTheme="minorEastAsia" w:eastAsiaTheme="minorEastAsia" w:cstheme="minorEastAsia"/>
                <w:b/>
                <w:bCs/>
                <w:sz w:val="21"/>
                <w:szCs w:val="21"/>
                <w:lang w:eastAsia="zh-CN"/>
              </w:rPr>
              <w:drawing>
                <wp:anchor distT="0" distB="0" distL="114300" distR="114300" simplePos="0" relativeHeight="251889664" behindDoc="0" locked="0" layoutInCell="1" allowOverlap="1">
                  <wp:simplePos x="0" y="0"/>
                  <wp:positionH relativeFrom="column">
                    <wp:posOffset>3723640</wp:posOffset>
                  </wp:positionH>
                  <wp:positionV relativeFrom="paragraph">
                    <wp:posOffset>615950</wp:posOffset>
                  </wp:positionV>
                  <wp:extent cx="706120" cy="294005"/>
                  <wp:effectExtent l="0" t="0" r="5080" b="10795"/>
                  <wp:wrapSquare wrapText="bothSides"/>
                  <wp:docPr id="366" name="图片 366"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1a05a8301db2645048513914c8397f59"/>
                          <pic:cNvPicPr>
                            <a:picLocks noChangeAspect="1"/>
                          </pic:cNvPicPr>
                        </pic:nvPicPr>
                        <pic:blipFill>
                          <a:blip r:embed="rId42"/>
                          <a:stretch>
                            <a:fillRect/>
                          </a:stretch>
                        </pic:blipFill>
                        <pic:spPr>
                          <a:xfrm>
                            <a:off x="0" y="0"/>
                            <a:ext cx="706120" cy="294005"/>
                          </a:xfrm>
                          <a:prstGeom prst="rect">
                            <a:avLst/>
                          </a:prstGeom>
                        </pic:spPr>
                      </pic:pic>
                    </a:graphicData>
                  </a:graphic>
                </wp:anchor>
              </w:drawing>
            </w:r>
            <w:r>
              <w:rPr>
                <w:rFonts w:hint="eastAsia" w:asciiTheme="minorEastAsia" w:hAnsiTheme="minorEastAsia" w:eastAsiaTheme="minorEastAsia" w:cstheme="minorEastAsia"/>
                <w:b/>
                <w:bCs/>
                <w:color w:val="0070C0"/>
                <w:spacing w:val="160"/>
                <w:kern w:val="0"/>
                <w:sz w:val="48"/>
                <w:szCs w:val="48"/>
                <w:fitText w:val="2400" w:id="984159907"/>
                <w:lang w:val="en-US" w:eastAsia="zh-CN" w:bidi="ar"/>
              </w:rPr>
              <w:t>审核通</w:t>
            </w:r>
            <w:r>
              <w:rPr>
                <w:rFonts w:hint="eastAsia" w:asciiTheme="minorEastAsia" w:hAnsiTheme="minorEastAsia" w:eastAsiaTheme="minorEastAsia" w:cstheme="minorEastAsia"/>
                <w:b/>
                <w:bCs/>
                <w:color w:val="0070C0"/>
                <w:spacing w:val="0"/>
                <w:kern w:val="0"/>
                <w:sz w:val="48"/>
                <w:szCs w:val="48"/>
                <w:fitText w:val="2400" w:id="984159907"/>
                <w:lang w:val="en-US" w:eastAsia="zh-CN" w:bidi="ar"/>
              </w:rPr>
              <w:t>过</w:t>
            </w:r>
          </w:p>
          <w:p w14:paraId="7414DE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21B1039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473"/>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19"/>
                <w:szCs w:val="19"/>
              </w:rPr>
              <w:t>教学工作指导小组组长：</w:t>
            </w:r>
          </w:p>
          <w:p w14:paraId="35942E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b/>
                <w:bCs/>
                <w:sz w:val="21"/>
              </w:rPr>
            </w:pPr>
          </w:p>
          <w:p w14:paraId="1A90309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84"/>
              <w:textAlignment w:val="auto"/>
              <w:rPr>
                <w:rFonts w:hint="eastAsia" w:asciiTheme="minorEastAsia" w:hAnsiTheme="minorEastAsia" w:eastAsiaTheme="minorEastAsia" w:cstheme="minorEastAsia"/>
                <w:b/>
                <w:bCs/>
                <w:sz w:val="19"/>
                <w:szCs w:val="19"/>
              </w:rPr>
            </w:pPr>
            <w:r>
              <w:rPr>
                <w:rFonts w:hint="eastAsia" w:asciiTheme="minorEastAsia" w:hAnsiTheme="minorEastAsia" w:eastAsiaTheme="minorEastAsia" w:cstheme="minorEastAsia"/>
                <w:b/>
                <w:bCs/>
                <w:sz w:val="21"/>
                <w:szCs w:val="21"/>
                <w:lang w:val="en-US" w:eastAsia="zh-CN"/>
              </w:rPr>
              <w:t>2025年8月20日</w:t>
            </w:r>
          </w:p>
        </w:tc>
      </w:tr>
    </w:tbl>
    <w:p w14:paraId="2CEADBC3">
      <w:pPr>
        <w:pStyle w:val="7"/>
        <w:rPr>
          <w:rFonts w:hint="eastAsia" w:ascii="宋体" w:hAnsi="宋体" w:eastAsia="宋体" w:cs="宋体"/>
        </w:rPr>
      </w:pPr>
    </w:p>
    <w:p w14:paraId="753CA31E">
      <w:pPr>
        <w:pStyle w:val="3"/>
        <w:bidi w:val="0"/>
        <w:rPr>
          <w:rFonts w:hint="eastAsia"/>
          <w:lang w:eastAsia="zh-CN"/>
        </w:rPr>
      </w:pPr>
      <w:bookmarkStart w:id="178" w:name="_Toc14991"/>
      <w:bookmarkStart w:id="179" w:name="_Toc30596"/>
      <w:r>
        <w:rPr>
          <w:rFonts w:hint="eastAsia"/>
          <w:lang w:val="en-US" w:eastAsia="zh-CN"/>
        </w:rPr>
        <w:t>6</w:t>
      </w:r>
      <w:r>
        <w:rPr>
          <w:rFonts w:hint="eastAsia"/>
        </w:rPr>
        <w:t>.3</w:t>
      </w:r>
      <w:r>
        <w:rPr>
          <w:rFonts w:hint="eastAsia"/>
          <w:lang w:eastAsia="zh-CN"/>
        </w:rPr>
        <w:t>旅游服务礼仪与训练</w:t>
      </w:r>
      <w:bookmarkEnd w:id="178"/>
      <w:bookmarkEnd w:id="179"/>
    </w:p>
    <w:p w14:paraId="4DC2F456">
      <w:pPr>
        <w:spacing w:before="114" w:line="376" w:lineRule="auto"/>
        <w:ind w:left="3752" w:right="861" w:hanging="2896"/>
        <w:outlineLvl w:val="1"/>
        <w:rPr>
          <w:rFonts w:hint="eastAsia" w:ascii="宋体" w:hAnsi="宋体" w:eastAsia="宋体" w:cs="宋体"/>
          <w:sz w:val="35"/>
          <w:szCs w:val="35"/>
        </w:rPr>
      </w:pPr>
      <w:bookmarkStart w:id="180" w:name="_Toc31284"/>
      <w:bookmarkStart w:id="181" w:name="_Toc4879"/>
      <w:r>
        <w:rPr>
          <w:rFonts w:hint="eastAsia" w:ascii="宋体" w:hAnsi="宋体" w:eastAsia="宋体" w:cs="宋体"/>
          <w:b/>
          <w:bCs/>
          <w:spacing w:val="6"/>
          <w:sz w:val="35"/>
          <w:szCs w:val="35"/>
        </w:rPr>
        <w:t>三明学院</w:t>
      </w:r>
      <w:r>
        <w:rPr>
          <w:rFonts w:hint="eastAsia" w:ascii="宋体" w:hAnsi="宋体" w:eastAsia="宋体" w:cs="宋体"/>
          <w:b/>
          <w:bCs/>
          <w:spacing w:val="6"/>
          <w:sz w:val="35"/>
          <w:szCs w:val="35"/>
          <w:u w:val="single" w:color="auto"/>
        </w:rPr>
        <w:t>旅游管理与服务教育</w:t>
      </w:r>
      <w:r>
        <w:rPr>
          <w:rFonts w:hint="eastAsia" w:ascii="宋体" w:hAnsi="宋体" w:eastAsia="宋体" w:cs="宋体"/>
          <w:b/>
          <w:bCs/>
          <w:spacing w:val="6"/>
          <w:sz w:val="35"/>
          <w:szCs w:val="35"/>
        </w:rPr>
        <w:t>专业(理论课程)</w:t>
      </w:r>
      <w:r>
        <w:rPr>
          <w:rFonts w:hint="eastAsia" w:ascii="宋体" w:hAnsi="宋体" w:eastAsia="宋体" w:cs="宋体"/>
          <w:b/>
          <w:bCs/>
          <w:spacing w:val="2"/>
          <w:sz w:val="35"/>
          <w:szCs w:val="35"/>
        </w:rPr>
        <w:t>教学大纲</w:t>
      </w:r>
      <w:bookmarkEnd w:id="180"/>
      <w:bookmarkEnd w:id="181"/>
    </w:p>
    <w:tbl>
      <w:tblPr>
        <w:tblStyle w:val="42"/>
        <w:tblW w:w="12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6"/>
        <w:gridCol w:w="1"/>
        <w:gridCol w:w="820"/>
        <w:gridCol w:w="1478"/>
        <w:gridCol w:w="504"/>
        <w:gridCol w:w="1090"/>
        <w:gridCol w:w="826"/>
        <w:gridCol w:w="16"/>
        <w:gridCol w:w="841"/>
        <w:gridCol w:w="622"/>
        <w:gridCol w:w="56"/>
        <w:gridCol w:w="541"/>
        <w:gridCol w:w="26"/>
        <w:gridCol w:w="902"/>
        <w:gridCol w:w="486"/>
        <w:gridCol w:w="1094"/>
        <w:gridCol w:w="2147"/>
      </w:tblGrid>
      <w:tr w14:paraId="57202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566" w:hRule="atLeast"/>
        </w:trPr>
        <w:tc>
          <w:tcPr>
            <w:tcW w:w="1406" w:type="dxa"/>
            <w:vAlign w:val="top"/>
          </w:tcPr>
          <w:p w14:paraId="2C21EF26">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2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课程名称</w:t>
            </w:r>
          </w:p>
        </w:tc>
        <w:tc>
          <w:tcPr>
            <w:tcW w:w="4719" w:type="dxa"/>
            <w:gridSpan w:val="6"/>
            <w:vAlign w:val="top"/>
          </w:tcPr>
          <w:p w14:paraId="5564800B">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8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旅游服务礼仪与训练</w:t>
            </w:r>
          </w:p>
        </w:tc>
        <w:tc>
          <w:tcPr>
            <w:tcW w:w="857" w:type="dxa"/>
            <w:gridSpan w:val="2"/>
            <w:vAlign w:val="top"/>
          </w:tcPr>
          <w:p w14:paraId="75B265DD">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6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课程代码</w:t>
            </w:r>
          </w:p>
        </w:tc>
        <w:tc>
          <w:tcPr>
            <w:tcW w:w="2147" w:type="dxa"/>
            <w:gridSpan w:val="5"/>
            <w:vAlign w:val="top"/>
          </w:tcPr>
          <w:p w14:paraId="4EF0C857">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24"/>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6"/>
                <w:sz w:val="21"/>
                <w:szCs w:val="21"/>
                <w:lang w:val="en-US" w:eastAsia="zh-CN"/>
              </w:rPr>
              <w:t>2512320603</w:t>
            </w:r>
          </w:p>
        </w:tc>
      </w:tr>
      <w:tr w14:paraId="50018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303" w:hRule="atLeast"/>
        </w:trPr>
        <w:tc>
          <w:tcPr>
            <w:tcW w:w="1406" w:type="dxa"/>
            <w:vAlign w:val="top"/>
          </w:tcPr>
          <w:p w14:paraId="4E45DD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C1917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课程类型</w:t>
            </w:r>
          </w:p>
        </w:tc>
        <w:tc>
          <w:tcPr>
            <w:tcW w:w="4719" w:type="dxa"/>
            <w:gridSpan w:val="6"/>
            <w:vAlign w:val="top"/>
          </w:tcPr>
          <w:p w14:paraId="20B70ED2">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241" w:right="213"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sym w:font="Wingdings 2" w:char="00A3"/>
            </w:r>
            <w:r>
              <w:rPr>
                <w:rFonts w:hint="eastAsia" w:asciiTheme="minorEastAsia" w:hAnsiTheme="minorEastAsia" w:eastAsiaTheme="minorEastAsia" w:cstheme="minorEastAsia"/>
                <w:spacing w:val="23"/>
                <w:sz w:val="21"/>
                <w:szCs w:val="21"/>
              </w:rPr>
              <w:t>通识课</w:t>
            </w:r>
            <w:r>
              <w:rPr>
                <w:rFonts w:hint="eastAsia" w:asciiTheme="minorEastAsia" w:hAnsiTheme="minorEastAsia" w:eastAsiaTheme="minorEastAsia" w:cstheme="minorEastAsia"/>
                <w:spacing w:val="23"/>
                <w:sz w:val="21"/>
                <w:szCs w:val="21"/>
                <w:lang w:eastAsia="zh-CN"/>
              </w:rPr>
              <w:t>☑</w:t>
            </w:r>
            <w:r>
              <w:rPr>
                <w:rFonts w:hint="eastAsia" w:asciiTheme="minorEastAsia" w:hAnsiTheme="minorEastAsia" w:eastAsiaTheme="minorEastAsia" w:cstheme="minorEastAsia"/>
                <w:spacing w:val="23"/>
                <w:sz w:val="21"/>
                <w:szCs w:val="21"/>
              </w:rPr>
              <w:t>学科平台和专业核</w:t>
            </w:r>
            <w:r>
              <w:rPr>
                <w:rFonts w:hint="eastAsia" w:asciiTheme="minorEastAsia" w:hAnsiTheme="minorEastAsia" w:eastAsiaTheme="minorEastAsia" w:cstheme="minorEastAsia"/>
                <w:spacing w:val="-2"/>
                <w:sz w:val="21"/>
                <w:szCs w:val="21"/>
              </w:rPr>
              <w:t>心课</w:t>
            </w:r>
          </w:p>
          <w:p w14:paraId="606050C3">
            <w:pPr>
              <w:pStyle w:val="43"/>
              <w:keepNext w:val="0"/>
              <w:keepLines w:val="0"/>
              <w:pageBreakBefore w:val="0"/>
              <w:widowControl w:val="0"/>
              <w:kinsoku/>
              <w:wordWrap/>
              <w:overflowPunct/>
              <w:topLinePunct w:val="0"/>
              <w:autoSpaceDE/>
              <w:autoSpaceDN/>
              <w:bidi w:val="0"/>
              <w:adjustRightInd w:val="0"/>
              <w:snapToGrid w:val="0"/>
              <w:spacing w:before="144" w:line="240" w:lineRule="auto"/>
              <w:ind w:right="28" w:firstLine="248"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专业方向</w:t>
            </w: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专业任选</w:t>
            </w: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其</w:t>
            </w:r>
            <w:r>
              <w:rPr>
                <w:rFonts w:hint="eastAsia" w:asciiTheme="minorEastAsia" w:hAnsiTheme="minorEastAsia" w:eastAsiaTheme="minorEastAsia" w:cstheme="minorEastAsia"/>
                <w:spacing w:val="1"/>
                <w:sz w:val="21"/>
                <w:szCs w:val="21"/>
              </w:rPr>
              <w:t>他</w:t>
            </w:r>
          </w:p>
        </w:tc>
        <w:tc>
          <w:tcPr>
            <w:tcW w:w="857" w:type="dxa"/>
            <w:gridSpan w:val="2"/>
            <w:vAlign w:val="top"/>
          </w:tcPr>
          <w:p w14:paraId="5F1183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69CD3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授课教师</w:t>
            </w:r>
          </w:p>
        </w:tc>
        <w:tc>
          <w:tcPr>
            <w:tcW w:w="2147" w:type="dxa"/>
            <w:gridSpan w:val="5"/>
            <w:vAlign w:val="top"/>
          </w:tcPr>
          <w:p w14:paraId="57D9895D">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7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lang w:val="en-US" w:eastAsia="zh-CN"/>
              </w:rPr>
              <w:t>陈爱兰、</w:t>
            </w:r>
            <w:r>
              <w:rPr>
                <w:rFonts w:hint="eastAsia" w:asciiTheme="minorEastAsia" w:hAnsiTheme="minorEastAsia" w:eastAsiaTheme="minorEastAsia" w:cstheme="minorEastAsia"/>
                <w:spacing w:val="9"/>
                <w:sz w:val="21"/>
                <w:szCs w:val="21"/>
              </w:rPr>
              <w:t>林静</w:t>
            </w:r>
          </w:p>
        </w:tc>
      </w:tr>
      <w:tr w14:paraId="7F423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573" w:hRule="atLeast"/>
        </w:trPr>
        <w:tc>
          <w:tcPr>
            <w:tcW w:w="1406" w:type="dxa"/>
            <w:vAlign w:val="top"/>
          </w:tcPr>
          <w:p w14:paraId="7816F112">
            <w:pPr>
              <w:pStyle w:val="43"/>
              <w:keepNext w:val="0"/>
              <w:keepLines w:val="0"/>
              <w:pageBreakBefore w:val="0"/>
              <w:widowControl w:val="0"/>
              <w:kinsoku/>
              <w:wordWrap/>
              <w:overflowPunct/>
              <w:topLinePunct w:val="0"/>
              <w:autoSpaceDE/>
              <w:autoSpaceDN/>
              <w:bidi w:val="0"/>
              <w:adjustRightInd w:val="0"/>
              <w:snapToGrid w:val="0"/>
              <w:spacing w:before="236" w:line="240" w:lineRule="auto"/>
              <w:ind w:left="2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修读方式</w:t>
            </w:r>
          </w:p>
        </w:tc>
        <w:tc>
          <w:tcPr>
            <w:tcW w:w="4719" w:type="dxa"/>
            <w:gridSpan w:val="6"/>
            <w:vAlign w:val="top"/>
          </w:tcPr>
          <w:p w14:paraId="0D834606">
            <w:pPr>
              <w:pStyle w:val="43"/>
              <w:keepNext w:val="0"/>
              <w:keepLines w:val="0"/>
              <w:pageBreakBefore w:val="0"/>
              <w:widowControl w:val="0"/>
              <w:kinsoku/>
              <w:wordWrap/>
              <w:overflowPunct/>
              <w:topLinePunct w:val="0"/>
              <w:autoSpaceDE/>
              <w:autoSpaceDN/>
              <w:bidi w:val="0"/>
              <w:adjustRightInd w:val="0"/>
              <w:snapToGrid w:val="0"/>
              <w:spacing w:before="231" w:line="240" w:lineRule="auto"/>
              <w:ind w:left="6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lang w:eastAsia="zh-CN"/>
              </w:rPr>
              <w:t>☑</w:t>
            </w:r>
            <w:r>
              <w:rPr>
                <w:rFonts w:hint="eastAsia" w:asciiTheme="minorEastAsia" w:hAnsiTheme="minorEastAsia" w:eastAsiaTheme="minorEastAsia" w:cstheme="minorEastAsia"/>
                <w:spacing w:val="4"/>
                <w:sz w:val="21"/>
                <w:szCs w:val="21"/>
              </w:rPr>
              <w:t>必修</w:t>
            </w:r>
            <w:r>
              <w:rPr>
                <w:rFonts w:hint="eastAsia" w:asciiTheme="minorEastAsia" w:hAnsiTheme="minorEastAsia" w:eastAsiaTheme="minorEastAsia" w:cstheme="minorEastAsia"/>
                <w:spacing w:val="4"/>
                <w:sz w:val="21"/>
                <w:szCs w:val="21"/>
                <w:lang w:val="en-US" w:eastAsia="zh-CN"/>
              </w:rPr>
              <w:t xml:space="preserve"> </w:t>
            </w:r>
            <w:r>
              <w:rPr>
                <w:rFonts w:hint="eastAsia" w:asciiTheme="minorEastAsia" w:hAnsiTheme="minorEastAsia" w:eastAsiaTheme="minorEastAsia" w:cstheme="minorEastAsia"/>
                <w:spacing w:val="4"/>
                <w:position w:val="3"/>
                <w:sz w:val="21"/>
                <w:szCs w:val="21"/>
              </w:rPr>
              <w:sym w:font="Wingdings 2" w:char="00A3"/>
            </w:r>
            <w:r>
              <w:rPr>
                <w:rFonts w:hint="eastAsia" w:asciiTheme="minorEastAsia" w:hAnsiTheme="minorEastAsia" w:eastAsiaTheme="minorEastAsia" w:cstheme="minorEastAsia"/>
                <w:spacing w:val="4"/>
                <w:sz w:val="21"/>
                <w:szCs w:val="21"/>
              </w:rPr>
              <w:t>选修</w:t>
            </w:r>
          </w:p>
        </w:tc>
        <w:tc>
          <w:tcPr>
            <w:tcW w:w="857" w:type="dxa"/>
            <w:gridSpan w:val="2"/>
            <w:vAlign w:val="top"/>
          </w:tcPr>
          <w:p w14:paraId="36AF8804">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7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2147" w:type="dxa"/>
            <w:gridSpan w:val="5"/>
            <w:vAlign w:val="top"/>
          </w:tcPr>
          <w:p w14:paraId="6A3F588C">
            <w:pPr>
              <w:pStyle w:val="43"/>
              <w:keepNext w:val="0"/>
              <w:keepLines w:val="0"/>
              <w:pageBreakBefore w:val="0"/>
              <w:widowControl w:val="0"/>
              <w:kinsoku/>
              <w:wordWrap/>
              <w:overflowPunct/>
              <w:topLinePunct w:val="0"/>
              <w:autoSpaceDE/>
              <w:autoSpaceDN/>
              <w:bidi w:val="0"/>
              <w:adjustRightInd w:val="0"/>
              <w:snapToGrid w:val="0"/>
              <w:spacing w:before="301" w:line="240" w:lineRule="auto"/>
              <w:ind w:left="9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C7A6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406" w:type="dxa"/>
            <w:vAlign w:val="top"/>
          </w:tcPr>
          <w:p w14:paraId="085FF2CC">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2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开课学期</w:t>
            </w:r>
          </w:p>
        </w:tc>
        <w:tc>
          <w:tcPr>
            <w:tcW w:w="4719" w:type="dxa"/>
            <w:gridSpan w:val="6"/>
            <w:vAlign w:val="top"/>
          </w:tcPr>
          <w:p w14:paraId="576A07CC">
            <w:pPr>
              <w:pStyle w:val="43"/>
              <w:keepNext w:val="0"/>
              <w:keepLines w:val="0"/>
              <w:pageBreakBefore w:val="0"/>
              <w:widowControl w:val="0"/>
              <w:kinsoku/>
              <w:wordWrap/>
              <w:overflowPunct/>
              <w:topLinePunct w:val="0"/>
              <w:autoSpaceDE/>
              <w:autoSpaceDN/>
              <w:bidi w:val="0"/>
              <w:adjustRightInd w:val="0"/>
              <w:snapToGrid w:val="0"/>
              <w:spacing w:before="276"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2025-2026第一学期</w:t>
            </w:r>
          </w:p>
        </w:tc>
        <w:tc>
          <w:tcPr>
            <w:tcW w:w="857" w:type="dxa"/>
            <w:gridSpan w:val="2"/>
            <w:vAlign w:val="top"/>
          </w:tcPr>
          <w:p w14:paraId="3E11501D">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33" w:right="9"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lang w:val="en-US" w:eastAsia="zh-CN"/>
              </w:rPr>
              <w:t>总学时</w:t>
            </w:r>
          </w:p>
        </w:tc>
        <w:tc>
          <w:tcPr>
            <w:tcW w:w="678" w:type="dxa"/>
            <w:gridSpan w:val="2"/>
            <w:vAlign w:val="top"/>
          </w:tcPr>
          <w:p w14:paraId="00C82A72">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33" w:right="9" w:hanging="3"/>
              <w:textAlignment w:val="auto"/>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spacing w:val="-2"/>
                <w:sz w:val="21"/>
                <w:szCs w:val="21"/>
              </w:rPr>
              <w:t>32</w:t>
            </w:r>
          </w:p>
        </w:tc>
        <w:tc>
          <w:tcPr>
            <w:tcW w:w="3049" w:type="dxa"/>
            <w:gridSpan w:val="5"/>
            <w:vAlign w:val="top"/>
          </w:tcPr>
          <w:p w14:paraId="0594DB3E">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4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其中实践学时</w:t>
            </w:r>
          </w:p>
        </w:tc>
        <w:tc>
          <w:tcPr>
            <w:tcW w:w="2147" w:type="dxa"/>
            <w:vAlign w:val="top"/>
          </w:tcPr>
          <w:p w14:paraId="41E10A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C11E6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61"/>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9"/>
                <w:sz w:val="21"/>
                <w:szCs w:val="21"/>
                <w:lang w:val="en-US" w:eastAsia="zh-CN"/>
              </w:rPr>
              <w:t>16</w:t>
            </w:r>
          </w:p>
        </w:tc>
      </w:tr>
      <w:tr w14:paraId="77478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077" w:hRule="atLeast"/>
        </w:trPr>
        <w:tc>
          <w:tcPr>
            <w:tcW w:w="1406" w:type="dxa"/>
            <w:vAlign w:val="top"/>
          </w:tcPr>
          <w:p w14:paraId="0CDF4E2D">
            <w:pPr>
              <w:pStyle w:val="43"/>
              <w:keepNext w:val="0"/>
              <w:keepLines w:val="0"/>
              <w:pageBreakBefore w:val="0"/>
              <w:widowControl w:val="0"/>
              <w:kinsoku/>
              <w:wordWrap/>
              <w:overflowPunct/>
              <w:topLinePunct w:val="0"/>
              <w:autoSpaceDE/>
              <w:autoSpaceDN/>
              <w:bidi w:val="0"/>
              <w:adjustRightInd w:val="0"/>
              <w:snapToGrid w:val="0"/>
              <w:spacing w:before="153" w:line="240" w:lineRule="auto"/>
              <w:ind w:left="295" w:right="292" w:firstLine="11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混合式</w:t>
            </w:r>
            <w:r>
              <w:rPr>
                <w:rFonts w:hint="eastAsia" w:asciiTheme="minorEastAsia" w:hAnsiTheme="minorEastAsia" w:eastAsiaTheme="minorEastAsia" w:cstheme="minorEastAsia"/>
                <w:spacing w:val="-4"/>
                <w:sz w:val="21"/>
                <w:szCs w:val="21"/>
              </w:rPr>
              <w:t>课程网</w:t>
            </w:r>
            <w:r>
              <w:rPr>
                <w:rFonts w:hint="eastAsia" w:asciiTheme="minorEastAsia" w:hAnsiTheme="minorEastAsia" w:eastAsiaTheme="minorEastAsia" w:cstheme="minorEastAsia"/>
                <w:spacing w:val="2"/>
                <w:sz w:val="21"/>
                <w:szCs w:val="21"/>
              </w:rPr>
              <w:t>址</w:t>
            </w:r>
          </w:p>
        </w:tc>
        <w:tc>
          <w:tcPr>
            <w:tcW w:w="7723" w:type="dxa"/>
            <w:gridSpan w:val="13"/>
            <w:vAlign w:val="top"/>
          </w:tcPr>
          <w:p w14:paraId="0563B3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13A5B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127" w:hRule="atLeast"/>
        </w:trPr>
        <w:tc>
          <w:tcPr>
            <w:tcW w:w="1406" w:type="dxa"/>
            <w:vAlign w:val="top"/>
          </w:tcPr>
          <w:p w14:paraId="7CBFB50E">
            <w:pPr>
              <w:pStyle w:val="43"/>
              <w:keepNext w:val="0"/>
              <w:keepLines w:val="0"/>
              <w:pageBreakBefore w:val="0"/>
              <w:widowControl w:val="0"/>
              <w:kinsoku/>
              <w:wordWrap/>
              <w:overflowPunct/>
              <w:topLinePunct w:val="0"/>
              <w:autoSpaceDE/>
              <w:autoSpaceDN/>
              <w:bidi w:val="0"/>
              <w:adjustRightInd w:val="0"/>
              <w:snapToGrid w:val="0"/>
              <w:spacing w:before="101" w:line="240" w:lineRule="auto"/>
              <w:ind w:left="6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001948AE">
            <w:pPr>
              <w:pStyle w:val="43"/>
              <w:keepNext w:val="0"/>
              <w:keepLines w:val="0"/>
              <w:pageBreakBefore w:val="0"/>
              <w:widowControl w:val="0"/>
              <w:kinsoku/>
              <w:wordWrap/>
              <w:overflowPunct/>
              <w:topLinePunct w:val="0"/>
              <w:autoSpaceDE/>
              <w:autoSpaceDN/>
              <w:bidi w:val="0"/>
              <w:adjustRightInd w:val="0"/>
              <w:snapToGrid w:val="0"/>
              <w:spacing w:before="129" w:line="240" w:lineRule="auto"/>
              <w:ind w:left="2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先修及后续</w:t>
            </w:r>
          </w:p>
          <w:p w14:paraId="6C0DC495">
            <w:pPr>
              <w:pStyle w:val="43"/>
              <w:keepNext w:val="0"/>
              <w:keepLines w:val="0"/>
              <w:pageBreakBefore w:val="0"/>
              <w:widowControl w:val="0"/>
              <w:kinsoku/>
              <w:wordWrap/>
              <w:overflowPunct/>
              <w:topLinePunct w:val="0"/>
              <w:autoSpaceDE/>
              <w:autoSpaceDN/>
              <w:bidi w:val="0"/>
              <w:adjustRightInd w:val="0"/>
              <w:snapToGrid w:val="0"/>
              <w:spacing w:before="120" w:line="240" w:lineRule="auto"/>
              <w:ind w:left="5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课程</w:t>
            </w:r>
          </w:p>
        </w:tc>
        <w:tc>
          <w:tcPr>
            <w:tcW w:w="7723" w:type="dxa"/>
            <w:gridSpan w:val="13"/>
            <w:vAlign w:val="top"/>
          </w:tcPr>
          <w:p w14:paraId="2115A62D">
            <w:pPr>
              <w:pStyle w:val="43"/>
              <w:keepNext w:val="0"/>
              <w:keepLines w:val="0"/>
              <w:pageBreakBefore w:val="0"/>
              <w:widowControl w:val="0"/>
              <w:kinsoku/>
              <w:wordWrap/>
              <w:overflowPunct/>
              <w:topLinePunct w:val="0"/>
              <w:autoSpaceDE/>
              <w:autoSpaceDN/>
              <w:bidi w:val="0"/>
              <w:adjustRightInd w:val="0"/>
              <w:snapToGrid w:val="0"/>
              <w:spacing w:before="167"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先修课程：旅游学概论、管理学</w:t>
            </w:r>
          </w:p>
          <w:p w14:paraId="6CFF403E">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19" w:right="20"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后续课程：导游理论与实务、前厅与客房运营管理、特色餐饮经营管理、酒文化与</w:t>
            </w:r>
            <w:r>
              <w:rPr>
                <w:rFonts w:hint="eastAsia" w:asciiTheme="minorEastAsia" w:hAnsiTheme="minorEastAsia" w:eastAsiaTheme="minorEastAsia" w:cstheme="minorEastAsia"/>
                <w:spacing w:val="20"/>
                <w:sz w:val="21"/>
                <w:szCs w:val="21"/>
              </w:rPr>
              <w:t>酒水实务、服务质量与服务体验</w:t>
            </w:r>
          </w:p>
        </w:tc>
      </w:tr>
      <w:tr w14:paraId="2A1BA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2435" w:hRule="atLeast"/>
        </w:trPr>
        <w:tc>
          <w:tcPr>
            <w:tcW w:w="1406" w:type="dxa"/>
            <w:vAlign w:val="top"/>
          </w:tcPr>
          <w:p w14:paraId="6C5DA7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C509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3E011E">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6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2E14E1A0">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2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课程描述</w:t>
            </w:r>
          </w:p>
        </w:tc>
        <w:tc>
          <w:tcPr>
            <w:tcW w:w="7723" w:type="dxa"/>
            <w:gridSpan w:val="13"/>
            <w:vAlign w:val="top"/>
          </w:tcPr>
          <w:p w14:paraId="0ECA77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7EF59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5" w:firstLine="41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本课程旨在掌握旅游服务礼仪的基本理论和基本技能，提高学生礼仪素养（目</w:t>
            </w:r>
            <w:r>
              <w:rPr>
                <w:rFonts w:hint="eastAsia" w:asciiTheme="minorEastAsia" w:hAnsiTheme="minorEastAsia" w:eastAsiaTheme="minorEastAsia" w:cstheme="minorEastAsia"/>
                <w:spacing w:val="20"/>
                <w:sz w:val="21"/>
                <w:szCs w:val="21"/>
              </w:rPr>
              <w:t>的）。通过旅游服务礼仪知识教学、</w:t>
            </w:r>
            <w:r>
              <w:rPr>
                <w:rFonts w:hint="eastAsia" w:asciiTheme="minorEastAsia" w:hAnsiTheme="minorEastAsia" w:eastAsiaTheme="minorEastAsia" w:cstheme="minorEastAsia"/>
                <w:sz w:val="21"/>
                <w:szCs w:val="21"/>
              </w:rPr>
              <w:t>PPT</w:t>
            </w:r>
            <w:r>
              <w:rPr>
                <w:rFonts w:hint="eastAsia" w:asciiTheme="minorEastAsia" w:hAnsiTheme="minorEastAsia" w:eastAsiaTheme="minorEastAsia" w:cstheme="minorEastAsia"/>
                <w:spacing w:val="20"/>
                <w:sz w:val="21"/>
                <w:szCs w:val="21"/>
              </w:rPr>
              <w:t>演示、视频案</w:t>
            </w:r>
            <w:r>
              <w:rPr>
                <w:rFonts w:hint="eastAsia" w:asciiTheme="minorEastAsia" w:hAnsiTheme="minorEastAsia" w:eastAsiaTheme="minorEastAsia" w:cstheme="minorEastAsia"/>
                <w:spacing w:val="19"/>
                <w:sz w:val="21"/>
                <w:szCs w:val="21"/>
              </w:rPr>
              <w:t>例、分组情景演练、小组讨论等方法（过程</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pacing w:val="19"/>
                <w:sz w:val="21"/>
                <w:szCs w:val="21"/>
              </w:rPr>
              <w:t>掌握旅游服务礼仪的基本理论，熟练运</w:t>
            </w:r>
            <w:r>
              <w:rPr>
                <w:rFonts w:hint="eastAsia" w:asciiTheme="minorEastAsia" w:hAnsiTheme="minorEastAsia" w:eastAsiaTheme="minorEastAsia" w:cstheme="minorEastAsia"/>
                <w:spacing w:val="18"/>
                <w:sz w:val="21"/>
                <w:szCs w:val="21"/>
              </w:rPr>
              <w:t>用服务礼仪的技能，</w:t>
            </w:r>
            <w:r>
              <w:rPr>
                <w:rFonts w:hint="eastAsia" w:asciiTheme="minorEastAsia" w:hAnsiTheme="minorEastAsia" w:eastAsiaTheme="minorEastAsia" w:cstheme="minorEastAsia"/>
                <w:spacing w:val="20"/>
                <w:sz w:val="21"/>
                <w:szCs w:val="21"/>
              </w:rPr>
              <w:t>养成学生遵从礼仪的行为，提高学生礼仪素养，陶冶学生尊敬他人的情感。（预</w:t>
            </w:r>
            <w:r>
              <w:rPr>
                <w:rFonts w:hint="eastAsia" w:asciiTheme="minorEastAsia" w:hAnsiTheme="minorEastAsia" w:eastAsiaTheme="minorEastAsia" w:cstheme="minorEastAsia"/>
                <w:spacing w:val="15"/>
                <w:sz w:val="21"/>
                <w:szCs w:val="21"/>
              </w:rPr>
              <w:t>期结果）</w:t>
            </w:r>
          </w:p>
        </w:tc>
      </w:tr>
      <w:tr w14:paraId="57A72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3930" w:hRule="atLeast"/>
        </w:trPr>
        <w:tc>
          <w:tcPr>
            <w:tcW w:w="1406" w:type="dxa"/>
            <w:vAlign w:val="top"/>
          </w:tcPr>
          <w:p w14:paraId="35AB7D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2586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31AD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3EED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E70C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BBBA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E44C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5A21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7337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4A59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7ECD1A">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6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C</w:t>
            </w:r>
          </w:p>
          <w:p w14:paraId="275D073D">
            <w:pPr>
              <w:pStyle w:val="43"/>
              <w:keepNext w:val="0"/>
              <w:keepLines w:val="0"/>
              <w:pageBreakBefore w:val="0"/>
              <w:widowControl w:val="0"/>
              <w:kinsoku/>
              <w:wordWrap/>
              <w:overflowPunct/>
              <w:topLinePunct w:val="0"/>
              <w:autoSpaceDE/>
              <w:autoSpaceDN/>
              <w:bidi w:val="0"/>
              <w:adjustRightInd w:val="0"/>
              <w:snapToGrid w:val="0"/>
              <w:spacing w:before="128" w:line="240" w:lineRule="auto"/>
              <w:ind w:left="2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课程目标</w:t>
            </w:r>
          </w:p>
        </w:tc>
        <w:tc>
          <w:tcPr>
            <w:tcW w:w="7723" w:type="dxa"/>
            <w:gridSpan w:val="13"/>
            <w:vAlign w:val="top"/>
          </w:tcPr>
          <w:p w14:paraId="647DD423">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（一）知识</w:t>
            </w:r>
          </w:p>
          <w:p w14:paraId="07AF4A6E">
            <w:pPr>
              <w:pStyle w:val="43"/>
              <w:keepNext w:val="0"/>
              <w:keepLines w:val="0"/>
              <w:pageBreakBefore w:val="0"/>
              <w:widowControl w:val="0"/>
              <w:kinsoku/>
              <w:wordWrap/>
              <w:overflowPunct/>
              <w:topLinePunct w:val="0"/>
              <w:autoSpaceDE/>
              <w:autoSpaceDN/>
              <w:bidi w:val="0"/>
              <w:adjustRightInd w:val="0"/>
              <w:snapToGrid w:val="0"/>
              <w:spacing w:before="214"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1.了解礼仪的内涵，服务的内涵，礼仪与服务的关系，服务礼仪的</w:t>
            </w:r>
            <w:r>
              <w:rPr>
                <w:rFonts w:hint="eastAsia" w:asciiTheme="minorEastAsia" w:hAnsiTheme="minorEastAsia" w:eastAsiaTheme="minorEastAsia" w:cstheme="minorEastAsia"/>
                <w:spacing w:val="17"/>
                <w:sz w:val="21"/>
                <w:szCs w:val="21"/>
              </w:rPr>
              <w:t>内涵。</w:t>
            </w:r>
          </w:p>
          <w:p w14:paraId="2A0B47D2">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46" w:right="73" w:hanging="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2.掌握职业形象塑造、服务社交礼仪、美丽体态的塑造，酒店、旅行社、景区景</w:t>
            </w:r>
            <w:r>
              <w:rPr>
                <w:rFonts w:hint="eastAsia" w:asciiTheme="minorEastAsia" w:hAnsiTheme="minorEastAsia" w:eastAsiaTheme="minorEastAsia" w:cstheme="minorEastAsia"/>
                <w:spacing w:val="16"/>
                <w:sz w:val="21"/>
                <w:szCs w:val="21"/>
              </w:rPr>
              <w:t>点岗位礼仪、涉外礼仪与地区礼仪等知识。</w:t>
            </w:r>
          </w:p>
          <w:p w14:paraId="0D5B21BE">
            <w:pPr>
              <w:pStyle w:val="43"/>
              <w:keepNext w:val="0"/>
              <w:keepLines w:val="0"/>
              <w:pageBreakBefore w:val="0"/>
              <w:widowControl w:val="0"/>
              <w:kinsoku/>
              <w:wordWrap/>
              <w:overflowPunct/>
              <w:topLinePunct w:val="0"/>
              <w:autoSpaceDE/>
              <w:autoSpaceDN/>
              <w:bidi w:val="0"/>
              <w:adjustRightInd w:val="0"/>
              <w:snapToGrid w:val="0"/>
              <w:spacing w:before="240" w:line="240" w:lineRule="auto"/>
              <w:ind w:left="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（二）能力</w:t>
            </w:r>
          </w:p>
          <w:p w14:paraId="33DB2988">
            <w:pPr>
              <w:pStyle w:val="43"/>
              <w:keepNext w:val="0"/>
              <w:keepLines w:val="0"/>
              <w:pageBreakBefore w:val="0"/>
              <w:widowControl w:val="0"/>
              <w:kinsoku/>
              <w:wordWrap/>
              <w:overflowPunct/>
              <w:topLinePunct w:val="0"/>
              <w:autoSpaceDE/>
              <w:autoSpaceDN/>
              <w:bidi w:val="0"/>
              <w:adjustRightInd w:val="0"/>
              <w:snapToGrid w:val="0"/>
              <w:spacing w:before="216"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3.掌握服务形象塑造能力。</w:t>
            </w:r>
          </w:p>
          <w:p w14:paraId="48DAA02B">
            <w:pPr>
              <w:pStyle w:val="43"/>
              <w:keepNext w:val="0"/>
              <w:keepLines w:val="0"/>
              <w:pageBreakBefore w:val="0"/>
              <w:widowControl w:val="0"/>
              <w:kinsoku/>
              <w:wordWrap/>
              <w:overflowPunct/>
              <w:topLinePunct w:val="0"/>
              <w:autoSpaceDE/>
              <w:autoSpaceDN/>
              <w:bidi w:val="0"/>
              <w:adjustRightInd w:val="0"/>
              <w:snapToGrid w:val="0"/>
              <w:spacing w:before="221"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4.熟练运用日常交往礼仪、接待礼仪，熟练掌握旅游服务社交、沟通、语言能力。</w:t>
            </w:r>
          </w:p>
          <w:p w14:paraId="3C2B21C6">
            <w:pPr>
              <w:pStyle w:val="43"/>
              <w:keepNext w:val="0"/>
              <w:keepLines w:val="0"/>
              <w:pageBreakBefore w:val="0"/>
              <w:widowControl w:val="0"/>
              <w:kinsoku/>
              <w:wordWrap/>
              <w:overflowPunct/>
              <w:topLinePunct w:val="0"/>
              <w:autoSpaceDE/>
              <w:autoSpaceDN/>
              <w:bidi w:val="0"/>
              <w:adjustRightInd w:val="0"/>
              <w:snapToGrid w:val="0"/>
              <w:spacing w:before="218"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5.熟练掌握酒店、旅行社、景区景点等岗位服务礼仪能力。</w:t>
            </w:r>
          </w:p>
          <w:p w14:paraId="5F67F3FB">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6.具备综合的服务礼仪组织管理、设计策划</w:t>
            </w:r>
            <w:r>
              <w:rPr>
                <w:rFonts w:hint="eastAsia" w:asciiTheme="minorEastAsia" w:hAnsiTheme="minorEastAsia" w:eastAsiaTheme="minorEastAsia" w:cstheme="minorEastAsia"/>
                <w:spacing w:val="19"/>
                <w:sz w:val="21"/>
                <w:szCs w:val="21"/>
              </w:rPr>
              <w:t>能力。</w:t>
            </w:r>
          </w:p>
        </w:tc>
      </w:tr>
      <w:tr w14:paraId="515BD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360" w:hRule="atLeast"/>
        </w:trPr>
        <w:tc>
          <w:tcPr>
            <w:tcW w:w="1406" w:type="dxa"/>
            <w:vAlign w:val="top"/>
          </w:tcPr>
          <w:p w14:paraId="6495C4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723" w:type="dxa"/>
            <w:gridSpan w:val="13"/>
            <w:vAlign w:val="top"/>
          </w:tcPr>
          <w:p w14:paraId="7BEC472B">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34" w:right="454" w:hanging="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7、具备持续跟踪学习服务礼仪领域新理论、新方法、新技能的</w:t>
            </w:r>
            <w:r>
              <w:rPr>
                <w:rFonts w:hint="eastAsia" w:asciiTheme="minorEastAsia" w:hAnsiTheme="minorEastAsia" w:eastAsiaTheme="minorEastAsia" w:cstheme="minorEastAsia"/>
                <w:spacing w:val="20"/>
                <w:sz w:val="21"/>
                <w:szCs w:val="21"/>
              </w:rPr>
              <w:t>习惯和能力。</w:t>
            </w:r>
            <w:r>
              <w:rPr>
                <w:rFonts w:hint="eastAsia" w:asciiTheme="minorEastAsia" w:hAnsiTheme="minorEastAsia" w:eastAsiaTheme="minorEastAsia" w:cstheme="minorEastAsia"/>
                <w:spacing w:val="6"/>
                <w:sz w:val="21"/>
                <w:szCs w:val="21"/>
              </w:rPr>
              <w:t>（三）素养</w:t>
            </w:r>
          </w:p>
          <w:p w14:paraId="186C52C1">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8.提高个人的素养，提升个人品味</w:t>
            </w:r>
          </w:p>
        </w:tc>
      </w:tr>
      <w:tr w14:paraId="00CFC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696" w:hRule="atLeast"/>
        </w:trPr>
        <w:tc>
          <w:tcPr>
            <w:tcW w:w="1406" w:type="dxa"/>
            <w:vAlign w:val="top"/>
          </w:tcPr>
          <w:p w14:paraId="62FA10B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723" w:type="dxa"/>
            <w:gridSpan w:val="13"/>
            <w:vAlign w:val="top"/>
          </w:tcPr>
          <w:p w14:paraId="74432ECE">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9.牢固树立服务意识、培育服务精神思维、增强集体感与团队意识。</w:t>
            </w:r>
          </w:p>
          <w:p w14:paraId="0541E662">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30" w:right="20" w:firstLine="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10．拥有坚定正确的政治立场，具有较强的现代服</w:t>
            </w:r>
            <w:r>
              <w:rPr>
                <w:rFonts w:hint="eastAsia" w:asciiTheme="minorEastAsia" w:hAnsiTheme="minorEastAsia" w:eastAsiaTheme="minorEastAsia" w:cstheme="minorEastAsia"/>
                <w:spacing w:val="18"/>
                <w:sz w:val="21"/>
                <w:szCs w:val="21"/>
              </w:rPr>
              <w:t>务理念与服务创新意识，具备良</w:t>
            </w:r>
            <w:r>
              <w:rPr>
                <w:rFonts w:hint="eastAsia" w:asciiTheme="minorEastAsia" w:hAnsiTheme="minorEastAsia" w:eastAsiaTheme="minorEastAsia" w:cstheme="minorEastAsia"/>
                <w:spacing w:val="21"/>
                <w:sz w:val="21"/>
                <w:szCs w:val="21"/>
              </w:rPr>
              <w:t>好的人文精神、符合社会主义核心价值观的精神和岗位职业素养。</w:t>
            </w:r>
          </w:p>
          <w:p w14:paraId="3BCEF50F">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11.认同绿色发展理念，并且在工作岗位中积极实践。</w:t>
            </w:r>
          </w:p>
        </w:tc>
      </w:tr>
      <w:tr w14:paraId="41E60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814" w:hRule="atLeast"/>
        </w:trPr>
        <w:tc>
          <w:tcPr>
            <w:tcW w:w="1406" w:type="dxa"/>
            <w:vMerge w:val="restart"/>
            <w:tcBorders>
              <w:bottom w:val="nil"/>
            </w:tcBorders>
            <w:vAlign w:val="top"/>
          </w:tcPr>
          <w:p w14:paraId="7EE693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D40F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27B1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AB45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8C09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CC48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0D34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55418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82D16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5148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F244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915E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D1F24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6FF322F7">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课程目标与</w:t>
            </w:r>
          </w:p>
          <w:p w14:paraId="04EF7792">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毕业要求的</w:t>
            </w:r>
          </w:p>
          <w:p w14:paraId="6AB8D68F">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对应关系</w:t>
            </w:r>
          </w:p>
        </w:tc>
        <w:tc>
          <w:tcPr>
            <w:tcW w:w="2299" w:type="dxa"/>
            <w:gridSpan w:val="3"/>
            <w:vAlign w:val="top"/>
          </w:tcPr>
          <w:p w14:paraId="4BFB19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8B7AE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毕业要求</w:t>
            </w:r>
          </w:p>
        </w:tc>
        <w:tc>
          <w:tcPr>
            <w:tcW w:w="3277" w:type="dxa"/>
            <w:gridSpan w:val="5"/>
            <w:vAlign w:val="top"/>
          </w:tcPr>
          <w:p w14:paraId="2C1C83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421C0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毕业要求指标点</w:t>
            </w:r>
          </w:p>
        </w:tc>
        <w:tc>
          <w:tcPr>
            <w:tcW w:w="2147" w:type="dxa"/>
            <w:gridSpan w:val="5"/>
            <w:vAlign w:val="top"/>
          </w:tcPr>
          <w:p w14:paraId="00458E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6FD331">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5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课程目标</w:t>
            </w:r>
          </w:p>
        </w:tc>
      </w:tr>
      <w:tr w14:paraId="73699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52" w:hRule="atLeast"/>
        </w:trPr>
        <w:tc>
          <w:tcPr>
            <w:tcW w:w="1406" w:type="dxa"/>
            <w:vMerge w:val="continue"/>
            <w:tcBorders>
              <w:top w:val="nil"/>
              <w:bottom w:val="nil"/>
            </w:tcBorders>
            <w:vAlign w:val="top"/>
          </w:tcPr>
          <w:p w14:paraId="791571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9" w:type="dxa"/>
            <w:gridSpan w:val="3"/>
            <w:vAlign w:val="top"/>
          </w:tcPr>
          <w:p w14:paraId="5EF2CF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E724D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专业知能</w:t>
            </w:r>
          </w:p>
        </w:tc>
        <w:tc>
          <w:tcPr>
            <w:tcW w:w="3277" w:type="dxa"/>
            <w:gridSpan w:val="5"/>
            <w:vAlign w:val="top"/>
          </w:tcPr>
          <w:p w14:paraId="1EB53C63">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14" w:right="15" w:hanging="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A1掌握系统扎实的服务岗位的礼仪</w:t>
            </w:r>
            <w:r>
              <w:rPr>
                <w:rFonts w:hint="eastAsia" w:asciiTheme="minorEastAsia" w:hAnsiTheme="minorEastAsia" w:eastAsiaTheme="minorEastAsia" w:cstheme="minorEastAsia"/>
                <w:spacing w:val="20"/>
                <w:sz w:val="21"/>
                <w:szCs w:val="21"/>
              </w:rPr>
              <w:t>基础知识、专业知识和专业技能；</w:t>
            </w:r>
            <w:r>
              <w:rPr>
                <w:rFonts w:hint="eastAsia" w:asciiTheme="minorEastAsia" w:hAnsiTheme="minorEastAsia" w:eastAsiaTheme="minorEastAsia" w:cstheme="minorEastAsia"/>
                <w:spacing w:val="18"/>
                <w:sz w:val="21"/>
                <w:szCs w:val="21"/>
              </w:rPr>
              <w:t>了解本专业及相关学科的历史、现状</w:t>
            </w:r>
            <w:r>
              <w:rPr>
                <w:rFonts w:hint="eastAsia" w:asciiTheme="minorEastAsia" w:hAnsiTheme="minorEastAsia" w:eastAsiaTheme="minorEastAsia" w:cstheme="minorEastAsia"/>
                <w:spacing w:val="13"/>
                <w:sz w:val="21"/>
                <w:szCs w:val="21"/>
              </w:rPr>
              <w:t>和前沿动态。</w:t>
            </w:r>
          </w:p>
        </w:tc>
        <w:tc>
          <w:tcPr>
            <w:tcW w:w="2147" w:type="dxa"/>
            <w:gridSpan w:val="5"/>
            <w:vAlign w:val="top"/>
          </w:tcPr>
          <w:p w14:paraId="2E6615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FE76E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7AB32A">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7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r>
      <w:tr w14:paraId="1ACF6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51" w:hRule="atLeast"/>
        </w:trPr>
        <w:tc>
          <w:tcPr>
            <w:tcW w:w="1406" w:type="dxa"/>
            <w:vMerge w:val="continue"/>
            <w:tcBorders>
              <w:top w:val="nil"/>
              <w:bottom w:val="nil"/>
            </w:tcBorders>
            <w:vAlign w:val="top"/>
          </w:tcPr>
          <w:p w14:paraId="7B5A7B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9" w:type="dxa"/>
            <w:gridSpan w:val="3"/>
            <w:vAlign w:val="top"/>
          </w:tcPr>
          <w:p w14:paraId="39CCF4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3CD95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实务技能</w:t>
            </w:r>
          </w:p>
        </w:tc>
        <w:tc>
          <w:tcPr>
            <w:tcW w:w="3277" w:type="dxa"/>
            <w:gridSpan w:val="5"/>
            <w:vAlign w:val="top"/>
          </w:tcPr>
          <w:p w14:paraId="2F78E6C6">
            <w:pPr>
              <w:pStyle w:val="43"/>
              <w:keepNext w:val="0"/>
              <w:keepLines w:val="0"/>
              <w:pageBreakBefore w:val="0"/>
              <w:widowControl w:val="0"/>
              <w:kinsoku/>
              <w:wordWrap/>
              <w:overflowPunct/>
              <w:topLinePunct w:val="0"/>
              <w:autoSpaceDE/>
              <w:autoSpaceDN/>
              <w:bidi w:val="0"/>
              <w:adjustRightInd w:val="0"/>
              <w:snapToGrid w:val="0"/>
              <w:spacing w:before="83" w:line="240" w:lineRule="auto"/>
              <w:ind w:left="17" w:right="17" w:hanging="1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B1具备职场所需的职业形象塑造、服</w:t>
            </w:r>
            <w:r>
              <w:rPr>
                <w:rFonts w:hint="eastAsia" w:asciiTheme="minorEastAsia" w:hAnsiTheme="minorEastAsia" w:eastAsiaTheme="minorEastAsia" w:cstheme="minorEastAsia"/>
                <w:spacing w:val="16"/>
                <w:sz w:val="21"/>
                <w:szCs w:val="21"/>
              </w:rPr>
              <w:t>务社交礼仪、酒店、旅行社、景区岗</w:t>
            </w:r>
            <w:r>
              <w:rPr>
                <w:rFonts w:hint="eastAsia" w:asciiTheme="minorEastAsia" w:hAnsiTheme="minorEastAsia" w:eastAsiaTheme="minorEastAsia" w:cstheme="minorEastAsia"/>
                <w:spacing w:val="17"/>
                <w:sz w:val="21"/>
                <w:szCs w:val="21"/>
              </w:rPr>
              <w:t>位礼仪的专业实务技术；</w:t>
            </w:r>
          </w:p>
          <w:p w14:paraId="6C5B53F7">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具备较强的语言表达与沟通能力。</w:t>
            </w:r>
          </w:p>
        </w:tc>
        <w:tc>
          <w:tcPr>
            <w:tcW w:w="2147" w:type="dxa"/>
            <w:gridSpan w:val="5"/>
            <w:vAlign w:val="top"/>
          </w:tcPr>
          <w:p w14:paraId="700442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A204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6A444C">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3、4、5、8</w:t>
            </w:r>
          </w:p>
        </w:tc>
      </w:tr>
      <w:tr w14:paraId="5996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814" w:hRule="atLeast"/>
        </w:trPr>
        <w:tc>
          <w:tcPr>
            <w:tcW w:w="1406" w:type="dxa"/>
            <w:vMerge w:val="continue"/>
            <w:tcBorders>
              <w:top w:val="nil"/>
              <w:bottom w:val="nil"/>
            </w:tcBorders>
            <w:vAlign w:val="top"/>
          </w:tcPr>
          <w:p w14:paraId="36B0E4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9" w:type="dxa"/>
            <w:gridSpan w:val="3"/>
            <w:vAlign w:val="top"/>
          </w:tcPr>
          <w:p w14:paraId="3C613D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C92DF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应用创新</w:t>
            </w:r>
          </w:p>
        </w:tc>
        <w:tc>
          <w:tcPr>
            <w:tcW w:w="3277" w:type="dxa"/>
            <w:gridSpan w:val="5"/>
            <w:vAlign w:val="top"/>
          </w:tcPr>
          <w:p w14:paraId="5BC9FC07">
            <w:pPr>
              <w:pStyle w:val="43"/>
              <w:keepNext w:val="0"/>
              <w:keepLines w:val="0"/>
              <w:pageBreakBefore w:val="0"/>
              <w:widowControl w:val="0"/>
              <w:kinsoku/>
              <w:wordWrap/>
              <w:overflowPunct/>
              <w:topLinePunct w:val="0"/>
              <w:autoSpaceDE/>
              <w:autoSpaceDN/>
              <w:bidi w:val="0"/>
              <w:adjustRightInd w:val="0"/>
              <w:snapToGrid w:val="0"/>
              <w:spacing w:before="244"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C2具备较强的职场创新或创业能力。</w:t>
            </w:r>
          </w:p>
        </w:tc>
        <w:tc>
          <w:tcPr>
            <w:tcW w:w="2147" w:type="dxa"/>
            <w:gridSpan w:val="5"/>
            <w:vAlign w:val="top"/>
          </w:tcPr>
          <w:p w14:paraId="0F39D9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B90FA8">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5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6、7、10</w:t>
            </w:r>
          </w:p>
        </w:tc>
      </w:tr>
      <w:tr w14:paraId="04745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345" w:hRule="atLeast"/>
        </w:trPr>
        <w:tc>
          <w:tcPr>
            <w:tcW w:w="1406" w:type="dxa"/>
            <w:vMerge w:val="continue"/>
            <w:tcBorders>
              <w:top w:val="nil"/>
              <w:bottom w:val="nil"/>
            </w:tcBorders>
            <w:vAlign w:val="top"/>
          </w:tcPr>
          <w:p w14:paraId="4318DC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299" w:type="dxa"/>
            <w:gridSpan w:val="3"/>
            <w:vAlign w:val="top"/>
          </w:tcPr>
          <w:p w14:paraId="5F2BD3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B8AB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56FD6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协作整合</w:t>
            </w:r>
          </w:p>
        </w:tc>
        <w:tc>
          <w:tcPr>
            <w:tcW w:w="3277" w:type="dxa"/>
            <w:gridSpan w:val="5"/>
            <w:vAlign w:val="top"/>
          </w:tcPr>
          <w:p w14:paraId="58560619">
            <w:pPr>
              <w:pStyle w:val="43"/>
              <w:keepNext w:val="0"/>
              <w:keepLines w:val="0"/>
              <w:pageBreakBefore w:val="0"/>
              <w:widowControl w:val="0"/>
              <w:kinsoku/>
              <w:wordWrap/>
              <w:overflowPunct/>
              <w:topLinePunct w:val="0"/>
              <w:autoSpaceDE/>
              <w:autoSpaceDN/>
              <w:bidi w:val="0"/>
              <w:adjustRightInd w:val="0"/>
              <w:snapToGrid w:val="0"/>
              <w:spacing w:before="252" w:line="240" w:lineRule="auto"/>
              <w:ind w:left="32" w:hanging="2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D2具备较强的组织、协调及管理能力，能够与团队成员和谐相处、在团队活动</w:t>
            </w:r>
            <w:r>
              <w:rPr>
                <w:rFonts w:hint="eastAsia" w:asciiTheme="minorEastAsia" w:hAnsiTheme="minorEastAsia" w:eastAsiaTheme="minorEastAsia" w:cstheme="minorEastAsia"/>
                <w:spacing w:val="14"/>
                <w:sz w:val="21"/>
                <w:szCs w:val="21"/>
              </w:rPr>
              <w:t>中发挥积极作用。</w:t>
            </w:r>
          </w:p>
        </w:tc>
        <w:tc>
          <w:tcPr>
            <w:tcW w:w="2147" w:type="dxa"/>
            <w:gridSpan w:val="5"/>
            <w:vAlign w:val="top"/>
          </w:tcPr>
          <w:p w14:paraId="23A0B2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D5EF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04F86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4、6、9</w:t>
            </w:r>
          </w:p>
        </w:tc>
      </w:tr>
      <w:tr w14:paraId="7D92C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2114" w:hRule="atLeast"/>
        </w:trPr>
        <w:tc>
          <w:tcPr>
            <w:tcW w:w="1406" w:type="dxa"/>
            <w:vMerge w:val="continue"/>
            <w:tcBorders>
              <w:top w:val="nil"/>
            </w:tcBorders>
            <w:vAlign w:val="top"/>
          </w:tcPr>
          <w:p w14:paraId="3895DC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19" w:type="dxa"/>
            <w:gridSpan w:val="6"/>
            <w:vAlign w:val="top"/>
          </w:tcPr>
          <w:p w14:paraId="2BD15A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138B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1229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3332B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社会责任</w:t>
            </w:r>
          </w:p>
        </w:tc>
        <w:tc>
          <w:tcPr>
            <w:tcW w:w="857" w:type="dxa"/>
            <w:gridSpan w:val="2"/>
            <w:vAlign w:val="top"/>
          </w:tcPr>
          <w:p w14:paraId="008DC297">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14" w:right="37"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E1具有科学精神、人文修养、职业素</w:t>
            </w:r>
            <w:r>
              <w:rPr>
                <w:rFonts w:hint="eastAsia" w:asciiTheme="minorEastAsia" w:hAnsiTheme="minorEastAsia" w:eastAsiaTheme="minorEastAsia" w:cstheme="minorEastAsia"/>
                <w:spacing w:val="25"/>
                <w:sz w:val="21"/>
                <w:szCs w:val="21"/>
              </w:rPr>
              <w:t>养、社会责任感和积极向上的人生态</w:t>
            </w:r>
            <w:r>
              <w:rPr>
                <w:rFonts w:hint="eastAsia" w:asciiTheme="minorEastAsia" w:hAnsiTheme="minorEastAsia" w:eastAsiaTheme="minorEastAsia" w:cstheme="minorEastAsia"/>
                <w:spacing w:val="16"/>
                <w:sz w:val="21"/>
                <w:szCs w:val="21"/>
              </w:rPr>
              <w:t>度，了解国情社情民情，践行社会主</w:t>
            </w:r>
            <w:r>
              <w:rPr>
                <w:rFonts w:hint="eastAsia" w:asciiTheme="minorEastAsia" w:hAnsiTheme="minorEastAsia" w:eastAsiaTheme="minorEastAsia" w:cstheme="minorEastAsia"/>
                <w:spacing w:val="17"/>
                <w:sz w:val="21"/>
                <w:szCs w:val="21"/>
              </w:rPr>
              <w:t>义核心价值观。E2认同绿色发展理</w:t>
            </w:r>
            <w:r>
              <w:rPr>
                <w:rFonts w:hint="eastAsia" w:asciiTheme="minorEastAsia" w:hAnsiTheme="minorEastAsia" w:eastAsiaTheme="minorEastAsia" w:cstheme="minorEastAsia"/>
                <w:spacing w:val="2"/>
                <w:sz w:val="21"/>
                <w:szCs w:val="21"/>
              </w:rPr>
              <w:t>念</w:t>
            </w:r>
          </w:p>
        </w:tc>
        <w:tc>
          <w:tcPr>
            <w:tcW w:w="2147" w:type="dxa"/>
            <w:gridSpan w:val="5"/>
            <w:vAlign w:val="top"/>
          </w:tcPr>
          <w:p w14:paraId="71AC75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89DD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C27A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F27C0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8、9、10、11</w:t>
            </w:r>
          </w:p>
        </w:tc>
      </w:tr>
      <w:tr w14:paraId="5EA9C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536" w:hRule="atLeast"/>
        </w:trPr>
        <w:tc>
          <w:tcPr>
            <w:tcW w:w="1406" w:type="dxa"/>
            <w:vMerge w:val="restart"/>
            <w:tcBorders>
              <w:bottom w:val="nil"/>
            </w:tcBorders>
            <w:vAlign w:val="top"/>
          </w:tcPr>
          <w:p w14:paraId="19CFD1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AFB7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6544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01E3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A56C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74941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A1E3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89D63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6E</w:t>
            </w:r>
          </w:p>
          <w:p w14:paraId="758928A3">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教学内容</w:t>
            </w:r>
          </w:p>
        </w:tc>
        <w:tc>
          <w:tcPr>
            <w:tcW w:w="5576" w:type="dxa"/>
            <w:gridSpan w:val="8"/>
            <w:vMerge w:val="restart"/>
            <w:tcBorders>
              <w:bottom w:val="nil"/>
            </w:tcBorders>
            <w:vAlign w:val="top"/>
          </w:tcPr>
          <w:p w14:paraId="38786A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ECD809">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章节内容</w:t>
            </w:r>
          </w:p>
        </w:tc>
        <w:tc>
          <w:tcPr>
            <w:tcW w:w="2147" w:type="dxa"/>
            <w:gridSpan w:val="5"/>
            <w:vAlign w:val="top"/>
          </w:tcPr>
          <w:p w14:paraId="7996EE90">
            <w:pPr>
              <w:pStyle w:val="43"/>
              <w:keepNext w:val="0"/>
              <w:keepLines w:val="0"/>
              <w:pageBreakBefore w:val="0"/>
              <w:widowControl w:val="0"/>
              <w:kinsoku/>
              <w:wordWrap/>
              <w:overflowPunct/>
              <w:topLinePunct w:val="0"/>
              <w:autoSpaceDE/>
              <w:autoSpaceDN/>
              <w:bidi w:val="0"/>
              <w:adjustRightInd w:val="0"/>
              <w:snapToGrid w:val="0"/>
              <w:spacing w:before="252" w:line="240" w:lineRule="auto"/>
              <w:ind w:left="5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学时分配</w:t>
            </w:r>
          </w:p>
        </w:tc>
      </w:tr>
      <w:tr w14:paraId="67516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673" w:hRule="atLeast"/>
        </w:trPr>
        <w:tc>
          <w:tcPr>
            <w:tcW w:w="1406" w:type="dxa"/>
            <w:vMerge w:val="continue"/>
            <w:tcBorders>
              <w:top w:val="nil"/>
              <w:bottom w:val="nil"/>
            </w:tcBorders>
            <w:vAlign w:val="top"/>
          </w:tcPr>
          <w:p w14:paraId="7BDC72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576" w:type="dxa"/>
            <w:gridSpan w:val="8"/>
            <w:vMerge w:val="continue"/>
            <w:tcBorders>
              <w:top w:val="nil"/>
            </w:tcBorders>
            <w:vAlign w:val="top"/>
          </w:tcPr>
          <w:p w14:paraId="442A3E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622" w:type="dxa"/>
            <w:textDirection w:val="tbRlV"/>
            <w:vAlign w:val="top"/>
          </w:tcPr>
          <w:p w14:paraId="3541B013">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理论</w:t>
            </w:r>
          </w:p>
        </w:tc>
        <w:tc>
          <w:tcPr>
            <w:tcW w:w="597" w:type="dxa"/>
            <w:gridSpan w:val="2"/>
            <w:vAlign w:val="top"/>
          </w:tcPr>
          <w:p w14:paraId="65FD5910">
            <w:pPr>
              <w:pStyle w:val="43"/>
              <w:keepNext w:val="0"/>
              <w:keepLines w:val="0"/>
              <w:pageBreakBefore w:val="0"/>
              <w:widowControl w:val="0"/>
              <w:kinsoku/>
              <w:wordWrap/>
              <w:overflowPunct/>
              <w:topLinePunct w:val="0"/>
              <w:autoSpaceDE/>
              <w:autoSpaceDN/>
              <w:bidi w:val="0"/>
              <w:adjustRightInd w:val="0"/>
              <w:snapToGrid w:val="0"/>
              <w:spacing w:before="278" w:line="240" w:lineRule="auto"/>
              <w:ind w:left="1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实践</w:t>
            </w:r>
          </w:p>
        </w:tc>
        <w:tc>
          <w:tcPr>
            <w:tcW w:w="928" w:type="dxa"/>
            <w:gridSpan w:val="2"/>
            <w:vAlign w:val="top"/>
          </w:tcPr>
          <w:p w14:paraId="240F1FBD">
            <w:pPr>
              <w:pStyle w:val="43"/>
              <w:keepNext w:val="0"/>
              <w:keepLines w:val="0"/>
              <w:pageBreakBefore w:val="0"/>
              <w:widowControl w:val="0"/>
              <w:kinsoku/>
              <w:wordWrap/>
              <w:overflowPunct/>
              <w:topLinePunct w:val="0"/>
              <w:autoSpaceDE/>
              <w:autoSpaceDN/>
              <w:bidi w:val="0"/>
              <w:adjustRightInd w:val="0"/>
              <w:snapToGrid w:val="0"/>
              <w:spacing w:before="277" w:line="240" w:lineRule="auto"/>
              <w:ind w:left="2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合计</w:t>
            </w:r>
          </w:p>
        </w:tc>
      </w:tr>
      <w:tr w14:paraId="0D5D7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2036" w:hRule="atLeast"/>
        </w:trPr>
        <w:tc>
          <w:tcPr>
            <w:tcW w:w="1406" w:type="dxa"/>
            <w:vMerge w:val="continue"/>
            <w:tcBorders>
              <w:top w:val="nil"/>
              <w:bottom w:val="nil"/>
            </w:tcBorders>
            <w:vAlign w:val="top"/>
          </w:tcPr>
          <w:p w14:paraId="0205DE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576" w:type="dxa"/>
            <w:gridSpan w:val="8"/>
            <w:vAlign w:val="top"/>
          </w:tcPr>
          <w:p w14:paraId="00C44661">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学习项目一树立服务礼仪意识（第一章）</w:t>
            </w:r>
          </w:p>
          <w:p w14:paraId="0D6118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2270A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第一章礼仪概述</w:t>
            </w:r>
          </w:p>
          <w:p w14:paraId="77AB2E34">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14" w:right="3459"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第一节礼仪的起源与发</w:t>
            </w:r>
            <w:r>
              <w:rPr>
                <w:rFonts w:hint="eastAsia" w:asciiTheme="minorEastAsia" w:hAnsiTheme="minorEastAsia" w:eastAsiaTheme="minorEastAsia" w:cstheme="minorEastAsia"/>
                <w:spacing w:val="13"/>
                <w:sz w:val="21"/>
                <w:szCs w:val="21"/>
              </w:rPr>
              <w:t>展第二节礼仪的内涵与</w:t>
            </w:r>
            <w:r>
              <w:rPr>
                <w:rFonts w:hint="eastAsia" w:asciiTheme="minorEastAsia" w:hAnsiTheme="minorEastAsia" w:eastAsiaTheme="minorEastAsia" w:cstheme="minorEastAsia"/>
                <w:spacing w:val="12"/>
                <w:sz w:val="21"/>
                <w:szCs w:val="21"/>
              </w:rPr>
              <w:t>意义</w:t>
            </w:r>
          </w:p>
        </w:tc>
        <w:tc>
          <w:tcPr>
            <w:tcW w:w="622" w:type="dxa"/>
            <w:vAlign w:val="top"/>
          </w:tcPr>
          <w:p w14:paraId="372D61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68A2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A57F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59B0A9">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97" w:type="dxa"/>
            <w:gridSpan w:val="2"/>
            <w:vAlign w:val="top"/>
          </w:tcPr>
          <w:p w14:paraId="076EB2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928" w:type="dxa"/>
            <w:gridSpan w:val="2"/>
            <w:vAlign w:val="top"/>
          </w:tcPr>
          <w:p w14:paraId="03E124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B197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BCA5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B075B2">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4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56F3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150" w:hRule="atLeast"/>
        </w:trPr>
        <w:tc>
          <w:tcPr>
            <w:tcW w:w="1406" w:type="dxa"/>
            <w:tcBorders>
              <w:top w:val="nil"/>
            </w:tcBorders>
            <w:vAlign w:val="top"/>
          </w:tcPr>
          <w:p w14:paraId="2F0454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576" w:type="dxa"/>
            <w:gridSpan w:val="8"/>
            <w:vAlign w:val="top"/>
          </w:tcPr>
          <w:p w14:paraId="208844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DAE00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第三节礼仪修养形成</w:t>
            </w:r>
          </w:p>
          <w:p w14:paraId="57ED7C23">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第四节旅游礼仪的理论</w:t>
            </w:r>
          </w:p>
        </w:tc>
        <w:tc>
          <w:tcPr>
            <w:tcW w:w="622" w:type="dxa"/>
            <w:vAlign w:val="top"/>
          </w:tcPr>
          <w:p w14:paraId="05A62F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4FD537">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1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97" w:type="dxa"/>
            <w:gridSpan w:val="2"/>
            <w:vAlign w:val="top"/>
          </w:tcPr>
          <w:p w14:paraId="004EF5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928" w:type="dxa"/>
            <w:gridSpan w:val="2"/>
            <w:vAlign w:val="top"/>
          </w:tcPr>
          <w:p w14:paraId="570661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B05278">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4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E65F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960" w:hRule="atLeast"/>
        </w:trPr>
        <w:tc>
          <w:tcPr>
            <w:tcW w:w="1406" w:type="dxa"/>
            <w:vMerge w:val="restart"/>
            <w:tcBorders>
              <w:bottom w:val="nil"/>
            </w:tcBorders>
            <w:vAlign w:val="top"/>
          </w:tcPr>
          <w:p w14:paraId="3B95B8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576" w:type="dxa"/>
            <w:gridSpan w:val="8"/>
            <w:vAlign w:val="top"/>
          </w:tcPr>
          <w:p w14:paraId="5B1EF06E">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学习项目二塑造良好服务形象（第二—五章）</w:t>
            </w:r>
          </w:p>
          <w:p w14:paraId="5A901E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7C3F13">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第二章仪表礼仪</w:t>
            </w:r>
          </w:p>
          <w:p w14:paraId="53E6ADEB">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13" w:right="38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第一节服饰搭配礼</w:t>
            </w:r>
            <w:r>
              <w:rPr>
                <w:rFonts w:hint="eastAsia" w:asciiTheme="minorEastAsia" w:hAnsiTheme="minorEastAsia" w:eastAsiaTheme="minorEastAsia" w:cstheme="minorEastAsia"/>
                <w:spacing w:val="18"/>
                <w:sz w:val="21"/>
                <w:szCs w:val="21"/>
              </w:rPr>
              <w:t>仪第二节职业正装</w:t>
            </w:r>
            <w:r>
              <w:rPr>
                <w:rFonts w:hint="eastAsia" w:asciiTheme="minorEastAsia" w:hAnsiTheme="minorEastAsia" w:eastAsiaTheme="minorEastAsia" w:cstheme="minorEastAsia"/>
                <w:spacing w:val="13"/>
                <w:sz w:val="21"/>
                <w:szCs w:val="21"/>
              </w:rPr>
              <w:t>礼仪</w:t>
            </w:r>
          </w:p>
        </w:tc>
        <w:tc>
          <w:tcPr>
            <w:tcW w:w="622" w:type="dxa"/>
            <w:vAlign w:val="top"/>
          </w:tcPr>
          <w:p w14:paraId="77A86E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8301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7445F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E01E85">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3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597" w:type="dxa"/>
            <w:gridSpan w:val="2"/>
            <w:vAlign w:val="top"/>
          </w:tcPr>
          <w:p w14:paraId="312703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12FB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D40E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8AE413">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2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928" w:type="dxa"/>
            <w:gridSpan w:val="2"/>
            <w:vAlign w:val="top"/>
          </w:tcPr>
          <w:p w14:paraId="07FDD9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3821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7488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BA30F3">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43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r>
      <w:tr w14:paraId="57D3D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485" w:hRule="atLeast"/>
        </w:trPr>
        <w:tc>
          <w:tcPr>
            <w:tcW w:w="1406" w:type="dxa"/>
            <w:vMerge w:val="continue"/>
            <w:tcBorders>
              <w:top w:val="nil"/>
              <w:bottom w:val="nil"/>
            </w:tcBorders>
            <w:vAlign w:val="top"/>
          </w:tcPr>
          <w:p w14:paraId="001A32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576" w:type="dxa"/>
            <w:gridSpan w:val="8"/>
            <w:vAlign w:val="top"/>
          </w:tcPr>
          <w:p w14:paraId="51D36F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E4E099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第三章仪容礼仪</w:t>
            </w:r>
          </w:p>
          <w:p w14:paraId="5194FD7B">
            <w:pPr>
              <w:pStyle w:val="43"/>
              <w:keepNext w:val="0"/>
              <w:keepLines w:val="0"/>
              <w:pageBreakBefore w:val="0"/>
              <w:widowControl w:val="0"/>
              <w:kinsoku/>
              <w:wordWrap/>
              <w:overflowPunct/>
              <w:topLinePunct w:val="0"/>
              <w:autoSpaceDE/>
              <w:autoSpaceDN/>
              <w:bidi w:val="0"/>
              <w:adjustRightInd w:val="0"/>
              <w:snapToGrid w:val="0"/>
              <w:spacing w:before="91" w:line="240" w:lineRule="auto"/>
              <w:ind w:left="13" w:right="38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第一节面部修饰礼</w:t>
            </w:r>
            <w:r>
              <w:rPr>
                <w:rFonts w:hint="eastAsia" w:asciiTheme="minorEastAsia" w:hAnsiTheme="minorEastAsia" w:eastAsiaTheme="minorEastAsia" w:cstheme="minorEastAsia"/>
                <w:spacing w:val="18"/>
                <w:sz w:val="21"/>
                <w:szCs w:val="21"/>
              </w:rPr>
              <w:t>仪第二节发型妆容</w:t>
            </w:r>
            <w:r>
              <w:rPr>
                <w:rFonts w:hint="eastAsia" w:asciiTheme="minorEastAsia" w:hAnsiTheme="minorEastAsia" w:eastAsiaTheme="minorEastAsia" w:cstheme="minorEastAsia"/>
                <w:spacing w:val="13"/>
                <w:sz w:val="21"/>
                <w:szCs w:val="21"/>
              </w:rPr>
              <w:t>礼仪</w:t>
            </w:r>
          </w:p>
        </w:tc>
        <w:tc>
          <w:tcPr>
            <w:tcW w:w="622" w:type="dxa"/>
            <w:vAlign w:val="top"/>
          </w:tcPr>
          <w:p w14:paraId="04E0BE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4166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A833C6">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97" w:type="dxa"/>
            <w:gridSpan w:val="2"/>
            <w:vAlign w:val="top"/>
          </w:tcPr>
          <w:p w14:paraId="2EC2BE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B891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DAA346">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2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928" w:type="dxa"/>
            <w:gridSpan w:val="2"/>
            <w:vAlign w:val="top"/>
          </w:tcPr>
          <w:p w14:paraId="508D27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2B5B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61547D">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4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518E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418" w:hRule="atLeast"/>
        </w:trPr>
        <w:tc>
          <w:tcPr>
            <w:tcW w:w="1406" w:type="dxa"/>
            <w:vMerge w:val="continue"/>
            <w:tcBorders>
              <w:top w:val="nil"/>
              <w:bottom w:val="nil"/>
            </w:tcBorders>
            <w:vAlign w:val="top"/>
          </w:tcPr>
          <w:p w14:paraId="25C287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576" w:type="dxa"/>
            <w:gridSpan w:val="8"/>
            <w:vAlign w:val="top"/>
          </w:tcPr>
          <w:p w14:paraId="395A9F56">
            <w:pPr>
              <w:pStyle w:val="43"/>
              <w:keepNext w:val="0"/>
              <w:keepLines w:val="0"/>
              <w:pageBreakBefore w:val="0"/>
              <w:widowControl w:val="0"/>
              <w:kinsoku/>
              <w:wordWrap/>
              <w:overflowPunct/>
              <w:topLinePunct w:val="0"/>
              <w:autoSpaceDE/>
              <w:autoSpaceDN/>
              <w:bidi w:val="0"/>
              <w:adjustRightInd w:val="0"/>
              <w:snapToGrid w:val="0"/>
              <w:spacing w:before="242" w:line="240" w:lineRule="auto"/>
              <w:ind w:left="13" w:right="419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第四章仪态礼</w:t>
            </w:r>
            <w:r>
              <w:rPr>
                <w:rFonts w:hint="eastAsia" w:asciiTheme="minorEastAsia" w:hAnsiTheme="minorEastAsia" w:eastAsiaTheme="minorEastAsia" w:cstheme="minorEastAsia"/>
                <w:sz w:val="21"/>
                <w:szCs w:val="21"/>
              </w:rPr>
              <w:t>仪第一节表情</w:t>
            </w:r>
            <w:r>
              <w:rPr>
                <w:rFonts w:hint="eastAsia" w:asciiTheme="minorEastAsia" w:hAnsiTheme="minorEastAsia" w:eastAsiaTheme="minorEastAsia" w:cstheme="minorEastAsia"/>
                <w:spacing w:val="17"/>
                <w:sz w:val="21"/>
                <w:szCs w:val="21"/>
              </w:rPr>
              <w:t>礼仪第二节体态礼仪</w:t>
            </w:r>
          </w:p>
        </w:tc>
        <w:tc>
          <w:tcPr>
            <w:tcW w:w="622" w:type="dxa"/>
            <w:vAlign w:val="top"/>
          </w:tcPr>
          <w:p w14:paraId="2339A6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212C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29A541">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14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597" w:type="dxa"/>
            <w:gridSpan w:val="2"/>
            <w:vAlign w:val="top"/>
          </w:tcPr>
          <w:p w14:paraId="2693C2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412C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26F605">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2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928" w:type="dxa"/>
            <w:gridSpan w:val="2"/>
            <w:vAlign w:val="top"/>
          </w:tcPr>
          <w:p w14:paraId="1E6FD4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E13D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A34789">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428"/>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5</w:t>
            </w:r>
          </w:p>
        </w:tc>
      </w:tr>
      <w:tr w14:paraId="3459D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486" w:hRule="atLeast"/>
        </w:trPr>
        <w:tc>
          <w:tcPr>
            <w:tcW w:w="1406" w:type="dxa"/>
            <w:vMerge w:val="continue"/>
            <w:tcBorders>
              <w:top w:val="nil"/>
              <w:bottom w:val="nil"/>
            </w:tcBorders>
            <w:vAlign w:val="top"/>
          </w:tcPr>
          <w:p w14:paraId="243CA6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576" w:type="dxa"/>
            <w:gridSpan w:val="8"/>
            <w:vAlign w:val="top"/>
          </w:tcPr>
          <w:p w14:paraId="49CCA5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79497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第五章言谈礼仪</w:t>
            </w:r>
          </w:p>
          <w:p w14:paraId="4050DF0C">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13" w:right="38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第一节日常语言礼仪第二节服务语言</w:t>
            </w:r>
            <w:r>
              <w:rPr>
                <w:rFonts w:hint="eastAsia" w:asciiTheme="minorEastAsia" w:hAnsiTheme="minorEastAsia" w:eastAsiaTheme="minorEastAsia" w:cstheme="minorEastAsia"/>
                <w:spacing w:val="13"/>
                <w:sz w:val="21"/>
                <w:szCs w:val="21"/>
              </w:rPr>
              <w:t>艺术</w:t>
            </w:r>
          </w:p>
        </w:tc>
        <w:tc>
          <w:tcPr>
            <w:tcW w:w="622" w:type="dxa"/>
            <w:vAlign w:val="top"/>
          </w:tcPr>
          <w:p w14:paraId="759A09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121B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C6059D">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597" w:type="dxa"/>
            <w:gridSpan w:val="2"/>
            <w:vAlign w:val="top"/>
          </w:tcPr>
          <w:p w14:paraId="07C82E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480F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822723">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2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928" w:type="dxa"/>
            <w:gridSpan w:val="2"/>
            <w:vAlign w:val="top"/>
          </w:tcPr>
          <w:p w14:paraId="15A686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66BF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BFEEC8">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561BC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5075" w:hRule="atLeast"/>
        </w:trPr>
        <w:tc>
          <w:tcPr>
            <w:tcW w:w="1406" w:type="dxa"/>
            <w:vMerge w:val="continue"/>
            <w:tcBorders>
              <w:top w:val="nil"/>
              <w:bottom w:val="nil"/>
            </w:tcBorders>
            <w:vAlign w:val="top"/>
          </w:tcPr>
          <w:p w14:paraId="773CD6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19" w:type="dxa"/>
            <w:gridSpan w:val="6"/>
            <w:vAlign w:val="top"/>
          </w:tcPr>
          <w:p w14:paraId="39A9B401">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学习项目三社交与接待礼仪（第六－十章）</w:t>
            </w:r>
          </w:p>
          <w:p w14:paraId="427470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757F5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 w:right="429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第六章社交礼</w:t>
            </w:r>
            <w:r>
              <w:rPr>
                <w:rFonts w:hint="eastAsia" w:asciiTheme="minorEastAsia" w:hAnsiTheme="minorEastAsia" w:eastAsiaTheme="minorEastAsia" w:cstheme="minorEastAsia"/>
                <w:spacing w:val="17"/>
                <w:sz w:val="21"/>
                <w:szCs w:val="21"/>
              </w:rPr>
              <w:t>仪第一节通联</w:t>
            </w:r>
            <w:r>
              <w:rPr>
                <w:rFonts w:hint="eastAsia" w:asciiTheme="minorEastAsia" w:hAnsiTheme="minorEastAsia" w:eastAsiaTheme="minorEastAsia" w:cstheme="minorEastAsia"/>
                <w:spacing w:val="13"/>
                <w:sz w:val="21"/>
                <w:szCs w:val="21"/>
              </w:rPr>
              <w:t>礼仪</w:t>
            </w:r>
          </w:p>
          <w:p w14:paraId="6A4C6991">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13" w:right="366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第二节拜访与接待礼</w:t>
            </w:r>
            <w:r>
              <w:rPr>
                <w:rFonts w:hint="eastAsia" w:asciiTheme="minorEastAsia" w:hAnsiTheme="minorEastAsia" w:eastAsiaTheme="minorEastAsia" w:cstheme="minorEastAsia"/>
                <w:spacing w:val="19"/>
                <w:sz w:val="21"/>
                <w:szCs w:val="21"/>
              </w:rPr>
              <w:t>仪第三节会谈与送别</w:t>
            </w:r>
            <w:r>
              <w:rPr>
                <w:rFonts w:hint="eastAsia" w:asciiTheme="minorEastAsia" w:hAnsiTheme="minorEastAsia" w:eastAsiaTheme="minorEastAsia" w:cstheme="minorEastAsia"/>
                <w:spacing w:val="14"/>
                <w:sz w:val="21"/>
                <w:szCs w:val="21"/>
              </w:rPr>
              <w:t>礼仪第四节陪同用餐</w:t>
            </w:r>
            <w:r>
              <w:rPr>
                <w:rFonts w:hint="eastAsia" w:asciiTheme="minorEastAsia" w:hAnsiTheme="minorEastAsia" w:eastAsiaTheme="minorEastAsia" w:cstheme="minorEastAsia"/>
                <w:spacing w:val="10"/>
                <w:sz w:val="21"/>
                <w:szCs w:val="21"/>
              </w:rPr>
              <w:t>礼仪</w:t>
            </w:r>
          </w:p>
        </w:tc>
        <w:tc>
          <w:tcPr>
            <w:tcW w:w="1479" w:type="dxa"/>
            <w:gridSpan w:val="3"/>
            <w:vAlign w:val="top"/>
          </w:tcPr>
          <w:p w14:paraId="32FE08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471A2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4E43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A47D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1B22F0">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128"/>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597" w:type="dxa"/>
            <w:gridSpan w:val="2"/>
            <w:vAlign w:val="top"/>
          </w:tcPr>
          <w:p w14:paraId="705E65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1A60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DAB9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C756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98928D">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2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28" w:type="dxa"/>
            <w:gridSpan w:val="2"/>
            <w:vAlign w:val="top"/>
          </w:tcPr>
          <w:p w14:paraId="564376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4A9F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91CC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42F9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E7C3C8">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13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r>
      <w:tr w14:paraId="077BA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786" w:hRule="atLeast"/>
        </w:trPr>
        <w:tc>
          <w:tcPr>
            <w:tcW w:w="1406" w:type="dxa"/>
            <w:vMerge w:val="continue"/>
            <w:tcBorders>
              <w:top w:val="nil"/>
              <w:bottom w:val="nil"/>
            </w:tcBorders>
            <w:vAlign w:val="top"/>
          </w:tcPr>
          <w:p w14:paraId="7D7405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19" w:type="dxa"/>
            <w:gridSpan w:val="6"/>
            <w:vAlign w:val="top"/>
          </w:tcPr>
          <w:p w14:paraId="3A68D1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006FC7">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3" w:right="36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第七章旅游接待礼仪第一节酒店接待礼仪</w:t>
            </w:r>
            <w:r>
              <w:rPr>
                <w:rFonts w:hint="eastAsia" w:asciiTheme="minorEastAsia" w:hAnsiTheme="minorEastAsia" w:eastAsiaTheme="minorEastAsia" w:cstheme="minorEastAsia"/>
                <w:sz w:val="21"/>
                <w:szCs w:val="21"/>
              </w:rPr>
              <w:t>第二节旅行社接待礼</w:t>
            </w:r>
            <w:r>
              <w:rPr>
                <w:rFonts w:hint="eastAsia" w:asciiTheme="minorEastAsia" w:hAnsiTheme="minorEastAsia" w:eastAsiaTheme="minorEastAsia" w:cstheme="minorEastAsia"/>
                <w:spacing w:val="19"/>
                <w:sz w:val="21"/>
                <w:szCs w:val="21"/>
              </w:rPr>
              <w:t>仪第三节会务与仪式</w:t>
            </w:r>
            <w:r>
              <w:rPr>
                <w:rFonts w:hint="eastAsia" w:asciiTheme="minorEastAsia" w:hAnsiTheme="minorEastAsia" w:eastAsiaTheme="minorEastAsia" w:cstheme="minorEastAsia"/>
                <w:spacing w:val="13"/>
                <w:sz w:val="21"/>
                <w:szCs w:val="21"/>
              </w:rPr>
              <w:t>礼仪</w:t>
            </w:r>
          </w:p>
        </w:tc>
        <w:tc>
          <w:tcPr>
            <w:tcW w:w="1479" w:type="dxa"/>
            <w:gridSpan w:val="3"/>
            <w:vAlign w:val="top"/>
          </w:tcPr>
          <w:p w14:paraId="289609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E545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73F241">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28"/>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597" w:type="dxa"/>
            <w:gridSpan w:val="2"/>
            <w:vAlign w:val="top"/>
          </w:tcPr>
          <w:p w14:paraId="236C6F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C5BE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3B0F79">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2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28" w:type="dxa"/>
            <w:gridSpan w:val="2"/>
            <w:vAlign w:val="top"/>
          </w:tcPr>
          <w:p w14:paraId="4DD774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7EE4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FAE071">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43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r>
      <w:tr w14:paraId="551CE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396" w:hRule="atLeast"/>
        </w:trPr>
        <w:tc>
          <w:tcPr>
            <w:tcW w:w="1406" w:type="dxa"/>
            <w:vMerge w:val="continue"/>
            <w:tcBorders>
              <w:top w:val="nil"/>
              <w:bottom w:val="nil"/>
            </w:tcBorders>
            <w:vAlign w:val="top"/>
          </w:tcPr>
          <w:p w14:paraId="2F8A07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19" w:type="dxa"/>
            <w:gridSpan w:val="6"/>
            <w:vAlign w:val="top"/>
          </w:tcPr>
          <w:p w14:paraId="3891DD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F6DC21">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第八章涉外礼仪</w:t>
            </w:r>
          </w:p>
          <w:p w14:paraId="070E83F8">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第一节外事接待礼仪</w:t>
            </w:r>
          </w:p>
          <w:p w14:paraId="14523796">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第二节主要客源国礼仪</w:t>
            </w:r>
          </w:p>
        </w:tc>
        <w:tc>
          <w:tcPr>
            <w:tcW w:w="1479" w:type="dxa"/>
            <w:gridSpan w:val="3"/>
            <w:vAlign w:val="top"/>
          </w:tcPr>
          <w:p w14:paraId="19F996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0F03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A1C936">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97" w:type="dxa"/>
            <w:gridSpan w:val="2"/>
            <w:vAlign w:val="top"/>
          </w:tcPr>
          <w:p w14:paraId="39DB03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c>
          <w:tcPr>
            <w:tcW w:w="928" w:type="dxa"/>
            <w:gridSpan w:val="2"/>
            <w:vAlign w:val="top"/>
          </w:tcPr>
          <w:p w14:paraId="16BD6A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D465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747F92">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457"/>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r>
      <w:tr w14:paraId="307AA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709" w:hRule="atLeast"/>
        </w:trPr>
        <w:tc>
          <w:tcPr>
            <w:tcW w:w="1407" w:type="dxa"/>
            <w:gridSpan w:val="2"/>
            <w:vMerge w:val="restart"/>
            <w:tcBorders>
              <w:top w:val="nil"/>
              <w:bottom w:val="nil"/>
            </w:tcBorders>
            <w:vAlign w:val="top"/>
          </w:tcPr>
          <w:p w14:paraId="04972B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6"/>
                <w:position w:val="-1"/>
                <w:sz w:val="21"/>
                <w:szCs w:val="21"/>
                <w:lang w:eastAsia="zh-CN"/>
              </w:rPr>
              <w:t>、</w:t>
            </w:r>
          </w:p>
        </w:tc>
        <w:tc>
          <w:tcPr>
            <w:tcW w:w="4718" w:type="dxa"/>
            <w:gridSpan w:val="5"/>
            <w:vAlign w:val="top"/>
          </w:tcPr>
          <w:p w14:paraId="3EB38B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2457DD">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第九章地方礼仪</w:t>
            </w:r>
          </w:p>
          <w:p w14:paraId="27C88AA0">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12" w:right="345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第一节主要少数民族礼</w:t>
            </w:r>
            <w:r>
              <w:rPr>
                <w:rFonts w:hint="eastAsia" w:asciiTheme="minorEastAsia" w:hAnsiTheme="minorEastAsia" w:eastAsiaTheme="minorEastAsia" w:cstheme="minorEastAsia"/>
                <w:spacing w:val="18"/>
                <w:sz w:val="21"/>
                <w:szCs w:val="21"/>
              </w:rPr>
              <w:t>仪第二节主要地区礼仪</w:t>
            </w:r>
          </w:p>
        </w:tc>
        <w:tc>
          <w:tcPr>
            <w:tcW w:w="1479" w:type="dxa"/>
            <w:gridSpan w:val="3"/>
            <w:vAlign w:val="top"/>
          </w:tcPr>
          <w:p w14:paraId="75E8E7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6D14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4443190">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623" w:type="dxa"/>
            <w:gridSpan w:val="3"/>
            <w:vAlign w:val="top"/>
          </w:tcPr>
          <w:p w14:paraId="60B645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3</w:t>
            </w:r>
          </w:p>
        </w:tc>
        <w:tc>
          <w:tcPr>
            <w:tcW w:w="902" w:type="dxa"/>
            <w:vAlign w:val="top"/>
          </w:tcPr>
          <w:p w14:paraId="0CEA38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64EC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D78EFD">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43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4</w:t>
            </w:r>
          </w:p>
        </w:tc>
      </w:tr>
      <w:tr w14:paraId="3FA1D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622" w:hRule="atLeast"/>
        </w:trPr>
        <w:tc>
          <w:tcPr>
            <w:tcW w:w="1407" w:type="dxa"/>
            <w:gridSpan w:val="2"/>
            <w:vMerge w:val="continue"/>
            <w:tcBorders>
              <w:top w:val="nil"/>
            </w:tcBorders>
            <w:vAlign w:val="top"/>
          </w:tcPr>
          <w:p w14:paraId="624A3D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18" w:type="dxa"/>
            <w:gridSpan w:val="5"/>
            <w:vAlign w:val="top"/>
          </w:tcPr>
          <w:p w14:paraId="1C24A796">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26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1479" w:type="dxa"/>
            <w:gridSpan w:val="3"/>
            <w:vAlign w:val="top"/>
          </w:tcPr>
          <w:p w14:paraId="2EC40A95">
            <w:pPr>
              <w:pStyle w:val="43"/>
              <w:keepNext w:val="0"/>
              <w:keepLines w:val="0"/>
              <w:pageBreakBefore w:val="0"/>
              <w:widowControl w:val="0"/>
              <w:kinsoku/>
              <w:wordWrap/>
              <w:overflowPunct/>
              <w:topLinePunct w:val="0"/>
              <w:autoSpaceDE/>
              <w:autoSpaceDN/>
              <w:bidi w:val="0"/>
              <w:adjustRightInd w:val="0"/>
              <w:snapToGrid w:val="0"/>
              <w:spacing w:before="234" w:line="240" w:lineRule="auto"/>
              <w:ind w:left="83"/>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623" w:type="dxa"/>
            <w:gridSpan w:val="3"/>
            <w:vAlign w:val="top"/>
          </w:tcPr>
          <w:p w14:paraId="08B1FF86">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24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9"/>
                <w:sz w:val="21"/>
                <w:szCs w:val="21"/>
                <w:lang w:val="en-US" w:eastAsia="zh-CN"/>
              </w:rPr>
              <w:t>16</w:t>
            </w:r>
          </w:p>
        </w:tc>
        <w:tc>
          <w:tcPr>
            <w:tcW w:w="902" w:type="dxa"/>
            <w:vAlign w:val="top"/>
          </w:tcPr>
          <w:p w14:paraId="2EEF8B37">
            <w:pPr>
              <w:pStyle w:val="43"/>
              <w:keepNext w:val="0"/>
              <w:keepLines w:val="0"/>
              <w:pageBreakBefore w:val="0"/>
              <w:widowControl w:val="0"/>
              <w:kinsoku/>
              <w:wordWrap/>
              <w:overflowPunct/>
              <w:topLinePunct w:val="0"/>
              <w:autoSpaceDE/>
              <w:autoSpaceDN/>
              <w:bidi w:val="0"/>
              <w:adjustRightInd w:val="0"/>
              <w:snapToGrid w:val="0"/>
              <w:spacing w:before="234" w:line="240" w:lineRule="auto"/>
              <w:ind w:left="35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r>
      <w:tr w14:paraId="68ABB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804" w:hRule="atLeast"/>
        </w:trPr>
        <w:tc>
          <w:tcPr>
            <w:tcW w:w="1407" w:type="dxa"/>
            <w:gridSpan w:val="2"/>
            <w:tcBorders>
              <w:bottom w:val="nil"/>
            </w:tcBorders>
            <w:vAlign w:val="top"/>
          </w:tcPr>
          <w:p w14:paraId="43774E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2408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C184E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5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position w:val="-2"/>
                <w:sz w:val="21"/>
                <w:szCs w:val="21"/>
              </w:rPr>
              <w:t>F</w:t>
            </w:r>
          </w:p>
        </w:tc>
        <w:tc>
          <w:tcPr>
            <w:tcW w:w="7722" w:type="dxa"/>
            <w:gridSpan w:val="12"/>
            <w:tcBorders>
              <w:bottom w:val="nil"/>
            </w:tcBorders>
            <w:vAlign w:val="top"/>
          </w:tcPr>
          <w:p w14:paraId="341402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7698C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√课堂讲授√讨论座谈√问题导向学习</w:t>
            </w:r>
            <w:r>
              <w:rPr>
                <w:rFonts w:hint="eastAsia" w:asciiTheme="minorEastAsia" w:hAnsiTheme="minorEastAsia" w:eastAsiaTheme="minorEastAsia" w:cstheme="minorEastAsia"/>
                <w:spacing w:val="5"/>
                <w:sz w:val="21"/>
                <w:szCs w:val="21"/>
              </w:rPr>
              <w:t>√分组合作学习</w:t>
            </w:r>
          </w:p>
        </w:tc>
      </w:tr>
      <w:tr w14:paraId="24C78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917" w:hRule="atLeast"/>
        </w:trPr>
        <w:tc>
          <w:tcPr>
            <w:tcW w:w="1407" w:type="dxa"/>
            <w:gridSpan w:val="2"/>
            <w:tcBorders>
              <w:top w:val="nil"/>
            </w:tcBorders>
            <w:vAlign w:val="top"/>
          </w:tcPr>
          <w:p w14:paraId="0F673DCB">
            <w:pPr>
              <w:pStyle w:val="43"/>
              <w:keepNext w:val="0"/>
              <w:keepLines w:val="0"/>
              <w:pageBreakBefore w:val="0"/>
              <w:widowControl w:val="0"/>
              <w:kinsoku/>
              <w:wordWrap/>
              <w:overflowPunct/>
              <w:topLinePunct w:val="0"/>
              <w:autoSpaceDE/>
              <w:autoSpaceDN/>
              <w:bidi w:val="0"/>
              <w:adjustRightInd w:val="0"/>
              <w:snapToGrid w:val="0"/>
              <w:spacing w:before="157"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教学方式</w:t>
            </w:r>
          </w:p>
        </w:tc>
        <w:tc>
          <w:tcPr>
            <w:tcW w:w="7722" w:type="dxa"/>
            <w:gridSpan w:val="12"/>
            <w:tcBorders>
              <w:top w:val="nil"/>
            </w:tcBorders>
            <w:vAlign w:val="top"/>
          </w:tcPr>
          <w:p w14:paraId="0C52BD76">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2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√专题学习√实作学习□探究式学习□线上线下混合式学习</w:t>
            </w:r>
          </w:p>
          <w:p w14:paraId="2E0A4BBE">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2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position w:val="3"/>
                <w:sz w:val="21"/>
                <w:szCs w:val="21"/>
              </w:rPr>
              <w:t>。</w:t>
            </w:r>
            <w:r>
              <w:rPr>
                <w:rFonts w:hint="eastAsia" w:asciiTheme="minorEastAsia" w:hAnsiTheme="minorEastAsia" w:eastAsiaTheme="minorEastAsia" w:cstheme="minorEastAsia"/>
                <w:spacing w:val="2"/>
                <w:position w:val="-1"/>
                <w:sz w:val="21"/>
                <w:szCs w:val="21"/>
              </w:rPr>
              <w:t>其他</w:t>
            </w:r>
          </w:p>
        </w:tc>
      </w:tr>
      <w:tr w14:paraId="1590A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629" w:hRule="atLeast"/>
        </w:trPr>
        <w:tc>
          <w:tcPr>
            <w:tcW w:w="1407" w:type="dxa"/>
            <w:gridSpan w:val="2"/>
            <w:vMerge w:val="restart"/>
            <w:tcBorders>
              <w:bottom w:val="nil"/>
            </w:tcBorders>
            <w:vAlign w:val="top"/>
          </w:tcPr>
          <w:p w14:paraId="07F290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0FC1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5E10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1F73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3BBF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3B02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866E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951C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23DB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3B23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7E38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9E57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4F3E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DE75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C90C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1AF3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EFA8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9F19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7A9F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C5F5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36F0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774F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57C2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EB4FFF">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6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G</w:t>
            </w:r>
          </w:p>
          <w:p w14:paraId="0F064F7E">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2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教学安排</w:t>
            </w:r>
          </w:p>
        </w:tc>
        <w:tc>
          <w:tcPr>
            <w:tcW w:w="820" w:type="dxa"/>
            <w:vMerge w:val="restart"/>
            <w:tcBorders>
              <w:bottom w:val="nil"/>
            </w:tcBorders>
            <w:vAlign w:val="top"/>
          </w:tcPr>
          <w:p w14:paraId="0EFB23E1">
            <w:pPr>
              <w:pStyle w:val="43"/>
              <w:keepNext w:val="0"/>
              <w:keepLines w:val="0"/>
              <w:pageBreakBefore w:val="0"/>
              <w:widowControl w:val="0"/>
              <w:kinsoku/>
              <w:wordWrap/>
              <w:overflowPunct/>
              <w:topLinePunct w:val="0"/>
              <w:autoSpaceDE/>
              <w:autoSpaceDN/>
              <w:bidi w:val="0"/>
              <w:adjustRightInd w:val="0"/>
              <w:snapToGrid w:val="0"/>
              <w:spacing w:before="252" w:line="240" w:lineRule="auto"/>
              <w:ind w:left="319" w:right="112" w:hanging="2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授课</w:t>
            </w:r>
            <w:r>
              <w:rPr>
                <w:rFonts w:hint="eastAsia" w:asciiTheme="minorEastAsia" w:hAnsiTheme="minorEastAsia" w:eastAsiaTheme="minorEastAsia" w:cstheme="minorEastAsia"/>
                <w:sz w:val="21"/>
                <w:szCs w:val="21"/>
              </w:rPr>
              <w:t>次</w:t>
            </w:r>
          </w:p>
          <w:p w14:paraId="68FF9BD0">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3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别</w:t>
            </w:r>
          </w:p>
        </w:tc>
        <w:tc>
          <w:tcPr>
            <w:tcW w:w="1982" w:type="dxa"/>
            <w:gridSpan w:val="2"/>
            <w:vMerge w:val="restart"/>
            <w:tcBorders>
              <w:bottom w:val="nil"/>
            </w:tcBorders>
            <w:vAlign w:val="top"/>
          </w:tcPr>
          <w:p w14:paraId="705277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3492A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教学内容</w:t>
            </w:r>
          </w:p>
        </w:tc>
        <w:tc>
          <w:tcPr>
            <w:tcW w:w="1090" w:type="dxa"/>
            <w:vMerge w:val="restart"/>
            <w:tcBorders>
              <w:bottom w:val="nil"/>
            </w:tcBorders>
            <w:vAlign w:val="top"/>
          </w:tcPr>
          <w:p w14:paraId="2055ADD6">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387" w:right="92" w:hanging="2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支撑课</w:t>
            </w:r>
            <w:r>
              <w:rPr>
                <w:rFonts w:hint="eastAsia" w:asciiTheme="minorEastAsia" w:hAnsiTheme="minorEastAsia" w:eastAsiaTheme="minorEastAsia" w:cstheme="minorEastAsia"/>
                <w:spacing w:val="-13"/>
                <w:sz w:val="21"/>
                <w:szCs w:val="21"/>
              </w:rPr>
              <w:t>程目</w:t>
            </w:r>
            <w:r>
              <w:rPr>
                <w:rFonts w:hint="eastAsia" w:asciiTheme="minorEastAsia" w:hAnsiTheme="minorEastAsia" w:eastAsiaTheme="minorEastAsia" w:cstheme="minorEastAsia"/>
                <w:spacing w:val="2"/>
                <w:sz w:val="21"/>
                <w:szCs w:val="21"/>
              </w:rPr>
              <w:t>标</w:t>
            </w:r>
          </w:p>
        </w:tc>
        <w:tc>
          <w:tcPr>
            <w:tcW w:w="1683" w:type="dxa"/>
            <w:gridSpan w:val="3"/>
            <w:vAlign w:val="top"/>
          </w:tcPr>
          <w:p w14:paraId="397867DE">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8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课程思政融入</w:t>
            </w:r>
          </w:p>
        </w:tc>
        <w:tc>
          <w:tcPr>
            <w:tcW w:w="2147" w:type="dxa"/>
            <w:gridSpan w:val="5"/>
            <w:vMerge w:val="restart"/>
            <w:tcBorders>
              <w:bottom w:val="nil"/>
            </w:tcBorders>
            <w:vAlign w:val="top"/>
          </w:tcPr>
          <w:p w14:paraId="4A2FCCFE">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156" w:right="37" w:hanging="1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教学方</w:t>
            </w:r>
            <w:r>
              <w:rPr>
                <w:rFonts w:hint="eastAsia" w:asciiTheme="minorEastAsia" w:hAnsiTheme="minorEastAsia" w:eastAsiaTheme="minorEastAsia" w:cstheme="minorEastAsia"/>
                <w:spacing w:val="-1"/>
                <w:sz w:val="21"/>
                <w:szCs w:val="21"/>
              </w:rPr>
              <w:t>式与</w:t>
            </w:r>
            <w:r>
              <w:rPr>
                <w:rFonts w:hint="eastAsia" w:asciiTheme="minorEastAsia" w:hAnsiTheme="minorEastAsia" w:eastAsiaTheme="minorEastAsia" w:cstheme="minorEastAsia"/>
                <w:spacing w:val="10"/>
                <w:sz w:val="21"/>
                <w:szCs w:val="21"/>
              </w:rPr>
              <w:t>手段</w:t>
            </w:r>
          </w:p>
        </w:tc>
      </w:tr>
      <w:tr w14:paraId="751A8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466" w:hRule="atLeast"/>
        </w:trPr>
        <w:tc>
          <w:tcPr>
            <w:tcW w:w="1407" w:type="dxa"/>
            <w:gridSpan w:val="2"/>
            <w:vMerge w:val="continue"/>
            <w:tcBorders>
              <w:top w:val="nil"/>
              <w:bottom w:val="nil"/>
            </w:tcBorders>
            <w:vAlign w:val="top"/>
          </w:tcPr>
          <w:p w14:paraId="28C8C3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Merge w:val="continue"/>
            <w:tcBorders>
              <w:top w:val="nil"/>
            </w:tcBorders>
            <w:vAlign w:val="top"/>
          </w:tcPr>
          <w:p w14:paraId="7FF23A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982" w:type="dxa"/>
            <w:gridSpan w:val="2"/>
            <w:vMerge w:val="continue"/>
            <w:tcBorders>
              <w:top w:val="nil"/>
            </w:tcBorders>
            <w:vAlign w:val="top"/>
          </w:tcPr>
          <w:p w14:paraId="7C09C3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90" w:type="dxa"/>
            <w:vMerge w:val="continue"/>
            <w:tcBorders>
              <w:top w:val="nil"/>
            </w:tcBorders>
            <w:vAlign w:val="top"/>
          </w:tcPr>
          <w:p w14:paraId="4BB132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42" w:type="dxa"/>
            <w:gridSpan w:val="2"/>
            <w:vAlign w:val="top"/>
          </w:tcPr>
          <w:p w14:paraId="22412607">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3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思政元素</w:t>
            </w:r>
          </w:p>
        </w:tc>
        <w:tc>
          <w:tcPr>
            <w:tcW w:w="841" w:type="dxa"/>
            <w:vAlign w:val="top"/>
          </w:tcPr>
          <w:p w14:paraId="019409ED">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3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思政目标</w:t>
            </w:r>
          </w:p>
        </w:tc>
        <w:tc>
          <w:tcPr>
            <w:tcW w:w="2147" w:type="dxa"/>
            <w:gridSpan w:val="5"/>
            <w:vMerge w:val="continue"/>
            <w:tcBorders>
              <w:top w:val="nil"/>
            </w:tcBorders>
            <w:vAlign w:val="top"/>
          </w:tcPr>
          <w:p w14:paraId="6B9D0E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4A552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24" w:hRule="atLeast"/>
        </w:trPr>
        <w:tc>
          <w:tcPr>
            <w:tcW w:w="1407" w:type="dxa"/>
            <w:gridSpan w:val="2"/>
            <w:vMerge w:val="continue"/>
            <w:tcBorders>
              <w:top w:val="nil"/>
              <w:bottom w:val="nil"/>
            </w:tcBorders>
            <w:vAlign w:val="top"/>
          </w:tcPr>
          <w:p w14:paraId="222FF8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0CDAE02B">
            <w:pPr>
              <w:pStyle w:val="43"/>
              <w:keepNext w:val="0"/>
              <w:keepLines w:val="0"/>
              <w:pageBreakBefore w:val="0"/>
              <w:widowControl w:val="0"/>
              <w:kinsoku/>
              <w:wordWrap/>
              <w:overflowPunct/>
              <w:topLinePunct w:val="0"/>
              <w:autoSpaceDE/>
              <w:autoSpaceDN/>
              <w:bidi w:val="0"/>
              <w:adjustRightInd w:val="0"/>
              <w:snapToGrid w:val="0"/>
              <w:spacing w:before="284"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982" w:type="dxa"/>
            <w:gridSpan w:val="2"/>
            <w:vAlign w:val="top"/>
          </w:tcPr>
          <w:p w14:paraId="272ED1EF">
            <w:pPr>
              <w:pStyle w:val="43"/>
              <w:keepNext w:val="0"/>
              <w:keepLines w:val="0"/>
              <w:pageBreakBefore w:val="0"/>
              <w:widowControl w:val="0"/>
              <w:kinsoku/>
              <w:wordWrap/>
              <w:overflowPunct/>
              <w:topLinePunct w:val="0"/>
              <w:autoSpaceDE/>
              <w:autoSpaceDN/>
              <w:bidi w:val="0"/>
              <w:adjustRightInd w:val="0"/>
              <w:snapToGrid w:val="0"/>
              <w:spacing w:before="218" w:line="240" w:lineRule="auto"/>
              <w:ind w:left="6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第一章</w:t>
            </w:r>
          </w:p>
          <w:p w14:paraId="70BC7579">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4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礼仪的内涵</w:t>
            </w:r>
          </w:p>
        </w:tc>
        <w:tc>
          <w:tcPr>
            <w:tcW w:w="1090" w:type="dxa"/>
            <w:vAlign w:val="top"/>
          </w:tcPr>
          <w:p w14:paraId="3421F0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8A34C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1.8.9</w:t>
            </w:r>
          </w:p>
        </w:tc>
        <w:tc>
          <w:tcPr>
            <w:tcW w:w="842" w:type="dxa"/>
            <w:gridSpan w:val="2"/>
            <w:vAlign w:val="top"/>
          </w:tcPr>
          <w:p w14:paraId="4EF24AB2">
            <w:pPr>
              <w:pStyle w:val="43"/>
              <w:keepNext w:val="0"/>
              <w:keepLines w:val="0"/>
              <w:pageBreakBefore w:val="0"/>
              <w:widowControl w:val="0"/>
              <w:kinsoku/>
              <w:wordWrap/>
              <w:overflowPunct/>
              <w:topLinePunct w:val="0"/>
              <w:autoSpaceDE/>
              <w:autoSpaceDN/>
              <w:bidi w:val="0"/>
              <w:adjustRightInd w:val="0"/>
              <w:snapToGrid w:val="0"/>
              <w:spacing w:before="265" w:line="240" w:lineRule="auto"/>
              <w:ind w:left="338" w:right="34" w:hanging="3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礼仪之邦、礼仪</w:t>
            </w:r>
            <w:r>
              <w:rPr>
                <w:rFonts w:hint="eastAsia" w:asciiTheme="minorEastAsia" w:hAnsiTheme="minorEastAsia" w:eastAsiaTheme="minorEastAsia" w:cstheme="minorEastAsia"/>
                <w:spacing w:val="13"/>
                <w:sz w:val="21"/>
                <w:szCs w:val="21"/>
              </w:rPr>
              <w:t>思想文化</w:t>
            </w:r>
          </w:p>
        </w:tc>
        <w:tc>
          <w:tcPr>
            <w:tcW w:w="841" w:type="dxa"/>
            <w:vAlign w:val="top"/>
          </w:tcPr>
          <w:p w14:paraId="475C7627">
            <w:pPr>
              <w:pStyle w:val="43"/>
              <w:keepNext w:val="0"/>
              <w:keepLines w:val="0"/>
              <w:pageBreakBefore w:val="0"/>
              <w:widowControl w:val="0"/>
              <w:kinsoku/>
              <w:wordWrap/>
              <w:overflowPunct/>
              <w:topLinePunct w:val="0"/>
              <w:autoSpaceDE/>
              <w:autoSpaceDN/>
              <w:bidi w:val="0"/>
              <w:adjustRightInd w:val="0"/>
              <w:snapToGrid w:val="0"/>
              <w:spacing w:before="266" w:line="240" w:lineRule="auto"/>
              <w:ind w:left="99" w:right="112"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激发爱国情</w:t>
            </w:r>
            <w:r>
              <w:rPr>
                <w:rFonts w:hint="eastAsia" w:asciiTheme="minorEastAsia" w:hAnsiTheme="minorEastAsia" w:eastAsiaTheme="minorEastAsia" w:cstheme="minorEastAsia"/>
                <w:spacing w:val="-1"/>
                <w:sz w:val="21"/>
                <w:szCs w:val="21"/>
              </w:rPr>
              <w:t>怀增强文化</w:t>
            </w:r>
            <w:r>
              <w:rPr>
                <w:rFonts w:hint="eastAsia" w:asciiTheme="minorEastAsia" w:hAnsiTheme="minorEastAsia" w:eastAsiaTheme="minorEastAsia" w:cstheme="minorEastAsia"/>
                <w:spacing w:val="13"/>
                <w:sz w:val="21"/>
                <w:szCs w:val="21"/>
              </w:rPr>
              <w:t>自信</w:t>
            </w:r>
          </w:p>
        </w:tc>
        <w:tc>
          <w:tcPr>
            <w:tcW w:w="2147" w:type="dxa"/>
            <w:gridSpan w:val="5"/>
            <w:vAlign w:val="top"/>
          </w:tcPr>
          <w:p w14:paraId="24EE04E2">
            <w:pPr>
              <w:pStyle w:val="43"/>
              <w:keepNext w:val="0"/>
              <w:keepLines w:val="0"/>
              <w:pageBreakBefore w:val="0"/>
              <w:widowControl w:val="0"/>
              <w:kinsoku/>
              <w:wordWrap/>
              <w:overflowPunct/>
              <w:topLinePunct w:val="0"/>
              <w:autoSpaceDE/>
              <w:autoSpaceDN/>
              <w:bidi w:val="0"/>
              <w:adjustRightInd w:val="0"/>
              <w:snapToGrid w:val="0"/>
              <w:spacing w:before="266" w:line="240" w:lineRule="auto"/>
              <w:ind w:left="37" w:right="5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讲授与</w:t>
            </w:r>
            <w:r>
              <w:rPr>
                <w:rFonts w:hint="eastAsia" w:asciiTheme="minorEastAsia" w:hAnsiTheme="minorEastAsia" w:eastAsiaTheme="minorEastAsia" w:cstheme="minorEastAsia"/>
                <w:spacing w:val="-1"/>
                <w:sz w:val="21"/>
                <w:szCs w:val="21"/>
              </w:rPr>
              <w:t>分组合</w:t>
            </w:r>
            <w:r>
              <w:rPr>
                <w:rFonts w:hint="eastAsia" w:asciiTheme="minorEastAsia" w:hAnsiTheme="minorEastAsia" w:eastAsiaTheme="minorEastAsia" w:cstheme="minorEastAsia"/>
                <w:spacing w:val="10"/>
                <w:sz w:val="21"/>
                <w:szCs w:val="21"/>
              </w:rPr>
              <w:t>作学</w:t>
            </w:r>
          </w:p>
        </w:tc>
      </w:tr>
      <w:tr w14:paraId="5AA60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308" w:hRule="atLeast"/>
        </w:trPr>
        <w:tc>
          <w:tcPr>
            <w:tcW w:w="1407" w:type="dxa"/>
            <w:gridSpan w:val="2"/>
            <w:vMerge w:val="continue"/>
            <w:tcBorders>
              <w:top w:val="nil"/>
              <w:bottom w:val="nil"/>
            </w:tcBorders>
            <w:vAlign w:val="top"/>
          </w:tcPr>
          <w:p w14:paraId="4D63AE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1E6E7F4D">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3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982" w:type="dxa"/>
            <w:gridSpan w:val="2"/>
            <w:vAlign w:val="top"/>
          </w:tcPr>
          <w:p w14:paraId="43353B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8258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D5CA2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服务礼仪的认知</w:t>
            </w:r>
          </w:p>
        </w:tc>
        <w:tc>
          <w:tcPr>
            <w:tcW w:w="1090" w:type="dxa"/>
            <w:vAlign w:val="top"/>
          </w:tcPr>
          <w:p w14:paraId="14DFF7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F61D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CEE82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1.7.8.9.10</w:t>
            </w:r>
          </w:p>
        </w:tc>
        <w:tc>
          <w:tcPr>
            <w:tcW w:w="842" w:type="dxa"/>
            <w:gridSpan w:val="2"/>
            <w:vAlign w:val="top"/>
          </w:tcPr>
          <w:p w14:paraId="2C921A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693F5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30" w:right="293" w:hanging="2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服务意识、</w:t>
            </w:r>
            <w:r>
              <w:rPr>
                <w:rFonts w:hint="eastAsia" w:asciiTheme="minorEastAsia" w:hAnsiTheme="minorEastAsia" w:eastAsiaTheme="minorEastAsia" w:cstheme="minorEastAsia"/>
                <w:spacing w:val="15"/>
                <w:sz w:val="21"/>
                <w:szCs w:val="21"/>
              </w:rPr>
              <w:t>价值观</w:t>
            </w:r>
          </w:p>
        </w:tc>
        <w:tc>
          <w:tcPr>
            <w:tcW w:w="841" w:type="dxa"/>
            <w:vAlign w:val="top"/>
          </w:tcPr>
          <w:p w14:paraId="68D890AE">
            <w:pPr>
              <w:pStyle w:val="43"/>
              <w:keepNext w:val="0"/>
              <w:keepLines w:val="0"/>
              <w:pageBreakBefore w:val="0"/>
              <w:widowControl w:val="0"/>
              <w:kinsoku/>
              <w:wordWrap/>
              <w:overflowPunct/>
              <w:topLinePunct w:val="0"/>
              <w:autoSpaceDE/>
              <w:autoSpaceDN/>
              <w:bidi w:val="0"/>
              <w:adjustRightInd w:val="0"/>
              <w:snapToGrid w:val="0"/>
              <w:spacing w:before="263" w:line="240" w:lineRule="auto"/>
              <w:ind w:left="22" w:right="18"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不忘初心，树立</w:t>
            </w:r>
            <w:r>
              <w:rPr>
                <w:rFonts w:hint="eastAsia" w:asciiTheme="minorEastAsia" w:hAnsiTheme="minorEastAsia" w:eastAsiaTheme="minorEastAsia" w:cstheme="minorEastAsia"/>
                <w:spacing w:val="40"/>
                <w:sz w:val="21"/>
                <w:szCs w:val="21"/>
              </w:rPr>
              <w:t>正确的服务意</w:t>
            </w:r>
            <w:r>
              <w:rPr>
                <w:rFonts w:hint="eastAsia" w:asciiTheme="minorEastAsia" w:hAnsiTheme="minorEastAsia" w:eastAsiaTheme="minorEastAsia" w:cstheme="minorEastAsia"/>
                <w:spacing w:val="19"/>
                <w:sz w:val="21"/>
                <w:szCs w:val="21"/>
              </w:rPr>
              <w:t>识和价值观</w:t>
            </w:r>
          </w:p>
        </w:tc>
        <w:tc>
          <w:tcPr>
            <w:tcW w:w="2147" w:type="dxa"/>
            <w:gridSpan w:val="5"/>
            <w:vAlign w:val="top"/>
          </w:tcPr>
          <w:p w14:paraId="7A68B58A">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讲授与分</w:t>
            </w:r>
          </w:p>
          <w:p w14:paraId="69407AFC">
            <w:pPr>
              <w:pStyle w:val="43"/>
              <w:keepNext w:val="0"/>
              <w:keepLines w:val="0"/>
              <w:pageBreakBefore w:val="0"/>
              <w:widowControl w:val="0"/>
              <w:kinsoku/>
              <w:wordWrap/>
              <w:overflowPunct/>
              <w:topLinePunct w:val="0"/>
              <w:autoSpaceDE/>
              <w:autoSpaceDN/>
              <w:bidi w:val="0"/>
              <w:adjustRightInd w:val="0"/>
              <w:snapToGrid w:val="0"/>
              <w:spacing w:before="168" w:line="240" w:lineRule="auto"/>
              <w:ind w:left="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组合作学</w:t>
            </w:r>
          </w:p>
          <w:p w14:paraId="276C3A2B">
            <w:pPr>
              <w:pStyle w:val="43"/>
              <w:keepNext w:val="0"/>
              <w:keepLines w:val="0"/>
              <w:pageBreakBefore w:val="0"/>
              <w:widowControl w:val="0"/>
              <w:kinsoku/>
              <w:wordWrap/>
              <w:overflowPunct/>
              <w:topLinePunct w:val="0"/>
              <w:autoSpaceDE/>
              <w:autoSpaceDN/>
              <w:bidi w:val="0"/>
              <w:adjustRightInd w:val="0"/>
              <w:snapToGrid w:val="0"/>
              <w:spacing w:before="172" w:line="240" w:lineRule="auto"/>
              <w:ind w:left="3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习</w:t>
            </w:r>
          </w:p>
        </w:tc>
      </w:tr>
      <w:tr w14:paraId="195AC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3"/>
          <w:wAfter w:w="3727" w:type="dxa"/>
          <w:trHeight w:val="1075" w:hRule="atLeast"/>
        </w:trPr>
        <w:tc>
          <w:tcPr>
            <w:tcW w:w="1407" w:type="dxa"/>
            <w:gridSpan w:val="2"/>
            <w:vMerge w:val="continue"/>
            <w:tcBorders>
              <w:top w:val="nil"/>
              <w:bottom w:val="nil"/>
            </w:tcBorders>
            <w:vAlign w:val="top"/>
          </w:tcPr>
          <w:p w14:paraId="522E52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5B7BD91F">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3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982" w:type="dxa"/>
            <w:gridSpan w:val="2"/>
            <w:vAlign w:val="top"/>
          </w:tcPr>
          <w:p w14:paraId="565CD8E7">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438" w:right="731" w:firstLine="20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第二</w:t>
            </w:r>
            <w:r>
              <w:rPr>
                <w:rFonts w:hint="eastAsia" w:asciiTheme="minorEastAsia" w:hAnsiTheme="minorEastAsia" w:eastAsiaTheme="minorEastAsia" w:cstheme="minorEastAsia"/>
                <w:sz w:val="21"/>
                <w:szCs w:val="21"/>
              </w:rPr>
              <w:t>章仪表</w:t>
            </w:r>
            <w:r>
              <w:rPr>
                <w:rFonts w:hint="eastAsia" w:asciiTheme="minorEastAsia" w:hAnsiTheme="minorEastAsia" w:eastAsiaTheme="minorEastAsia" w:cstheme="minorEastAsia"/>
                <w:spacing w:val="10"/>
                <w:sz w:val="21"/>
                <w:szCs w:val="21"/>
              </w:rPr>
              <w:t>礼仪</w:t>
            </w:r>
          </w:p>
        </w:tc>
        <w:tc>
          <w:tcPr>
            <w:tcW w:w="1090" w:type="dxa"/>
            <w:vAlign w:val="top"/>
          </w:tcPr>
          <w:p w14:paraId="1FF5A8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38DB5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2.3</w:t>
            </w:r>
          </w:p>
        </w:tc>
        <w:tc>
          <w:tcPr>
            <w:tcW w:w="842" w:type="dxa"/>
            <w:gridSpan w:val="2"/>
            <w:vAlign w:val="top"/>
          </w:tcPr>
          <w:p w14:paraId="023DE948">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114" w:right="25" w:hanging="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自信、端庄、大</w:t>
            </w:r>
            <w:r>
              <w:rPr>
                <w:rFonts w:hint="eastAsia" w:asciiTheme="minorEastAsia" w:hAnsiTheme="minorEastAsia" w:eastAsiaTheme="minorEastAsia" w:cstheme="minorEastAsia"/>
                <w:spacing w:val="21"/>
                <w:sz w:val="21"/>
                <w:szCs w:val="21"/>
              </w:rPr>
              <w:t>方的职业形象</w:t>
            </w:r>
          </w:p>
        </w:tc>
        <w:tc>
          <w:tcPr>
            <w:tcW w:w="841" w:type="dxa"/>
            <w:vAlign w:val="top"/>
          </w:tcPr>
          <w:p w14:paraId="7C31EB98">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23" w:right="25" w:firstLine="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通过学习内强</w:t>
            </w:r>
            <w:r>
              <w:rPr>
                <w:rFonts w:hint="eastAsia" w:asciiTheme="minorEastAsia" w:hAnsiTheme="minorEastAsia" w:eastAsiaTheme="minorEastAsia" w:cstheme="minorEastAsia"/>
                <w:spacing w:val="8"/>
                <w:sz w:val="21"/>
                <w:szCs w:val="21"/>
              </w:rPr>
              <w:t>素质，外塑形象</w:t>
            </w:r>
          </w:p>
        </w:tc>
        <w:tc>
          <w:tcPr>
            <w:tcW w:w="2147" w:type="dxa"/>
            <w:gridSpan w:val="5"/>
            <w:vAlign w:val="top"/>
          </w:tcPr>
          <w:p w14:paraId="0C902FED">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实作学习</w:t>
            </w:r>
          </w:p>
        </w:tc>
      </w:tr>
      <w:tr w14:paraId="6EFB0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68" w:hRule="atLeast"/>
        </w:trPr>
        <w:tc>
          <w:tcPr>
            <w:tcW w:w="1407" w:type="dxa"/>
            <w:gridSpan w:val="2"/>
            <w:vMerge w:val="continue"/>
            <w:tcBorders>
              <w:top w:val="nil"/>
              <w:bottom w:val="nil"/>
            </w:tcBorders>
            <w:vAlign w:val="top"/>
          </w:tcPr>
          <w:p w14:paraId="72C052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74125ADC">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3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982" w:type="dxa"/>
            <w:gridSpan w:val="2"/>
            <w:vAlign w:val="top"/>
          </w:tcPr>
          <w:p w14:paraId="20AB37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2AFD3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第三章</w:t>
            </w:r>
            <w:r>
              <w:rPr>
                <w:rFonts w:hint="eastAsia" w:asciiTheme="minorEastAsia" w:hAnsiTheme="minorEastAsia" w:eastAsiaTheme="minorEastAsia" w:cstheme="minorEastAsia"/>
                <w:spacing w:val="-1"/>
                <w:sz w:val="21"/>
                <w:szCs w:val="21"/>
              </w:rPr>
              <w:t>仪容礼</w:t>
            </w:r>
            <w:r>
              <w:rPr>
                <w:rFonts w:hint="eastAsia" w:asciiTheme="minorEastAsia" w:hAnsiTheme="minorEastAsia" w:eastAsiaTheme="minorEastAsia" w:cstheme="minorEastAsia"/>
                <w:sz w:val="21"/>
                <w:szCs w:val="21"/>
              </w:rPr>
              <w:t>仪</w:t>
            </w:r>
          </w:p>
        </w:tc>
        <w:tc>
          <w:tcPr>
            <w:tcW w:w="1090" w:type="dxa"/>
            <w:vAlign w:val="top"/>
          </w:tcPr>
          <w:p w14:paraId="676076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84DB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0E055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2.3</w:t>
            </w:r>
          </w:p>
        </w:tc>
        <w:tc>
          <w:tcPr>
            <w:tcW w:w="842" w:type="dxa"/>
            <w:gridSpan w:val="2"/>
            <w:vAlign w:val="top"/>
          </w:tcPr>
          <w:p w14:paraId="72C51D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4BA0DE7">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14" w:right="25" w:hanging="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自信、端庄、大</w:t>
            </w:r>
            <w:r>
              <w:rPr>
                <w:rFonts w:hint="eastAsia" w:asciiTheme="minorEastAsia" w:hAnsiTheme="minorEastAsia" w:eastAsiaTheme="minorEastAsia" w:cstheme="minorEastAsia"/>
                <w:spacing w:val="21"/>
                <w:sz w:val="21"/>
                <w:szCs w:val="21"/>
              </w:rPr>
              <w:t>方的职业形象</w:t>
            </w:r>
          </w:p>
        </w:tc>
        <w:tc>
          <w:tcPr>
            <w:tcW w:w="841" w:type="dxa"/>
            <w:vAlign w:val="top"/>
          </w:tcPr>
          <w:p w14:paraId="151E1193">
            <w:pPr>
              <w:pStyle w:val="43"/>
              <w:keepNext w:val="0"/>
              <w:keepLines w:val="0"/>
              <w:pageBreakBefore w:val="0"/>
              <w:widowControl w:val="0"/>
              <w:kinsoku/>
              <w:wordWrap/>
              <w:overflowPunct/>
              <w:topLinePunct w:val="0"/>
              <w:autoSpaceDE/>
              <w:autoSpaceDN/>
              <w:bidi w:val="0"/>
              <w:adjustRightInd w:val="0"/>
              <w:snapToGrid w:val="0"/>
              <w:spacing w:before="252" w:line="240" w:lineRule="auto"/>
              <w:ind w:left="30" w:firstLine="30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通过学习内强素质，外塑形</w:t>
            </w:r>
            <w:r>
              <w:rPr>
                <w:rFonts w:hint="eastAsia" w:asciiTheme="minorEastAsia" w:hAnsiTheme="minorEastAsia" w:eastAsiaTheme="minorEastAsia" w:cstheme="minorEastAsia"/>
                <w:sz w:val="21"/>
                <w:szCs w:val="21"/>
              </w:rPr>
              <w:t>象</w:t>
            </w:r>
          </w:p>
        </w:tc>
        <w:tc>
          <w:tcPr>
            <w:tcW w:w="2147" w:type="dxa"/>
            <w:gridSpan w:val="5"/>
            <w:vAlign w:val="top"/>
          </w:tcPr>
          <w:p w14:paraId="739BA1D4">
            <w:pPr>
              <w:pStyle w:val="43"/>
              <w:keepNext w:val="0"/>
              <w:keepLines w:val="0"/>
              <w:pageBreakBefore w:val="0"/>
              <w:widowControl w:val="0"/>
              <w:kinsoku/>
              <w:wordWrap/>
              <w:overflowPunct/>
              <w:topLinePunct w:val="0"/>
              <w:autoSpaceDE/>
              <w:autoSpaceDN/>
              <w:bidi w:val="0"/>
              <w:adjustRightInd w:val="0"/>
              <w:snapToGrid w:val="0"/>
              <w:spacing w:before="251" w:line="240" w:lineRule="auto"/>
              <w:ind w:left="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专题学习</w:t>
            </w:r>
          </w:p>
        </w:tc>
      </w:tr>
      <w:tr w14:paraId="59F3C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23" w:hRule="atLeast"/>
        </w:trPr>
        <w:tc>
          <w:tcPr>
            <w:tcW w:w="1407" w:type="dxa"/>
            <w:gridSpan w:val="2"/>
            <w:vMerge w:val="continue"/>
            <w:tcBorders>
              <w:top w:val="nil"/>
              <w:bottom w:val="nil"/>
            </w:tcBorders>
            <w:vAlign w:val="top"/>
          </w:tcPr>
          <w:p w14:paraId="6D06A9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2F9264E2">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3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982" w:type="dxa"/>
            <w:gridSpan w:val="2"/>
            <w:vAlign w:val="top"/>
          </w:tcPr>
          <w:p w14:paraId="5CC20E21">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w:t>
            </w:r>
            <w:r>
              <w:rPr>
                <w:rFonts w:hint="eastAsia" w:asciiTheme="minorEastAsia" w:hAnsiTheme="minorEastAsia" w:eastAsiaTheme="minorEastAsia" w:cstheme="minorEastAsia"/>
                <w:spacing w:val="-1"/>
                <w:sz w:val="21"/>
                <w:szCs w:val="21"/>
              </w:rPr>
              <w:t>仪态礼</w:t>
            </w:r>
            <w:r>
              <w:rPr>
                <w:rFonts w:hint="eastAsia" w:asciiTheme="minorEastAsia" w:hAnsiTheme="minorEastAsia" w:eastAsiaTheme="minorEastAsia" w:cstheme="minorEastAsia"/>
                <w:sz w:val="21"/>
                <w:szCs w:val="21"/>
              </w:rPr>
              <w:t>仪</w:t>
            </w:r>
          </w:p>
        </w:tc>
        <w:tc>
          <w:tcPr>
            <w:tcW w:w="1090" w:type="dxa"/>
            <w:vAlign w:val="top"/>
          </w:tcPr>
          <w:p w14:paraId="2ABA69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B4584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2.3</w:t>
            </w:r>
          </w:p>
        </w:tc>
        <w:tc>
          <w:tcPr>
            <w:tcW w:w="842" w:type="dxa"/>
            <w:gridSpan w:val="2"/>
            <w:vAlign w:val="top"/>
          </w:tcPr>
          <w:p w14:paraId="1086F6B6">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114" w:right="25" w:hanging="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自信、端庄、大</w:t>
            </w:r>
            <w:r>
              <w:rPr>
                <w:rFonts w:hint="eastAsia" w:asciiTheme="minorEastAsia" w:hAnsiTheme="minorEastAsia" w:eastAsiaTheme="minorEastAsia" w:cstheme="minorEastAsia"/>
                <w:spacing w:val="21"/>
                <w:sz w:val="21"/>
                <w:szCs w:val="21"/>
              </w:rPr>
              <w:t>方的职业形象</w:t>
            </w:r>
          </w:p>
        </w:tc>
        <w:tc>
          <w:tcPr>
            <w:tcW w:w="841" w:type="dxa"/>
            <w:vAlign w:val="top"/>
          </w:tcPr>
          <w:p w14:paraId="0AD323A8">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30" w:firstLine="30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通过学习内强素质，外塑形</w:t>
            </w:r>
            <w:r>
              <w:rPr>
                <w:rFonts w:hint="eastAsia" w:asciiTheme="minorEastAsia" w:hAnsiTheme="minorEastAsia" w:eastAsiaTheme="minorEastAsia" w:cstheme="minorEastAsia"/>
                <w:sz w:val="21"/>
                <w:szCs w:val="21"/>
              </w:rPr>
              <w:t>象</w:t>
            </w:r>
          </w:p>
        </w:tc>
        <w:tc>
          <w:tcPr>
            <w:tcW w:w="2147" w:type="dxa"/>
            <w:gridSpan w:val="5"/>
            <w:vAlign w:val="top"/>
          </w:tcPr>
          <w:p w14:paraId="5A4BD532">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37" w:right="5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讲授与</w:t>
            </w:r>
            <w:r>
              <w:rPr>
                <w:rFonts w:hint="eastAsia" w:asciiTheme="minorEastAsia" w:hAnsiTheme="minorEastAsia" w:eastAsiaTheme="minorEastAsia" w:cstheme="minorEastAsia"/>
                <w:spacing w:val="-1"/>
                <w:sz w:val="21"/>
                <w:szCs w:val="21"/>
              </w:rPr>
              <w:t>分组合</w:t>
            </w:r>
            <w:r>
              <w:rPr>
                <w:rFonts w:hint="eastAsia" w:asciiTheme="minorEastAsia" w:hAnsiTheme="minorEastAsia" w:eastAsiaTheme="minorEastAsia" w:cstheme="minorEastAsia"/>
                <w:spacing w:val="10"/>
                <w:sz w:val="21"/>
                <w:szCs w:val="21"/>
              </w:rPr>
              <w:t>作学</w:t>
            </w:r>
          </w:p>
        </w:tc>
      </w:tr>
      <w:tr w14:paraId="3084A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382" w:hRule="atLeast"/>
        </w:trPr>
        <w:tc>
          <w:tcPr>
            <w:tcW w:w="1407" w:type="dxa"/>
            <w:gridSpan w:val="2"/>
            <w:vMerge w:val="continue"/>
            <w:tcBorders>
              <w:top w:val="nil"/>
              <w:bottom w:val="nil"/>
            </w:tcBorders>
            <w:vAlign w:val="top"/>
          </w:tcPr>
          <w:p w14:paraId="56BBE1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658B0556">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982" w:type="dxa"/>
            <w:gridSpan w:val="2"/>
            <w:vAlign w:val="top"/>
          </w:tcPr>
          <w:p w14:paraId="2B5DCC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4FF3F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w:t>
            </w:r>
            <w:r>
              <w:rPr>
                <w:rFonts w:hint="eastAsia" w:asciiTheme="minorEastAsia" w:hAnsiTheme="minorEastAsia" w:eastAsiaTheme="minorEastAsia" w:cstheme="minorEastAsia"/>
                <w:spacing w:val="-1"/>
                <w:sz w:val="21"/>
                <w:szCs w:val="21"/>
              </w:rPr>
              <w:t>仪态礼</w:t>
            </w:r>
            <w:r>
              <w:rPr>
                <w:rFonts w:hint="eastAsia" w:asciiTheme="minorEastAsia" w:hAnsiTheme="minorEastAsia" w:eastAsiaTheme="minorEastAsia" w:cstheme="minorEastAsia"/>
                <w:sz w:val="21"/>
                <w:szCs w:val="21"/>
              </w:rPr>
              <w:t>仪</w:t>
            </w:r>
          </w:p>
        </w:tc>
        <w:tc>
          <w:tcPr>
            <w:tcW w:w="1090" w:type="dxa"/>
            <w:vAlign w:val="top"/>
          </w:tcPr>
          <w:p w14:paraId="34AF3F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45A9C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D3063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2.3</w:t>
            </w:r>
          </w:p>
        </w:tc>
        <w:tc>
          <w:tcPr>
            <w:tcW w:w="842" w:type="dxa"/>
            <w:gridSpan w:val="2"/>
            <w:vAlign w:val="top"/>
          </w:tcPr>
          <w:p w14:paraId="10703F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2B3C6A">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14" w:right="25" w:hanging="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自信、端庄、大</w:t>
            </w:r>
            <w:r>
              <w:rPr>
                <w:rFonts w:hint="eastAsia" w:asciiTheme="minorEastAsia" w:hAnsiTheme="minorEastAsia" w:eastAsiaTheme="minorEastAsia" w:cstheme="minorEastAsia"/>
                <w:spacing w:val="21"/>
                <w:sz w:val="21"/>
                <w:szCs w:val="21"/>
              </w:rPr>
              <w:t>方的职业形象</w:t>
            </w:r>
          </w:p>
        </w:tc>
        <w:tc>
          <w:tcPr>
            <w:tcW w:w="841" w:type="dxa"/>
            <w:vAlign w:val="top"/>
          </w:tcPr>
          <w:p w14:paraId="3182CD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85CDA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0" w:firstLine="30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通过学习内强素质，外塑形</w:t>
            </w:r>
            <w:r>
              <w:rPr>
                <w:rFonts w:hint="eastAsia" w:asciiTheme="minorEastAsia" w:hAnsiTheme="minorEastAsia" w:eastAsiaTheme="minorEastAsia" w:cstheme="minorEastAsia"/>
                <w:sz w:val="21"/>
                <w:szCs w:val="21"/>
              </w:rPr>
              <w:t>象</w:t>
            </w:r>
          </w:p>
        </w:tc>
        <w:tc>
          <w:tcPr>
            <w:tcW w:w="2147" w:type="dxa"/>
            <w:gridSpan w:val="5"/>
            <w:vAlign w:val="top"/>
          </w:tcPr>
          <w:p w14:paraId="6C9E07B3">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专题学习</w:t>
            </w:r>
          </w:p>
        </w:tc>
      </w:tr>
      <w:tr w14:paraId="3AB73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105" w:hRule="atLeast"/>
        </w:trPr>
        <w:tc>
          <w:tcPr>
            <w:tcW w:w="1407" w:type="dxa"/>
            <w:gridSpan w:val="2"/>
            <w:vMerge w:val="continue"/>
            <w:tcBorders>
              <w:top w:val="nil"/>
              <w:bottom w:val="nil"/>
            </w:tcBorders>
            <w:vAlign w:val="top"/>
          </w:tcPr>
          <w:p w14:paraId="6292B2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45520E99">
            <w:pPr>
              <w:pStyle w:val="43"/>
              <w:keepNext w:val="0"/>
              <w:keepLines w:val="0"/>
              <w:pageBreakBefore w:val="0"/>
              <w:widowControl w:val="0"/>
              <w:kinsoku/>
              <w:wordWrap/>
              <w:overflowPunct/>
              <w:topLinePunct w:val="0"/>
              <w:autoSpaceDE/>
              <w:autoSpaceDN/>
              <w:bidi w:val="0"/>
              <w:adjustRightInd w:val="0"/>
              <w:snapToGrid w:val="0"/>
              <w:spacing w:before="281" w:line="240" w:lineRule="auto"/>
              <w:ind w:left="3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982" w:type="dxa"/>
            <w:gridSpan w:val="2"/>
            <w:vAlign w:val="top"/>
          </w:tcPr>
          <w:p w14:paraId="5B816645">
            <w:pPr>
              <w:pStyle w:val="43"/>
              <w:keepNext w:val="0"/>
              <w:keepLines w:val="0"/>
              <w:pageBreakBefore w:val="0"/>
              <w:widowControl w:val="0"/>
              <w:kinsoku/>
              <w:wordWrap/>
              <w:overflowPunct/>
              <w:topLinePunct w:val="0"/>
              <w:autoSpaceDE/>
              <w:autoSpaceDN/>
              <w:bidi w:val="0"/>
              <w:adjustRightInd w:val="0"/>
              <w:snapToGrid w:val="0"/>
              <w:spacing w:before="188"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w:t>
            </w:r>
            <w:r>
              <w:rPr>
                <w:rFonts w:hint="eastAsia" w:asciiTheme="minorEastAsia" w:hAnsiTheme="minorEastAsia" w:eastAsiaTheme="minorEastAsia" w:cstheme="minorEastAsia"/>
                <w:spacing w:val="-1"/>
                <w:sz w:val="21"/>
                <w:szCs w:val="21"/>
              </w:rPr>
              <w:t>仪态礼</w:t>
            </w:r>
            <w:r>
              <w:rPr>
                <w:rFonts w:hint="eastAsia" w:asciiTheme="minorEastAsia" w:hAnsiTheme="minorEastAsia" w:eastAsiaTheme="minorEastAsia" w:cstheme="minorEastAsia"/>
                <w:sz w:val="21"/>
                <w:szCs w:val="21"/>
              </w:rPr>
              <w:t>仪</w:t>
            </w:r>
          </w:p>
        </w:tc>
        <w:tc>
          <w:tcPr>
            <w:tcW w:w="1090" w:type="dxa"/>
            <w:vAlign w:val="top"/>
          </w:tcPr>
          <w:p w14:paraId="2BC4C7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BBE95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2.3</w:t>
            </w:r>
          </w:p>
        </w:tc>
        <w:tc>
          <w:tcPr>
            <w:tcW w:w="842" w:type="dxa"/>
            <w:gridSpan w:val="2"/>
            <w:vAlign w:val="top"/>
          </w:tcPr>
          <w:p w14:paraId="2FF654C3">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114" w:right="25" w:hanging="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自信、端庄、大</w:t>
            </w:r>
            <w:r>
              <w:rPr>
                <w:rFonts w:hint="eastAsia" w:asciiTheme="minorEastAsia" w:hAnsiTheme="minorEastAsia" w:eastAsiaTheme="minorEastAsia" w:cstheme="minorEastAsia"/>
                <w:spacing w:val="21"/>
                <w:sz w:val="21"/>
                <w:szCs w:val="21"/>
              </w:rPr>
              <w:t>方的职业形象</w:t>
            </w:r>
          </w:p>
        </w:tc>
        <w:tc>
          <w:tcPr>
            <w:tcW w:w="841" w:type="dxa"/>
            <w:vAlign w:val="top"/>
          </w:tcPr>
          <w:p w14:paraId="3C778AE2">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30" w:firstLine="30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通过学习内强素质，外塑形</w:t>
            </w:r>
            <w:r>
              <w:rPr>
                <w:rFonts w:hint="eastAsia" w:asciiTheme="minorEastAsia" w:hAnsiTheme="minorEastAsia" w:eastAsiaTheme="minorEastAsia" w:cstheme="minorEastAsia"/>
                <w:sz w:val="21"/>
                <w:szCs w:val="21"/>
              </w:rPr>
              <w:t>象</w:t>
            </w:r>
          </w:p>
        </w:tc>
        <w:tc>
          <w:tcPr>
            <w:tcW w:w="2147" w:type="dxa"/>
            <w:gridSpan w:val="5"/>
            <w:vAlign w:val="top"/>
          </w:tcPr>
          <w:p w14:paraId="0BEAED5A">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251" w:right="42" w:hanging="2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分组合</w:t>
            </w:r>
            <w:r>
              <w:rPr>
                <w:rFonts w:hint="eastAsia" w:asciiTheme="minorEastAsia" w:hAnsiTheme="minorEastAsia" w:eastAsiaTheme="minorEastAsia" w:cstheme="minorEastAsia"/>
                <w:spacing w:val="-2"/>
                <w:sz w:val="21"/>
                <w:szCs w:val="21"/>
              </w:rPr>
              <w:t>作学</w:t>
            </w:r>
            <w:r>
              <w:rPr>
                <w:rFonts w:hint="eastAsia" w:asciiTheme="minorEastAsia" w:hAnsiTheme="minorEastAsia" w:eastAsiaTheme="minorEastAsia" w:cstheme="minorEastAsia"/>
                <w:sz w:val="21"/>
                <w:szCs w:val="21"/>
              </w:rPr>
              <w:t>习</w:t>
            </w:r>
          </w:p>
        </w:tc>
      </w:tr>
      <w:tr w14:paraId="3F358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23" w:hRule="atLeast"/>
        </w:trPr>
        <w:tc>
          <w:tcPr>
            <w:tcW w:w="1407" w:type="dxa"/>
            <w:gridSpan w:val="2"/>
            <w:vMerge w:val="restart"/>
            <w:tcBorders>
              <w:top w:val="nil"/>
              <w:bottom w:val="nil"/>
            </w:tcBorders>
            <w:vAlign w:val="top"/>
          </w:tcPr>
          <w:p w14:paraId="2D47E8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6"/>
                <w:position w:val="-1"/>
                <w:sz w:val="21"/>
                <w:szCs w:val="21"/>
                <w:lang w:eastAsia="zh-CN"/>
              </w:rPr>
              <w:t>、</w:t>
            </w:r>
          </w:p>
        </w:tc>
        <w:tc>
          <w:tcPr>
            <w:tcW w:w="820" w:type="dxa"/>
            <w:vAlign w:val="top"/>
          </w:tcPr>
          <w:p w14:paraId="73715CAA">
            <w:pPr>
              <w:pStyle w:val="43"/>
              <w:keepNext w:val="0"/>
              <w:keepLines w:val="0"/>
              <w:pageBreakBefore w:val="0"/>
              <w:widowControl w:val="0"/>
              <w:kinsoku/>
              <w:wordWrap/>
              <w:overflowPunct/>
              <w:topLinePunct w:val="0"/>
              <w:autoSpaceDE/>
              <w:autoSpaceDN/>
              <w:bidi w:val="0"/>
              <w:adjustRightInd w:val="0"/>
              <w:snapToGrid w:val="0"/>
              <w:spacing w:before="278" w:line="240" w:lineRule="auto"/>
              <w:ind w:left="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982" w:type="dxa"/>
            <w:gridSpan w:val="2"/>
            <w:vAlign w:val="top"/>
          </w:tcPr>
          <w:p w14:paraId="53FC2BFC">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第四章</w:t>
            </w:r>
            <w:r>
              <w:rPr>
                <w:rFonts w:hint="eastAsia" w:asciiTheme="minorEastAsia" w:hAnsiTheme="minorEastAsia" w:eastAsiaTheme="minorEastAsia" w:cstheme="minorEastAsia"/>
                <w:spacing w:val="-1"/>
                <w:sz w:val="21"/>
                <w:szCs w:val="21"/>
              </w:rPr>
              <w:t>仪态礼</w:t>
            </w:r>
            <w:r>
              <w:rPr>
                <w:rFonts w:hint="eastAsia" w:asciiTheme="minorEastAsia" w:hAnsiTheme="minorEastAsia" w:eastAsiaTheme="minorEastAsia" w:cstheme="minorEastAsia"/>
                <w:sz w:val="21"/>
                <w:szCs w:val="21"/>
              </w:rPr>
              <w:t>仪</w:t>
            </w:r>
          </w:p>
        </w:tc>
        <w:tc>
          <w:tcPr>
            <w:tcW w:w="1090" w:type="dxa"/>
            <w:vAlign w:val="top"/>
          </w:tcPr>
          <w:p w14:paraId="65F40A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93B75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2.3</w:t>
            </w:r>
          </w:p>
        </w:tc>
        <w:tc>
          <w:tcPr>
            <w:tcW w:w="842" w:type="dxa"/>
            <w:gridSpan w:val="2"/>
            <w:vAlign w:val="top"/>
          </w:tcPr>
          <w:p w14:paraId="13F9F855">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114" w:right="25" w:hanging="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自信、端庄、大</w:t>
            </w:r>
            <w:r>
              <w:rPr>
                <w:rFonts w:hint="eastAsia" w:asciiTheme="minorEastAsia" w:hAnsiTheme="minorEastAsia" w:eastAsiaTheme="minorEastAsia" w:cstheme="minorEastAsia"/>
                <w:spacing w:val="21"/>
                <w:sz w:val="21"/>
                <w:szCs w:val="21"/>
              </w:rPr>
              <w:t>方的职业形象</w:t>
            </w:r>
          </w:p>
        </w:tc>
        <w:tc>
          <w:tcPr>
            <w:tcW w:w="841" w:type="dxa"/>
            <w:vAlign w:val="top"/>
          </w:tcPr>
          <w:p w14:paraId="054438B8">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2" w:right="30"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通过学习内强</w:t>
            </w:r>
            <w:r>
              <w:rPr>
                <w:rFonts w:hint="eastAsia" w:asciiTheme="minorEastAsia" w:hAnsiTheme="minorEastAsia" w:eastAsiaTheme="minorEastAsia" w:cstheme="minorEastAsia"/>
                <w:spacing w:val="8"/>
                <w:sz w:val="21"/>
                <w:szCs w:val="21"/>
              </w:rPr>
              <w:t>素质，外塑形象</w:t>
            </w:r>
          </w:p>
        </w:tc>
        <w:tc>
          <w:tcPr>
            <w:tcW w:w="2147" w:type="dxa"/>
            <w:gridSpan w:val="5"/>
            <w:vAlign w:val="top"/>
          </w:tcPr>
          <w:p w14:paraId="79F6B112">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246" w:right="42" w:hanging="2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分组合</w:t>
            </w:r>
            <w:r>
              <w:rPr>
                <w:rFonts w:hint="eastAsia" w:asciiTheme="minorEastAsia" w:hAnsiTheme="minorEastAsia" w:eastAsiaTheme="minorEastAsia" w:cstheme="minorEastAsia"/>
                <w:spacing w:val="-2"/>
                <w:sz w:val="21"/>
                <w:szCs w:val="21"/>
              </w:rPr>
              <w:t>作学</w:t>
            </w:r>
            <w:r>
              <w:rPr>
                <w:rFonts w:hint="eastAsia" w:asciiTheme="minorEastAsia" w:hAnsiTheme="minorEastAsia" w:eastAsiaTheme="minorEastAsia" w:cstheme="minorEastAsia"/>
                <w:sz w:val="21"/>
                <w:szCs w:val="21"/>
              </w:rPr>
              <w:t>习</w:t>
            </w:r>
          </w:p>
        </w:tc>
      </w:tr>
      <w:tr w14:paraId="66545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66" w:hRule="atLeast"/>
        </w:trPr>
        <w:tc>
          <w:tcPr>
            <w:tcW w:w="1407" w:type="dxa"/>
            <w:gridSpan w:val="2"/>
            <w:vMerge w:val="continue"/>
            <w:tcBorders>
              <w:top w:val="nil"/>
              <w:bottom w:val="nil"/>
            </w:tcBorders>
            <w:vAlign w:val="top"/>
          </w:tcPr>
          <w:p w14:paraId="157CCD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4F46541E">
            <w:pPr>
              <w:pStyle w:val="43"/>
              <w:keepNext w:val="0"/>
              <w:keepLines w:val="0"/>
              <w:pageBreakBefore w:val="0"/>
              <w:widowControl w:val="0"/>
              <w:kinsoku/>
              <w:wordWrap/>
              <w:overflowPunct/>
              <w:topLinePunct w:val="0"/>
              <w:autoSpaceDE/>
              <w:autoSpaceDN/>
              <w:bidi w:val="0"/>
              <w:adjustRightInd w:val="0"/>
              <w:snapToGrid w:val="0"/>
              <w:spacing w:before="274" w:line="240" w:lineRule="auto"/>
              <w:ind w:left="3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982" w:type="dxa"/>
            <w:gridSpan w:val="2"/>
            <w:vAlign w:val="top"/>
          </w:tcPr>
          <w:p w14:paraId="411D87A6">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589" w:right="584" w:firstLine="9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第五章</w:t>
            </w:r>
            <w:r>
              <w:rPr>
                <w:rFonts w:hint="eastAsia" w:asciiTheme="minorEastAsia" w:hAnsiTheme="minorEastAsia" w:eastAsiaTheme="minorEastAsia" w:cstheme="minorEastAsia"/>
                <w:sz w:val="21"/>
                <w:szCs w:val="21"/>
              </w:rPr>
              <w:t>言谈礼仪</w:t>
            </w:r>
          </w:p>
        </w:tc>
        <w:tc>
          <w:tcPr>
            <w:tcW w:w="1090" w:type="dxa"/>
            <w:vAlign w:val="top"/>
          </w:tcPr>
          <w:p w14:paraId="6B8752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E1A36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2．4</w:t>
            </w:r>
          </w:p>
        </w:tc>
        <w:tc>
          <w:tcPr>
            <w:tcW w:w="842" w:type="dxa"/>
            <w:gridSpan w:val="2"/>
            <w:vAlign w:val="top"/>
          </w:tcPr>
          <w:p w14:paraId="587C4493">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14" w:right="25" w:hanging="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自信、端庄、大</w:t>
            </w:r>
            <w:r>
              <w:rPr>
                <w:rFonts w:hint="eastAsia" w:asciiTheme="minorEastAsia" w:hAnsiTheme="minorEastAsia" w:eastAsiaTheme="minorEastAsia" w:cstheme="minorEastAsia"/>
                <w:spacing w:val="21"/>
                <w:sz w:val="21"/>
                <w:szCs w:val="21"/>
              </w:rPr>
              <w:t>方的职业形象</w:t>
            </w:r>
          </w:p>
        </w:tc>
        <w:tc>
          <w:tcPr>
            <w:tcW w:w="841" w:type="dxa"/>
            <w:vAlign w:val="top"/>
          </w:tcPr>
          <w:p w14:paraId="358F6B57">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30" w:right="2" w:firstLine="30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通过学习内强素质，外塑形</w:t>
            </w:r>
            <w:r>
              <w:rPr>
                <w:rFonts w:hint="eastAsia" w:asciiTheme="minorEastAsia" w:hAnsiTheme="minorEastAsia" w:eastAsiaTheme="minorEastAsia" w:cstheme="minorEastAsia"/>
                <w:sz w:val="21"/>
                <w:szCs w:val="21"/>
              </w:rPr>
              <w:t>象</w:t>
            </w:r>
          </w:p>
        </w:tc>
        <w:tc>
          <w:tcPr>
            <w:tcW w:w="2147" w:type="dxa"/>
            <w:gridSpan w:val="5"/>
            <w:vAlign w:val="top"/>
          </w:tcPr>
          <w:p w14:paraId="748E7EDF">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32" w:right="5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讲授与</w:t>
            </w:r>
            <w:r>
              <w:rPr>
                <w:rFonts w:hint="eastAsia" w:asciiTheme="minorEastAsia" w:hAnsiTheme="minorEastAsia" w:eastAsiaTheme="minorEastAsia" w:cstheme="minorEastAsia"/>
                <w:spacing w:val="-1"/>
                <w:sz w:val="21"/>
                <w:szCs w:val="21"/>
              </w:rPr>
              <w:t>分组合</w:t>
            </w:r>
            <w:r>
              <w:rPr>
                <w:rFonts w:hint="eastAsia" w:asciiTheme="minorEastAsia" w:hAnsiTheme="minorEastAsia" w:eastAsiaTheme="minorEastAsia" w:cstheme="minorEastAsia"/>
                <w:spacing w:val="10"/>
                <w:sz w:val="21"/>
                <w:szCs w:val="21"/>
              </w:rPr>
              <w:t>作学</w:t>
            </w:r>
          </w:p>
        </w:tc>
      </w:tr>
      <w:tr w14:paraId="2C374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20" w:hRule="atLeast"/>
        </w:trPr>
        <w:tc>
          <w:tcPr>
            <w:tcW w:w="1407" w:type="dxa"/>
            <w:gridSpan w:val="2"/>
            <w:vMerge w:val="continue"/>
            <w:tcBorders>
              <w:top w:val="nil"/>
              <w:bottom w:val="nil"/>
            </w:tcBorders>
            <w:vAlign w:val="top"/>
          </w:tcPr>
          <w:p w14:paraId="1B4918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53CB3A2E">
            <w:pPr>
              <w:pStyle w:val="43"/>
              <w:keepNext w:val="0"/>
              <w:keepLines w:val="0"/>
              <w:pageBreakBefore w:val="0"/>
              <w:widowControl w:val="0"/>
              <w:kinsoku/>
              <w:wordWrap/>
              <w:overflowPunct/>
              <w:topLinePunct w:val="0"/>
              <w:autoSpaceDE/>
              <w:autoSpaceDN/>
              <w:bidi w:val="0"/>
              <w:adjustRightInd w:val="0"/>
              <w:snapToGrid w:val="0"/>
              <w:spacing w:before="276"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10</w:t>
            </w:r>
          </w:p>
        </w:tc>
        <w:tc>
          <w:tcPr>
            <w:tcW w:w="1982" w:type="dxa"/>
            <w:gridSpan w:val="2"/>
            <w:vAlign w:val="top"/>
          </w:tcPr>
          <w:p w14:paraId="0FE59A1E">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第六章社交礼</w:t>
            </w:r>
            <w:r>
              <w:rPr>
                <w:rFonts w:hint="eastAsia" w:asciiTheme="minorEastAsia" w:hAnsiTheme="minorEastAsia" w:eastAsiaTheme="minorEastAsia" w:cstheme="minorEastAsia"/>
                <w:sz w:val="21"/>
                <w:szCs w:val="21"/>
              </w:rPr>
              <w:t>仪</w:t>
            </w:r>
          </w:p>
        </w:tc>
        <w:tc>
          <w:tcPr>
            <w:tcW w:w="1090" w:type="dxa"/>
            <w:vAlign w:val="top"/>
          </w:tcPr>
          <w:p w14:paraId="013181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BF618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2.4．6</w:t>
            </w:r>
          </w:p>
        </w:tc>
        <w:tc>
          <w:tcPr>
            <w:tcW w:w="842" w:type="dxa"/>
            <w:gridSpan w:val="2"/>
            <w:vAlign w:val="top"/>
          </w:tcPr>
          <w:p w14:paraId="33E8A619">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113" w:right="34" w:hanging="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有理、有节、有</w:t>
            </w:r>
            <w:r>
              <w:rPr>
                <w:rFonts w:hint="eastAsia" w:asciiTheme="minorEastAsia" w:hAnsiTheme="minorEastAsia" w:eastAsiaTheme="minorEastAsia" w:cstheme="minorEastAsia"/>
                <w:spacing w:val="15"/>
                <w:sz w:val="21"/>
                <w:szCs w:val="21"/>
              </w:rPr>
              <w:t>序、尊重他人</w:t>
            </w:r>
          </w:p>
        </w:tc>
        <w:tc>
          <w:tcPr>
            <w:tcW w:w="841" w:type="dxa"/>
            <w:vAlign w:val="top"/>
          </w:tcPr>
          <w:p w14:paraId="3BE00D21">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24" w:right="196"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培养德才兼</w:t>
            </w:r>
            <w:r>
              <w:rPr>
                <w:rFonts w:hint="eastAsia" w:asciiTheme="minorEastAsia" w:hAnsiTheme="minorEastAsia" w:eastAsiaTheme="minorEastAsia" w:cstheme="minorEastAsia"/>
                <w:spacing w:val="-2"/>
                <w:sz w:val="21"/>
                <w:szCs w:val="21"/>
              </w:rPr>
              <w:t>备知行合一</w:t>
            </w:r>
            <w:r>
              <w:rPr>
                <w:rFonts w:hint="eastAsia" w:asciiTheme="minorEastAsia" w:hAnsiTheme="minorEastAsia" w:eastAsiaTheme="minorEastAsia" w:cstheme="minorEastAsia"/>
                <w:spacing w:val="11"/>
                <w:sz w:val="21"/>
                <w:szCs w:val="21"/>
              </w:rPr>
              <w:t>的人</w:t>
            </w:r>
          </w:p>
        </w:tc>
        <w:tc>
          <w:tcPr>
            <w:tcW w:w="2147" w:type="dxa"/>
            <w:gridSpan w:val="5"/>
            <w:vAlign w:val="top"/>
          </w:tcPr>
          <w:p w14:paraId="05B10323">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35" w:right="49"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线上线</w:t>
            </w:r>
            <w:r>
              <w:rPr>
                <w:rFonts w:hint="eastAsia" w:asciiTheme="minorEastAsia" w:hAnsiTheme="minorEastAsia" w:eastAsiaTheme="minorEastAsia" w:cstheme="minorEastAsia"/>
                <w:spacing w:val="-2"/>
                <w:sz w:val="21"/>
                <w:szCs w:val="21"/>
              </w:rPr>
              <w:t>下混合</w:t>
            </w:r>
            <w:r>
              <w:rPr>
                <w:rFonts w:hint="eastAsia" w:asciiTheme="minorEastAsia" w:hAnsiTheme="minorEastAsia" w:eastAsiaTheme="minorEastAsia" w:cstheme="minorEastAsia"/>
                <w:spacing w:val="9"/>
                <w:sz w:val="21"/>
                <w:szCs w:val="21"/>
              </w:rPr>
              <w:t>学习</w:t>
            </w:r>
          </w:p>
        </w:tc>
      </w:tr>
      <w:tr w14:paraId="357F1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23" w:hRule="atLeast"/>
        </w:trPr>
        <w:tc>
          <w:tcPr>
            <w:tcW w:w="1407" w:type="dxa"/>
            <w:gridSpan w:val="2"/>
            <w:vMerge w:val="continue"/>
            <w:tcBorders>
              <w:top w:val="nil"/>
            </w:tcBorders>
            <w:vAlign w:val="top"/>
          </w:tcPr>
          <w:p w14:paraId="18FEFB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27CF52D4">
            <w:pPr>
              <w:pStyle w:val="43"/>
              <w:keepNext w:val="0"/>
              <w:keepLines w:val="0"/>
              <w:pageBreakBefore w:val="0"/>
              <w:widowControl w:val="0"/>
              <w:kinsoku/>
              <w:wordWrap/>
              <w:overflowPunct/>
              <w:topLinePunct w:val="0"/>
              <w:autoSpaceDE/>
              <w:autoSpaceDN/>
              <w:bidi w:val="0"/>
              <w:adjustRightInd w:val="0"/>
              <w:snapToGrid w:val="0"/>
              <w:spacing w:before="278"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11</w:t>
            </w:r>
          </w:p>
        </w:tc>
        <w:tc>
          <w:tcPr>
            <w:tcW w:w="1982" w:type="dxa"/>
            <w:gridSpan w:val="2"/>
            <w:vAlign w:val="top"/>
          </w:tcPr>
          <w:p w14:paraId="0F146616">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第六章社交礼</w:t>
            </w:r>
            <w:r>
              <w:rPr>
                <w:rFonts w:hint="eastAsia" w:asciiTheme="minorEastAsia" w:hAnsiTheme="minorEastAsia" w:eastAsiaTheme="minorEastAsia" w:cstheme="minorEastAsia"/>
                <w:sz w:val="21"/>
                <w:szCs w:val="21"/>
              </w:rPr>
              <w:t>仪</w:t>
            </w:r>
          </w:p>
        </w:tc>
        <w:tc>
          <w:tcPr>
            <w:tcW w:w="1090" w:type="dxa"/>
            <w:vAlign w:val="top"/>
          </w:tcPr>
          <w:p w14:paraId="5790A5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CD124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2．4.6</w:t>
            </w:r>
          </w:p>
        </w:tc>
        <w:tc>
          <w:tcPr>
            <w:tcW w:w="842" w:type="dxa"/>
            <w:gridSpan w:val="2"/>
            <w:vAlign w:val="top"/>
          </w:tcPr>
          <w:p w14:paraId="485D1DD5">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113" w:right="34" w:hanging="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有理、有节、有</w:t>
            </w:r>
            <w:r>
              <w:rPr>
                <w:rFonts w:hint="eastAsia" w:asciiTheme="minorEastAsia" w:hAnsiTheme="minorEastAsia" w:eastAsiaTheme="minorEastAsia" w:cstheme="minorEastAsia"/>
                <w:spacing w:val="15"/>
                <w:sz w:val="21"/>
                <w:szCs w:val="21"/>
              </w:rPr>
              <w:t>序、尊重他人</w:t>
            </w:r>
          </w:p>
        </w:tc>
        <w:tc>
          <w:tcPr>
            <w:tcW w:w="841" w:type="dxa"/>
            <w:vAlign w:val="top"/>
          </w:tcPr>
          <w:p w14:paraId="35DCAFAF">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24" w:right="196"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培养德才兼</w:t>
            </w:r>
            <w:r>
              <w:rPr>
                <w:rFonts w:hint="eastAsia" w:asciiTheme="minorEastAsia" w:hAnsiTheme="minorEastAsia" w:eastAsiaTheme="minorEastAsia" w:cstheme="minorEastAsia"/>
                <w:spacing w:val="-2"/>
                <w:sz w:val="21"/>
                <w:szCs w:val="21"/>
              </w:rPr>
              <w:t>备知行合一</w:t>
            </w:r>
            <w:r>
              <w:rPr>
                <w:rFonts w:hint="eastAsia" w:asciiTheme="minorEastAsia" w:hAnsiTheme="minorEastAsia" w:eastAsiaTheme="minorEastAsia" w:cstheme="minorEastAsia"/>
                <w:spacing w:val="11"/>
                <w:sz w:val="21"/>
                <w:szCs w:val="21"/>
              </w:rPr>
              <w:t>的人</w:t>
            </w:r>
          </w:p>
        </w:tc>
        <w:tc>
          <w:tcPr>
            <w:tcW w:w="2147" w:type="dxa"/>
            <w:gridSpan w:val="5"/>
            <w:vAlign w:val="top"/>
          </w:tcPr>
          <w:p w14:paraId="4EF38BBE">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35" w:right="49"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线上线</w:t>
            </w:r>
            <w:r>
              <w:rPr>
                <w:rFonts w:hint="eastAsia" w:asciiTheme="minorEastAsia" w:hAnsiTheme="minorEastAsia" w:eastAsiaTheme="minorEastAsia" w:cstheme="minorEastAsia"/>
                <w:spacing w:val="-2"/>
                <w:sz w:val="21"/>
                <w:szCs w:val="21"/>
              </w:rPr>
              <w:t>下混合</w:t>
            </w:r>
            <w:r>
              <w:rPr>
                <w:rFonts w:hint="eastAsia" w:asciiTheme="minorEastAsia" w:hAnsiTheme="minorEastAsia" w:eastAsiaTheme="minorEastAsia" w:cstheme="minorEastAsia"/>
                <w:spacing w:val="9"/>
                <w:sz w:val="21"/>
                <w:szCs w:val="21"/>
              </w:rPr>
              <w:t>学习</w:t>
            </w:r>
          </w:p>
        </w:tc>
      </w:tr>
      <w:tr w14:paraId="7D23F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402" w:hRule="atLeast"/>
        </w:trPr>
        <w:tc>
          <w:tcPr>
            <w:tcW w:w="1407" w:type="dxa"/>
            <w:gridSpan w:val="2"/>
            <w:vMerge w:val="restart"/>
            <w:tcBorders>
              <w:bottom w:val="nil"/>
            </w:tcBorders>
            <w:vAlign w:val="top"/>
          </w:tcPr>
          <w:p w14:paraId="176968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1EA68554">
            <w:pPr>
              <w:pStyle w:val="43"/>
              <w:keepNext w:val="0"/>
              <w:keepLines w:val="0"/>
              <w:pageBreakBefore w:val="0"/>
              <w:widowControl w:val="0"/>
              <w:kinsoku/>
              <w:wordWrap/>
              <w:overflowPunct/>
              <w:topLinePunct w:val="0"/>
              <w:autoSpaceDE/>
              <w:autoSpaceDN/>
              <w:bidi w:val="0"/>
              <w:adjustRightInd w:val="0"/>
              <w:snapToGrid w:val="0"/>
              <w:spacing w:before="290"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12</w:t>
            </w:r>
          </w:p>
        </w:tc>
        <w:tc>
          <w:tcPr>
            <w:tcW w:w="1982" w:type="dxa"/>
            <w:gridSpan w:val="2"/>
            <w:vAlign w:val="top"/>
          </w:tcPr>
          <w:p w14:paraId="3D2A15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CD292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第六章社交礼</w:t>
            </w:r>
            <w:r>
              <w:rPr>
                <w:rFonts w:hint="eastAsia" w:asciiTheme="minorEastAsia" w:hAnsiTheme="minorEastAsia" w:eastAsiaTheme="minorEastAsia" w:cstheme="minorEastAsia"/>
                <w:sz w:val="21"/>
                <w:szCs w:val="21"/>
              </w:rPr>
              <w:t>仪</w:t>
            </w:r>
          </w:p>
        </w:tc>
        <w:tc>
          <w:tcPr>
            <w:tcW w:w="1090" w:type="dxa"/>
            <w:vAlign w:val="top"/>
          </w:tcPr>
          <w:p w14:paraId="6CB57E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D5FC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6E49A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2．4.6</w:t>
            </w:r>
          </w:p>
        </w:tc>
        <w:tc>
          <w:tcPr>
            <w:tcW w:w="842" w:type="dxa"/>
            <w:gridSpan w:val="2"/>
            <w:vAlign w:val="top"/>
          </w:tcPr>
          <w:p w14:paraId="675934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A2143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13" w:right="34" w:hanging="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有理、有节、有</w:t>
            </w:r>
            <w:r>
              <w:rPr>
                <w:rFonts w:hint="eastAsia" w:asciiTheme="minorEastAsia" w:hAnsiTheme="minorEastAsia" w:eastAsiaTheme="minorEastAsia" w:cstheme="minorEastAsia"/>
                <w:spacing w:val="15"/>
                <w:sz w:val="21"/>
                <w:szCs w:val="21"/>
              </w:rPr>
              <w:t>序、尊重他人</w:t>
            </w:r>
          </w:p>
        </w:tc>
        <w:tc>
          <w:tcPr>
            <w:tcW w:w="841" w:type="dxa"/>
            <w:vAlign w:val="top"/>
          </w:tcPr>
          <w:p w14:paraId="5A997C5C">
            <w:pPr>
              <w:pStyle w:val="43"/>
              <w:keepNext w:val="0"/>
              <w:keepLines w:val="0"/>
              <w:pageBreakBefore w:val="0"/>
              <w:widowControl w:val="0"/>
              <w:kinsoku/>
              <w:wordWrap/>
              <w:overflowPunct/>
              <w:topLinePunct w:val="0"/>
              <w:autoSpaceDE/>
              <w:autoSpaceDN/>
              <w:bidi w:val="0"/>
              <w:adjustRightInd w:val="0"/>
              <w:snapToGrid w:val="0"/>
              <w:spacing w:before="286" w:line="240" w:lineRule="auto"/>
              <w:ind w:left="20" w:right="19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培养德才兼</w:t>
            </w:r>
            <w:r>
              <w:rPr>
                <w:rFonts w:hint="eastAsia" w:asciiTheme="minorEastAsia" w:hAnsiTheme="minorEastAsia" w:eastAsiaTheme="minorEastAsia" w:cstheme="minorEastAsia"/>
                <w:spacing w:val="-2"/>
                <w:sz w:val="21"/>
                <w:szCs w:val="21"/>
              </w:rPr>
              <w:t>备知行合一</w:t>
            </w:r>
            <w:r>
              <w:rPr>
                <w:rFonts w:hint="eastAsia" w:asciiTheme="minorEastAsia" w:hAnsiTheme="minorEastAsia" w:eastAsiaTheme="minorEastAsia" w:cstheme="minorEastAsia"/>
                <w:spacing w:val="8"/>
                <w:sz w:val="21"/>
                <w:szCs w:val="21"/>
              </w:rPr>
              <w:t>的人才</w:t>
            </w:r>
          </w:p>
        </w:tc>
        <w:tc>
          <w:tcPr>
            <w:tcW w:w="2147" w:type="dxa"/>
            <w:gridSpan w:val="5"/>
            <w:vAlign w:val="top"/>
          </w:tcPr>
          <w:p w14:paraId="68823EFC">
            <w:pPr>
              <w:pStyle w:val="43"/>
              <w:keepNext w:val="0"/>
              <w:keepLines w:val="0"/>
              <w:pageBreakBefore w:val="0"/>
              <w:widowControl w:val="0"/>
              <w:kinsoku/>
              <w:wordWrap/>
              <w:overflowPunct/>
              <w:topLinePunct w:val="0"/>
              <w:autoSpaceDE/>
              <w:autoSpaceDN/>
              <w:bidi w:val="0"/>
              <w:adjustRightInd w:val="0"/>
              <w:snapToGrid w:val="0"/>
              <w:spacing w:before="271" w:line="240" w:lineRule="auto"/>
              <w:ind w:left="246" w:right="42" w:hanging="2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分组合</w:t>
            </w:r>
            <w:r>
              <w:rPr>
                <w:rFonts w:hint="eastAsia" w:asciiTheme="minorEastAsia" w:hAnsiTheme="minorEastAsia" w:eastAsiaTheme="minorEastAsia" w:cstheme="minorEastAsia"/>
                <w:spacing w:val="-2"/>
                <w:sz w:val="21"/>
                <w:szCs w:val="21"/>
              </w:rPr>
              <w:t>作学</w:t>
            </w:r>
            <w:r>
              <w:rPr>
                <w:rFonts w:hint="eastAsia" w:asciiTheme="minorEastAsia" w:hAnsiTheme="minorEastAsia" w:eastAsiaTheme="minorEastAsia" w:cstheme="minorEastAsia"/>
                <w:sz w:val="21"/>
                <w:szCs w:val="21"/>
              </w:rPr>
              <w:t>习</w:t>
            </w:r>
          </w:p>
        </w:tc>
      </w:tr>
      <w:tr w14:paraId="51A64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902" w:hRule="atLeast"/>
        </w:trPr>
        <w:tc>
          <w:tcPr>
            <w:tcW w:w="1407" w:type="dxa"/>
            <w:gridSpan w:val="2"/>
            <w:vMerge w:val="continue"/>
            <w:tcBorders>
              <w:top w:val="nil"/>
              <w:bottom w:val="nil"/>
            </w:tcBorders>
            <w:vAlign w:val="top"/>
          </w:tcPr>
          <w:p w14:paraId="537622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7E89222F">
            <w:pPr>
              <w:pStyle w:val="43"/>
              <w:keepNext w:val="0"/>
              <w:keepLines w:val="0"/>
              <w:pageBreakBefore w:val="0"/>
              <w:widowControl w:val="0"/>
              <w:kinsoku/>
              <w:wordWrap/>
              <w:overflowPunct/>
              <w:topLinePunct w:val="0"/>
              <w:autoSpaceDE/>
              <w:autoSpaceDN/>
              <w:bidi w:val="0"/>
              <w:adjustRightInd w:val="0"/>
              <w:snapToGrid w:val="0"/>
              <w:spacing w:before="273"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13</w:t>
            </w:r>
          </w:p>
        </w:tc>
        <w:tc>
          <w:tcPr>
            <w:tcW w:w="1982" w:type="dxa"/>
            <w:gridSpan w:val="2"/>
            <w:vAlign w:val="top"/>
          </w:tcPr>
          <w:p w14:paraId="3A6447F5">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6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第七章</w:t>
            </w:r>
          </w:p>
          <w:p w14:paraId="6D1C0D11">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3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旅游接待礼仪</w:t>
            </w:r>
          </w:p>
        </w:tc>
        <w:tc>
          <w:tcPr>
            <w:tcW w:w="1090" w:type="dxa"/>
            <w:vAlign w:val="top"/>
          </w:tcPr>
          <w:p w14:paraId="153DC3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42B076">
            <w:pPr>
              <w:pStyle w:val="43"/>
              <w:keepNext w:val="0"/>
              <w:keepLines w:val="0"/>
              <w:pageBreakBefore w:val="0"/>
              <w:widowControl w:val="0"/>
              <w:kinsoku/>
              <w:wordWrap/>
              <w:overflowPunct/>
              <w:topLinePunct w:val="0"/>
              <w:autoSpaceDE/>
              <w:autoSpaceDN/>
              <w:bidi w:val="0"/>
              <w:adjustRightInd w:val="0"/>
              <w:snapToGrid w:val="0"/>
              <w:spacing w:before="62"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2．5.6.8.11</w:t>
            </w:r>
          </w:p>
        </w:tc>
        <w:tc>
          <w:tcPr>
            <w:tcW w:w="842" w:type="dxa"/>
            <w:gridSpan w:val="2"/>
            <w:vAlign w:val="top"/>
          </w:tcPr>
          <w:p w14:paraId="57805E9B">
            <w:pPr>
              <w:pStyle w:val="43"/>
              <w:keepNext w:val="0"/>
              <w:keepLines w:val="0"/>
              <w:pageBreakBefore w:val="0"/>
              <w:widowControl w:val="0"/>
              <w:kinsoku/>
              <w:wordWrap/>
              <w:overflowPunct/>
              <w:topLinePunct w:val="0"/>
              <w:autoSpaceDE/>
              <w:autoSpaceDN/>
              <w:bidi w:val="0"/>
              <w:adjustRightInd w:val="0"/>
              <w:snapToGrid w:val="0"/>
              <w:spacing w:before="191" w:line="240" w:lineRule="auto"/>
              <w:ind w:left="21" w:right="419"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文明宴请、</w:t>
            </w:r>
            <w:r>
              <w:rPr>
                <w:rFonts w:hint="eastAsia" w:asciiTheme="minorEastAsia" w:hAnsiTheme="minorEastAsia" w:eastAsiaTheme="minorEastAsia" w:cstheme="minorEastAsia"/>
                <w:spacing w:val="-4"/>
                <w:sz w:val="21"/>
                <w:szCs w:val="21"/>
              </w:rPr>
              <w:t>适度接待</w:t>
            </w:r>
          </w:p>
        </w:tc>
        <w:tc>
          <w:tcPr>
            <w:tcW w:w="841" w:type="dxa"/>
            <w:vAlign w:val="top"/>
          </w:tcPr>
          <w:p w14:paraId="30A5D451">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22" w:right="23"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树立低碳、绿色</w:t>
            </w:r>
            <w:r>
              <w:rPr>
                <w:rFonts w:hint="eastAsia" w:asciiTheme="minorEastAsia" w:hAnsiTheme="minorEastAsia" w:eastAsiaTheme="minorEastAsia" w:cstheme="minorEastAsia"/>
                <w:spacing w:val="7"/>
                <w:sz w:val="21"/>
                <w:szCs w:val="21"/>
              </w:rPr>
              <w:t>理念</w:t>
            </w:r>
          </w:p>
        </w:tc>
        <w:tc>
          <w:tcPr>
            <w:tcW w:w="2147" w:type="dxa"/>
            <w:gridSpan w:val="5"/>
            <w:vAlign w:val="top"/>
          </w:tcPr>
          <w:p w14:paraId="1CD2736A">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28" w:right="49" w:firstLine="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问题引向</w:t>
            </w:r>
            <w:r>
              <w:rPr>
                <w:rFonts w:hint="eastAsia" w:asciiTheme="minorEastAsia" w:hAnsiTheme="minorEastAsia" w:eastAsiaTheme="minorEastAsia" w:cstheme="minorEastAsia"/>
                <w:spacing w:val="5"/>
                <w:sz w:val="21"/>
                <w:szCs w:val="21"/>
              </w:rPr>
              <w:t>学习</w:t>
            </w:r>
          </w:p>
        </w:tc>
      </w:tr>
      <w:tr w14:paraId="076AF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223" w:hRule="atLeast"/>
        </w:trPr>
        <w:tc>
          <w:tcPr>
            <w:tcW w:w="1407" w:type="dxa"/>
            <w:gridSpan w:val="2"/>
            <w:vMerge w:val="continue"/>
            <w:tcBorders>
              <w:top w:val="nil"/>
              <w:bottom w:val="nil"/>
            </w:tcBorders>
            <w:vAlign w:val="top"/>
          </w:tcPr>
          <w:p w14:paraId="40ED62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0D706EC3">
            <w:pPr>
              <w:pStyle w:val="43"/>
              <w:keepNext w:val="0"/>
              <w:keepLines w:val="0"/>
              <w:pageBreakBefore w:val="0"/>
              <w:widowControl w:val="0"/>
              <w:kinsoku/>
              <w:wordWrap/>
              <w:overflowPunct/>
              <w:topLinePunct w:val="0"/>
              <w:autoSpaceDE/>
              <w:autoSpaceDN/>
              <w:bidi w:val="0"/>
              <w:adjustRightInd w:val="0"/>
              <w:snapToGrid w:val="0"/>
              <w:spacing w:before="273"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14</w:t>
            </w:r>
          </w:p>
        </w:tc>
        <w:tc>
          <w:tcPr>
            <w:tcW w:w="1982" w:type="dxa"/>
            <w:gridSpan w:val="2"/>
            <w:vAlign w:val="top"/>
          </w:tcPr>
          <w:p w14:paraId="59FF9958">
            <w:pPr>
              <w:pStyle w:val="43"/>
              <w:keepNext w:val="0"/>
              <w:keepLines w:val="0"/>
              <w:pageBreakBefore w:val="0"/>
              <w:widowControl w:val="0"/>
              <w:kinsoku/>
              <w:wordWrap/>
              <w:overflowPunct/>
              <w:topLinePunct w:val="0"/>
              <w:autoSpaceDE/>
              <w:autoSpaceDN/>
              <w:bidi w:val="0"/>
              <w:adjustRightInd w:val="0"/>
              <w:snapToGrid w:val="0"/>
              <w:spacing w:before="210" w:line="240" w:lineRule="auto"/>
              <w:ind w:left="6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第七章</w:t>
            </w:r>
          </w:p>
          <w:p w14:paraId="51609B81">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3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旅游接待礼仪</w:t>
            </w:r>
          </w:p>
        </w:tc>
        <w:tc>
          <w:tcPr>
            <w:tcW w:w="1090" w:type="dxa"/>
            <w:vAlign w:val="top"/>
          </w:tcPr>
          <w:p w14:paraId="1CE8718F">
            <w:pPr>
              <w:pStyle w:val="43"/>
              <w:keepNext w:val="0"/>
              <w:keepLines w:val="0"/>
              <w:pageBreakBefore w:val="0"/>
              <w:widowControl w:val="0"/>
              <w:kinsoku/>
              <w:wordWrap/>
              <w:overflowPunct/>
              <w:topLinePunct w:val="0"/>
              <w:autoSpaceDE/>
              <w:autoSpaceDN/>
              <w:bidi w:val="0"/>
              <w:adjustRightInd w:val="0"/>
              <w:snapToGrid w:val="0"/>
              <w:spacing w:before="260" w:line="240" w:lineRule="auto"/>
              <w:ind w:left="517" w:right="34" w:hanging="4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2.5.6.8.10</w:t>
            </w:r>
            <w:r>
              <w:rPr>
                <w:rFonts w:hint="eastAsia" w:asciiTheme="minorEastAsia" w:hAnsiTheme="minorEastAsia" w:eastAsiaTheme="minorEastAsia" w:cstheme="minorEastAsia"/>
                <w:sz w:val="21"/>
                <w:szCs w:val="21"/>
              </w:rPr>
              <w:t>.11</w:t>
            </w:r>
          </w:p>
        </w:tc>
        <w:tc>
          <w:tcPr>
            <w:tcW w:w="842" w:type="dxa"/>
            <w:gridSpan w:val="2"/>
            <w:vAlign w:val="top"/>
          </w:tcPr>
          <w:p w14:paraId="32A6E0ED">
            <w:pPr>
              <w:pStyle w:val="43"/>
              <w:keepNext w:val="0"/>
              <w:keepLines w:val="0"/>
              <w:pageBreakBefore w:val="0"/>
              <w:widowControl w:val="0"/>
              <w:kinsoku/>
              <w:wordWrap/>
              <w:overflowPunct/>
              <w:topLinePunct w:val="0"/>
              <w:autoSpaceDE/>
              <w:autoSpaceDN/>
              <w:bidi w:val="0"/>
              <w:adjustRightInd w:val="0"/>
              <w:snapToGrid w:val="0"/>
              <w:spacing w:before="217" w:line="240" w:lineRule="auto"/>
              <w:ind w:left="40" w:right="417" w:hanging="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爱岗敬业、</w:t>
            </w:r>
            <w:r>
              <w:rPr>
                <w:rFonts w:hint="eastAsia" w:asciiTheme="minorEastAsia" w:hAnsiTheme="minorEastAsia" w:eastAsiaTheme="minorEastAsia" w:cstheme="minorEastAsia"/>
                <w:spacing w:val="-10"/>
                <w:sz w:val="21"/>
                <w:szCs w:val="21"/>
              </w:rPr>
              <w:t>吃苦耐劳</w:t>
            </w:r>
          </w:p>
        </w:tc>
        <w:tc>
          <w:tcPr>
            <w:tcW w:w="841" w:type="dxa"/>
            <w:vAlign w:val="top"/>
          </w:tcPr>
          <w:p w14:paraId="1A63C0B7">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22" w:right="28"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培养劳模精神、</w:t>
            </w:r>
            <w:r>
              <w:rPr>
                <w:rFonts w:hint="eastAsia" w:asciiTheme="minorEastAsia" w:hAnsiTheme="minorEastAsia" w:eastAsiaTheme="minorEastAsia" w:cstheme="minorEastAsia"/>
                <w:spacing w:val="16"/>
                <w:sz w:val="21"/>
                <w:szCs w:val="21"/>
              </w:rPr>
              <w:t>工匠精神</w:t>
            </w:r>
          </w:p>
        </w:tc>
        <w:tc>
          <w:tcPr>
            <w:tcW w:w="2147" w:type="dxa"/>
            <w:gridSpan w:val="5"/>
            <w:vAlign w:val="top"/>
          </w:tcPr>
          <w:p w14:paraId="1BDCF771">
            <w:pPr>
              <w:pStyle w:val="43"/>
              <w:keepNext w:val="0"/>
              <w:keepLines w:val="0"/>
              <w:pageBreakBefore w:val="0"/>
              <w:widowControl w:val="0"/>
              <w:kinsoku/>
              <w:wordWrap/>
              <w:overflowPunct/>
              <w:topLinePunct w:val="0"/>
              <w:autoSpaceDE/>
              <w:autoSpaceDN/>
              <w:bidi w:val="0"/>
              <w:adjustRightInd w:val="0"/>
              <w:snapToGrid w:val="0"/>
              <w:spacing w:before="255" w:line="240" w:lineRule="auto"/>
              <w:ind w:left="32" w:right="5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讲授与</w:t>
            </w:r>
            <w:r>
              <w:rPr>
                <w:rFonts w:hint="eastAsia" w:asciiTheme="minorEastAsia" w:hAnsiTheme="minorEastAsia" w:eastAsiaTheme="minorEastAsia" w:cstheme="minorEastAsia"/>
                <w:spacing w:val="-1"/>
                <w:sz w:val="21"/>
                <w:szCs w:val="21"/>
              </w:rPr>
              <w:t>分组合</w:t>
            </w:r>
            <w:r>
              <w:rPr>
                <w:rFonts w:hint="eastAsia" w:asciiTheme="minorEastAsia" w:hAnsiTheme="minorEastAsia" w:eastAsiaTheme="minorEastAsia" w:cstheme="minorEastAsia"/>
                <w:spacing w:val="10"/>
                <w:sz w:val="21"/>
                <w:szCs w:val="21"/>
              </w:rPr>
              <w:t>作学</w:t>
            </w:r>
          </w:p>
        </w:tc>
      </w:tr>
      <w:tr w14:paraId="5DF6C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384" w:hRule="atLeast"/>
        </w:trPr>
        <w:tc>
          <w:tcPr>
            <w:tcW w:w="1407" w:type="dxa"/>
            <w:gridSpan w:val="2"/>
            <w:vMerge w:val="continue"/>
            <w:tcBorders>
              <w:top w:val="nil"/>
              <w:bottom w:val="nil"/>
            </w:tcBorders>
            <w:vAlign w:val="top"/>
          </w:tcPr>
          <w:p w14:paraId="437957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59AEB209">
            <w:pPr>
              <w:pStyle w:val="43"/>
              <w:keepNext w:val="0"/>
              <w:keepLines w:val="0"/>
              <w:pageBreakBefore w:val="0"/>
              <w:widowControl w:val="0"/>
              <w:kinsoku/>
              <w:wordWrap/>
              <w:overflowPunct/>
              <w:topLinePunct w:val="0"/>
              <w:autoSpaceDE/>
              <w:autoSpaceDN/>
              <w:bidi w:val="0"/>
              <w:adjustRightInd w:val="0"/>
              <w:snapToGrid w:val="0"/>
              <w:spacing w:before="274"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15</w:t>
            </w:r>
          </w:p>
        </w:tc>
        <w:tc>
          <w:tcPr>
            <w:tcW w:w="1982" w:type="dxa"/>
            <w:gridSpan w:val="2"/>
            <w:vAlign w:val="top"/>
          </w:tcPr>
          <w:p w14:paraId="1BF15D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C73BE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2" w:right="584" w:firstLine="10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第八章</w:t>
            </w:r>
            <w:r>
              <w:rPr>
                <w:rFonts w:hint="eastAsia" w:asciiTheme="minorEastAsia" w:hAnsiTheme="minorEastAsia" w:eastAsiaTheme="minorEastAsia" w:cstheme="minorEastAsia"/>
                <w:spacing w:val="-2"/>
                <w:sz w:val="21"/>
                <w:szCs w:val="21"/>
              </w:rPr>
              <w:t>涉外礼</w:t>
            </w:r>
            <w:r>
              <w:rPr>
                <w:rFonts w:hint="eastAsia" w:asciiTheme="minorEastAsia" w:hAnsiTheme="minorEastAsia" w:eastAsiaTheme="minorEastAsia" w:cstheme="minorEastAsia"/>
                <w:sz w:val="21"/>
                <w:szCs w:val="21"/>
              </w:rPr>
              <w:t>仪</w:t>
            </w:r>
          </w:p>
        </w:tc>
        <w:tc>
          <w:tcPr>
            <w:tcW w:w="1090" w:type="dxa"/>
            <w:vAlign w:val="top"/>
          </w:tcPr>
          <w:p w14:paraId="0BADA0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19C5C8">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2.4.10</w:t>
            </w:r>
          </w:p>
        </w:tc>
        <w:tc>
          <w:tcPr>
            <w:tcW w:w="842" w:type="dxa"/>
            <w:gridSpan w:val="2"/>
            <w:vAlign w:val="top"/>
          </w:tcPr>
          <w:p w14:paraId="43DC4E49">
            <w:pPr>
              <w:pStyle w:val="43"/>
              <w:keepNext w:val="0"/>
              <w:keepLines w:val="0"/>
              <w:pageBreakBefore w:val="0"/>
              <w:widowControl w:val="0"/>
              <w:kinsoku/>
              <w:wordWrap/>
              <w:overflowPunct/>
              <w:topLinePunct w:val="0"/>
              <w:autoSpaceDE/>
              <w:autoSpaceDN/>
              <w:bidi w:val="0"/>
              <w:adjustRightInd w:val="0"/>
              <w:snapToGrid w:val="0"/>
              <w:spacing w:before="167" w:line="240" w:lineRule="auto"/>
              <w:ind w:left="21"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入</w:t>
            </w:r>
            <w:r>
              <w:rPr>
                <w:rFonts w:hint="eastAsia" w:asciiTheme="minorEastAsia" w:hAnsiTheme="minorEastAsia" w:eastAsiaTheme="minorEastAsia" w:cstheme="minorEastAsia"/>
                <w:spacing w:val="-12"/>
                <w:sz w:val="21"/>
                <w:szCs w:val="21"/>
              </w:rPr>
              <w:t>乡随俗、尊</w:t>
            </w:r>
            <w:r>
              <w:rPr>
                <w:rFonts w:hint="eastAsia" w:asciiTheme="minorEastAsia" w:hAnsiTheme="minorEastAsia" w:eastAsiaTheme="minorEastAsia" w:cstheme="minorEastAsia"/>
                <w:spacing w:val="-11"/>
                <w:sz w:val="21"/>
                <w:szCs w:val="21"/>
              </w:rPr>
              <w:t>重</w:t>
            </w:r>
            <w:r>
              <w:rPr>
                <w:rFonts w:hint="eastAsia" w:asciiTheme="minorEastAsia" w:hAnsiTheme="minorEastAsia" w:eastAsiaTheme="minorEastAsia" w:cstheme="minorEastAsia"/>
                <w:spacing w:val="-13"/>
                <w:sz w:val="21"/>
                <w:szCs w:val="21"/>
              </w:rPr>
              <w:t>文化</w:t>
            </w:r>
            <w:r>
              <w:rPr>
                <w:rFonts w:hint="eastAsia" w:asciiTheme="minorEastAsia" w:hAnsiTheme="minorEastAsia" w:eastAsiaTheme="minorEastAsia" w:cstheme="minorEastAsia"/>
                <w:spacing w:val="-12"/>
                <w:sz w:val="21"/>
                <w:szCs w:val="21"/>
              </w:rPr>
              <w:t>差异、掌</w:t>
            </w:r>
            <w:r>
              <w:rPr>
                <w:rFonts w:hint="eastAsia" w:asciiTheme="minorEastAsia" w:hAnsiTheme="minorEastAsia" w:eastAsiaTheme="minorEastAsia" w:cstheme="minorEastAsia"/>
                <w:spacing w:val="-10"/>
                <w:sz w:val="21"/>
                <w:szCs w:val="21"/>
              </w:rPr>
              <w:t>握</w:t>
            </w:r>
            <w:r>
              <w:rPr>
                <w:rFonts w:hint="eastAsia" w:asciiTheme="minorEastAsia" w:hAnsiTheme="minorEastAsia" w:eastAsiaTheme="minorEastAsia" w:cstheme="minorEastAsia"/>
                <w:spacing w:val="-9"/>
                <w:sz w:val="21"/>
                <w:szCs w:val="21"/>
              </w:rPr>
              <w:t>国家政策</w:t>
            </w:r>
          </w:p>
        </w:tc>
        <w:tc>
          <w:tcPr>
            <w:tcW w:w="841" w:type="dxa"/>
            <w:vAlign w:val="top"/>
          </w:tcPr>
          <w:p w14:paraId="2D1E35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749AE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 w:right="196"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树立正确的</w:t>
            </w:r>
            <w:r>
              <w:rPr>
                <w:rFonts w:hint="eastAsia" w:asciiTheme="minorEastAsia" w:hAnsiTheme="minorEastAsia" w:eastAsiaTheme="minorEastAsia" w:cstheme="minorEastAsia"/>
                <w:spacing w:val="9"/>
                <w:sz w:val="21"/>
                <w:szCs w:val="21"/>
              </w:rPr>
              <w:t>政治立场</w:t>
            </w:r>
          </w:p>
        </w:tc>
        <w:tc>
          <w:tcPr>
            <w:tcW w:w="2147" w:type="dxa"/>
            <w:gridSpan w:val="5"/>
            <w:vAlign w:val="top"/>
          </w:tcPr>
          <w:p w14:paraId="19F69D97">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32" w:right="5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讲授与</w:t>
            </w:r>
            <w:r>
              <w:rPr>
                <w:rFonts w:hint="eastAsia" w:asciiTheme="minorEastAsia" w:hAnsiTheme="minorEastAsia" w:eastAsiaTheme="minorEastAsia" w:cstheme="minorEastAsia"/>
                <w:spacing w:val="-1"/>
                <w:sz w:val="21"/>
                <w:szCs w:val="21"/>
              </w:rPr>
              <w:t>分组合</w:t>
            </w:r>
            <w:r>
              <w:rPr>
                <w:rFonts w:hint="eastAsia" w:asciiTheme="minorEastAsia" w:hAnsiTheme="minorEastAsia" w:eastAsiaTheme="minorEastAsia" w:cstheme="minorEastAsia"/>
                <w:spacing w:val="10"/>
                <w:sz w:val="21"/>
                <w:szCs w:val="21"/>
              </w:rPr>
              <w:t>作学</w:t>
            </w:r>
          </w:p>
        </w:tc>
      </w:tr>
      <w:tr w14:paraId="08956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346" w:hRule="atLeast"/>
        </w:trPr>
        <w:tc>
          <w:tcPr>
            <w:tcW w:w="1407" w:type="dxa"/>
            <w:gridSpan w:val="2"/>
            <w:vMerge w:val="continue"/>
            <w:tcBorders>
              <w:top w:val="nil"/>
            </w:tcBorders>
            <w:vAlign w:val="top"/>
          </w:tcPr>
          <w:p w14:paraId="38F51B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0" w:type="dxa"/>
            <w:vAlign w:val="top"/>
          </w:tcPr>
          <w:p w14:paraId="0659826E">
            <w:pPr>
              <w:pStyle w:val="43"/>
              <w:keepNext w:val="0"/>
              <w:keepLines w:val="0"/>
              <w:pageBreakBefore w:val="0"/>
              <w:widowControl w:val="0"/>
              <w:kinsoku/>
              <w:wordWrap/>
              <w:overflowPunct/>
              <w:topLinePunct w:val="0"/>
              <w:autoSpaceDE/>
              <w:autoSpaceDN/>
              <w:bidi w:val="0"/>
              <w:adjustRightInd w:val="0"/>
              <w:snapToGrid w:val="0"/>
              <w:spacing w:before="277"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16</w:t>
            </w:r>
          </w:p>
        </w:tc>
        <w:tc>
          <w:tcPr>
            <w:tcW w:w="1982" w:type="dxa"/>
            <w:gridSpan w:val="2"/>
            <w:vAlign w:val="top"/>
          </w:tcPr>
          <w:p w14:paraId="74E749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478AF9">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581" w:right="587" w:firstLine="10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第九章</w:t>
            </w:r>
            <w:r>
              <w:rPr>
                <w:rFonts w:hint="eastAsia" w:asciiTheme="minorEastAsia" w:hAnsiTheme="minorEastAsia" w:eastAsiaTheme="minorEastAsia" w:cstheme="minorEastAsia"/>
                <w:spacing w:val="-1"/>
                <w:sz w:val="21"/>
                <w:szCs w:val="21"/>
              </w:rPr>
              <w:t>地方礼</w:t>
            </w:r>
            <w:r>
              <w:rPr>
                <w:rFonts w:hint="eastAsia" w:asciiTheme="minorEastAsia" w:hAnsiTheme="minorEastAsia" w:eastAsiaTheme="minorEastAsia" w:cstheme="minorEastAsia"/>
                <w:spacing w:val="1"/>
                <w:sz w:val="21"/>
                <w:szCs w:val="21"/>
              </w:rPr>
              <w:t>仪</w:t>
            </w:r>
          </w:p>
        </w:tc>
        <w:tc>
          <w:tcPr>
            <w:tcW w:w="1090" w:type="dxa"/>
            <w:vAlign w:val="top"/>
          </w:tcPr>
          <w:p w14:paraId="1DC49B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7E06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68A03F">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3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2．4.10</w:t>
            </w:r>
          </w:p>
        </w:tc>
        <w:tc>
          <w:tcPr>
            <w:tcW w:w="842" w:type="dxa"/>
            <w:gridSpan w:val="2"/>
            <w:vAlign w:val="top"/>
          </w:tcPr>
          <w:p w14:paraId="75521970">
            <w:pPr>
              <w:pStyle w:val="43"/>
              <w:keepNext w:val="0"/>
              <w:keepLines w:val="0"/>
              <w:pageBreakBefore w:val="0"/>
              <w:widowControl w:val="0"/>
              <w:kinsoku/>
              <w:wordWrap/>
              <w:overflowPunct/>
              <w:topLinePunct w:val="0"/>
              <w:autoSpaceDE/>
              <w:autoSpaceDN/>
              <w:bidi w:val="0"/>
              <w:adjustRightInd w:val="0"/>
              <w:snapToGrid w:val="0"/>
              <w:spacing w:before="289" w:line="240" w:lineRule="auto"/>
              <w:ind w:left="21" w:right="22" w:hanging="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入乡随俗、尊重文化差异、掌握</w:t>
            </w:r>
            <w:r>
              <w:rPr>
                <w:rFonts w:hint="eastAsia" w:asciiTheme="minorEastAsia" w:hAnsiTheme="minorEastAsia" w:eastAsiaTheme="minorEastAsia" w:cstheme="minorEastAsia"/>
                <w:spacing w:val="16"/>
                <w:sz w:val="21"/>
                <w:szCs w:val="21"/>
              </w:rPr>
              <w:t>国家政策</w:t>
            </w:r>
          </w:p>
        </w:tc>
        <w:tc>
          <w:tcPr>
            <w:tcW w:w="841" w:type="dxa"/>
            <w:vAlign w:val="top"/>
          </w:tcPr>
          <w:p w14:paraId="4F602ABE">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24" w:right="196" w:hanging="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增强爱国主</w:t>
            </w:r>
            <w:r>
              <w:rPr>
                <w:rFonts w:hint="eastAsia" w:asciiTheme="minorEastAsia" w:hAnsiTheme="minorEastAsia" w:eastAsiaTheme="minorEastAsia" w:cstheme="minorEastAsia"/>
                <w:spacing w:val="6"/>
                <w:sz w:val="21"/>
                <w:szCs w:val="21"/>
              </w:rPr>
              <w:t>义思想和民</w:t>
            </w:r>
            <w:r>
              <w:rPr>
                <w:rFonts w:hint="eastAsia" w:asciiTheme="minorEastAsia" w:hAnsiTheme="minorEastAsia" w:eastAsiaTheme="minorEastAsia" w:cstheme="minorEastAsia"/>
                <w:spacing w:val="8"/>
                <w:sz w:val="21"/>
                <w:szCs w:val="21"/>
              </w:rPr>
              <w:t>族自豪感</w:t>
            </w:r>
          </w:p>
        </w:tc>
        <w:tc>
          <w:tcPr>
            <w:tcW w:w="2147" w:type="dxa"/>
            <w:gridSpan w:val="5"/>
            <w:vAlign w:val="top"/>
          </w:tcPr>
          <w:p w14:paraId="3F8F9A2D">
            <w:pPr>
              <w:pStyle w:val="43"/>
              <w:keepNext w:val="0"/>
              <w:keepLines w:val="0"/>
              <w:pageBreakBefore w:val="0"/>
              <w:widowControl w:val="0"/>
              <w:kinsoku/>
              <w:wordWrap/>
              <w:overflowPunct/>
              <w:topLinePunct w:val="0"/>
              <w:autoSpaceDE/>
              <w:autoSpaceDN/>
              <w:bidi w:val="0"/>
              <w:adjustRightInd w:val="0"/>
              <w:snapToGrid w:val="0"/>
              <w:spacing w:before="247" w:line="240" w:lineRule="auto"/>
              <w:ind w:left="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9504" behindDoc="0" locked="0" layoutInCell="1" allowOverlap="1">
                      <wp:simplePos x="0" y="0"/>
                      <wp:positionH relativeFrom="rightMargin">
                        <wp:posOffset>-340995</wp:posOffset>
                      </wp:positionH>
                      <wp:positionV relativeFrom="topMargin">
                        <wp:posOffset>-52070</wp:posOffset>
                      </wp:positionV>
                      <wp:extent cx="139065" cy="17843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9065" cy="178435"/>
                              </a:xfrm>
                              <a:prstGeom prst="rect">
                                <a:avLst/>
                              </a:prstGeom>
                              <a:noFill/>
                              <a:ln>
                                <a:noFill/>
                              </a:ln>
                            </wps:spPr>
                            <wps:txbx>
                              <w:txbxContent>
                                <w:p w14:paraId="6FB3FB65">
                                  <w:pPr>
                                    <w:pStyle w:val="43"/>
                                    <w:spacing w:before="19" w:line="234" w:lineRule="auto"/>
                                    <w:ind w:left="20"/>
                                    <w:rPr>
                                      <w:sz w:val="19"/>
                                      <w:szCs w:val="19"/>
                                    </w:rPr>
                                  </w:pPr>
                                  <w:r>
                                    <w:rPr>
                                      <w:sz w:val="19"/>
                                      <w:szCs w:val="19"/>
                                    </w:rPr>
                                    <w:t>习</w:t>
                                  </w:r>
                                </w:p>
                              </w:txbxContent>
                            </wps:txbx>
                            <wps:bodyPr lIns="0" tIns="0" rIns="0" bIns="0" upright="1"/>
                          </wps:wsp>
                        </a:graphicData>
                      </a:graphic>
                    </wp:anchor>
                  </w:drawing>
                </mc:Choice>
                <mc:Fallback>
                  <w:pict>
                    <v:shape id="_x0000_s1026" o:spid="_x0000_s1026" o:spt="202" type="#_x0000_t202" style="position:absolute;left:0pt;margin-left:80.4pt;margin-top:-3.85pt;height:14.05pt;width:10.95pt;mso-position-horizontal-relative:page;mso-position-vertical-relative:page;z-index:251669504;mso-width-relative:page;mso-height-relative:page;" filled="f" stroked="f" coordsize="21600,21600" o:gfxdata="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uaeK2AAAAAkBAAAPAAAAAAAAAAEAIAAAACIAAABkcnMvZG93bnJldi54bWxQSwEC&#10;FAAUAAAACACHTuJA33GsbbsBAABzAwAADgAAAAAAAAABACAAAAAnAQAAZHJzL2Uyb0RvYy54bWxQ&#10;SwUGAAAAAAYABgBZAQAAVAUAAAAA&#10;">
                      <v:fill on="f" focussize="0,0"/>
                      <v:stroke on="f"/>
                      <v:imagedata o:title=""/>
                      <o:lock v:ext="edit" aspectratio="f"/>
                      <v:textbox inset="0mm,0mm,0mm,0mm">
                        <w:txbxContent>
                          <w:p w14:paraId="6FB3FB65">
                            <w:pPr>
                              <w:pStyle w:val="43"/>
                              <w:spacing w:before="19" w:line="234" w:lineRule="auto"/>
                              <w:ind w:left="20"/>
                              <w:rPr>
                                <w:sz w:val="19"/>
                                <w:szCs w:val="19"/>
                              </w:rPr>
                            </w:pPr>
                            <w:r>
                              <w:rPr>
                                <w:sz w:val="19"/>
                                <w:szCs w:val="19"/>
                              </w:rPr>
                              <w:t>习</w:t>
                            </w:r>
                          </w:p>
                        </w:txbxContent>
                      </v:textbox>
                    </v:shape>
                  </w:pict>
                </mc:Fallback>
              </mc:AlternateContent>
            </w:r>
            <w:r>
              <w:rPr>
                <w:rFonts w:hint="eastAsia" w:asciiTheme="minorEastAsia" w:hAnsiTheme="minorEastAsia" w:eastAsiaTheme="minorEastAsia" w:cstheme="minorEastAsia"/>
                <w:spacing w:val="18"/>
                <w:sz w:val="21"/>
                <w:szCs w:val="21"/>
              </w:rPr>
              <w:t>讲授与分</w:t>
            </w:r>
          </w:p>
          <w:p w14:paraId="0E2E153F">
            <w:pPr>
              <w:pStyle w:val="43"/>
              <w:keepNext w:val="0"/>
              <w:keepLines w:val="0"/>
              <w:pageBreakBefore w:val="0"/>
              <w:widowControl w:val="0"/>
              <w:kinsoku/>
              <w:wordWrap/>
              <w:overflowPunct/>
              <w:topLinePunct w:val="0"/>
              <w:autoSpaceDE/>
              <w:autoSpaceDN/>
              <w:bidi w:val="0"/>
              <w:adjustRightInd w:val="0"/>
              <w:snapToGrid w:val="0"/>
              <w:spacing w:before="168" w:line="240" w:lineRule="auto"/>
              <w:ind w:left="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组合作学</w:t>
            </w:r>
          </w:p>
          <w:p w14:paraId="38FEF59D">
            <w:pPr>
              <w:pStyle w:val="43"/>
              <w:keepNext w:val="0"/>
              <w:keepLines w:val="0"/>
              <w:pageBreakBefore w:val="0"/>
              <w:widowControl w:val="0"/>
              <w:kinsoku/>
              <w:wordWrap/>
              <w:overflowPunct/>
              <w:topLinePunct w:val="0"/>
              <w:autoSpaceDE/>
              <w:autoSpaceDN/>
              <w:bidi w:val="0"/>
              <w:adjustRightInd w:val="0"/>
              <w:snapToGrid w:val="0"/>
              <w:spacing w:before="174" w:line="240" w:lineRule="auto"/>
              <w:ind w:left="3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习</w:t>
            </w:r>
          </w:p>
        </w:tc>
      </w:tr>
      <w:tr w14:paraId="2184A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3241" w:type="dxa"/>
          <w:trHeight w:val="1077" w:hRule="atLeast"/>
        </w:trPr>
        <w:tc>
          <w:tcPr>
            <w:tcW w:w="1407" w:type="dxa"/>
            <w:gridSpan w:val="2"/>
            <w:tcBorders>
              <w:bottom w:val="nil"/>
            </w:tcBorders>
            <w:vAlign w:val="top"/>
          </w:tcPr>
          <w:p w14:paraId="29C35D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18" w:type="dxa"/>
            <w:gridSpan w:val="5"/>
            <w:vAlign w:val="top"/>
          </w:tcPr>
          <w:p w14:paraId="4B9C57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58FDBC">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评价项目及配分</w:t>
            </w:r>
          </w:p>
        </w:tc>
        <w:tc>
          <w:tcPr>
            <w:tcW w:w="857" w:type="dxa"/>
            <w:gridSpan w:val="2"/>
            <w:vAlign w:val="top"/>
          </w:tcPr>
          <w:p w14:paraId="5A3AF5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208F3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评价项目说明</w:t>
            </w:r>
          </w:p>
        </w:tc>
        <w:tc>
          <w:tcPr>
            <w:tcW w:w="2633" w:type="dxa"/>
            <w:gridSpan w:val="6"/>
            <w:vAlign w:val="top"/>
          </w:tcPr>
          <w:p w14:paraId="02EB90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B19C0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支撑课程目标</w:t>
            </w:r>
          </w:p>
        </w:tc>
      </w:tr>
      <w:tr w14:paraId="0C8E6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3241" w:type="dxa"/>
          <w:trHeight w:val="1985" w:hRule="atLeast"/>
        </w:trPr>
        <w:tc>
          <w:tcPr>
            <w:tcW w:w="1406" w:type="dxa"/>
            <w:vMerge w:val="restart"/>
            <w:tcBorders>
              <w:top w:val="nil"/>
              <w:bottom w:val="nil"/>
            </w:tcBorders>
            <w:vAlign w:val="top"/>
          </w:tcPr>
          <w:p w14:paraId="1E2E02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6"/>
                <w:position w:val="-1"/>
                <w:sz w:val="21"/>
                <w:szCs w:val="21"/>
                <w:lang w:eastAsia="zh-CN"/>
              </w:rPr>
              <w:t>、</w:t>
            </w:r>
          </w:p>
          <w:p w14:paraId="1EBA15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404F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20C4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55D9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D47F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67925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C1A5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B605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06310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05E51E72">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评价方式</w:t>
            </w:r>
          </w:p>
        </w:tc>
        <w:tc>
          <w:tcPr>
            <w:tcW w:w="4719" w:type="dxa"/>
            <w:gridSpan w:val="6"/>
            <w:vAlign w:val="top"/>
          </w:tcPr>
          <w:p w14:paraId="1EDA9E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5846F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01D6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6C3430">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35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平时表现（20%）</w:t>
            </w:r>
          </w:p>
        </w:tc>
        <w:tc>
          <w:tcPr>
            <w:tcW w:w="857" w:type="dxa"/>
            <w:gridSpan w:val="2"/>
            <w:vAlign w:val="top"/>
          </w:tcPr>
          <w:p w14:paraId="18081AC4">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27" w:right="22" w:hanging="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过程性考核项目：</w:t>
            </w:r>
            <w:r>
              <w:rPr>
                <w:rFonts w:hint="eastAsia" w:asciiTheme="minorEastAsia" w:hAnsiTheme="minorEastAsia" w:eastAsiaTheme="minorEastAsia" w:cstheme="minorEastAsia"/>
                <w:spacing w:val="3"/>
                <w:sz w:val="21"/>
                <w:szCs w:val="21"/>
              </w:rPr>
              <w:t>课程作业、</w:t>
            </w:r>
            <w:r>
              <w:rPr>
                <w:rFonts w:hint="eastAsia" w:asciiTheme="minorEastAsia" w:hAnsiTheme="minorEastAsia" w:eastAsiaTheme="minorEastAsia" w:cstheme="minorEastAsia"/>
                <w:sz w:val="21"/>
                <w:szCs w:val="21"/>
              </w:rPr>
              <w:t>实作成品、日常表现与表演、</w:t>
            </w:r>
            <w:r>
              <w:rPr>
                <w:rFonts w:hint="eastAsia" w:asciiTheme="minorEastAsia" w:hAnsiTheme="minorEastAsia" w:eastAsiaTheme="minorEastAsia" w:cstheme="minorEastAsia"/>
                <w:spacing w:val="5"/>
                <w:sz w:val="21"/>
                <w:szCs w:val="21"/>
              </w:rPr>
              <w:t>口语评价。</w:t>
            </w:r>
          </w:p>
          <w:p w14:paraId="72401088">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15" w:right="6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考察学生出勤情况、对知识</w:t>
            </w:r>
            <w:r>
              <w:rPr>
                <w:rFonts w:hint="eastAsia" w:asciiTheme="minorEastAsia" w:hAnsiTheme="minorEastAsia" w:eastAsiaTheme="minorEastAsia" w:cstheme="minorEastAsia"/>
                <w:spacing w:val="17"/>
                <w:sz w:val="21"/>
                <w:szCs w:val="21"/>
              </w:rPr>
              <w:t>及技能的掌握程度、操作能力、沟通与表达能力。</w:t>
            </w:r>
          </w:p>
        </w:tc>
        <w:tc>
          <w:tcPr>
            <w:tcW w:w="2633" w:type="dxa"/>
            <w:gridSpan w:val="6"/>
            <w:vAlign w:val="top"/>
          </w:tcPr>
          <w:p w14:paraId="34B92F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298B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7391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510F8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1．2．3．4．5．6</w:t>
            </w:r>
          </w:p>
        </w:tc>
      </w:tr>
      <w:tr w14:paraId="6A8D0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3241" w:type="dxa"/>
          <w:trHeight w:val="1983" w:hRule="atLeast"/>
        </w:trPr>
        <w:tc>
          <w:tcPr>
            <w:tcW w:w="1406" w:type="dxa"/>
            <w:vMerge w:val="continue"/>
            <w:tcBorders>
              <w:top w:val="nil"/>
              <w:bottom w:val="nil"/>
            </w:tcBorders>
            <w:vAlign w:val="top"/>
          </w:tcPr>
          <w:p w14:paraId="6D7EC3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19" w:type="dxa"/>
            <w:gridSpan w:val="6"/>
            <w:vAlign w:val="top"/>
          </w:tcPr>
          <w:p w14:paraId="73E146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A093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A010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AE9C54">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实践考查（30%）</w:t>
            </w:r>
          </w:p>
        </w:tc>
        <w:tc>
          <w:tcPr>
            <w:tcW w:w="857" w:type="dxa"/>
            <w:gridSpan w:val="2"/>
            <w:vAlign w:val="top"/>
          </w:tcPr>
          <w:p w14:paraId="46783D09">
            <w:pPr>
              <w:pStyle w:val="43"/>
              <w:keepNext w:val="0"/>
              <w:keepLines w:val="0"/>
              <w:pageBreakBefore w:val="0"/>
              <w:widowControl w:val="0"/>
              <w:kinsoku/>
              <w:wordWrap/>
              <w:overflowPunct/>
              <w:topLinePunct w:val="0"/>
              <w:autoSpaceDE/>
              <w:autoSpaceDN/>
              <w:bidi w:val="0"/>
              <w:adjustRightInd w:val="0"/>
              <w:snapToGrid w:val="0"/>
              <w:spacing w:before="137" w:line="240" w:lineRule="auto"/>
              <w:ind w:left="19" w:right="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4"/>
                <w:sz w:val="21"/>
                <w:szCs w:val="21"/>
              </w:rPr>
              <w:t>过程性考核项目：</w:t>
            </w:r>
            <w:r>
              <w:rPr>
                <w:rFonts w:hint="eastAsia" w:asciiTheme="minorEastAsia" w:hAnsiTheme="minorEastAsia" w:eastAsiaTheme="minorEastAsia" w:cstheme="minorEastAsia"/>
                <w:spacing w:val="14"/>
                <w:sz w:val="21"/>
                <w:szCs w:val="21"/>
              </w:rPr>
              <w:t>主题活动</w:t>
            </w:r>
            <w:r>
              <w:rPr>
                <w:rFonts w:hint="eastAsia" w:asciiTheme="minorEastAsia" w:hAnsiTheme="minorEastAsia" w:eastAsiaTheme="minorEastAsia" w:cstheme="minorEastAsia"/>
                <w:spacing w:val="19"/>
                <w:sz w:val="21"/>
                <w:szCs w:val="21"/>
              </w:rPr>
              <w:t>策划、情景模拟表演。</w:t>
            </w:r>
          </w:p>
          <w:p w14:paraId="7D080BC0">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15" w:right="8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考查学生组织协调、设计策划能力，注重对所学知识的应用与创新思维、能力的培</w:t>
            </w:r>
            <w:r>
              <w:rPr>
                <w:rFonts w:hint="eastAsia" w:asciiTheme="minorEastAsia" w:hAnsiTheme="minorEastAsia" w:eastAsiaTheme="minorEastAsia" w:cstheme="minorEastAsia"/>
                <w:spacing w:val="1"/>
                <w:sz w:val="21"/>
                <w:szCs w:val="21"/>
              </w:rPr>
              <w:t>养。</w:t>
            </w:r>
          </w:p>
        </w:tc>
        <w:tc>
          <w:tcPr>
            <w:tcW w:w="2633" w:type="dxa"/>
            <w:gridSpan w:val="6"/>
            <w:vAlign w:val="top"/>
          </w:tcPr>
          <w:p w14:paraId="471010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7C00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BA0A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C0F9A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7．8．9．10.11</w:t>
            </w:r>
          </w:p>
        </w:tc>
      </w:tr>
      <w:tr w14:paraId="31B1C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3241" w:type="dxa"/>
          <w:trHeight w:val="2126" w:hRule="atLeast"/>
        </w:trPr>
        <w:tc>
          <w:tcPr>
            <w:tcW w:w="1406" w:type="dxa"/>
            <w:vMerge w:val="continue"/>
            <w:tcBorders>
              <w:top w:val="nil"/>
            </w:tcBorders>
            <w:vAlign w:val="top"/>
          </w:tcPr>
          <w:p w14:paraId="1C48BF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19" w:type="dxa"/>
            <w:gridSpan w:val="6"/>
            <w:vAlign w:val="top"/>
          </w:tcPr>
          <w:p w14:paraId="5682F8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DC92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98B9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E6057C">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期末考核（50%）</w:t>
            </w:r>
          </w:p>
        </w:tc>
        <w:tc>
          <w:tcPr>
            <w:tcW w:w="857" w:type="dxa"/>
            <w:gridSpan w:val="2"/>
            <w:vAlign w:val="top"/>
          </w:tcPr>
          <w:p w14:paraId="504733F3">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15" w:right="61" w:firstLine="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终结性考核项目：</w:t>
            </w:r>
            <w:r>
              <w:rPr>
                <w:rFonts w:hint="eastAsia" w:asciiTheme="minorEastAsia" w:hAnsiTheme="minorEastAsia" w:eastAsiaTheme="minorEastAsia" w:cstheme="minorEastAsia"/>
                <w:spacing w:val="10"/>
                <w:sz w:val="21"/>
                <w:szCs w:val="21"/>
              </w:rPr>
              <w:t>纸笔考试</w:t>
            </w:r>
            <w:r>
              <w:rPr>
                <w:rFonts w:hint="eastAsia" w:asciiTheme="minorEastAsia" w:hAnsiTheme="minorEastAsia" w:eastAsiaTheme="minorEastAsia" w:cstheme="minorEastAsia"/>
                <w:spacing w:val="17"/>
                <w:sz w:val="21"/>
                <w:szCs w:val="21"/>
              </w:rPr>
              <w:t>与书面报告。考核学生对知</w:t>
            </w:r>
            <w:r>
              <w:rPr>
                <w:rFonts w:hint="eastAsia" w:asciiTheme="minorEastAsia" w:hAnsiTheme="minorEastAsia" w:eastAsiaTheme="minorEastAsia" w:cstheme="minorEastAsia"/>
                <w:spacing w:val="10"/>
                <w:sz w:val="21"/>
                <w:szCs w:val="21"/>
              </w:rPr>
              <w:t>识点的巩固与掌握能力、文</w:t>
            </w:r>
            <w:r>
              <w:rPr>
                <w:rFonts w:hint="eastAsia" w:asciiTheme="minorEastAsia" w:hAnsiTheme="minorEastAsia" w:eastAsiaTheme="minorEastAsia" w:cstheme="minorEastAsia"/>
                <w:spacing w:val="17"/>
                <w:sz w:val="21"/>
                <w:szCs w:val="21"/>
              </w:rPr>
              <w:t>体书写能力、应用与创新能</w:t>
            </w:r>
            <w:r>
              <w:rPr>
                <w:rFonts w:hint="eastAsia" w:asciiTheme="minorEastAsia" w:hAnsiTheme="minorEastAsia" w:eastAsiaTheme="minorEastAsia" w:cstheme="minorEastAsia"/>
                <w:sz w:val="21"/>
                <w:szCs w:val="21"/>
              </w:rPr>
              <w:t>力。</w:t>
            </w:r>
          </w:p>
        </w:tc>
        <w:tc>
          <w:tcPr>
            <w:tcW w:w="2633" w:type="dxa"/>
            <w:gridSpan w:val="6"/>
            <w:vAlign w:val="top"/>
          </w:tcPr>
          <w:p w14:paraId="19C600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2DD3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0790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FB19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4440F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1．2．4．5．10</w:t>
            </w:r>
          </w:p>
        </w:tc>
      </w:tr>
      <w:tr w14:paraId="1F177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964" w:hRule="atLeast"/>
        </w:trPr>
        <w:tc>
          <w:tcPr>
            <w:tcW w:w="1406" w:type="dxa"/>
            <w:vAlign w:val="top"/>
          </w:tcPr>
          <w:p w14:paraId="576316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8A5C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20CA8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position w:val="1"/>
                <w:sz w:val="21"/>
                <w:szCs w:val="21"/>
              </w:rPr>
              <w:t>I</w:t>
            </w:r>
          </w:p>
          <w:p w14:paraId="6A56FB7F">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建议教材</w:t>
            </w:r>
          </w:p>
          <w:p w14:paraId="12A84C61">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17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及学习资料</w:t>
            </w:r>
          </w:p>
        </w:tc>
        <w:tc>
          <w:tcPr>
            <w:tcW w:w="7723" w:type="dxa"/>
            <w:gridSpan w:val="13"/>
            <w:vAlign w:val="top"/>
          </w:tcPr>
          <w:p w14:paraId="60C0D4F3">
            <w:pPr>
              <w:pStyle w:val="43"/>
              <w:keepNext w:val="0"/>
              <w:keepLines w:val="0"/>
              <w:pageBreakBefore w:val="0"/>
              <w:widowControl w:val="0"/>
              <w:kinsoku/>
              <w:wordWrap/>
              <w:overflowPunct/>
              <w:topLinePunct w:val="0"/>
              <w:autoSpaceDE/>
              <w:autoSpaceDN/>
              <w:bidi w:val="0"/>
              <w:adjustRightInd w:val="0"/>
              <w:snapToGrid w:val="0"/>
              <w:spacing w:before="286" w:line="240" w:lineRule="auto"/>
              <w:ind w:left="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[1]金正昆.社交礼仪教程.中国人民大学出版社.2003</w:t>
            </w:r>
          </w:p>
          <w:p w14:paraId="667A143C">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[2]李雨轩.旅游服务礼仪.机械工业出</w:t>
            </w:r>
            <w:r>
              <w:rPr>
                <w:rFonts w:hint="eastAsia" w:asciiTheme="minorEastAsia" w:hAnsiTheme="minorEastAsia" w:eastAsiaTheme="minorEastAsia" w:cstheme="minorEastAsia"/>
                <w:spacing w:val="16"/>
                <w:sz w:val="21"/>
                <w:szCs w:val="21"/>
              </w:rPr>
              <w:t>版社.2020，1</w:t>
            </w:r>
          </w:p>
          <w:p w14:paraId="138BA43A">
            <w:pPr>
              <w:pStyle w:val="43"/>
              <w:keepNext w:val="0"/>
              <w:keepLines w:val="0"/>
              <w:pageBreakBefore w:val="0"/>
              <w:widowControl w:val="0"/>
              <w:kinsoku/>
              <w:wordWrap/>
              <w:overflowPunct/>
              <w:topLinePunct w:val="0"/>
              <w:autoSpaceDE/>
              <w:autoSpaceDN/>
              <w:bidi w:val="0"/>
              <w:adjustRightInd w:val="0"/>
              <w:snapToGrid w:val="0"/>
              <w:spacing w:before="200" w:line="240" w:lineRule="auto"/>
              <w:ind w:left="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[3]谢苏.旅游社交礼仪.武汉大学出版社.2006,6</w:t>
            </w:r>
          </w:p>
          <w:p w14:paraId="1A904629">
            <w:pPr>
              <w:pStyle w:val="43"/>
              <w:keepNext w:val="0"/>
              <w:keepLines w:val="0"/>
              <w:pageBreakBefore w:val="0"/>
              <w:widowControl w:val="0"/>
              <w:kinsoku/>
              <w:wordWrap/>
              <w:overflowPunct/>
              <w:topLinePunct w:val="0"/>
              <w:autoSpaceDE/>
              <w:autoSpaceDN/>
              <w:bidi w:val="0"/>
              <w:adjustRightInd w:val="0"/>
              <w:snapToGrid w:val="0"/>
              <w:spacing w:before="167" w:line="240" w:lineRule="auto"/>
              <w:ind w:left="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[4]伍新蕾.服务礼仪与形体训练.东北财经大学出版社.2019,9</w:t>
            </w:r>
          </w:p>
        </w:tc>
      </w:tr>
      <w:tr w14:paraId="17BEC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038" w:hRule="atLeast"/>
        </w:trPr>
        <w:tc>
          <w:tcPr>
            <w:tcW w:w="1406" w:type="dxa"/>
            <w:vAlign w:val="top"/>
          </w:tcPr>
          <w:p w14:paraId="4B678876">
            <w:pPr>
              <w:pStyle w:val="43"/>
              <w:keepNext w:val="0"/>
              <w:keepLines w:val="0"/>
              <w:pageBreakBefore w:val="0"/>
              <w:widowControl w:val="0"/>
              <w:kinsoku/>
              <w:wordWrap/>
              <w:overflowPunct/>
              <w:topLinePunct w:val="0"/>
              <w:autoSpaceDE/>
              <w:autoSpaceDN/>
              <w:bidi w:val="0"/>
              <w:adjustRightInd w:val="0"/>
              <w:snapToGrid w:val="0"/>
              <w:spacing w:before="147" w:line="240" w:lineRule="auto"/>
              <w:ind w:left="6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J</w:t>
            </w:r>
          </w:p>
          <w:p w14:paraId="2126490B">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教学条件</w:t>
            </w:r>
          </w:p>
          <w:p w14:paraId="1D5C4951">
            <w:pPr>
              <w:pStyle w:val="43"/>
              <w:keepNext w:val="0"/>
              <w:keepLines w:val="0"/>
              <w:pageBreakBefore w:val="0"/>
              <w:widowControl w:val="0"/>
              <w:kinsoku/>
              <w:wordWrap/>
              <w:overflowPunct/>
              <w:topLinePunct w:val="0"/>
              <w:autoSpaceDE/>
              <w:autoSpaceDN/>
              <w:bidi w:val="0"/>
              <w:adjustRightInd w:val="0"/>
              <w:snapToGrid w:val="0"/>
              <w:spacing w:before="100" w:line="240" w:lineRule="auto"/>
              <w:ind w:left="5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需求</w:t>
            </w:r>
          </w:p>
        </w:tc>
        <w:tc>
          <w:tcPr>
            <w:tcW w:w="7723" w:type="dxa"/>
            <w:gridSpan w:val="13"/>
            <w:vAlign w:val="top"/>
          </w:tcPr>
          <w:p w14:paraId="27C7EB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C935D0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多媒体教室，可以使用网络的教室，礼仪形体实训室，服装色彩搭配实</w:t>
            </w:r>
            <w:r>
              <w:rPr>
                <w:rFonts w:hint="eastAsia" w:asciiTheme="minorEastAsia" w:hAnsiTheme="minorEastAsia" w:eastAsiaTheme="minorEastAsia" w:cstheme="minorEastAsia"/>
                <w:spacing w:val="18"/>
                <w:sz w:val="21"/>
                <w:szCs w:val="21"/>
              </w:rPr>
              <w:t>训室</w:t>
            </w:r>
          </w:p>
        </w:tc>
      </w:tr>
      <w:tr w14:paraId="5B86D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784" w:hRule="atLeast"/>
        </w:trPr>
        <w:tc>
          <w:tcPr>
            <w:tcW w:w="1406" w:type="dxa"/>
            <w:vAlign w:val="top"/>
          </w:tcPr>
          <w:p w14:paraId="2B4CF3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C3FF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8BF74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K</w:t>
            </w:r>
          </w:p>
          <w:p w14:paraId="110C4899">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2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注意事项</w:t>
            </w:r>
          </w:p>
        </w:tc>
        <w:tc>
          <w:tcPr>
            <w:tcW w:w="7723" w:type="dxa"/>
            <w:gridSpan w:val="13"/>
            <w:vAlign w:val="top"/>
          </w:tcPr>
          <w:p w14:paraId="461A749F">
            <w:pPr>
              <w:pStyle w:val="43"/>
              <w:keepNext w:val="0"/>
              <w:keepLines w:val="0"/>
              <w:pageBreakBefore w:val="0"/>
              <w:widowControl w:val="0"/>
              <w:kinsoku/>
              <w:wordWrap/>
              <w:overflowPunct/>
              <w:topLinePunct w:val="0"/>
              <w:autoSpaceDE/>
              <w:autoSpaceDN/>
              <w:bidi w:val="0"/>
              <w:adjustRightInd w:val="0"/>
              <w:snapToGrid w:val="0"/>
              <w:spacing w:before="287" w:line="240" w:lineRule="auto"/>
              <w:ind w:left="22" w:right="18"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7"/>
                <w:sz w:val="21"/>
                <w:szCs w:val="21"/>
              </w:rPr>
              <w:t>教师在进行授课的过程当中需要注意采取创新的教学方式，优化</w:t>
            </w:r>
            <w:r>
              <w:rPr>
                <w:rFonts w:hint="eastAsia" w:asciiTheme="minorEastAsia" w:hAnsiTheme="minorEastAsia" w:eastAsiaTheme="minorEastAsia" w:cstheme="minorEastAsia"/>
                <w:spacing w:val="26"/>
                <w:sz w:val="21"/>
                <w:szCs w:val="21"/>
              </w:rPr>
              <w:t>教学的方法，加</w:t>
            </w:r>
            <w:r>
              <w:rPr>
                <w:rFonts w:hint="eastAsia" w:asciiTheme="minorEastAsia" w:hAnsiTheme="minorEastAsia" w:eastAsiaTheme="minorEastAsia" w:cstheme="minorEastAsia"/>
                <w:sz w:val="21"/>
                <w:szCs w:val="21"/>
              </w:rPr>
              <w:t>强</w:t>
            </w:r>
          </w:p>
          <w:p w14:paraId="13B289C1">
            <w:pPr>
              <w:pStyle w:val="43"/>
              <w:keepNext w:val="0"/>
              <w:keepLines w:val="0"/>
              <w:pageBreakBefore w:val="0"/>
              <w:widowControl w:val="0"/>
              <w:kinsoku/>
              <w:wordWrap/>
              <w:overflowPunct/>
              <w:topLinePunct w:val="0"/>
              <w:autoSpaceDE/>
              <w:autoSpaceDN/>
              <w:bidi w:val="0"/>
              <w:adjustRightInd w:val="0"/>
              <w:snapToGrid w:val="0"/>
              <w:spacing w:before="300" w:line="240" w:lineRule="auto"/>
              <w:ind w:left="17" w:right="42"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对于学生实践能力的培养，与生活实际相结合</w:t>
            </w:r>
            <w:r>
              <w:rPr>
                <w:rFonts w:hint="eastAsia" w:asciiTheme="minorEastAsia" w:hAnsiTheme="minorEastAsia" w:eastAsiaTheme="minorEastAsia" w:cstheme="minorEastAsia"/>
                <w:spacing w:val="20"/>
                <w:sz w:val="21"/>
                <w:szCs w:val="21"/>
              </w:rPr>
              <w:t>，通过更加灵活的方式来对学生进行</w:t>
            </w:r>
            <w:r>
              <w:rPr>
                <w:rFonts w:hint="eastAsia" w:asciiTheme="minorEastAsia" w:hAnsiTheme="minorEastAsia" w:eastAsiaTheme="minorEastAsia" w:cstheme="minorEastAsia"/>
                <w:sz w:val="21"/>
                <w:szCs w:val="21"/>
              </w:rPr>
              <w:t>考核。</w:t>
            </w:r>
          </w:p>
        </w:tc>
      </w:tr>
      <w:tr w14:paraId="756FE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3035" w:hRule="atLeast"/>
        </w:trPr>
        <w:tc>
          <w:tcPr>
            <w:tcW w:w="9129" w:type="dxa"/>
            <w:gridSpan w:val="14"/>
            <w:vAlign w:val="top"/>
          </w:tcPr>
          <w:p w14:paraId="70916EAF">
            <w:pPr>
              <w:keepNext w:val="0"/>
              <w:keepLines w:val="0"/>
              <w:pageBreakBefore w:val="0"/>
              <w:widowControl w:val="0"/>
              <w:kinsoku/>
              <w:wordWrap/>
              <w:overflowPunct/>
              <w:topLinePunct w:val="0"/>
              <w:autoSpaceDE/>
              <w:autoSpaceDN/>
              <w:bidi w:val="0"/>
              <w:adjustRightInd w:val="0"/>
              <w:snapToGrid w:val="0"/>
              <w:spacing w:before="223" w:line="240" w:lineRule="auto"/>
              <w:ind w:left="1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备注：</w:t>
            </w:r>
          </w:p>
          <w:p w14:paraId="6E672719">
            <w:pPr>
              <w:keepNext w:val="0"/>
              <w:keepLines w:val="0"/>
              <w:pageBreakBefore w:val="0"/>
              <w:widowControl w:val="0"/>
              <w:kinsoku/>
              <w:wordWrap/>
              <w:overflowPunct/>
              <w:topLinePunct w:val="0"/>
              <w:autoSpaceDE/>
              <w:autoSpaceDN/>
              <w:bidi w:val="0"/>
              <w:adjustRightInd w:val="0"/>
              <w:snapToGrid w:val="0"/>
              <w:spacing w:before="101" w:line="240" w:lineRule="auto"/>
              <w:ind w:left="151" w:right="114" w:firstLine="4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1.本课程教学大纲F—J项同一课程不同授</w:t>
            </w:r>
            <w:r>
              <w:rPr>
                <w:rFonts w:hint="eastAsia" w:asciiTheme="minorEastAsia" w:hAnsiTheme="minorEastAsia" w:eastAsiaTheme="minorEastAsia" w:cstheme="minorEastAsia"/>
                <w:spacing w:val="18"/>
                <w:sz w:val="21"/>
                <w:szCs w:val="21"/>
              </w:rPr>
              <w:t>课教师应协同讨论研究达成共同核心内涵。经教</w:t>
            </w:r>
            <w:r>
              <w:rPr>
                <w:rFonts w:hint="eastAsia" w:asciiTheme="minorEastAsia" w:hAnsiTheme="minorEastAsia" w:eastAsiaTheme="minorEastAsia" w:cstheme="minorEastAsia"/>
                <w:spacing w:val="19"/>
                <w:sz w:val="21"/>
                <w:szCs w:val="21"/>
              </w:rPr>
              <w:t>学工作指导小组审议通过的课程教学大纲不宜自行更改。</w:t>
            </w:r>
          </w:p>
          <w:p w14:paraId="4CE04892">
            <w:pPr>
              <w:keepNext w:val="0"/>
              <w:keepLines w:val="0"/>
              <w:pageBreakBefore w:val="0"/>
              <w:widowControl w:val="0"/>
              <w:kinsoku/>
              <w:wordWrap/>
              <w:overflowPunct/>
              <w:topLinePunct w:val="0"/>
              <w:autoSpaceDE/>
              <w:autoSpaceDN/>
              <w:bidi w:val="0"/>
              <w:adjustRightInd w:val="0"/>
              <w:snapToGrid w:val="0"/>
              <w:spacing w:before="35" w:line="240" w:lineRule="auto"/>
              <w:ind w:left="6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2.评价方式可参考下列方式：</w:t>
            </w:r>
          </w:p>
          <w:p w14:paraId="2B7E2A8C">
            <w:pPr>
              <w:keepNext w:val="0"/>
              <w:keepLines w:val="0"/>
              <w:pageBreakBefore w:val="0"/>
              <w:widowControl w:val="0"/>
              <w:kinsoku/>
              <w:wordWrap/>
              <w:overflowPunct/>
              <w:topLinePunct w:val="0"/>
              <w:autoSpaceDE/>
              <w:autoSpaceDN/>
              <w:bidi w:val="0"/>
              <w:adjustRightInd w:val="0"/>
              <w:snapToGrid w:val="0"/>
              <w:spacing w:before="127" w:line="240" w:lineRule="auto"/>
              <w:ind w:left="6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(1)纸笔考试：平时小测、期中纸笔考试、期末纸笔考试</w:t>
            </w:r>
          </w:p>
          <w:p w14:paraId="65E08652">
            <w:pPr>
              <w:keepNext w:val="0"/>
              <w:keepLines w:val="0"/>
              <w:pageBreakBefore w:val="0"/>
              <w:widowControl w:val="0"/>
              <w:kinsoku/>
              <w:wordWrap/>
              <w:overflowPunct/>
              <w:topLinePunct w:val="0"/>
              <w:autoSpaceDE/>
              <w:autoSpaceDN/>
              <w:bidi w:val="0"/>
              <w:adjustRightInd w:val="0"/>
              <w:snapToGrid w:val="0"/>
              <w:spacing w:before="124" w:line="240" w:lineRule="auto"/>
              <w:ind w:left="6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(2)实作评价：课程作业、实作成品、日常表现</w:t>
            </w:r>
            <w:r>
              <w:rPr>
                <w:rFonts w:hint="eastAsia" w:asciiTheme="minorEastAsia" w:hAnsiTheme="minorEastAsia" w:eastAsiaTheme="minorEastAsia" w:cstheme="minorEastAsia"/>
                <w:b/>
                <w:bCs/>
                <w:spacing w:val="9"/>
                <w:sz w:val="21"/>
                <w:szCs w:val="21"/>
              </w:rPr>
              <w:t>、表演、观察</w:t>
            </w:r>
          </w:p>
          <w:p w14:paraId="2F40DED7">
            <w:pPr>
              <w:keepNext w:val="0"/>
              <w:keepLines w:val="0"/>
              <w:pageBreakBefore w:val="0"/>
              <w:widowControl w:val="0"/>
              <w:kinsoku/>
              <w:wordWrap/>
              <w:overflowPunct/>
              <w:topLinePunct w:val="0"/>
              <w:autoSpaceDE/>
              <w:autoSpaceDN/>
              <w:bidi w:val="0"/>
              <w:adjustRightInd w:val="0"/>
              <w:snapToGrid w:val="0"/>
              <w:spacing w:before="130" w:line="240" w:lineRule="auto"/>
              <w:ind w:left="6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(3)档案评价：书面报告、专题档案</w:t>
            </w:r>
          </w:p>
          <w:p w14:paraId="335F963E">
            <w:pPr>
              <w:keepNext w:val="0"/>
              <w:keepLines w:val="0"/>
              <w:pageBreakBefore w:val="0"/>
              <w:widowControl w:val="0"/>
              <w:kinsoku/>
              <w:wordWrap/>
              <w:overflowPunct/>
              <w:topLinePunct w:val="0"/>
              <w:autoSpaceDE/>
              <w:autoSpaceDN/>
              <w:bidi w:val="0"/>
              <w:adjustRightInd w:val="0"/>
              <w:snapToGrid w:val="0"/>
              <w:spacing w:before="127" w:line="240" w:lineRule="auto"/>
              <w:ind w:left="6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(4)口语评价：口头报告、口试</w:t>
            </w:r>
          </w:p>
        </w:tc>
      </w:tr>
      <w:tr w14:paraId="64225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565" w:hRule="atLeast"/>
        </w:trPr>
        <w:tc>
          <w:tcPr>
            <w:tcW w:w="1406" w:type="dxa"/>
            <w:vMerge w:val="restart"/>
            <w:tcBorders>
              <w:bottom w:val="nil"/>
            </w:tcBorders>
            <w:vAlign w:val="top"/>
          </w:tcPr>
          <w:p w14:paraId="7B6D90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6"/>
                <w:position w:val="-1"/>
                <w:sz w:val="21"/>
                <w:szCs w:val="21"/>
                <w:lang w:eastAsia="zh-CN"/>
              </w:rPr>
              <w:t>、</w:t>
            </w:r>
          </w:p>
          <w:p w14:paraId="620BE4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D4B6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E4E0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D211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8220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CC18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D8BF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213A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3FA4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F1A55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26BDE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审批意见</w:t>
            </w:r>
          </w:p>
        </w:tc>
        <w:tc>
          <w:tcPr>
            <w:tcW w:w="7723" w:type="dxa"/>
            <w:gridSpan w:val="13"/>
            <w:vAlign w:val="top"/>
          </w:tcPr>
          <w:p w14:paraId="1470E68C">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455" w:right="4623" w:hanging="443"/>
              <w:textAlignment w:val="auto"/>
              <w:rPr>
                <w:rFonts w:hint="eastAsia" w:asciiTheme="minorEastAsia" w:hAnsiTheme="minorEastAsia" w:eastAsiaTheme="minorEastAsia" w:cstheme="minorEastAsia"/>
                <w:spacing w:val="5"/>
                <w:sz w:val="21"/>
                <w:szCs w:val="21"/>
              </w:rPr>
            </w:pPr>
            <w:r>
              <w:rPr>
                <w:rFonts w:hint="eastAsia" w:asciiTheme="minorEastAsia" w:hAnsiTheme="minorEastAsia" w:eastAsiaTheme="minorEastAsia" w:cstheme="minorEastAsia"/>
                <w:sz w:val="21"/>
                <w:szCs w:val="21"/>
              </w:rPr>
              <w:drawing>
                <wp:anchor distT="0" distB="0" distL="114300" distR="114300" simplePos="0" relativeHeight="251744256" behindDoc="0" locked="0" layoutInCell="1" allowOverlap="1">
                  <wp:simplePos x="0" y="0"/>
                  <wp:positionH relativeFrom="column">
                    <wp:posOffset>2761615</wp:posOffset>
                  </wp:positionH>
                  <wp:positionV relativeFrom="paragraph">
                    <wp:posOffset>1905</wp:posOffset>
                  </wp:positionV>
                  <wp:extent cx="833120" cy="555625"/>
                  <wp:effectExtent l="0" t="0" r="5080" b="3175"/>
                  <wp:wrapSquare wrapText="bothSides"/>
                  <wp:docPr id="1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7"/>
                          <pic:cNvPicPr>
                            <a:picLocks noChangeAspect="1"/>
                          </pic:cNvPicPr>
                        </pic:nvPicPr>
                        <pic:blipFill>
                          <a:blip r:embed="rId111"/>
                          <a:stretch>
                            <a:fillRect/>
                          </a:stretch>
                        </pic:blipFill>
                        <pic:spPr>
                          <a:xfrm>
                            <a:off x="0" y="0"/>
                            <a:ext cx="833120" cy="555625"/>
                          </a:xfrm>
                          <a:prstGeom prst="rect">
                            <a:avLst/>
                          </a:prstGeom>
                          <a:noFill/>
                          <a:ln>
                            <a:noFill/>
                          </a:ln>
                        </pic:spPr>
                      </pic:pic>
                    </a:graphicData>
                  </a:graphic>
                </wp:anchor>
              </w:drawing>
            </w:r>
            <w:r>
              <w:rPr>
                <w:rFonts w:hint="eastAsia" w:asciiTheme="minorEastAsia" w:hAnsiTheme="minorEastAsia" w:eastAsiaTheme="minorEastAsia" w:cstheme="minorEastAsia"/>
                <w:spacing w:val="15"/>
                <w:sz w:val="21"/>
                <w:szCs w:val="21"/>
              </w:rPr>
              <w:t>课程教学大纲起草团队成员签名：</w:t>
            </w:r>
          </w:p>
          <w:p w14:paraId="230A08C5">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455" w:right="4623" w:hanging="443"/>
              <w:textAlignment w:val="auto"/>
              <w:rPr>
                <w:rFonts w:hint="eastAsia" w:asciiTheme="minorEastAsia" w:hAnsiTheme="minorEastAsia" w:eastAsiaTheme="minorEastAsia" w:cstheme="minorEastAsia"/>
                <w:spacing w:val="5"/>
                <w:sz w:val="21"/>
                <w:szCs w:val="21"/>
              </w:rPr>
            </w:pPr>
            <w:r>
              <w:rPr>
                <w:rFonts w:hint="eastAsia" w:asciiTheme="minorEastAsia" w:hAnsiTheme="minorEastAsia" w:eastAsiaTheme="minorEastAsia" w:cstheme="minorEastAsia"/>
                <w:sz w:val="21"/>
                <w:szCs w:val="21"/>
              </w:rPr>
              <w:drawing>
                <wp:anchor distT="0" distB="0" distL="114300" distR="114300" simplePos="0" relativeHeight="251743232" behindDoc="0" locked="0" layoutInCell="1" allowOverlap="1">
                  <wp:simplePos x="0" y="0"/>
                  <wp:positionH relativeFrom="column">
                    <wp:posOffset>678180</wp:posOffset>
                  </wp:positionH>
                  <wp:positionV relativeFrom="paragraph">
                    <wp:posOffset>99695</wp:posOffset>
                  </wp:positionV>
                  <wp:extent cx="743585" cy="466090"/>
                  <wp:effectExtent l="0" t="0" r="5715" b="3810"/>
                  <wp:wrapSquare wrapText="bothSides"/>
                  <wp:docPr id="1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
                          <pic:cNvPicPr>
                            <a:picLocks noChangeAspect="1"/>
                          </pic:cNvPicPr>
                        </pic:nvPicPr>
                        <pic:blipFill>
                          <a:blip r:embed="rId37"/>
                          <a:stretch>
                            <a:fillRect/>
                          </a:stretch>
                        </pic:blipFill>
                        <pic:spPr>
                          <a:xfrm>
                            <a:off x="0" y="0"/>
                            <a:ext cx="743585" cy="466090"/>
                          </a:xfrm>
                          <a:prstGeom prst="rect">
                            <a:avLst/>
                          </a:prstGeom>
                          <a:noFill/>
                          <a:ln>
                            <a:noFill/>
                          </a:ln>
                        </pic:spPr>
                      </pic:pic>
                    </a:graphicData>
                  </a:graphic>
                </wp:anchor>
              </w:drawing>
            </w:r>
          </w:p>
          <w:p w14:paraId="0B24395B">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5582"/>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65F4D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2498" w:hRule="atLeast"/>
        </w:trPr>
        <w:tc>
          <w:tcPr>
            <w:tcW w:w="1406" w:type="dxa"/>
            <w:vMerge w:val="continue"/>
            <w:tcBorders>
              <w:top w:val="nil"/>
              <w:bottom w:val="nil"/>
            </w:tcBorders>
            <w:vAlign w:val="top"/>
          </w:tcPr>
          <w:p w14:paraId="1D77F5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723" w:type="dxa"/>
            <w:gridSpan w:val="13"/>
            <w:vAlign w:val="top"/>
          </w:tcPr>
          <w:p w14:paraId="0401B4D3">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16"/>
              <w:textAlignment w:val="auto"/>
              <w:rPr>
                <w:rFonts w:hint="eastAsia" w:asciiTheme="minorEastAsia" w:hAnsiTheme="minorEastAsia" w:eastAsiaTheme="minorEastAsia" w:cstheme="minorEastAsia"/>
                <w:spacing w:val="18"/>
                <w:sz w:val="21"/>
                <w:szCs w:val="21"/>
                <w:lang w:val="en-US" w:eastAsia="zh-CN"/>
              </w:rPr>
            </w:pPr>
            <w:r>
              <w:rPr>
                <w:rFonts w:hint="eastAsia" w:asciiTheme="minorEastAsia" w:hAnsiTheme="minorEastAsia" w:eastAsiaTheme="minorEastAsia" w:cstheme="minorEastAsia"/>
                <w:spacing w:val="18"/>
                <w:sz w:val="21"/>
                <w:szCs w:val="21"/>
              </w:rPr>
              <w:t>专家组审定意见：</w:t>
            </w:r>
            <w:r>
              <w:rPr>
                <w:rFonts w:hint="eastAsia" w:asciiTheme="minorEastAsia" w:hAnsiTheme="minorEastAsia" w:eastAsiaTheme="minorEastAsia" w:cstheme="minorEastAsia"/>
                <w:spacing w:val="18"/>
                <w:sz w:val="21"/>
                <w:szCs w:val="21"/>
                <w:lang w:val="en-US" w:eastAsia="zh-CN"/>
              </w:rPr>
              <w:t>课程安排合理，思政元素融入恰当，符合培养方案要求。</w:t>
            </w:r>
          </w:p>
          <w:p w14:paraId="54A605C9">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16"/>
              <w:textAlignment w:val="auto"/>
              <w:rPr>
                <w:rFonts w:hint="eastAsia" w:asciiTheme="minorEastAsia" w:hAnsiTheme="minorEastAsia" w:eastAsiaTheme="minorEastAsia" w:cstheme="minorEastAsia"/>
                <w:spacing w:val="18"/>
                <w:sz w:val="21"/>
                <w:szCs w:val="21"/>
                <w:lang w:val="en-US" w:eastAsia="zh-CN"/>
              </w:rPr>
            </w:pPr>
          </w:p>
          <w:p w14:paraId="1AFAB4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90688" behindDoc="0" locked="0" layoutInCell="1" allowOverlap="1">
                  <wp:simplePos x="0" y="0"/>
                  <wp:positionH relativeFrom="column">
                    <wp:posOffset>478155</wp:posOffset>
                  </wp:positionH>
                  <wp:positionV relativeFrom="paragraph">
                    <wp:posOffset>156210</wp:posOffset>
                  </wp:positionV>
                  <wp:extent cx="751205" cy="414020"/>
                  <wp:effectExtent l="0" t="0" r="10795" b="5080"/>
                  <wp:wrapSquare wrapText="bothSides"/>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92736" behindDoc="0" locked="0" layoutInCell="1" allowOverlap="1">
                  <wp:simplePos x="0" y="0"/>
                  <wp:positionH relativeFrom="column">
                    <wp:posOffset>2940050</wp:posOffset>
                  </wp:positionH>
                  <wp:positionV relativeFrom="paragraph">
                    <wp:posOffset>57150</wp:posOffset>
                  </wp:positionV>
                  <wp:extent cx="1064260" cy="513080"/>
                  <wp:effectExtent l="0" t="0" r="2540" b="7620"/>
                  <wp:wrapSquare wrapText="bothSides"/>
                  <wp:docPr id="3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91712" behindDoc="0" locked="0" layoutInCell="1" allowOverlap="1">
                  <wp:simplePos x="0" y="0"/>
                  <wp:positionH relativeFrom="column">
                    <wp:posOffset>1804670</wp:posOffset>
                  </wp:positionH>
                  <wp:positionV relativeFrom="paragraph">
                    <wp:posOffset>57150</wp:posOffset>
                  </wp:positionV>
                  <wp:extent cx="956945" cy="662305"/>
                  <wp:effectExtent l="0" t="0" r="8255" b="10795"/>
                  <wp:wrapSquare wrapText="bothSides"/>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03E613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275E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685F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C209E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5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专家组成员签名：</w:t>
            </w:r>
          </w:p>
          <w:p w14:paraId="41C0581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5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5C70B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3727" w:type="dxa"/>
          <w:trHeight w:val="1937" w:hRule="atLeast"/>
        </w:trPr>
        <w:tc>
          <w:tcPr>
            <w:tcW w:w="1406" w:type="dxa"/>
            <w:vMerge w:val="continue"/>
            <w:tcBorders>
              <w:top w:val="nil"/>
            </w:tcBorders>
            <w:vAlign w:val="top"/>
          </w:tcPr>
          <w:p w14:paraId="7229FC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723" w:type="dxa"/>
            <w:gridSpan w:val="13"/>
            <w:vAlign w:val="top"/>
          </w:tcPr>
          <w:p w14:paraId="5EAFCC64">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学院教学工作指导小组审议意见：</w:t>
            </w:r>
          </w:p>
          <w:p w14:paraId="70A85A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93760" behindDoc="0" locked="0" layoutInCell="1" allowOverlap="1">
                  <wp:simplePos x="0" y="0"/>
                  <wp:positionH relativeFrom="column">
                    <wp:posOffset>3082925</wp:posOffset>
                  </wp:positionH>
                  <wp:positionV relativeFrom="paragraph">
                    <wp:posOffset>374015</wp:posOffset>
                  </wp:positionV>
                  <wp:extent cx="1386840" cy="577850"/>
                  <wp:effectExtent l="0" t="0" r="10160" b="6350"/>
                  <wp:wrapSquare wrapText="bothSides"/>
                  <wp:docPr id="370" name="图片 370"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spacing w:val="520"/>
                <w:kern w:val="0"/>
                <w:sz w:val="21"/>
                <w:szCs w:val="21"/>
                <w:fitText w:val="2400" w:id="1719236486"/>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1719236486"/>
                <w:lang w:val="en-US" w:eastAsia="zh-CN" w:bidi="ar"/>
              </w:rPr>
              <w:t>过</w:t>
            </w:r>
          </w:p>
          <w:p w14:paraId="175A7D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CA88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003D0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4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教学工作指导小组组长：</w:t>
            </w:r>
          </w:p>
          <w:p w14:paraId="3D23447C">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58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014F53D5">
      <w:pPr>
        <w:pStyle w:val="7"/>
        <w:spacing w:line="246" w:lineRule="auto"/>
        <w:rPr>
          <w:rFonts w:hint="eastAsia" w:ascii="宋体" w:hAnsi="宋体" w:eastAsia="宋体" w:cs="宋体"/>
        </w:rPr>
      </w:pPr>
    </w:p>
    <w:p w14:paraId="5A886510">
      <w:pPr>
        <w:rPr>
          <w:rFonts w:hint="eastAsia" w:ascii="宋体" w:hAnsi="宋体" w:eastAsia="宋体" w:cs="宋体"/>
        </w:rPr>
        <w:sectPr>
          <w:footerReference r:id="rId32" w:type="default"/>
          <w:pgSz w:w="11906" w:h="16839"/>
          <w:pgMar w:top="1440" w:right="1800" w:bottom="1440" w:left="1800" w:header="0" w:footer="987" w:gutter="0"/>
          <w:pgNumType w:fmt="decimal"/>
          <w:cols w:space="720" w:num="1"/>
        </w:sectPr>
      </w:pPr>
    </w:p>
    <w:p w14:paraId="4E846537">
      <w:pPr>
        <w:pStyle w:val="3"/>
        <w:bidi w:val="0"/>
        <w:rPr>
          <w:rFonts w:hint="eastAsia"/>
          <w:lang w:eastAsia="zh-CN"/>
        </w:rPr>
      </w:pPr>
      <w:bookmarkStart w:id="182" w:name="_Toc23624"/>
      <w:bookmarkStart w:id="183" w:name="_Toc19391"/>
      <w:r>
        <w:rPr>
          <w:rFonts w:hint="eastAsia"/>
          <w:lang w:val="en-US" w:eastAsia="zh-CN"/>
        </w:rPr>
        <w:t>6</w:t>
      </w:r>
      <w:r>
        <w:rPr>
          <w:rFonts w:hint="eastAsia"/>
        </w:rPr>
        <w:t>.4</w:t>
      </w:r>
      <w:r>
        <w:rPr>
          <w:rFonts w:hint="eastAsia"/>
          <w:lang w:eastAsia="zh-CN"/>
        </w:rPr>
        <w:t>旅游心理学</w:t>
      </w:r>
      <w:bookmarkEnd w:id="182"/>
      <w:bookmarkEnd w:id="183"/>
    </w:p>
    <w:p w14:paraId="2F2F0C58">
      <w:pPr>
        <w:spacing w:before="114" w:line="225" w:lineRule="auto"/>
        <w:ind w:left="57"/>
        <w:jc w:val="center"/>
        <w:outlineLvl w:val="1"/>
        <w:rPr>
          <w:rFonts w:hint="eastAsia" w:ascii="宋体" w:hAnsi="宋体" w:eastAsia="宋体" w:cs="宋体"/>
          <w:sz w:val="35"/>
          <w:szCs w:val="35"/>
        </w:rPr>
      </w:pPr>
      <w:bookmarkStart w:id="184" w:name="_Toc24363"/>
      <w:bookmarkStart w:id="185" w:name="_Toc5937"/>
      <w:r>
        <w:rPr>
          <w:rFonts w:hint="eastAsia" w:ascii="宋体" w:hAnsi="宋体" w:eastAsia="宋体" w:cs="宋体"/>
          <w:b/>
          <w:bCs/>
          <w:spacing w:val="5"/>
          <w:sz w:val="35"/>
          <w:szCs w:val="35"/>
        </w:rPr>
        <w:t>三明学院</w:t>
      </w:r>
      <w:r>
        <w:rPr>
          <w:rFonts w:hint="eastAsia" w:ascii="宋体" w:hAnsi="宋体" w:eastAsia="宋体" w:cs="宋体"/>
          <w:b/>
          <w:bCs/>
          <w:spacing w:val="5"/>
          <w:sz w:val="35"/>
          <w:szCs w:val="35"/>
          <w:u w:val="single" w:color="auto"/>
        </w:rPr>
        <w:t>旅游管理与服务教育</w:t>
      </w:r>
      <w:r>
        <w:rPr>
          <w:rFonts w:hint="eastAsia" w:ascii="宋体" w:hAnsi="宋体" w:eastAsia="宋体" w:cs="宋体"/>
          <w:b/>
          <w:bCs/>
          <w:spacing w:val="5"/>
          <w:sz w:val="35"/>
          <w:szCs w:val="35"/>
        </w:rPr>
        <w:t>专业(理论课程)</w:t>
      </w:r>
      <w:bookmarkEnd w:id="184"/>
      <w:bookmarkEnd w:id="185"/>
    </w:p>
    <w:p w14:paraId="383DC249">
      <w:pPr>
        <w:pStyle w:val="7"/>
        <w:keepNext w:val="0"/>
        <w:keepLines w:val="0"/>
        <w:pageBreakBefore w:val="0"/>
        <w:widowControl w:val="0"/>
        <w:kinsoku/>
        <w:wordWrap/>
        <w:overflowPunct/>
        <w:topLinePunct w:val="0"/>
        <w:autoSpaceDE/>
        <w:autoSpaceDN/>
        <w:bidi w:val="0"/>
        <w:adjustRightInd w:val="0"/>
        <w:snapToGrid w:val="0"/>
        <w:spacing w:before="163" w:line="240" w:lineRule="auto"/>
        <w:jc w:val="center"/>
        <w:textAlignment w:val="auto"/>
        <w:outlineLvl w:val="1"/>
        <w:rPr>
          <w:rFonts w:hint="eastAsia" w:ascii="宋体" w:hAnsi="宋体" w:eastAsia="宋体" w:cs="宋体"/>
          <w:b/>
          <w:bCs/>
          <w:spacing w:val="3"/>
          <w:sz w:val="31"/>
          <w:szCs w:val="31"/>
          <w:lang w:eastAsia="zh-CN"/>
        </w:rPr>
      </w:pPr>
      <w:bookmarkStart w:id="186" w:name="_Toc3615"/>
      <w:bookmarkStart w:id="187" w:name="_Toc13941"/>
      <w:r>
        <w:rPr>
          <w:rFonts w:hint="eastAsia" w:ascii="宋体" w:hAnsi="宋体" w:eastAsia="宋体" w:cs="宋体"/>
          <w:b/>
          <w:bCs/>
          <w:spacing w:val="2"/>
          <w:sz w:val="35"/>
          <w:szCs w:val="35"/>
        </w:rPr>
        <w:t>教学大纲</w:t>
      </w:r>
      <w:bookmarkEnd w:id="186"/>
      <w:bookmarkEnd w:id="187"/>
    </w:p>
    <w:tbl>
      <w:tblPr>
        <w:tblStyle w:val="42"/>
        <w:tblW w:w="89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5"/>
        <w:gridCol w:w="569"/>
        <w:gridCol w:w="748"/>
        <w:gridCol w:w="122"/>
        <w:gridCol w:w="749"/>
        <w:gridCol w:w="717"/>
        <w:gridCol w:w="582"/>
        <w:gridCol w:w="265"/>
        <w:gridCol w:w="1222"/>
        <w:gridCol w:w="51"/>
        <w:gridCol w:w="40"/>
        <w:gridCol w:w="843"/>
        <w:gridCol w:w="40"/>
        <w:gridCol w:w="476"/>
        <w:gridCol w:w="38"/>
        <w:gridCol w:w="296"/>
        <w:gridCol w:w="40"/>
        <w:gridCol w:w="806"/>
      </w:tblGrid>
      <w:tr w14:paraId="2CAA9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305" w:type="dxa"/>
            <w:vAlign w:val="top"/>
          </w:tcPr>
          <w:p w14:paraId="22DF9EF1">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2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课程名称</w:t>
            </w:r>
          </w:p>
        </w:tc>
        <w:tc>
          <w:tcPr>
            <w:tcW w:w="3752" w:type="dxa"/>
            <w:gridSpan w:val="7"/>
            <w:vAlign w:val="top"/>
          </w:tcPr>
          <w:p w14:paraId="14EEAA90">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5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lang w:val="en-US" w:eastAsia="zh-CN"/>
              </w:rPr>
              <w:t>旅游</w:t>
            </w:r>
            <w:r>
              <w:rPr>
                <w:rFonts w:hint="eastAsia" w:asciiTheme="minorEastAsia" w:hAnsiTheme="minorEastAsia" w:eastAsiaTheme="minorEastAsia" w:cstheme="minorEastAsia"/>
                <w:spacing w:val="4"/>
                <w:sz w:val="21"/>
                <w:szCs w:val="21"/>
              </w:rPr>
              <w:t>心理学</w:t>
            </w:r>
          </w:p>
        </w:tc>
        <w:tc>
          <w:tcPr>
            <w:tcW w:w="2672" w:type="dxa"/>
            <w:gridSpan w:val="6"/>
            <w:vAlign w:val="top"/>
          </w:tcPr>
          <w:p w14:paraId="40140FE0">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9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课程代码</w:t>
            </w:r>
          </w:p>
        </w:tc>
        <w:tc>
          <w:tcPr>
            <w:tcW w:w="1180" w:type="dxa"/>
            <w:gridSpan w:val="4"/>
            <w:vAlign w:val="top"/>
          </w:tcPr>
          <w:p w14:paraId="07C380FF">
            <w:pPr>
              <w:keepNext w:val="0"/>
              <w:keepLines w:val="0"/>
              <w:pageBreakBefore w:val="0"/>
              <w:widowControl w:val="0"/>
              <w:kinsoku/>
              <w:wordWrap/>
              <w:overflowPunct/>
              <w:topLinePunct w:val="0"/>
              <w:autoSpaceDE/>
              <w:autoSpaceDN/>
              <w:bidi w:val="0"/>
              <w:adjustRightInd w:val="0"/>
              <w:snapToGrid w:val="0"/>
              <w:spacing w:before="218" w:line="240" w:lineRule="auto"/>
              <w:ind w:left="68"/>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3"/>
                <w:sz w:val="21"/>
                <w:szCs w:val="21"/>
              </w:rPr>
              <w:t>2512</w:t>
            </w:r>
            <w:r>
              <w:rPr>
                <w:rFonts w:hint="eastAsia" w:asciiTheme="minorEastAsia" w:hAnsiTheme="minorEastAsia" w:cstheme="minorEastAsia"/>
                <w:spacing w:val="3"/>
                <w:sz w:val="21"/>
                <w:szCs w:val="21"/>
                <w:lang w:val="en-US" w:eastAsia="zh-CN"/>
              </w:rPr>
              <w:t>320604</w:t>
            </w:r>
          </w:p>
        </w:tc>
      </w:tr>
      <w:tr w14:paraId="3C5EC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305" w:type="dxa"/>
            <w:vAlign w:val="top"/>
          </w:tcPr>
          <w:p w14:paraId="13BEDA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77FFD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课程类型</w:t>
            </w:r>
          </w:p>
        </w:tc>
        <w:tc>
          <w:tcPr>
            <w:tcW w:w="3752" w:type="dxa"/>
            <w:gridSpan w:val="7"/>
            <w:vAlign w:val="top"/>
          </w:tcPr>
          <w:p w14:paraId="76E09934">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241" w:right="213"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sym w:font="Wingdings 2" w:char="00A3"/>
            </w:r>
            <w:r>
              <w:rPr>
                <w:rFonts w:hint="eastAsia" w:asciiTheme="minorEastAsia" w:hAnsiTheme="minorEastAsia" w:eastAsiaTheme="minorEastAsia" w:cstheme="minorEastAsia"/>
                <w:spacing w:val="23"/>
                <w:sz w:val="21"/>
                <w:szCs w:val="21"/>
              </w:rPr>
              <w:t>通识课</w:t>
            </w:r>
            <w:r>
              <w:rPr>
                <w:rFonts w:hint="eastAsia" w:asciiTheme="minorEastAsia" w:hAnsiTheme="minorEastAsia" w:eastAsiaTheme="minorEastAsia" w:cstheme="minorEastAsia"/>
                <w:spacing w:val="23"/>
                <w:sz w:val="21"/>
                <w:szCs w:val="21"/>
                <w:lang w:eastAsia="zh-CN"/>
              </w:rPr>
              <w:t>☑</w:t>
            </w:r>
            <w:r>
              <w:rPr>
                <w:rFonts w:hint="eastAsia" w:asciiTheme="minorEastAsia" w:hAnsiTheme="minorEastAsia" w:eastAsiaTheme="minorEastAsia" w:cstheme="minorEastAsia"/>
                <w:spacing w:val="23"/>
                <w:sz w:val="21"/>
                <w:szCs w:val="21"/>
              </w:rPr>
              <w:t>学科平台和专业核</w:t>
            </w:r>
            <w:r>
              <w:rPr>
                <w:rFonts w:hint="eastAsia" w:asciiTheme="minorEastAsia" w:hAnsiTheme="minorEastAsia" w:eastAsiaTheme="minorEastAsia" w:cstheme="minorEastAsia"/>
                <w:spacing w:val="-2"/>
                <w:sz w:val="21"/>
                <w:szCs w:val="21"/>
              </w:rPr>
              <w:t>心课</w:t>
            </w:r>
          </w:p>
          <w:p w14:paraId="63BBC560">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2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专业方向</w:t>
            </w: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专业任选</w:t>
            </w: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其</w:t>
            </w:r>
            <w:r>
              <w:rPr>
                <w:rFonts w:hint="eastAsia" w:asciiTheme="minorEastAsia" w:hAnsiTheme="minorEastAsia" w:eastAsiaTheme="minorEastAsia" w:cstheme="minorEastAsia"/>
                <w:spacing w:val="1"/>
                <w:sz w:val="21"/>
                <w:szCs w:val="21"/>
              </w:rPr>
              <w:t>他</w:t>
            </w:r>
          </w:p>
        </w:tc>
        <w:tc>
          <w:tcPr>
            <w:tcW w:w="2672" w:type="dxa"/>
            <w:gridSpan w:val="6"/>
            <w:vAlign w:val="top"/>
          </w:tcPr>
          <w:p w14:paraId="09E361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5C58C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授课教师</w:t>
            </w:r>
          </w:p>
        </w:tc>
        <w:tc>
          <w:tcPr>
            <w:tcW w:w="1180" w:type="dxa"/>
            <w:gridSpan w:val="4"/>
            <w:vAlign w:val="top"/>
          </w:tcPr>
          <w:p w14:paraId="2BB25959">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494" w:right="192" w:hanging="2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陈圆</w:t>
            </w:r>
          </w:p>
        </w:tc>
      </w:tr>
      <w:tr w14:paraId="5A026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305" w:type="dxa"/>
            <w:vAlign w:val="top"/>
          </w:tcPr>
          <w:p w14:paraId="2F40E894">
            <w:pPr>
              <w:pStyle w:val="43"/>
              <w:keepNext w:val="0"/>
              <w:keepLines w:val="0"/>
              <w:pageBreakBefore w:val="0"/>
              <w:widowControl w:val="0"/>
              <w:kinsoku/>
              <w:wordWrap/>
              <w:overflowPunct/>
              <w:topLinePunct w:val="0"/>
              <w:autoSpaceDE/>
              <w:autoSpaceDN/>
              <w:bidi w:val="0"/>
              <w:adjustRightInd w:val="0"/>
              <w:snapToGrid w:val="0"/>
              <w:spacing w:before="215"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修读方式</w:t>
            </w:r>
          </w:p>
        </w:tc>
        <w:tc>
          <w:tcPr>
            <w:tcW w:w="3752" w:type="dxa"/>
            <w:gridSpan w:val="7"/>
            <w:vAlign w:val="top"/>
          </w:tcPr>
          <w:p w14:paraId="35BE473E">
            <w:pPr>
              <w:pStyle w:val="43"/>
              <w:keepNext w:val="0"/>
              <w:keepLines w:val="0"/>
              <w:pageBreakBefore w:val="0"/>
              <w:widowControl w:val="0"/>
              <w:kinsoku/>
              <w:wordWrap/>
              <w:overflowPunct/>
              <w:topLinePunct w:val="0"/>
              <w:autoSpaceDE/>
              <w:autoSpaceDN/>
              <w:bidi w:val="0"/>
              <w:adjustRightInd w:val="0"/>
              <w:snapToGrid w:val="0"/>
              <w:spacing w:before="216" w:line="240" w:lineRule="auto"/>
              <w:ind w:left="658"/>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5"/>
                <w:sz w:val="21"/>
                <w:szCs w:val="21"/>
              </w:rPr>
              <w:sym w:font="Wingdings 2" w:char="0052"/>
            </w:r>
            <w:r>
              <w:rPr>
                <w:rFonts w:hint="eastAsia" w:asciiTheme="minorEastAsia" w:hAnsiTheme="minorEastAsia" w:eastAsiaTheme="minorEastAsia" w:cstheme="minorEastAsia"/>
                <w:spacing w:val="-5"/>
                <w:sz w:val="21"/>
                <w:szCs w:val="21"/>
              </w:rPr>
              <w:t>必修</w:t>
            </w:r>
            <w:r>
              <w:rPr>
                <w:rFonts w:hint="eastAsia" w:asciiTheme="minorEastAsia" w:hAnsiTheme="minorEastAsia" w:eastAsiaTheme="minorEastAsia" w:cstheme="minorEastAsia"/>
                <w:spacing w:val="-5"/>
                <w:sz w:val="21"/>
                <w:szCs w:val="21"/>
                <w:lang w:val="en-US" w:eastAsia="zh-CN"/>
              </w:rPr>
              <w:t xml:space="preserve">  </w:t>
            </w:r>
            <w:r>
              <w:rPr>
                <w:rFonts w:hint="eastAsia" w:asciiTheme="minorEastAsia" w:hAnsiTheme="minorEastAsia" w:eastAsiaTheme="minorEastAsia" w:cstheme="minorEastAsia"/>
                <w:spacing w:val="-5"/>
                <w:sz w:val="21"/>
                <w:szCs w:val="21"/>
                <w:lang w:val="en-US" w:eastAsia="zh-CN"/>
              </w:rPr>
              <w:sym w:font="Wingdings 2" w:char="00A3"/>
            </w:r>
            <w:r>
              <w:rPr>
                <w:rFonts w:hint="eastAsia" w:asciiTheme="minorEastAsia" w:hAnsiTheme="minorEastAsia" w:eastAsiaTheme="minorEastAsia" w:cstheme="minorEastAsia"/>
                <w:spacing w:val="-5"/>
                <w:sz w:val="21"/>
                <w:szCs w:val="21"/>
                <w:lang w:val="en-US" w:eastAsia="zh-CN"/>
              </w:rPr>
              <w:t>选修</w:t>
            </w:r>
          </w:p>
        </w:tc>
        <w:tc>
          <w:tcPr>
            <w:tcW w:w="2672" w:type="dxa"/>
            <w:gridSpan w:val="6"/>
            <w:vAlign w:val="top"/>
          </w:tcPr>
          <w:p w14:paraId="3950C4E0">
            <w:pPr>
              <w:pStyle w:val="43"/>
              <w:keepNext w:val="0"/>
              <w:keepLines w:val="0"/>
              <w:pageBreakBefore w:val="0"/>
              <w:widowControl w:val="0"/>
              <w:kinsoku/>
              <w:wordWrap/>
              <w:overflowPunct/>
              <w:topLinePunct w:val="0"/>
              <w:autoSpaceDE/>
              <w:autoSpaceDN/>
              <w:bidi w:val="0"/>
              <w:adjustRightInd w:val="0"/>
              <w:snapToGrid w:val="0"/>
              <w:spacing w:before="216" w:line="240" w:lineRule="auto"/>
              <w:ind w:left="9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1180" w:type="dxa"/>
            <w:gridSpan w:val="4"/>
            <w:vAlign w:val="top"/>
          </w:tcPr>
          <w:p w14:paraId="679CEE08">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55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r>
      <w:tr w14:paraId="6BF0E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0672629D">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2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开课学期</w:t>
            </w:r>
          </w:p>
        </w:tc>
        <w:tc>
          <w:tcPr>
            <w:tcW w:w="1317" w:type="dxa"/>
            <w:gridSpan w:val="2"/>
            <w:vAlign w:val="top"/>
          </w:tcPr>
          <w:p w14:paraId="50FF74CC">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248"/>
              <w:textAlignment w:val="auto"/>
              <w:rPr>
                <w:rFonts w:hint="eastAsia" w:asciiTheme="minorEastAsia" w:hAnsiTheme="minorEastAsia" w:eastAsiaTheme="minorEastAsia" w:cstheme="minorEastAsia"/>
                <w:sz w:val="21"/>
                <w:szCs w:val="21"/>
              </w:rPr>
            </w:pPr>
            <w:r>
              <w:rPr>
                <w:rFonts w:hint="eastAsia" w:ascii="宋体" w:hAnsi="宋体" w:eastAsia="宋体" w:cs="宋体"/>
                <w:sz w:val="21"/>
                <w:szCs w:val="21"/>
                <w:lang w:val="en-US" w:eastAsia="zh-CN"/>
              </w:rPr>
              <w:t>2025-2026第一学期</w:t>
            </w:r>
          </w:p>
        </w:tc>
        <w:tc>
          <w:tcPr>
            <w:tcW w:w="871" w:type="dxa"/>
            <w:gridSpan w:val="2"/>
            <w:vAlign w:val="top"/>
          </w:tcPr>
          <w:p w14:paraId="52E9119B">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总学时</w:t>
            </w:r>
          </w:p>
        </w:tc>
        <w:tc>
          <w:tcPr>
            <w:tcW w:w="1564" w:type="dxa"/>
            <w:gridSpan w:val="3"/>
            <w:vAlign w:val="top"/>
          </w:tcPr>
          <w:p w14:paraId="39B6904E">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778"/>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1"/>
                <w:sz w:val="21"/>
                <w:szCs w:val="21"/>
                <w:lang w:val="en-US" w:eastAsia="zh-CN"/>
              </w:rPr>
              <w:t>32</w:t>
            </w:r>
          </w:p>
        </w:tc>
        <w:tc>
          <w:tcPr>
            <w:tcW w:w="2672" w:type="dxa"/>
            <w:gridSpan w:val="6"/>
            <w:vAlign w:val="top"/>
          </w:tcPr>
          <w:p w14:paraId="5354F526">
            <w:pPr>
              <w:pStyle w:val="43"/>
              <w:keepNext w:val="0"/>
              <w:keepLines w:val="0"/>
              <w:pageBreakBefore w:val="0"/>
              <w:widowControl w:val="0"/>
              <w:kinsoku/>
              <w:wordWrap/>
              <w:overflowPunct/>
              <w:topLinePunct w:val="0"/>
              <w:autoSpaceDE/>
              <w:autoSpaceDN/>
              <w:bidi w:val="0"/>
              <w:adjustRightInd w:val="0"/>
              <w:snapToGrid w:val="0"/>
              <w:spacing w:before="228" w:line="240" w:lineRule="auto"/>
              <w:ind w:left="7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其中实践学时</w:t>
            </w:r>
          </w:p>
        </w:tc>
        <w:tc>
          <w:tcPr>
            <w:tcW w:w="1180" w:type="dxa"/>
            <w:gridSpan w:val="4"/>
            <w:vAlign w:val="top"/>
          </w:tcPr>
          <w:p w14:paraId="6445FEFE">
            <w:pPr>
              <w:pStyle w:val="43"/>
              <w:keepNext w:val="0"/>
              <w:keepLines w:val="0"/>
              <w:pageBreakBefore w:val="0"/>
              <w:widowControl w:val="0"/>
              <w:kinsoku/>
              <w:wordWrap/>
              <w:overflowPunct/>
              <w:topLinePunct w:val="0"/>
              <w:autoSpaceDE/>
              <w:autoSpaceDN/>
              <w:bidi w:val="0"/>
              <w:adjustRightInd w:val="0"/>
              <w:snapToGrid w:val="0"/>
              <w:spacing w:before="261" w:line="240" w:lineRule="auto"/>
              <w:ind w:left="5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14:paraId="47C96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305" w:type="dxa"/>
            <w:vAlign w:val="top"/>
          </w:tcPr>
          <w:p w14:paraId="550D2DF0">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239" w:right="229" w:firstLine="1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混合式</w:t>
            </w:r>
            <w:r>
              <w:rPr>
                <w:rFonts w:hint="eastAsia" w:asciiTheme="minorEastAsia" w:hAnsiTheme="minorEastAsia" w:eastAsiaTheme="minorEastAsia" w:cstheme="minorEastAsia"/>
                <w:spacing w:val="7"/>
                <w:sz w:val="21"/>
                <w:szCs w:val="21"/>
              </w:rPr>
              <w:t>课程网址</w:t>
            </w:r>
          </w:p>
        </w:tc>
        <w:tc>
          <w:tcPr>
            <w:tcW w:w="7604" w:type="dxa"/>
            <w:gridSpan w:val="17"/>
            <w:vAlign w:val="top"/>
          </w:tcPr>
          <w:p w14:paraId="6104F861">
            <w:pPr>
              <w:pStyle w:val="43"/>
              <w:keepNext w:val="0"/>
              <w:keepLines w:val="0"/>
              <w:pageBreakBefore w:val="0"/>
              <w:widowControl w:val="0"/>
              <w:kinsoku/>
              <w:wordWrap/>
              <w:overflowPunct/>
              <w:topLinePunct w:val="0"/>
              <w:autoSpaceDE/>
              <w:autoSpaceDN/>
              <w:bidi w:val="0"/>
              <w:adjustRightInd w:val="0"/>
              <w:snapToGrid w:val="0"/>
              <w:spacing w:before="276" w:line="240" w:lineRule="auto"/>
              <w:ind w:left="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HYPERLINK"https://mooc2-ans.chaoxing.com/mooc2-ans/mycourse/tch?courseid=241065729&amp;clazzid=92996995&amp;cpi=14030281&amp;enc=eb7fa778643ddb81c03e72eb848ae007&amp;t=1709541267086&amp;pageHeader=0&amp;v=2"</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6"/>
                <w:sz w:val="21"/>
                <w:szCs w:val="21"/>
                <w:u w:val="single" w:color="auto"/>
              </w:rPr>
              <w:t>心理学(</w:t>
            </w:r>
            <w:r>
              <w:rPr>
                <w:rFonts w:hint="eastAsia" w:asciiTheme="minorEastAsia" w:hAnsiTheme="minorEastAsia" w:eastAsiaTheme="minorEastAsia" w:cstheme="minorEastAsia"/>
                <w:sz w:val="21"/>
                <w:szCs w:val="21"/>
                <w:u w:val="single" w:color="auto"/>
              </w:rPr>
              <w:t>chaoxing</w:t>
            </w:r>
            <w:r>
              <w:rPr>
                <w:rFonts w:hint="eastAsia" w:asciiTheme="minorEastAsia" w:hAnsiTheme="minorEastAsia" w:eastAsiaTheme="minorEastAsia" w:cstheme="minorEastAsia"/>
                <w:spacing w:val="6"/>
                <w:sz w:val="21"/>
                <w:szCs w:val="21"/>
                <w:u w:val="single" w:color="auto"/>
              </w:rPr>
              <w:t>.</w:t>
            </w:r>
            <w:r>
              <w:rPr>
                <w:rFonts w:hint="eastAsia" w:asciiTheme="minorEastAsia" w:hAnsiTheme="minorEastAsia" w:eastAsiaTheme="minorEastAsia" w:cstheme="minorEastAsia"/>
                <w:sz w:val="21"/>
                <w:szCs w:val="21"/>
                <w:u w:val="single" w:color="auto"/>
              </w:rPr>
              <w:t>com</w:t>
            </w:r>
            <w:r>
              <w:rPr>
                <w:rFonts w:hint="eastAsia" w:asciiTheme="minorEastAsia" w:hAnsiTheme="minorEastAsia" w:eastAsiaTheme="minorEastAsia" w:cstheme="minorEastAsia"/>
                <w:spacing w:val="6"/>
                <w:sz w:val="21"/>
                <w:szCs w:val="21"/>
                <w:u w:val="single" w:color="auto"/>
              </w:rPr>
              <w:t>)</w:t>
            </w:r>
            <w:r>
              <w:rPr>
                <w:rFonts w:hint="eastAsia" w:asciiTheme="minorEastAsia" w:hAnsiTheme="minorEastAsia" w:eastAsiaTheme="minorEastAsia" w:cstheme="minorEastAsia"/>
                <w:spacing w:val="6"/>
                <w:sz w:val="21"/>
                <w:szCs w:val="21"/>
                <w:u w:val="single" w:color="auto"/>
              </w:rPr>
              <w:fldChar w:fldCharType="end"/>
            </w:r>
          </w:p>
        </w:tc>
      </w:tr>
      <w:tr w14:paraId="41095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1305" w:type="dxa"/>
            <w:vAlign w:val="top"/>
          </w:tcPr>
          <w:p w14:paraId="1F62B02C">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5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404FB251">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先修及后续</w:t>
            </w:r>
          </w:p>
          <w:p w14:paraId="0E6569F1">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45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课程</w:t>
            </w:r>
          </w:p>
        </w:tc>
        <w:tc>
          <w:tcPr>
            <w:tcW w:w="7604" w:type="dxa"/>
            <w:gridSpan w:val="17"/>
            <w:vAlign w:val="top"/>
          </w:tcPr>
          <w:p w14:paraId="09D8CB17">
            <w:pPr>
              <w:pStyle w:val="43"/>
              <w:keepNext w:val="0"/>
              <w:keepLines w:val="0"/>
              <w:pageBreakBefore w:val="0"/>
              <w:widowControl w:val="0"/>
              <w:kinsoku/>
              <w:wordWrap/>
              <w:overflowPunct/>
              <w:topLinePunct w:val="0"/>
              <w:autoSpaceDE/>
              <w:autoSpaceDN/>
              <w:bidi w:val="0"/>
              <w:adjustRightInd w:val="0"/>
              <w:snapToGrid w:val="0"/>
              <w:spacing w:before="127" w:line="240" w:lineRule="auto"/>
              <w:ind w:left="1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先修课程：旅游学概论；旅游服务礼仪与训练</w:t>
            </w:r>
          </w:p>
          <w:p w14:paraId="5EA4B116">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后续课程：教育学；旅游消费者行为</w:t>
            </w:r>
          </w:p>
        </w:tc>
      </w:tr>
      <w:tr w14:paraId="35020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3A53D5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003DC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31F3CEBB">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课程描述</w:t>
            </w:r>
          </w:p>
        </w:tc>
        <w:tc>
          <w:tcPr>
            <w:tcW w:w="7604" w:type="dxa"/>
            <w:gridSpan w:val="17"/>
            <w:vAlign w:val="top"/>
          </w:tcPr>
          <w:p w14:paraId="3573EEC4">
            <w:pPr>
              <w:pStyle w:val="43"/>
              <w:keepNext w:val="0"/>
              <w:keepLines w:val="0"/>
              <w:pageBreakBefore w:val="0"/>
              <w:widowControl w:val="0"/>
              <w:kinsoku/>
              <w:wordWrap/>
              <w:overflowPunct/>
              <w:topLinePunct w:val="0"/>
              <w:autoSpaceDE/>
              <w:autoSpaceDN/>
              <w:bidi w:val="0"/>
              <w:adjustRightInd w:val="0"/>
              <w:snapToGrid w:val="0"/>
              <w:spacing w:before="152" w:line="240" w:lineRule="auto"/>
              <w:ind w:left="9" w:right="146" w:firstLine="3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本课程是旅游管理与服务专业专学科平台和专业</w:t>
            </w:r>
            <w:r>
              <w:rPr>
                <w:rFonts w:hint="eastAsia" w:asciiTheme="minorEastAsia" w:hAnsiTheme="minorEastAsia" w:eastAsiaTheme="minorEastAsia" w:cstheme="minorEastAsia"/>
                <w:spacing w:val="9"/>
                <w:sz w:val="21"/>
                <w:szCs w:val="21"/>
              </w:rPr>
              <w:t>核心课。本课程的教学，在于</w:t>
            </w:r>
            <w:r>
              <w:rPr>
                <w:rFonts w:hint="eastAsia" w:asciiTheme="minorEastAsia" w:hAnsiTheme="minorEastAsia" w:eastAsiaTheme="minorEastAsia" w:cstheme="minorEastAsia"/>
                <w:spacing w:val="10"/>
                <w:sz w:val="21"/>
                <w:szCs w:val="21"/>
              </w:rPr>
              <w:t>使学生掌握心理学的基本理论和基本知识，懂得心理</w:t>
            </w:r>
            <w:r>
              <w:rPr>
                <w:rFonts w:hint="eastAsia" w:asciiTheme="minorEastAsia" w:hAnsiTheme="minorEastAsia" w:eastAsiaTheme="minorEastAsia" w:cstheme="minorEastAsia"/>
                <w:spacing w:val="9"/>
                <w:sz w:val="21"/>
                <w:szCs w:val="21"/>
              </w:rPr>
              <w:t>活动的一般规律，树立尊重</w:t>
            </w:r>
          </w:p>
          <w:p w14:paraId="01ED1EB1">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心理科学、崇尚心理科学、按心理科学的规律办事的理念，激发学习心理科学的</w:t>
            </w:r>
          </w:p>
          <w:p w14:paraId="4727AE18">
            <w:pPr>
              <w:pStyle w:val="43"/>
              <w:keepNext w:val="0"/>
              <w:keepLines w:val="0"/>
              <w:pageBreakBefore w:val="0"/>
              <w:widowControl w:val="0"/>
              <w:kinsoku/>
              <w:wordWrap/>
              <w:overflowPunct/>
              <w:topLinePunct w:val="0"/>
              <w:autoSpaceDE/>
              <w:autoSpaceDN/>
              <w:bidi w:val="0"/>
              <w:adjustRightInd w:val="0"/>
              <w:snapToGrid w:val="0"/>
              <w:spacing w:before="14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兴趣，能够在社会实践活动中运用心理学规律</w:t>
            </w:r>
            <w:r>
              <w:rPr>
                <w:rFonts w:hint="eastAsia" w:asciiTheme="minorEastAsia" w:hAnsiTheme="minorEastAsia" w:eastAsiaTheme="minorEastAsia" w:cstheme="minorEastAsia"/>
                <w:spacing w:val="9"/>
                <w:sz w:val="21"/>
                <w:szCs w:val="21"/>
              </w:rPr>
              <w:t>，解释各种社会心理现象，解决实</w:t>
            </w:r>
          </w:p>
          <w:p w14:paraId="14811C26">
            <w:pPr>
              <w:pStyle w:val="43"/>
              <w:keepNext w:val="0"/>
              <w:keepLines w:val="0"/>
              <w:pageBreakBefore w:val="0"/>
              <w:widowControl w:val="0"/>
              <w:kinsoku/>
              <w:wordWrap/>
              <w:overflowPunct/>
              <w:topLinePunct w:val="0"/>
              <w:autoSpaceDE/>
              <w:autoSpaceDN/>
              <w:bidi w:val="0"/>
              <w:adjustRightInd w:val="0"/>
              <w:snapToGrid w:val="0"/>
              <w:spacing w:before="144"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际问题，提高工作、学习和生活的效率，也为从事教学教育</w:t>
            </w:r>
            <w:r>
              <w:rPr>
                <w:rFonts w:hint="eastAsia" w:asciiTheme="minorEastAsia" w:hAnsiTheme="minorEastAsia" w:eastAsiaTheme="minorEastAsia" w:cstheme="minorEastAsia"/>
                <w:spacing w:val="4"/>
                <w:sz w:val="21"/>
                <w:szCs w:val="21"/>
              </w:rPr>
              <w:t>工作的毕业生打好基础。</w:t>
            </w:r>
          </w:p>
        </w:tc>
      </w:tr>
      <w:tr w14:paraId="243CF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5" w:type="dxa"/>
            <w:vAlign w:val="top"/>
          </w:tcPr>
          <w:p w14:paraId="05C9D9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E5681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21E8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7FB4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D689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7A74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5024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3679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645E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FAEC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96AD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8E6D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0B94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4DD49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C</w:t>
            </w:r>
          </w:p>
          <w:p w14:paraId="21C78768">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w:t>
            </w:r>
          </w:p>
        </w:tc>
        <w:tc>
          <w:tcPr>
            <w:tcW w:w="7604" w:type="dxa"/>
            <w:gridSpan w:val="17"/>
            <w:vAlign w:val="top"/>
          </w:tcPr>
          <w:p w14:paraId="06F82928">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（一）知识目标：</w:t>
            </w:r>
          </w:p>
          <w:p w14:paraId="5E177737">
            <w:pPr>
              <w:pStyle w:val="43"/>
              <w:keepNext w:val="0"/>
              <w:keepLines w:val="0"/>
              <w:pageBreakBefore w:val="0"/>
              <w:widowControl w:val="0"/>
              <w:kinsoku/>
              <w:wordWrap/>
              <w:overflowPunct/>
              <w:topLinePunct w:val="0"/>
              <w:autoSpaceDE/>
              <w:autoSpaceDN/>
              <w:bidi w:val="0"/>
              <w:adjustRightInd w:val="0"/>
              <w:snapToGrid w:val="0"/>
              <w:spacing w:before="112" w:line="240" w:lineRule="auto"/>
              <w:ind w:left="4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1.掌握心理学有关的基本理论和观点。</w:t>
            </w:r>
          </w:p>
          <w:p w14:paraId="0C0C084C">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4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2.掌握研究人们心理及行为的基本方法和手段。</w:t>
            </w:r>
          </w:p>
          <w:p w14:paraId="0EFBAFAA">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4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3.明确人的心理活动的基本规律及影响行为的心理因素。</w:t>
            </w:r>
          </w:p>
          <w:p w14:paraId="1C74A799">
            <w:pPr>
              <w:pStyle w:val="43"/>
              <w:keepNext w:val="0"/>
              <w:keepLines w:val="0"/>
              <w:pageBreakBefore w:val="0"/>
              <w:widowControl w:val="0"/>
              <w:kinsoku/>
              <w:wordWrap/>
              <w:overflowPunct/>
              <w:topLinePunct w:val="0"/>
              <w:autoSpaceDE/>
              <w:autoSpaceDN/>
              <w:bidi w:val="0"/>
              <w:adjustRightInd w:val="0"/>
              <w:snapToGrid w:val="0"/>
              <w:spacing w:before="113"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（二）能力目标：</w:t>
            </w:r>
          </w:p>
          <w:p w14:paraId="54AF5E8A">
            <w:pPr>
              <w:pStyle w:val="43"/>
              <w:keepNext w:val="0"/>
              <w:keepLines w:val="0"/>
              <w:pageBreakBefore w:val="0"/>
              <w:widowControl w:val="0"/>
              <w:kinsoku/>
              <w:wordWrap/>
              <w:overflowPunct/>
              <w:topLinePunct w:val="0"/>
              <w:autoSpaceDE/>
              <w:autoSpaceDN/>
              <w:bidi w:val="0"/>
              <w:adjustRightInd w:val="0"/>
              <w:snapToGrid w:val="0"/>
              <w:spacing w:before="112" w:line="240" w:lineRule="auto"/>
              <w:ind w:left="9" w:right="7" w:firstLine="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4.掌握相关理论及实务知识，能用其指导认知，分析解决日常生活、学习和工</w:t>
            </w:r>
            <w:r>
              <w:rPr>
                <w:rFonts w:hint="eastAsia" w:asciiTheme="minorEastAsia" w:hAnsiTheme="minorEastAsia" w:eastAsiaTheme="minorEastAsia" w:cstheme="minorEastAsia"/>
                <w:spacing w:val="8"/>
                <w:sz w:val="21"/>
                <w:szCs w:val="21"/>
              </w:rPr>
              <w:t>作中遇到的实际心理现象及问题。</w:t>
            </w:r>
          </w:p>
          <w:p w14:paraId="330D700F">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7" w:firstLine="45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5.具备一定的发散思维、批判思维，提高写作能力、语言表达能力、沟通能力、</w:t>
            </w:r>
            <w:r>
              <w:rPr>
                <w:rFonts w:hint="eastAsia" w:asciiTheme="minorEastAsia" w:hAnsiTheme="minorEastAsia" w:eastAsiaTheme="minorEastAsia" w:cstheme="minorEastAsia"/>
                <w:spacing w:val="6"/>
                <w:sz w:val="21"/>
                <w:szCs w:val="21"/>
              </w:rPr>
              <w:t>资源整合创新能力，规范相关教学技能活动。</w:t>
            </w:r>
          </w:p>
          <w:p w14:paraId="380AA922">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41" w:right="7" w:firstLine="4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6.掌握提高人的心理素质的基本方法和创新思维，为今后教学及管理工作打下</w:t>
            </w:r>
            <w:r>
              <w:rPr>
                <w:rFonts w:hint="eastAsia" w:asciiTheme="minorEastAsia" w:hAnsiTheme="minorEastAsia" w:eastAsiaTheme="minorEastAsia" w:cstheme="minorEastAsia"/>
                <w:spacing w:val="1"/>
                <w:sz w:val="21"/>
                <w:szCs w:val="21"/>
              </w:rPr>
              <w:t>良好的基础。</w:t>
            </w:r>
          </w:p>
          <w:p w14:paraId="4B92C892">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（三）素养目标：</w:t>
            </w:r>
          </w:p>
          <w:p w14:paraId="3C954D3C">
            <w:pPr>
              <w:pStyle w:val="43"/>
              <w:keepNext w:val="0"/>
              <w:keepLines w:val="0"/>
              <w:pageBreakBefore w:val="0"/>
              <w:widowControl w:val="0"/>
              <w:kinsoku/>
              <w:wordWrap/>
              <w:overflowPunct/>
              <w:topLinePunct w:val="0"/>
              <w:autoSpaceDE/>
              <w:autoSpaceDN/>
              <w:bidi w:val="0"/>
              <w:adjustRightInd w:val="0"/>
              <w:snapToGrid w:val="0"/>
              <w:spacing w:before="113" w:line="240" w:lineRule="auto"/>
              <w:ind w:left="4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7.培养人文素养、伦理道德意识和科学的心理观，具备终身</w:t>
            </w:r>
            <w:r>
              <w:rPr>
                <w:rFonts w:hint="eastAsia" w:asciiTheme="minorEastAsia" w:hAnsiTheme="minorEastAsia" w:eastAsiaTheme="minorEastAsia" w:cstheme="minorEastAsia"/>
                <w:spacing w:val="8"/>
                <w:sz w:val="21"/>
                <w:szCs w:val="21"/>
              </w:rPr>
              <w:t>学习能力。</w:t>
            </w:r>
          </w:p>
          <w:p w14:paraId="7C801043">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11" w:right="4" w:firstLine="4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8.依照教师教育行业道德规范或标准，职业道德素质，传播科学知识，积极践</w:t>
            </w:r>
            <w:r>
              <w:rPr>
                <w:rFonts w:hint="eastAsia" w:asciiTheme="minorEastAsia" w:hAnsiTheme="minorEastAsia" w:eastAsiaTheme="minorEastAsia" w:cstheme="minorEastAsia"/>
                <w:spacing w:val="8"/>
                <w:sz w:val="21"/>
                <w:szCs w:val="21"/>
              </w:rPr>
              <w:t>行社会主义核心价值观。</w:t>
            </w:r>
          </w:p>
        </w:tc>
      </w:tr>
      <w:tr w14:paraId="39735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305" w:type="dxa"/>
            <w:vMerge w:val="restart"/>
            <w:tcBorders>
              <w:bottom w:val="nil"/>
            </w:tcBorders>
            <w:vAlign w:val="top"/>
          </w:tcPr>
          <w:p w14:paraId="54D393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D47D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42B2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27AE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E784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1D87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40FA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F0FD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1A07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933E2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37CCAA07">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1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课程目标与</w:t>
            </w:r>
          </w:p>
          <w:p w14:paraId="176826A0">
            <w:pPr>
              <w:pStyle w:val="43"/>
              <w:keepNext w:val="0"/>
              <w:keepLines w:val="0"/>
              <w:pageBreakBefore w:val="0"/>
              <w:widowControl w:val="0"/>
              <w:kinsoku/>
              <w:wordWrap/>
              <w:overflowPunct/>
              <w:topLinePunct w:val="0"/>
              <w:autoSpaceDE/>
              <w:autoSpaceDN/>
              <w:bidi w:val="0"/>
              <w:adjustRightInd w:val="0"/>
              <w:snapToGrid w:val="0"/>
              <w:spacing w:before="23" w:line="240" w:lineRule="auto"/>
              <w:ind w:left="1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毕业要求的</w:t>
            </w:r>
          </w:p>
          <w:p w14:paraId="2B3DB02D">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2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对应关系</w:t>
            </w:r>
          </w:p>
        </w:tc>
        <w:tc>
          <w:tcPr>
            <w:tcW w:w="2188" w:type="dxa"/>
            <w:gridSpan w:val="4"/>
            <w:vAlign w:val="top"/>
          </w:tcPr>
          <w:p w14:paraId="132F43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654EF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毕业要求</w:t>
            </w:r>
          </w:p>
        </w:tc>
        <w:tc>
          <w:tcPr>
            <w:tcW w:w="2877" w:type="dxa"/>
            <w:gridSpan w:val="6"/>
            <w:vAlign w:val="top"/>
          </w:tcPr>
          <w:p w14:paraId="1ABF38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BE0BB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毕业要求指标点</w:t>
            </w:r>
          </w:p>
        </w:tc>
        <w:tc>
          <w:tcPr>
            <w:tcW w:w="2539" w:type="dxa"/>
            <w:gridSpan w:val="7"/>
            <w:vAlign w:val="top"/>
          </w:tcPr>
          <w:p w14:paraId="039E28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D9F94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w:t>
            </w:r>
          </w:p>
        </w:tc>
      </w:tr>
      <w:tr w14:paraId="22036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305" w:type="dxa"/>
            <w:vMerge w:val="continue"/>
            <w:tcBorders>
              <w:top w:val="nil"/>
              <w:bottom w:val="nil"/>
            </w:tcBorders>
            <w:vAlign w:val="top"/>
          </w:tcPr>
          <w:p w14:paraId="6424AEA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320E3D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7372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A990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5754B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1.专业知能</w:t>
            </w:r>
          </w:p>
        </w:tc>
        <w:tc>
          <w:tcPr>
            <w:tcW w:w="2877" w:type="dxa"/>
            <w:gridSpan w:val="6"/>
            <w:vAlign w:val="top"/>
          </w:tcPr>
          <w:p w14:paraId="5B01E5FF">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0" w:right="2" w:firstLine="1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1.1掌握旅游与服务教育的基本</w:t>
            </w:r>
            <w:r>
              <w:rPr>
                <w:rFonts w:hint="eastAsia" w:asciiTheme="minorEastAsia" w:hAnsiTheme="minorEastAsia" w:eastAsiaTheme="minorEastAsia" w:cstheme="minorEastAsia"/>
                <w:spacing w:val="4"/>
                <w:sz w:val="21"/>
                <w:szCs w:val="21"/>
              </w:rPr>
              <w:t>理论和基本知识；熟练掌握旅游学科的基本知识、基本技能和基本研究法；具有正确的职业意识与服务理念；能够运用科学且管</w:t>
            </w:r>
            <w:r>
              <w:rPr>
                <w:rFonts w:hint="eastAsia" w:asciiTheme="minorEastAsia" w:hAnsiTheme="minorEastAsia" w:eastAsiaTheme="minorEastAsia" w:cstheme="minorEastAsia"/>
                <w:spacing w:val="19"/>
                <w:sz w:val="21"/>
                <w:szCs w:val="21"/>
              </w:rPr>
              <w:t>用方法从事旅游企事业管理工</w:t>
            </w:r>
            <w:r>
              <w:rPr>
                <w:rFonts w:hint="eastAsia" w:asciiTheme="minorEastAsia" w:hAnsiTheme="minorEastAsia" w:eastAsiaTheme="minorEastAsia" w:cstheme="minorEastAsia"/>
                <w:spacing w:val="-1"/>
                <w:sz w:val="21"/>
                <w:szCs w:val="21"/>
              </w:rPr>
              <w:t>作。(支撑度H)</w:t>
            </w:r>
          </w:p>
        </w:tc>
        <w:tc>
          <w:tcPr>
            <w:tcW w:w="2539" w:type="dxa"/>
            <w:gridSpan w:val="7"/>
            <w:vAlign w:val="top"/>
          </w:tcPr>
          <w:p w14:paraId="1FD7E5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FC59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C141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B677F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课程目标1.2.3.4.8</w:t>
            </w:r>
          </w:p>
        </w:tc>
      </w:tr>
      <w:tr w14:paraId="3F54A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305" w:type="dxa"/>
            <w:vMerge w:val="continue"/>
            <w:tcBorders>
              <w:top w:val="nil"/>
              <w:bottom w:val="nil"/>
            </w:tcBorders>
            <w:vAlign w:val="top"/>
          </w:tcPr>
          <w:p w14:paraId="275FBE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6A8C09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64B3E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2.实务技能</w:t>
            </w:r>
          </w:p>
        </w:tc>
        <w:tc>
          <w:tcPr>
            <w:tcW w:w="2877" w:type="dxa"/>
            <w:gridSpan w:val="6"/>
            <w:vAlign w:val="top"/>
          </w:tcPr>
          <w:p w14:paraId="7F091F45">
            <w:pPr>
              <w:pStyle w:val="43"/>
              <w:keepNext w:val="0"/>
              <w:keepLines w:val="0"/>
              <w:pageBreakBefore w:val="0"/>
              <w:widowControl w:val="0"/>
              <w:kinsoku/>
              <w:wordWrap/>
              <w:overflowPunct/>
              <w:topLinePunct w:val="0"/>
              <w:autoSpaceDE/>
              <w:autoSpaceDN/>
              <w:bidi w:val="0"/>
              <w:adjustRightInd w:val="0"/>
              <w:snapToGrid w:val="0"/>
              <w:spacing w:before="44" w:line="240" w:lineRule="auto"/>
              <w:ind w:left="8" w:right="72"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2.1能够使用信息技术解决本专</w:t>
            </w:r>
            <w:r>
              <w:rPr>
                <w:rFonts w:hint="eastAsia" w:asciiTheme="minorEastAsia" w:hAnsiTheme="minorEastAsia" w:eastAsiaTheme="minorEastAsia" w:cstheme="minorEastAsia"/>
                <w:spacing w:val="9"/>
                <w:sz w:val="21"/>
                <w:szCs w:val="21"/>
              </w:rPr>
              <w:t>业领域实际问题；具备较强的专业文体写作能力、语言表达能</w:t>
            </w:r>
          </w:p>
          <w:p w14:paraId="6EEA5779">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力与沟通能力（支撑度M）</w:t>
            </w:r>
          </w:p>
        </w:tc>
        <w:tc>
          <w:tcPr>
            <w:tcW w:w="2539" w:type="dxa"/>
            <w:gridSpan w:val="7"/>
            <w:vAlign w:val="top"/>
          </w:tcPr>
          <w:p w14:paraId="1F8BE6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EFC7E1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7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课程目标5</w:t>
            </w:r>
          </w:p>
        </w:tc>
      </w:tr>
      <w:tr w14:paraId="6C739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2" w:hRule="atLeast"/>
        </w:trPr>
        <w:tc>
          <w:tcPr>
            <w:tcW w:w="1305" w:type="dxa"/>
            <w:vMerge w:val="continue"/>
            <w:tcBorders>
              <w:top w:val="nil"/>
            </w:tcBorders>
            <w:vAlign w:val="top"/>
          </w:tcPr>
          <w:p w14:paraId="026B6C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6C2856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2A02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91DC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AB76A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5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4.协作整合</w:t>
            </w:r>
          </w:p>
        </w:tc>
        <w:tc>
          <w:tcPr>
            <w:tcW w:w="2877" w:type="dxa"/>
            <w:gridSpan w:val="6"/>
            <w:vAlign w:val="top"/>
          </w:tcPr>
          <w:p w14:paraId="7C974B9F">
            <w:pPr>
              <w:pStyle w:val="43"/>
              <w:keepNext w:val="0"/>
              <w:keepLines w:val="0"/>
              <w:pageBreakBefore w:val="0"/>
              <w:widowControl w:val="0"/>
              <w:kinsoku/>
              <w:wordWrap/>
              <w:overflowPunct/>
              <w:topLinePunct w:val="0"/>
              <w:autoSpaceDE/>
              <w:autoSpaceDN/>
              <w:bidi w:val="0"/>
              <w:adjustRightInd w:val="0"/>
              <w:snapToGrid w:val="0"/>
              <w:spacing w:before="43"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4.1具有较强的沟通表达能力，能</w:t>
            </w:r>
            <w:r>
              <w:rPr>
                <w:rFonts w:hint="eastAsia" w:asciiTheme="minorEastAsia" w:hAnsiTheme="minorEastAsia" w:eastAsiaTheme="minorEastAsia" w:cstheme="minorEastAsia"/>
                <w:spacing w:val="9"/>
                <w:sz w:val="21"/>
                <w:szCs w:val="21"/>
              </w:rPr>
              <w:t>够使用准确规范的语言文字，逻辑清晰地表达观点，能够与同</w:t>
            </w:r>
          </w:p>
          <w:p w14:paraId="40252A3A">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8" w:right="72"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行和社会公众进行有效沟通与良好协作，传播相关专业知识，能适应跨文化沟通和经营管理的要</w:t>
            </w:r>
            <w:r>
              <w:rPr>
                <w:rFonts w:hint="eastAsia" w:asciiTheme="minorEastAsia" w:hAnsiTheme="minorEastAsia" w:eastAsiaTheme="minorEastAsia" w:cstheme="minorEastAsia"/>
                <w:sz w:val="21"/>
                <w:szCs w:val="21"/>
              </w:rPr>
              <w:t>求。(支撑度M)</w:t>
            </w:r>
          </w:p>
        </w:tc>
        <w:tc>
          <w:tcPr>
            <w:tcW w:w="2539" w:type="dxa"/>
            <w:gridSpan w:val="7"/>
            <w:vAlign w:val="top"/>
          </w:tcPr>
          <w:p w14:paraId="67878B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D99B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F25A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5DB7BD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课程目标6.7</w:t>
            </w:r>
          </w:p>
        </w:tc>
      </w:tr>
      <w:tr w14:paraId="0D279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305" w:type="dxa"/>
            <w:vMerge w:val="restart"/>
            <w:tcBorders>
              <w:bottom w:val="nil"/>
            </w:tcBorders>
            <w:vAlign w:val="top"/>
          </w:tcPr>
          <w:p w14:paraId="675194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6114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9157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729B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8155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1B21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E842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36F5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BB0F0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CF98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26FD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2DC4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86AB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6BE19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E</w:t>
            </w:r>
          </w:p>
          <w:p w14:paraId="540FF63B">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教学内容</w:t>
            </w:r>
          </w:p>
        </w:tc>
        <w:tc>
          <w:tcPr>
            <w:tcW w:w="5065" w:type="dxa"/>
            <w:gridSpan w:val="10"/>
            <w:vMerge w:val="restart"/>
            <w:tcBorders>
              <w:bottom w:val="nil"/>
            </w:tcBorders>
            <w:vAlign w:val="top"/>
          </w:tcPr>
          <w:p w14:paraId="04B4A1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D0C7F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1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章节内容</w:t>
            </w:r>
          </w:p>
        </w:tc>
        <w:tc>
          <w:tcPr>
            <w:tcW w:w="2539" w:type="dxa"/>
            <w:gridSpan w:val="7"/>
            <w:vAlign w:val="top"/>
          </w:tcPr>
          <w:p w14:paraId="47CB18C1">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8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学时分配</w:t>
            </w:r>
          </w:p>
        </w:tc>
      </w:tr>
      <w:tr w14:paraId="5C12E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05" w:type="dxa"/>
            <w:vMerge w:val="continue"/>
            <w:tcBorders>
              <w:top w:val="nil"/>
              <w:bottom w:val="nil"/>
            </w:tcBorders>
            <w:vAlign w:val="top"/>
          </w:tcPr>
          <w:p w14:paraId="18DE23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Merge w:val="continue"/>
            <w:tcBorders>
              <w:top w:val="nil"/>
            </w:tcBorders>
            <w:vAlign w:val="top"/>
          </w:tcPr>
          <w:p w14:paraId="76443B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83" w:type="dxa"/>
            <w:gridSpan w:val="2"/>
            <w:vAlign w:val="top"/>
          </w:tcPr>
          <w:p w14:paraId="0B2F15AC">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理论</w:t>
            </w:r>
          </w:p>
        </w:tc>
        <w:tc>
          <w:tcPr>
            <w:tcW w:w="850" w:type="dxa"/>
            <w:gridSpan w:val="4"/>
            <w:vAlign w:val="top"/>
          </w:tcPr>
          <w:p w14:paraId="6B99BB93">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实践</w:t>
            </w:r>
          </w:p>
        </w:tc>
        <w:tc>
          <w:tcPr>
            <w:tcW w:w="806" w:type="dxa"/>
            <w:vAlign w:val="top"/>
          </w:tcPr>
          <w:p w14:paraId="5A30FB31">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r>
      <w:tr w14:paraId="46933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305" w:type="dxa"/>
            <w:vMerge w:val="continue"/>
            <w:tcBorders>
              <w:top w:val="nil"/>
              <w:bottom w:val="nil"/>
            </w:tcBorders>
            <w:vAlign w:val="top"/>
          </w:tcPr>
          <w:p w14:paraId="313620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00BF9C3E">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16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第一章心理学概论</w:t>
            </w:r>
          </w:p>
        </w:tc>
        <w:tc>
          <w:tcPr>
            <w:tcW w:w="883" w:type="dxa"/>
            <w:gridSpan w:val="2"/>
            <w:vAlign w:val="top"/>
          </w:tcPr>
          <w:p w14:paraId="7453732F">
            <w:pPr>
              <w:pStyle w:val="43"/>
              <w:keepNext w:val="0"/>
              <w:keepLines w:val="0"/>
              <w:pageBreakBefore w:val="0"/>
              <w:widowControl w:val="0"/>
              <w:kinsoku/>
              <w:wordWrap/>
              <w:overflowPunct/>
              <w:topLinePunct w:val="0"/>
              <w:autoSpaceDE/>
              <w:autoSpaceDN/>
              <w:bidi w:val="0"/>
              <w:adjustRightInd w:val="0"/>
              <w:snapToGrid w:val="0"/>
              <w:spacing w:before="206" w:line="240" w:lineRule="auto"/>
              <w:ind w:left="39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850" w:type="dxa"/>
            <w:gridSpan w:val="4"/>
            <w:vAlign w:val="top"/>
          </w:tcPr>
          <w:p w14:paraId="02FFED1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5DB5CC1F">
            <w:pPr>
              <w:pStyle w:val="43"/>
              <w:keepNext w:val="0"/>
              <w:keepLines w:val="0"/>
              <w:pageBreakBefore w:val="0"/>
              <w:widowControl w:val="0"/>
              <w:kinsoku/>
              <w:wordWrap/>
              <w:overflowPunct/>
              <w:topLinePunct w:val="0"/>
              <w:autoSpaceDE/>
              <w:autoSpaceDN/>
              <w:bidi w:val="0"/>
              <w:adjustRightInd w:val="0"/>
              <w:snapToGrid w:val="0"/>
              <w:spacing w:before="206" w:line="240" w:lineRule="auto"/>
              <w:ind w:left="354"/>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r>
      <w:tr w14:paraId="18516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305" w:type="dxa"/>
            <w:vMerge w:val="continue"/>
            <w:tcBorders>
              <w:top w:val="nil"/>
              <w:bottom w:val="nil"/>
            </w:tcBorders>
            <w:vAlign w:val="top"/>
          </w:tcPr>
          <w:p w14:paraId="1FBD86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6D4788A8">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12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第二章心理活动的生理机制</w:t>
            </w:r>
          </w:p>
        </w:tc>
        <w:tc>
          <w:tcPr>
            <w:tcW w:w="883" w:type="dxa"/>
            <w:gridSpan w:val="2"/>
            <w:vAlign w:val="top"/>
          </w:tcPr>
          <w:p w14:paraId="73E2EEEB">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95"/>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850" w:type="dxa"/>
            <w:gridSpan w:val="4"/>
            <w:vAlign w:val="top"/>
          </w:tcPr>
          <w:p w14:paraId="07A0E4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52D04F6A">
            <w:pPr>
              <w:pStyle w:val="43"/>
              <w:keepNext w:val="0"/>
              <w:keepLines w:val="0"/>
              <w:pageBreakBefore w:val="0"/>
              <w:widowControl w:val="0"/>
              <w:kinsoku/>
              <w:wordWrap/>
              <w:overflowPunct/>
              <w:topLinePunct w:val="0"/>
              <w:autoSpaceDE/>
              <w:autoSpaceDN/>
              <w:bidi w:val="0"/>
              <w:adjustRightInd w:val="0"/>
              <w:snapToGrid w:val="0"/>
              <w:spacing w:before="238" w:line="240" w:lineRule="auto"/>
              <w:ind w:left="354"/>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r>
      <w:tr w14:paraId="52785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305" w:type="dxa"/>
            <w:vMerge w:val="continue"/>
            <w:tcBorders>
              <w:top w:val="nil"/>
              <w:bottom w:val="nil"/>
            </w:tcBorders>
            <w:vAlign w:val="top"/>
          </w:tcPr>
          <w:p w14:paraId="6828B1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51DA8F3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6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第三章感觉与知觉</w:t>
            </w:r>
          </w:p>
        </w:tc>
        <w:tc>
          <w:tcPr>
            <w:tcW w:w="883" w:type="dxa"/>
            <w:gridSpan w:val="2"/>
            <w:vAlign w:val="top"/>
          </w:tcPr>
          <w:p w14:paraId="02364768">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4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850" w:type="dxa"/>
            <w:gridSpan w:val="4"/>
            <w:vAlign w:val="top"/>
          </w:tcPr>
          <w:p w14:paraId="0011AC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2A9B85AB">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359"/>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r>
      <w:tr w14:paraId="03F40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305" w:type="dxa"/>
            <w:vMerge w:val="continue"/>
            <w:tcBorders>
              <w:top w:val="nil"/>
              <w:bottom w:val="nil"/>
            </w:tcBorders>
            <w:vAlign w:val="top"/>
          </w:tcPr>
          <w:p w14:paraId="070888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6700473F">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195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第四章记忆</w:t>
            </w:r>
          </w:p>
        </w:tc>
        <w:tc>
          <w:tcPr>
            <w:tcW w:w="883" w:type="dxa"/>
            <w:gridSpan w:val="2"/>
            <w:vAlign w:val="top"/>
          </w:tcPr>
          <w:p w14:paraId="703B61E1">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4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850" w:type="dxa"/>
            <w:gridSpan w:val="4"/>
            <w:vAlign w:val="top"/>
          </w:tcPr>
          <w:p w14:paraId="3878BCD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69ED8F2A">
            <w:pPr>
              <w:pStyle w:val="43"/>
              <w:keepNext w:val="0"/>
              <w:keepLines w:val="0"/>
              <w:pageBreakBefore w:val="0"/>
              <w:widowControl w:val="0"/>
              <w:kinsoku/>
              <w:wordWrap/>
              <w:overflowPunct/>
              <w:topLinePunct w:val="0"/>
              <w:autoSpaceDE/>
              <w:autoSpaceDN/>
              <w:bidi w:val="0"/>
              <w:adjustRightInd w:val="0"/>
              <w:snapToGrid w:val="0"/>
              <w:spacing w:before="213" w:line="240" w:lineRule="auto"/>
              <w:ind w:left="359"/>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r>
      <w:tr w14:paraId="5894D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305" w:type="dxa"/>
            <w:vMerge w:val="continue"/>
            <w:tcBorders>
              <w:top w:val="nil"/>
              <w:bottom w:val="nil"/>
            </w:tcBorders>
            <w:vAlign w:val="top"/>
          </w:tcPr>
          <w:p w14:paraId="074E3B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7C91470F">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95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第五章思维</w:t>
            </w:r>
          </w:p>
        </w:tc>
        <w:tc>
          <w:tcPr>
            <w:tcW w:w="883" w:type="dxa"/>
            <w:gridSpan w:val="2"/>
            <w:vAlign w:val="top"/>
          </w:tcPr>
          <w:p w14:paraId="6C59FF3C">
            <w:pPr>
              <w:pStyle w:val="43"/>
              <w:keepNext w:val="0"/>
              <w:keepLines w:val="0"/>
              <w:pageBreakBefore w:val="0"/>
              <w:widowControl w:val="0"/>
              <w:kinsoku/>
              <w:wordWrap/>
              <w:overflowPunct/>
              <w:topLinePunct w:val="0"/>
              <w:autoSpaceDE/>
              <w:autoSpaceDN/>
              <w:bidi w:val="0"/>
              <w:adjustRightInd w:val="0"/>
              <w:snapToGrid w:val="0"/>
              <w:spacing w:before="243" w:line="240" w:lineRule="auto"/>
              <w:ind w:left="4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p>
        </w:tc>
        <w:tc>
          <w:tcPr>
            <w:tcW w:w="850" w:type="dxa"/>
            <w:gridSpan w:val="4"/>
            <w:vAlign w:val="top"/>
          </w:tcPr>
          <w:p w14:paraId="3853B4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03F6910A">
            <w:pPr>
              <w:pStyle w:val="43"/>
              <w:keepNext w:val="0"/>
              <w:keepLines w:val="0"/>
              <w:pageBreakBefore w:val="0"/>
              <w:widowControl w:val="0"/>
              <w:kinsoku/>
              <w:wordWrap/>
              <w:overflowPunct/>
              <w:topLinePunct w:val="0"/>
              <w:autoSpaceDE/>
              <w:autoSpaceDN/>
              <w:bidi w:val="0"/>
              <w:adjustRightInd w:val="0"/>
              <w:snapToGrid w:val="0"/>
              <w:spacing w:before="243" w:line="240" w:lineRule="auto"/>
              <w:ind w:left="359"/>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r>
      <w:tr w14:paraId="089FA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305" w:type="dxa"/>
            <w:vMerge w:val="continue"/>
            <w:tcBorders>
              <w:top w:val="nil"/>
              <w:bottom w:val="nil"/>
            </w:tcBorders>
            <w:vAlign w:val="top"/>
          </w:tcPr>
          <w:p w14:paraId="7FC297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7C9D344E">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95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第六章想象</w:t>
            </w:r>
          </w:p>
        </w:tc>
        <w:tc>
          <w:tcPr>
            <w:tcW w:w="883" w:type="dxa"/>
            <w:gridSpan w:val="2"/>
            <w:vAlign w:val="top"/>
          </w:tcPr>
          <w:p w14:paraId="453E495B">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3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488C17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61884C31">
            <w:pPr>
              <w:pStyle w:val="43"/>
              <w:keepNext w:val="0"/>
              <w:keepLines w:val="0"/>
              <w:pageBreakBefore w:val="0"/>
              <w:widowControl w:val="0"/>
              <w:kinsoku/>
              <w:wordWrap/>
              <w:overflowPunct/>
              <w:topLinePunct w:val="0"/>
              <w:autoSpaceDE/>
              <w:autoSpaceDN/>
              <w:bidi w:val="0"/>
              <w:adjustRightInd w:val="0"/>
              <w:snapToGrid w:val="0"/>
              <w:spacing w:before="246"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7C8D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305" w:type="dxa"/>
            <w:vMerge w:val="continue"/>
            <w:tcBorders>
              <w:top w:val="nil"/>
              <w:bottom w:val="nil"/>
            </w:tcBorders>
            <w:vAlign w:val="top"/>
          </w:tcPr>
          <w:p w14:paraId="0AFB20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7710470D">
            <w:pPr>
              <w:pStyle w:val="43"/>
              <w:keepNext w:val="0"/>
              <w:keepLines w:val="0"/>
              <w:pageBreakBefore w:val="0"/>
              <w:widowControl w:val="0"/>
              <w:kinsoku/>
              <w:wordWrap/>
              <w:overflowPunct/>
              <w:topLinePunct w:val="0"/>
              <w:autoSpaceDE/>
              <w:autoSpaceDN/>
              <w:bidi w:val="0"/>
              <w:adjustRightInd w:val="0"/>
              <w:snapToGrid w:val="0"/>
              <w:spacing w:before="174" w:line="240" w:lineRule="auto"/>
              <w:ind w:left="195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第七章注意</w:t>
            </w:r>
          </w:p>
        </w:tc>
        <w:tc>
          <w:tcPr>
            <w:tcW w:w="883" w:type="dxa"/>
            <w:gridSpan w:val="2"/>
            <w:vAlign w:val="top"/>
          </w:tcPr>
          <w:p w14:paraId="5B032B1A">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3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23CCF3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6FE30DE3">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9114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305" w:type="dxa"/>
            <w:vMerge w:val="continue"/>
            <w:tcBorders>
              <w:top w:val="nil"/>
              <w:bottom w:val="nil"/>
            </w:tcBorders>
            <w:vAlign w:val="top"/>
          </w:tcPr>
          <w:p w14:paraId="57FACF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723F9D4A">
            <w:pPr>
              <w:pStyle w:val="43"/>
              <w:keepNext w:val="0"/>
              <w:keepLines w:val="0"/>
              <w:pageBreakBefore w:val="0"/>
              <w:widowControl w:val="0"/>
              <w:kinsoku/>
              <w:wordWrap/>
              <w:overflowPunct/>
              <w:topLinePunct w:val="0"/>
              <w:autoSpaceDE/>
              <w:autoSpaceDN/>
              <w:bidi w:val="0"/>
              <w:adjustRightInd w:val="0"/>
              <w:snapToGrid w:val="0"/>
              <w:spacing w:before="209" w:line="240" w:lineRule="auto"/>
              <w:ind w:left="16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第八章情绪与情感</w:t>
            </w:r>
          </w:p>
        </w:tc>
        <w:tc>
          <w:tcPr>
            <w:tcW w:w="883" w:type="dxa"/>
            <w:gridSpan w:val="2"/>
            <w:vAlign w:val="top"/>
          </w:tcPr>
          <w:p w14:paraId="0231CBCC">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3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66044D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6EF386C5">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7803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305" w:type="dxa"/>
            <w:vMerge w:val="continue"/>
            <w:tcBorders>
              <w:top w:val="nil"/>
              <w:bottom w:val="nil"/>
            </w:tcBorders>
            <w:vAlign w:val="top"/>
          </w:tcPr>
          <w:p w14:paraId="5B62F6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2929372B">
            <w:pPr>
              <w:pStyle w:val="43"/>
              <w:keepNext w:val="0"/>
              <w:keepLines w:val="0"/>
              <w:pageBreakBefore w:val="0"/>
              <w:widowControl w:val="0"/>
              <w:kinsoku/>
              <w:wordWrap/>
              <w:overflowPunct/>
              <w:topLinePunct w:val="0"/>
              <w:autoSpaceDE/>
              <w:autoSpaceDN/>
              <w:bidi w:val="0"/>
              <w:adjustRightInd w:val="0"/>
              <w:snapToGrid w:val="0"/>
              <w:spacing w:before="179" w:line="240" w:lineRule="auto"/>
              <w:ind w:left="195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第九章意志</w:t>
            </w:r>
          </w:p>
        </w:tc>
        <w:tc>
          <w:tcPr>
            <w:tcW w:w="883" w:type="dxa"/>
            <w:gridSpan w:val="2"/>
            <w:vAlign w:val="top"/>
          </w:tcPr>
          <w:p w14:paraId="345FA7B4">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3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1B162C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69B0F48C">
            <w:pPr>
              <w:pStyle w:val="43"/>
              <w:keepNext w:val="0"/>
              <w:keepLines w:val="0"/>
              <w:pageBreakBefore w:val="0"/>
              <w:widowControl w:val="0"/>
              <w:kinsoku/>
              <w:wordWrap/>
              <w:overflowPunct/>
              <w:topLinePunct w:val="0"/>
              <w:autoSpaceDE/>
              <w:autoSpaceDN/>
              <w:bidi w:val="0"/>
              <w:adjustRightInd w:val="0"/>
              <w:snapToGrid w:val="0"/>
              <w:spacing w:before="197"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3A3B9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305" w:type="dxa"/>
            <w:vMerge w:val="continue"/>
            <w:tcBorders>
              <w:top w:val="nil"/>
              <w:bottom w:val="nil"/>
            </w:tcBorders>
            <w:vAlign w:val="top"/>
          </w:tcPr>
          <w:p w14:paraId="423D30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516F7B5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5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第十章个性及倾向性</w:t>
            </w:r>
          </w:p>
        </w:tc>
        <w:tc>
          <w:tcPr>
            <w:tcW w:w="883" w:type="dxa"/>
            <w:gridSpan w:val="2"/>
            <w:vAlign w:val="top"/>
          </w:tcPr>
          <w:p w14:paraId="038F4FF9">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400"/>
              <w:textAlignment w:val="auto"/>
              <w:rPr>
                <w:rFonts w:hint="eastAsia" w:asciiTheme="minorEastAsia" w:hAnsiTheme="minorEastAsia" w:eastAsiaTheme="minorEastAsia" w:cstheme="minorEastAsia"/>
                <w:sz w:val="21"/>
                <w:szCs w:val="21"/>
              </w:rPr>
            </w:pPr>
          </w:p>
        </w:tc>
        <w:tc>
          <w:tcPr>
            <w:tcW w:w="850" w:type="dxa"/>
            <w:gridSpan w:val="4"/>
            <w:vAlign w:val="top"/>
          </w:tcPr>
          <w:p w14:paraId="07740D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5699027F">
            <w:pPr>
              <w:pStyle w:val="43"/>
              <w:keepNext w:val="0"/>
              <w:keepLines w:val="0"/>
              <w:pageBreakBefore w:val="0"/>
              <w:widowControl w:val="0"/>
              <w:kinsoku/>
              <w:wordWrap/>
              <w:overflowPunct/>
              <w:topLinePunct w:val="0"/>
              <w:autoSpaceDE/>
              <w:autoSpaceDN/>
              <w:bidi w:val="0"/>
              <w:adjustRightInd w:val="0"/>
              <w:snapToGrid w:val="0"/>
              <w:spacing w:before="211" w:line="240" w:lineRule="auto"/>
              <w:ind w:left="359"/>
              <w:textAlignment w:val="auto"/>
              <w:rPr>
                <w:rFonts w:hint="eastAsia" w:asciiTheme="minorEastAsia" w:hAnsiTheme="minorEastAsia" w:eastAsiaTheme="minorEastAsia" w:cstheme="minorEastAsia"/>
                <w:sz w:val="21"/>
                <w:szCs w:val="21"/>
              </w:rPr>
            </w:pPr>
          </w:p>
        </w:tc>
      </w:tr>
      <w:tr w14:paraId="6000F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305" w:type="dxa"/>
            <w:vMerge w:val="continue"/>
            <w:tcBorders>
              <w:top w:val="nil"/>
            </w:tcBorders>
            <w:vAlign w:val="top"/>
          </w:tcPr>
          <w:p w14:paraId="23A274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59A5C826">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18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第十一章能力</w:t>
            </w:r>
          </w:p>
        </w:tc>
        <w:tc>
          <w:tcPr>
            <w:tcW w:w="883" w:type="dxa"/>
            <w:gridSpan w:val="2"/>
            <w:vAlign w:val="top"/>
          </w:tcPr>
          <w:p w14:paraId="67E1A5A3">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400"/>
              <w:textAlignment w:val="auto"/>
              <w:rPr>
                <w:rFonts w:hint="eastAsia" w:asciiTheme="minorEastAsia" w:hAnsiTheme="minorEastAsia" w:eastAsiaTheme="minorEastAsia" w:cstheme="minorEastAsia"/>
                <w:sz w:val="21"/>
                <w:szCs w:val="21"/>
              </w:rPr>
            </w:pPr>
          </w:p>
        </w:tc>
        <w:tc>
          <w:tcPr>
            <w:tcW w:w="850" w:type="dxa"/>
            <w:gridSpan w:val="4"/>
            <w:vAlign w:val="top"/>
          </w:tcPr>
          <w:p w14:paraId="4A1BFB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148EFF48">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59"/>
              <w:textAlignment w:val="auto"/>
              <w:rPr>
                <w:rFonts w:hint="eastAsia" w:asciiTheme="minorEastAsia" w:hAnsiTheme="minorEastAsia" w:eastAsiaTheme="minorEastAsia" w:cstheme="minorEastAsia"/>
                <w:sz w:val="21"/>
                <w:szCs w:val="21"/>
              </w:rPr>
            </w:pPr>
          </w:p>
        </w:tc>
      </w:tr>
      <w:tr w14:paraId="79BE2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305" w:type="dxa"/>
            <w:vAlign w:val="top"/>
          </w:tcPr>
          <w:p w14:paraId="3C389C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4ADEC915">
            <w:pPr>
              <w:pStyle w:val="43"/>
              <w:keepNext w:val="0"/>
              <w:keepLines w:val="0"/>
              <w:pageBreakBefore w:val="0"/>
              <w:widowControl w:val="0"/>
              <w:kinsoku/>
              <w:wordWrap/>
              <w:overflowPunct/>
              <w:topLinePunct w:val="0"/>
              <w:autoSpaceDE/>
              <w:autoSpaceDN/>
              <w:bidi w:val="0"/>
              <w:adjustRightInd w:val="0"/>
              <w:snapToGrid w:val="0"/>
              <w:spacing w:before="201" w:line="240" w:lineRule="auto"/>
              <w:ind w:left="18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第十二章气质</w:t>
            </w:r>
          </w:p>
        </w:tc>
        <w:tc>
          <w:tcPr>
            <w:tcW w:w="883" w:type="dxa"/>
            <w:gridSpan w:val="2"/>
            <w:vAlign w:val="top"/>
          </w:tcPr>
          <w:p w14:paraId="18A96F6A">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3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762688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74BA4A63">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32A2E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05" w:type="dxa"/>
            <w:vAlign w:val="top"/>
          </w:tcPr>
          <w:p w14:paraId="5FFD93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65" w:type="dxa"/>
            <w:gridSpan w:val="10"/>
            <w:vAlign w:val="top"/>
          </w:tcPr>
          <w:p w14:paraId="35FB3EC9">
            <w:pPr>
              <w:pStyle w:val="43"/>
              <w:keepNext w:val="0"/>
              <w:keepLines w:val="0"/>
              <w:pageBreakBefore w:val="0"/>
              <w:widowControl w:val="0"/>
              <w:kinsoku/>
              <w:wordWrap/>
              <w:overflowPunct/>
              <w:topLinePunct w:val="0"/>
              <w:autoSpaceDE/>
              <w:autoSpaceDN/>
              <w:bidi w:val="0"/>
              <w:adjustRightInd w:val="0"/>
              <w:snapToGrid w:val="0"/>
              <w:spacing w:before="146" w:line="240" w:lineRule="auto"/>
              <w:ind w:left="18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第十三章性格</w:t>
            </w:r>
          </w:p>
        </w:tc>
        <w:tc>
          <w:tcPr>
            <w:tcW w:w="883" w:type="dxa"/>
            <w:gridSpan w:val="2"/>
            <w:vAlign w:val="top"/>
          </w:tcPr>
          <w:p w14:paraId="17AB7D11">
            <w:pPr>
              <w:pStyle w:val="43"/>
              <w:keepNext w:val="0"/>
              <w:keepLines w:val="0"/>
              <w:pageBreakBefore w:val="0"/>
              <w:widowControl w:val="0"/>
              <w:kinsoku/>
              <w:wordWrap/>
              <w:overflowPunct/>
              <w:topLinePunct w:val="0"/>
              <w:autoSpaceDE/>
              <w:autoSpaceDN/>
              <w:bidi w:val="0"/>
              <w:adjustRightInd w:val="0"/>
              <w:snapToGrid w:val="0"/>
              <w:spacing w:before="164" w:line="240" w:lineRule="auto"/>
              <w:ind w:left="3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584B25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6" w:type="dxa"/>
            <w:vAlign w:val="top"/>
          </w:tcPr>
          <w:p w14:paraId="534227DA">
            <w:pPr>
              <w:pStyle w:val="43"/>
              <w:keepNext w:val="0"/>
              <w:keepLines w:val="0"/>
              <w:pageBreakBefore w:val="0"/>
              <w:widowControl w:val="0"/>
              <w:kinsoku/>
              <w:wordWrap/>
              <w:overflowPunct/>
              <w:topLinePunct w:val="0"/>
              <w:autoSpaceDE/>
              <w:autoSpaceDN/>
              <w:bidi w:val="0"/>
              <w:adjustRightInd w:val="0"/>
              <w:snapToGrid w:val="0"/>
              <w:spacing w:before="164" w:line="240" w:lineRule="auto"/>
              <w:ind w:left="35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27EE1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05" w:type="dxa"/>
            <w:vAlign w:val="top"/>
          </w:tcPr>
          <w:p w14:paraId="4ACC3B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25" w:type="dxa"/>
            <w:gridSpan w:val="9"/>
            <w:vAlign w:val="top"/>
          </w:tcPr>
          <w:p w14:paraId="7351DDA7">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16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第十四章自我意识</w:t>
            </w:r>
          </w:p>
        </w:tc>
        <w:tc>
          <w:tcPr>
            <w:tcW w:w="883" w:type="dxa"/>
            <w:gridSpan w:val="2"/>
            <w:vAlign w:val="top"/>
          </w:tcPr>
          <w:p w14:paraId="0C32B087">
            <w:pPr>
              <w:pStyle w:val="43"/>
              <w:keepNext w:val="0"/>
              <w:keepLines w:val="0"/>
              <w:pageBreakBefore w:val="0"/>
              <w:widowControl w:val="0"/>
              <w:kinsoku/>
              <w:wordWrap/>
              <w:overflowPunct/>
              <w:topLinePunct w:val="0"/>
              <w:autoSpaceDE/>
              <w:autoSpaceDN/>
              <w:bidi w:val="0"/>
              <w:adjustRightInd w:val="0"/>
              <w:snapToGrid w:val="0"/>
              <w:spacing w:before="251" w:line="240" w:lineRule="auto"/>
              <w:ind w:left="4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50" w:type="dxa"/>
            <w:gridSpan w:val="4"/>
            <w:vAlign w:val="top"/>
          </w:tcPr>
          <w:p w14:paraId="621DD9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46" w:type="dxa"/>
            <w:gridSpan w:val="2"/>
            <w:vAlign w:val="top"/>
          </w:tcPr>
          <w:p w14:paraId="17E5DD63">
            <w:pPr>
              <w:pStyle w:val="43"/>
              <w:keepNext w:val="0"/>
              <w:keepLines w:val="0"/>
              <w:pageBreakBefore w:val="0"/>
              <w:widowControl w:val="0"/>
              <w:kinsoku/>
              <w:wordWrap/>
              <w:overflowPunct/>
              <w:topLinePunct w:val="0"/>
              <w:autoSpaceDE/>
              <w:autoSpaceDN/>
              <w:bidi w:val="0"/>
              <w:adjustRightInd w:val="0"/>
              <w:snapToGrid w:val="0"/>
              <w:spacing w:before="251"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18D3C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78ED8A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25" w:type="dxa"/>
            <w:gridSpan w:val="9"/>
            <w:vAlign w:val="top"/>
          </w:tcPr>
          <w:p w14:paraId="2189F199">
            <w:pPr>
              <w:pStyle w:val="43"/>
              <w:keepNext w:val="0"/>
              <w:keepLines w:val="0"/>
              <w:pageBreakBefore w:val="0"/>
              <w:widowControl w:val="0"/>
              <w:kinsoku/>
              <w:wordWrap/>
              <w:overflowPunct/>
              <w:topLinePunct w:val="0"/>
              <w:autoSpaceDE/>
              <w:autoSpaceDN/>
              <w:bidi w:val="0"/>
              <w:adjustRightInd w:val="0"/>
              <w:snapToGrid w:val="0"/>
              <w:spacing w:before="206" w:line="240" w:lineRule="auto"/>
              <w:ind w:left="10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补充:知识学习与迁移、作业讲评</w:t>
            </w:r>
          </w:p>
        </w:tc>
        <w:tc>
          <w:tcPr>
            <w:tcW w:w="883" w:type="dxa"/>
            <w:gridSpan w:val="2"/>
            <w:vAlign w:val="top"/>
          </w:tcPr>
          <w:p w14:paraId="060DE70F">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4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850" w:type="dxa"/>
            <w:gridSpan w:val="4"/>
            <w:vAlign w:val="top"/>
          </w:tcPr>
          <w:p w14:paraId="163449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46" w:type="dxa"/>
            <w:gridSpan w:val="2"/>
            <w:vAlign w:val="top"/>
          </w:tcPr>
          <w:p w14:paraId="28DAE460">
            <w:pPr>
              <w:pStyle w:val="43"/>
              <w:keepNext w:val="0"/>
              <w:keepLines w:val="0"/>
              <w:pageBreakBefore w:val="0"/>
              <w:widowControl w:val="0"/>
              <w:kinsoku/>
              <w:wordWrap/>
              <w:overflowPunct/>
              <w:topLinePunct w:val="0"/>
              <w:autoSpaceDE/>
              <w:autoSpaceDN/>
              <w:bidi w:val="0"/>
              <w:adjustRightInd w:val="0"/>
              <w:snapToGrid w:val="0"/>
              <w:spacing w:before="224" w:line="240" w:lineRule="auto"/>
              <w:ind w:left="3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r>
      <w:tr w14:paraId="77AC2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05A567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25" w:type="dxa"/>
            <w:gridSpan w:val="9"/>
            <w:vAlign w:val="top"/>
          </w:tcPr>
          <w:p w14:paraId="1AA00AF2">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20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心理学实践</w:t>
            </w:r>
          </w:p>
        </w:tc>
        <w:tc>
          <w:tcPr>
            <w:tcW w:w="883" w:type="dxa"/>
            <w:gridSpan w:val="2"/>
            <w:vAlign w:val="top"/>
          </w:tcPr>
          <w:p w14:paraId="758163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50" w:type="dxa"/>
            <w:gridSpan w:val="4"/>
            <w:vAlign w:val="top"/>
          </w:tcPr>
          <w:p w14:paraId="55816936">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4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846" w:type="dxa"/>
            <w:gridSpan w:val="2"/>
            <w:vAlign w:val="top"/>
          </w:tcPr>
          <w:p w14:paraId="7A137690">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3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14:paraId="5454C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305" w:type="dxa"/>
            <w:vAlign w:val="top"/>
          </w:tcPr>
          <w:p w14:paraId="04F22B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025" w:type="dxa"/>
            <w:gridSpan w:val="9"/>
            <w:vAlign w:val="top"/>
          </w:tcPr>
          <w:p w14:paraId="23527BEF">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23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合计</w:t>
            </w:r>
          </w:p>
        </w:tc>
        <w:tc>
          <w:tcPr>
            <w:tcW w:w="883" w:type="dxa"/>
            <w:gridSpan w:val="2"/>
            <w:vAlign w:val="top"/>
          </w:tcPr>
          <w:p w14:paraId="006B4384">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82"/>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50" w:type="dxa"/>
            <w:gridSpan w:val="4"/>
            <w:vAlign w:val="top"/>
          </w:tcPr>
          <w:p w14:paraId="464117D7">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4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846" w:type="dxa"/>
            <w:gridSpan w:val="2"/>
            <w:vAlign w:val="top"/>
          </w:tcPr>
          <w:p w14:paraId="1E450015">
            <w:pPr>
              <w:pStyle w:val="43"/>
              <w:keepNext w:val="0"/>
              <w:keepLines w:val="0"/>
              <w:pageBreakBefore w:val="0"/>
              <w:widowControl w:val="0"/>
              <w:kinsoku/>
              <w:wordWrap/>
              <w:overflowPunct/>
              <w:topLinePunct w:val="0"/>
              <w:autoSpaceDE/>
              <w:autoSpaceDN/>
              <w:bidi w:val="0"/>
              <w:adjustRightInd w:val="0"/>
              <w:snapToGrid w:val="0"/>
              <w:spacing w:before="223" w:line="240" w:lineRule="auto"/>
              <w:ind w:left="344"/>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r>
      <w:tr w14:paraId="094D8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1305" w:type="dxa"/>
            <w:vAlign w:val="top"/>
          </w:tcPr>
          <w:p w14:paraId="1A3576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A7C10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F</w:t>
            </w:r>
          </w:p>
          <w:p w14:paraId="2B5DF110">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教学方式</w:t>
            </w:r>
          </w:p>
        </w:tc>
        <w:tc>
          <w:tcPr>
            <w:tcW w:w="1439" w:type="dxa"/>
            <w:gridSpan w:val="3"/>
            <w:tcBorders>
              <w:right w:val="nil"/>
            </w:tcBorders>
            <w:vAlign w:val="top"/>
          </w:tcPr>
          <w:p w14:paraId="243EF1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5393EF">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2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口课堂讲授</w:t>
            </w:r>
          </w:p>
          <w:p w14:paraId="528B47FE">
            <w:pPr>
              <w:pStyle w:val="43"/>
              <w:keepNext w:val="0"/>
              <w:keepLines w:val="0"/>
              <w:pageBreakBefore w:val="0"/>
              <w:widowControl w:val="0"/>
              <w:kinsoku/>
              <w:wordWrap/>
              <w:overflowPunct/>
              <w:topLinePunct w:val="0"/>
              <w:autoSpaceDE/>
              <w:autoSpaceDN/>
              <w:bidi w:val="0"/>
              <w:adjustRightInd w:val="0"/>
              <w:snapToGrid w:val="0"/>
              <w:spacing w:before="43" w:line="240" w:lineRule="auto"/>
              <w:ind w:left="2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□专题学习</w:t>
            </w:r>
          </w:p>
        </w:tc>
        <w:tc>
          <w:tcPr>
            <w:tcW w:w="1466" w:type="dxa"/>
            <w:gridSpan w:val="2"/>
            <w:tcBorders>
              <w:left w:val="nil"/>
              <w:right w:val="nil"/>
            </w:tcBorders>
            <w:vAlign w:val="top"/>
          </w:tcPr>
          <w:p w14:paraId="2CC818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8FA7DA">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1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□讨论座谈</w:t>
            </w:r>
          </w:p>
          <w:p w14:paraId="4F8F1EF2">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1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口实作学习</w:t>
            </w:r>
          </w:p>
        </w:tc>
        <w:tc>
          <w:tcPr>
            <w:tcW w:w="2120" w:type="dxa"/>
            <w:gridSpan w:val="4"/>
            <w:tcBorders>
              <w:left w:val="nil"/>
              <w:right w:val="nil"/>
            </w:tcBorders>
            <w:vAlign w:val="top"/>
          </w:tcPr>
          <w:p w14:paraId="336C29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229BBA">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2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口问题导向学习</w:t>
            </w:r>
          </w:p>
          <w:p w14:paraId="5CA4B01E">
            <w:pPr>
              <w:pStyle w:val="43"/>
              <w:keepNext w:val="0"/>
              <w:keepLines w:val="0"/>
              <w:pageBreakBefore w:val="0"/>
              <w:widowControl w:val="0"/>
              <w:kinsoku/>
              <w:wordWrap/>
              <w:overflowPunct/>
              <w:topLinePunct w:val="0"/>
              <w:autoSpaceDE/>
              <w:autoSpaceDN/>
              <w:bidi w:val="0"/>
              <w:adjustRightInd w:val="0"/>
              <w:snapToGrid w:val="0"/>
              <w:spacing w:before="42" w:line="240" w:lineRule="auto"/>
              <w:ind w:left="2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□探究式学习</w:t>
            </w:r>
          </w:p>
        </w:tc>
        <w:tc>
          <w:tcPr>
            <w:tcW w:w="2579" w:type="dxa"/>
            <w:gridSpan w:val="8"/>
            <w:tcBorders>
              <w:left w:val="nil"/>
            </w:tcBorders>
            <w:vAlign w:val="top"/>
          </w:tcPr>
          <w:p w14:paraId="0E01D3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D032D7">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□分组合作学习</w:t>
            </w:r>
          </w:p>
          <w:p w14:paraId="666EC5B8">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口线上线下混合式学习</w:t>
            </w:r>
          </w:p>
        </w:tc>
      </w:tr>
      <w:tr w14:paraId="709C8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305" w:type="dxa"/>
            <w:vMerge w:val="restart"/>
            <w:tcBorders>
              <w:bottom w:val="nil"/>
            </w:tcBorders>
            <w:vAlign w:val="top"/>
          </w:tcPr>
          <w:p w14:paraId="054216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4EDE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8C03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4937F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27D3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50F02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B29B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16A5D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BF8B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02C00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4C9ED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7C08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153A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9628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DC3CC5">
            <w:pPr>
              <w:keepNext w:val="0"/>
              <w:keepLines w:val="0"/>
              <w:pageBreakBefore w:val="0"/>
              <w:widowControl w:val="0"/>
              <w:kinsoku/>
              <w:wordWrap/>
              <w:overflowPunct/>
              <w:topLinePunct w:val="0"/>
              <w:autoSpaceDE/>
              <w:autoSpaceDN/>
              <w:bidi w:val="0"/>
              <w:adjustRightInd w:val="0"/>
              <w:snapToGrid w:val="0"/>
              <w:spacing w:before="57" w:line="240" w:lineRule="auto"/>
              <w:ind w:left="5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w:t>
            </w:r>
          </w:p>
          <w:p w14:paraId="196F0CBF">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教学安排</w:t>
            </w:r>
          </w:p>
        </w:tc>
        <w:tc>
          <w:tcPr>
            <w:tcW w:w="569" w:type="dxa"/>
            <w:vMerge w:val="restart"/>
            <w:tcBorders>
              <w:bottom w:val="nil"/>
            </w:tcBorders>
            <w:vAlign w:val="top"/>
          </w:tcPr>
          <w:p w14:paraId="58D2D56B">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83" w:right="76" w:hanging="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授课</w:t>
            </w:r>
            <w:r>
              <w:rPr>
                <w:rFonts w:hint="eastAsia" w:asciiTheme="minorEastAsia" w:hAnsiTheme="minorEastAsia" w:eastAsiaTheme="minorEastAsia" w:cstheme="minorEastAsia"/>
                <w:spacing w:val="2"/>
                <w:sz w:val="21"/>
                <w:szCs w:val="21"/>
              </w:rPr>
              <w:t>次别</w:t>
            </w:r>
          </w:p>
        </w:tc>
        <w:tc>
          <w:tcPr>
            <w:tcW w:w="1619" w:type="dxa"/>
            <w:gridSpan w:val="3"/>
            <w:vMerge w:val="restart"/>
            <w:tcBorders>
              <w:bottom w:val="nil"/>
            </w:tcBorders>
            <w:vAlign w:val="top"/>
          </w:tcPr>
          <w:p w14:paraId="3DFB1A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EA421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教学内容</w:t>
            </w:r>
          </w:p>
        </w:tc>
        <w:tc>
          <w:tcPr>
            <w:tcW w:w="1299" w:type="dxa"/>
            <w:gridSpan w:val="2"/>
            <w:vMerge w:val="restart"/>
            <w:tcBorders>
              <w:bottom w:val="nil"/>
            </w:tcBorders>
            <w:vAlign w:val="top"/>
          </w:tcPr>
          <w:p w14:paraId="75B9B8F9">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482" w:right="229" w:hanging="2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w:t>
            </w:r>
          </w:p>
        </w:tc>
        <w:tc>
          <w:tcPr>
            <w:tcW w:w="2975" w:type="dxa"/>
            <w:gridSpan w:val="8"/>
            <w:vAlign w:val="top"/>
          </w:tcPr>
          <w:p w14:paraId="73089527">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8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课程思政融入</w:t>
            </w:r>
          </w:p>
          <w:p w14:paraId="2C5767E4">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（根据实际情况至少填写3次）</w:t>
            </w:r>
          </w:p>
        </w:tc>
        <w:tc>
          <w:tcPr>
            <w:tcW w:w="1142" w:type="dxa"/>
            <w:gridSpan w:val="3"/>
            <w:vMerge w:val="restart"/>
            <w:tcBorders>
              <w:bottom w:val="nil"/>
            </w:tcBorders>
            <w:vAlign w:val="top"/>
          </w:tcPr>
          <w:p w14:paraId="4D434666">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246" w:right="170" w:hanging="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教学方式</w:t>
            </w:r>
            <w:r>
              <w:rPr>
                <w:rFonts w:hint="eastAsia" w:asciiTheme="minorEastAsia" w:hAnsiTheme="minorEastAsia" w:eastAsiaTheme="minorEastAsia" w:cstheme="minorEastAsia"/>
                <w:spacing w:val="5"/>
                <w:sz w:val="21"/>
                <w:szCs w:val="21"/>
              </w:rPr>
              <w:t>与手段</w:t>
            </w:r>
          </w:p>
        </w:tc>
      </w:tr>
      <w:tr w14:paraId="68B47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05" w:type="dxa"/>
            <w:vMerge w:val="continue"/>
            <w:tcBorders>
              <w:top w:val="nil"/>
              <w:bottom w:val="nil"/>
            </w:tcBorders>
            <w:vAlign w:val="top"/>
          </w:tcPr>
          <w:p w14:paraId="5D4682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Merge w:val="continue"/>
            <w:tcBorders>
              <w:top w:val="nil"/>
            </w:tcBorders>
            <w:vAlign w:val="top"/>
          </w:tcPr>
          <w:p w14:paraId="7923A5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619" w:type="dxa"/>
            <w:gridSpan w:val="3"/>
            <w:vMerge w:val="continue"/>
            <w:tcBorders>
              <w:top w:val="nil"/>
            </w:tcBorders>
            <w:vAlign w:val="top"/>
          </w:tcPr>
          <w:p w14:paraId="75A8CA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99" w:type="dxa"/>
            <w:gridSpan w:val="2"/>
            <w:vMerge w:val="continue"/>
            <w:tcBorders>
              <w:top w:val="nil"/>
            </w:tcBorders>
            <w:vAlign w:val="top"/>
          </w:tcPr>
          <w:p w14:paraId="769704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538" w:type="dxa"/>
            <w:gridSpan w:val="3"/>
            <w:vAlign w:val="top"/>
          </w:tcPr>
          <w:p w14:paraId="5F8DFA58">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3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思政元素</w:t>
            </w:r>
          </w:p>
        </w:tc>
        <w:tc>
          <w:tcPr>
            <w:tcW w:w="1437" w:type="dxa"/>
            <w:gridSpan w:val="5"/>
            <w:vAlign w:val="top"/>
          </w:tcPr>
          <w:p w14:paraId="0E89E156">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2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思政目标</w:t>
            </w:r>
          </w:p>
        </w:tc>
        <w:tc>
          <w:tcPr>
            <w:tcW w:w="1142" w:type="dxa"/>
            <w:gridSpan w:val="3"/>
            <w:vMerge w:val="continue"/>
            <w:tcBorders>
              <w:top w:val="nil"/>
            </w:tcBorders>
            <w:vAlign w:val="top"/>
          </w:tcPr>
          <w:p w14:paraId="1D7175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52DCD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3" w:hRule="atLeast"/>
        </w:trPr>
        <w:tc>
          <w:tcPr>
            <w:tcW w:w="1305" w:type="dxa"/>
            <w:vMerge w:val="continue"/>
            <w:tcBorders>
              <w:top w:val="nil"/>
              <w:bottom w:val="nil"/>
            </w:tcBorders>
            <w:vAlign w:val="top"/>
          </w:tcPr>
          <w:p w14:paraId="51459A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CE6F230">
            <w:pPr>
              <w:keepNext w:val="0"/>
              <w:keepLines w:val="0"/>
              <w:pageBreakBefore w:val="0"/>
              <w:widowControl w:val="0"/>
              <w:kinsoku/>
              <w:wordWrap/>
              <w:overflowPunct/>
              <w:topLinePunct w:val="0"/>
              <w:autoSpaceDE/>
              <w:autoSpaceDN/>
              <w:bidi w:val="0"/>
              <w:adjustRightInd w:val="0"/>
              <w:snapToGrid w:val="0"/>
              <w:spacing w:before="179"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619" w:type="dxa"/>
            <w:gridSpan w:val="3"/>
            <w:vAlign w:val="top"/>
          </w:tcPr>
          <w:p w14:paraId="4EBEFC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9A15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3DD62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 w:right="3"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第一章心理学概</w:t>
            </w:r>
            <w:r>
              <w:rPr>
                <w:rFonts w:hint="eastAsia" w:asciiTheme="minorEastAsia" w:hAnsiTheme="minorEastAsia" w:eastAsiaTheme="minorEastAsia" w:cstheme="minorEastAsia"/>
                <w:sz w:val="21"/>
                <w:szCs w:val="21"/>
              </w:rPr>
              <w:t>论</w:t>
            </w:r>
          </w:p>
          <w:p w14:paraId="4A3FC7C4">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7"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第一节心理学的</w:t>
            </w:r>
            <w:r>
              <w:rPr>
                <w:rFonts w:hint="eastAsia" w:asciiTheme="minorEastAsia" w:hAnsiTheme="minorEastAsia" w:eastAsiaTheme="minorEastAsia" w:cstheme="minorEastAsia"/>
                <w:spacing w:val="8"/>
                <w:sz w:val="21"/>
                <w:szCs w:val="21"/>
              </w:rPr>
              <w:t>对象和任务</w:t>
            </w:r>
          </w:p>
          <w:p w14:paraId="06DCA199">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25" w:right="3"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第二节心理科学</w:t>
            </w:r>
            <w:r>
              <w:rPr>
                <w:rFonts w:hint="eastAsia" w:asciiTheme="minorEastAsia" w:hAnsiTheme="minorEastAsia" w:eastAsiaTheme="minorEastAsia" w:cstheme="minorEastAsia"/>
                <w:spacing w:val="1"/>
                <w:sz w:val="21"/>
                <w:szCs w:val="21"/>
              </w:rPr>
              <w:t>的发展</w:t>
            </w:r>
          </w:p>
          <w:p w14:paraId="4B9AEACE">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第三节心理学的</w:t>
            </w:r>
            <w:r>
              <w:rPr>
                <w:rFonts w:hint="eastAsia" w:asciiTheme="minorEastAsia" w:hAnsiTheme="minorEastAsia" w:eastAsiaTheme="minorEastAsia" w:cstheme="minorEastAsia"/>
                <w:spacing w:val="6"/>
                <w:sz w:val="21"/>
                <w:szCs w:val="21"/>
              </w:rPr>
              <w:t>方法论</w:t>
            </w:r>
          </w:p>
        </w:tc>
        <w:tc>
          <w:tcPr>
            <w:tcW w:w="1299" w:type="dxa"/>
            <w:gridSpan w:val="2"/>
            <w:vAlign w:val="top"/>
          </w:tcPr>
          <w:p w14:paraId="53EA5A58">
            <w:pPr>
              <w:pStyle w:val="43"/>
              <w:keepNext w:val="0"/>
              <w:keepLines w:val="0"/>
              <w:pageBreakBefore w:val="0"/>
              <w:widowControl w:val="0"/>
              <w:kinsoku/>
              <w:wordWrap/>
              <w:overflowPunct/>
              <w:topLinePunct w:val="0"/>
              <w:autoSpaceDE/>
              <w:autoSpaceDN/>
              <w:bidi w:val="0"/>
              <w:adjustRightInd w:val="0"/>
              <w:snapToGrid w:val="0"/>
              <w:spacing w:before="189" w:line="240" w:lineRule="auto"/>
              <w:ind w:left="3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1.2.8</w:t>
            </w:r>
          </w:p>
        </w:tc>
        <w:tc>
          <w:tcPr>
            <w:tcW w:w="1538" w:type="dxa"/>
            <w:gridSpan w:val="3"/>
            <w:vAlign w:val="top"/>
          </w:tcPr>
          <w:p w14:paraId="248F5DD8">
            <w:pPr>
              <w:pStyle w:val="43"/>
              <w:keepNext w:val="0"/>
              <w:keepLines w:val="0"/>
              <w:pageBreakBefore w:val="0"/>
              <w:widowControl w:val="0"/>
              <w:kinsoku/>
              <w:wordWrap/>
              <w:overflowPunct/>
              <w:topLinePunct w:val="0"/>
              <w:autoSpaceDE/>
              <w:autoSpaceDN/>
              <w:bidi w:val="0"/>
              <w:adjustRightInd w:val="0"/>
              <w:snapToGrid w:val="0"/>
              <w:spacing w:before="157"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科学求真</w:t>
            </w:r>
          </w:p>
        </w:tc>
        <w:tc>
          <w:tcPr>
            <w:tcW w:w="1437" w:type="dxa"/>
            <w:gridSpan w:val="5"/>
            <w:vAlign w:val="top"/>
          </w:tcPr>
          <w:p w14:paraId="6BE4BFFE">
            <w:pPr>
              <w:pStyle w:val="43"/>
              <w:keepNext w:val="0"/>
              <w:keepLines w:val="0"/>
              <w:pageBreakBefore w:val="0"/>
              <w:widowControl w:val="0"/>
              <w:kinsoku/>
              <w:wordWrap/>
              <w:overflowPunct/>
              <w:topLinePunct w:val="0"/>
              <w:autoSpaceDE/>
              <w:autoSpaceDN/>
              <w:bidi w:val="0"/>
              <w:adjustRightInd w:val="0"/>
              <w:snapToGrid w:val="0"/>
              <w:spacing w:before="154" w:line="240" w:lineRule="auto"/>
              <w:ind w:right="44"/>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树立科学、客观</w:t>
            </w:r>
            <w:r>
              <w:rPr>
                <w:rFonts w:hint="eastAsia" w:asciiTheme="minorEastAsia" w:hAnsiTheme="minorEastAsia" w:eastAsiaTheme="minorEastAsia" w:cstheme="minorEastAsia"/>
                <w:spacing w:val="-2"/>
                <w:sz w:val="21"/>
                <w:szCs w:val="21"/>
              </w:rPr>
              <w:t>的思想、理念、</w:t>
            </w:r>
            <w:r>
              <w:rPr>
                <w:rFonts w:hint="eastAsia" w:asciiTheme="minorEastAsia" w:hAnsiTheme="minorEastAsia" w:eastAsiaTheme="minorEastAsia" w:cstheme="minorEastAsia"/>
                <w:spacing w:val="-5"/>
                <w:sz w:val="21"/>
                <w:szCs w:val="21"/>
              </w:rPr>
              <w:t>世界观，培养严谨、守正、科学的研究态度，增</w:t>
            </w:r>
            <w:r>
              <w:rPr>
                <w:rFonts w:hint="eastAsia" w:asciiTheme="minorEastAsia" w:hAnsiTheme="minorEastAsia" w:eastAsiaTheme="minorEastAsia" w:cstheme="minorEastAsia"/>
                <w:spacing w:val="5"/>
                <w:sz w:val="21"/>
                <w:szCs w:val="21"/>
              </w:rPr>
              <w:t>强学习的使命</w:t>
            </w:r>
            <w:r>
              <w:rPr>
                <w:rFonts w:hint="eastAsia" w:asciiTheme="minorEastAsia" w:hAnsiTheme="minorEastAsia" w:eastAsiaTheme="minorEastAsia" w:cstheme="minorEastAsia"/>
                <w:spacing w:val="2"/>
                <w:sz w:val="21"/>
                <w:szCs w:val="21"/>
              </w:rPr>
              <w:t>感和责任心</w:t>
            </w:r>
          </w:p>
        </w:tc>
        <w:tc>
          <w:tcPr>
            <w:tcW w:w="1142" w:type="dxa"/>
            <w:gridSpan w:val="3"/>
            <w:vAlign w:val="top"/>
          </w:tcPr>
          <w:p w14:paraId="6F9192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1E909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F15A98">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课堂讲授</w:t>
            </w:r>
            <w:r>
              <w:rPr>
                <w:rFonts w:hint="eastAsia" w:asciiTheme="minorEastAsia" w:hAnsiTheme="minorEastAsia" w:eastAsiaTheme="minorEastAsia" w:cstheme="minorEastAsia"/>
                <w:spacing w:val="-1"/>
                <w:sz w:val="21"/>
                <w:szCs w:val="21"/>
              </w:rPr>
              <w:t>混合式</w:t>
            </w:r>
          </w:p>
        </w:tc>
      </w:tr>
      <w:tr w14:paraId="5D27E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6" w:hRule="atLeast"/>
        </w:trPr>
        <w:tc>
          <w:tcPr>
            <w:tcW w:w="1305" w:type="dxa"/>
            <w:vMerge w:val="continue"/>
            <w:tcBorders>
              <w:top w:val="nil"/>
            </w:tcBorders>
            <w:vAlign w:val="top"/>
          </w:tcPr>
          <w:p w14:paraId="068AB0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540712D">
            <w:pPr>
              <w:keepNext w:val="0"/>
              <w:keepLines w:val="0"/>
              <w:pageBreakBefore w:val="0"/>
              <w:widowControl w:val="0"/>
              <w:kinsoku/>
              <w:wordWrap/>
              <w:overflowPunct/>
              <w:topLinePunct w:val="0"/>
              <w:autoSpaceDE/>
              <w:autoSpaceDN/>
              <w:bidi w:val="0"/>
              <w:adjustRightInd w:val="0"/>
              <w:snapToGrid w:val="0"/>
              <w:spacing w:before="180" w:line="240" w:lineRule="auto"/>
              <w:ind w:left="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619" w:type="dxa"/>
            <w:gridSpan w:val="3"/>
            <w:vAlign w:val="top"/>
          </w:tcPr>
          <w:p w14:paraId="74C7792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ECAA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8D580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第三节心理学的</w:t>
            </w:r>
            <w:r>
              <w:rPr>
                <w:rFonts w:hint="eastAsia" w:asciiTheme="minorEastAsia" w:hAnsiTheme="minorEastAsia" w:eastAsiaTheme="minorEastAsia" w:cstheme="minorEastAsia"/>
                <w:spacing w:val="6"/>
                <w:sz w:val="21"/>
                <w:szCs w:val="21"/>
              </w:rPr>
              <w:t>方法论</w:t>
            </w:r>
          </w:p>
          <w:p w14:paraId="2C66A9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20B2DE">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 w:right="3"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第二章心理活动</w:t>
            </w:r>
            <w:r>
              <w:rPr>
                <w:rFonts w:hint="eastAsia" w:asciiTheme="minorEastAsia" w:hAnsiTheme="minorEastAsia" w:eastAsiaTheme="minorEastAsia" w:cstheme="minorEastAsia"/>
                <w:spacing w:val="4"/>
                <w:sz w:val="21"/>
                <w:szCs w:val="21"/>
              </w:rPr>
              <w:t>的生理机制</w:t>
            </w:r>
          </w:p>
          <w:p w14:paraId="5AD3581C">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第一节心理的实</w:t>
            </w:r>
            <w:r>
              <w:rPr>
                <w:rFonts w:hint="eastAsia" w:asciiTheme="minorEastAsia" w:hAnsiTheme="minorEastAsia" w:eastAsiaTheme="minorEastAsia" w:cstheme="minorEastAsia"/>
                <w:sz w:val="21"/>
                <w:szCs w:val="21"/>
              </w:rPr>
              <w:t>质</w:t>
            </w:r>
          </w:p>
        </w:tc>
        <w:tc>
          <w:tcPr>
            <w:tcW w:w="1299" w:type="dxa"/>
            <w:gridSpan w:val="2"/>
            <w:vAlign w:val="top"/>
          </w:tcPr>
          <w:p w14:paraId="382B3418">
            <w:pPr>
              <w:pStyle w:val="43"/>
              <w:keepNext w:val="0"/>
              <w:keepLines w:val="0"/>
              <w:pageBreakBefore w:val="0"/>
              <w:widowControl w:val="0"/>
              <w:kinsoku/>
              <w:wordWrap/>
              <w:overflowPunct/>
              <w:topLinePunct w:val="0"/>
              <w:autoSpaceDE/>
              <w:autoSpaceDN/>
              <w:bidi w:val="0"/>
              <w:adjustRightInd w:val="0"/>
              <w:snapToGrid w:val="0"/>
              <w:spacing w:before="190" w:line="240" w:lineRule="auto"/>
              <w:ind w:left="3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1.2.3</w:t>
            </w:r>
          </w:p>
        </w:tc>
        <w:tc>
          <w:tcPr>
            <w:tcW w:w="1538" w:type="dxa"/>
            <w:gridSpan w:val="3"/>
            <w:vAlign w:val="top"/>
          </w:tcPr>
          <w:p w14:paraId="12F9B9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37" w:type="dxa"/>
            <w:gridSpan w:val="5"/>
            <w:vAlign w:val="top"/>
          </w:tcPr>
          <w:p w14:paraId="62AAC1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42" w:type="dxa"/>
            <w:gridSpan w:val="3"/>
            <w:vAlign w:val="top"/>
          </w:tcPr>
          <w:p w14:paraId="4AF355A8">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课堂讲授</w:t>
            </w:r>
            <w:r>
              <w:rPr>
                <w:rFonts w:hint="eastAsia" w:asciiTheme="minorEastAsia" w:hAnsiTheme="minorEastAsia" w:eastAsiaTheme="minorEastAsia" w:cstheme="minorEastAsia"/>
                <w:spacing w:val="-1"/>
                <w:sz w:val="21"/>
                <w:szCs w:val="21"/>
              </w:rPr>
              <w:t>混合式</w:t>
            </w:r>
          </w:p>
        </w:tc>
      </w:tr>
      <w:tr w14:paraId="53386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0" w:hRule="atLeast"/>
        </w:trPr>
        <w:tc>
          <w:tcPr>
            <w:tcW w:w="1305" w:type="dxa"/>
            <w:vAlign w:val="top"/>
          </w:tcPr>
          <w:p w14:paraId="0F2710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02E2E90">
            <w:pPr>
              <w:keepNext w:val="0"/>
              <w:keepLines w:val="0"/>
              <w:pageBreakBefore w:val="0"/>
              <w:widowControl w:val="0"/>
              <w:kinsoku/>
              <w:wordWrap/>
              <w:overflowPunct/>
              <w:topLinePunct w:val="0"/>
              <w:autoSpaceDE/>
              <w:autoSpaceDN/>
              <w:bidi w:val="0"/>
              <w:adjustRightInd w:val="0"/>
              <w:snapToGrid w:val="0"/>
              <w:spacing w:before="182"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619" w:type="dxa"/>
            <w:gridSpan w:val="3"/>
            <w:vAlign w:val="top"/>
          </w:tcPr>
          <w:p w14:paraId="0D07ED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2073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BB9C37">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5" w:right="3"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第二章心理活动</w:t>
            </w:r>
            <w:r>
              <w:rPr>
                <w:rFonts w:hint="eastAsia" w:asciiTheme="minorEastAsia" w:hAnsiTheme="minorEastAsia" w:eastAsiaTheme="minorEastAsia" w:cstheme="minorEastAsia"/>
                <w:spacing w:val="4"/>
                <w:sz w:val="21"/>
                <w:szCs w:val="21"/>
              </w:rPr>
              <w:t>的生理机制</w:t>
            </w:r>
          </w:p>
          <w:p w14:paraId="380A7484">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8"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第二节神经系统</w:t>
            </w:r>
            <w:r>
              <w:rPr>
                <w:rFonts w:hint="eastAsia" w:asciiTheme="minorEastAsia" w:hAnsiTheme="minorEastAsia" w:eastAsiaTheme="minorEastAsia" w:cstheme="minorEastAsia"/>
                <w:spacing w:val="9"/>
                <w:sz w:val="21"/>
                <w:szCs w:val="21"/>
              </w:rPr>
              <w:t>第三节心理活动</w:t>
            </w:r>
            <w:r>
              <w:rPr>
                <w:rFonts w:hint="eastAsia" w:asciiTheme="minorEastAsia" w:hAnsiTheme="minorEastAsia" w:eastAsiaTheme="minorEastAsia" w:cstheme="minorEastAsia"/>
                <w:spacing w:val="8"/>
                <w:sz w:val="21"/>
                <w:szCs w:val="21"/>
              </w:rPr>
              <w:t>的生理机制</w:t>
            </w:r>
          </w:p>
        </w:tc>
        <w:tc>
          <w:tcPr>
            <w:tcW w:w="1299" w:type="dxa"/>
            <w:gridSpan w:val="2"/>
            <w:vAlign w:val="top"/>
          </w:tcPr>
          <w:p w14:paraId="247E53F8">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5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1.3</w:t>
            </w:r>
          </w:p>
        </w:tc>
        <w:tc>
          <w:tcPr>
            <w:tcW w:w="1487" w:type="dxa"/>
            <w:gridSpan w:val="2"/>
            <w:vAlign w:val="top"/>
          </w:tcPr>
          <w:p w14:paraId="6075D42D">
            <w:pPr>
              <w:pStyle w:val="43"/>
              <w:keepNext w:val="0"/>
              <w:keepLines w:val="0"/>
              <w:pageBreakBefore w:val="0"/>
              <w:widowControl w:val="0"/>
              <w:kinsoku/>
              <w:wordWrap/>
              <w:overflowPunct/>
              <w:topLinePunct w:val="0"/>
              <w:autoSpaceDE/>
              <w:autoSpaceDN/>
              <w:bidi w:val="0"/>
              <w:adjustRightInd w:val="0"/>
              <w:snapToGrid w:val="0"/>
              <w:spacing w:before="37" w:line="240" w:lineRule="auto"/>
              <w:ind w:left="3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实事求是</w:t>
            </w:r>
          </w:p>
        </w:tc>
        <w:tc>
          <w:tcPr>
            <w:tcW w:w="1450" w:type="dxa"/>
            <w:gridSpan w:val="5"/>
            <w:vAlign w:val="top"/>
          </w:tcPr>
          <w:p w14:paraId="0E5F7653">
            <w:pPr>
              <w:pStyle w:val="43"/>
              <w:keepNext w:val="0"/>
              <w:keepLines w:val="0"/>
              <w:pageBreakBefore w:val="0"/>
              <w:widowControl w:val="0"/>
              <w:kinsoku/>
              <w:wordWrap/>
              <w:overflowPunct/>
              <w:topLinePunct w:val="0"/>
              <w:autoSpaceDE/>
              <w:autoSpaceDN/>
              <w:bidi w:val="0"/>
              <w:adjustRightInd w:val="0"/>
              <w:snapToGrid w:val="0"/>
              <w:spacing w:before="37" w:line="240" w:lineRule="auto"/>
              <w:ind w:left="1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在科学研究中</w:t>
            </w:r>
            <w:r>
              <w:rPr>
                <w:rFonts w:hint="eastAsia" w:asciiTheme="minorEastAsia" w:hAnsiTheme="minorEastAsia" w:eastAsiaTheme="minorEastAsia" w:cstheme="minorEastAsia"/>
                <w:spacing w:val="4"/>
                <w:sz w:val="21"/>
                <w:szCs w:val="21"/>
              </w:rPr>
              <w:t>追求真理、实事</w:t>
            </w:r>
            <w:r>
              <w:rPr>
                <w:rFonts w:hint="eastAsia" w:asciiTheme="minorEastAsia" w:hAnsiTheme="minorEastAsia" w:eastAsiaTheme="minorEastAsia" w:cstheme="minorEastAsia"/>
                <w:spacing w:val="20"/>
                <w:sz w:val="21"/>
                <w:szCs w:val="21"/>
              </w:rPr>
              <w:t>求是、科学求</w:t>
            </w:r>
            <w:r>
              <w:rPr>
                <w:rFonts w:hint="eastAsia" w:asciiTheme="minorEastAsia" w:hAnsiTheme="minorEastAsia" w:eastAsiaTheme="minorEastAsia" w:cstheme="minorEastAsia"/>
                <w:spacing w:val="8"/>
                <w:sz w:val="21"/>
                <w:szCs w:val="21"/>
              </w:rPr>
              <w:t>真、伦理求善</w:t>
            </w:r>
          </w:p>
        </w:tc>
        <w:tc>
          <w:tcPr>
            <w:tcW w:w="1180" w:type="dxa"/>
            <w:gridSpan w:val="4"/>
            <w:vAlign w:val="top"/>
          </w:tcPr>
          <w:p w14:paraId="7EB9540B">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7D0EB844">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69416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1305" w:type="dxa"/>
            <w:vAlign w:val="top"/>
          </w:tcPr>
          <w:p w14:paraId="68E882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017F0B8D">
            <w:pPr>
              <w:keepNext w:val="0"/>
              <w:keepLines w:val="0"/>
              <w:pageBreakBefore w:val="0"/>
              <w:widowControl w:val="0"/>
              <w:kinsoku/>
              <w:wordWrap/>
              <w:overflowPunct/>
              <w:topLinePunct w:val="0"/>
              <w:autoSpaceDE/>
              <w:autoSpaceDN/>
              <w:bidi w:val="0"/>
              <w:adjustRightInd w:val="0"/>
              <w:snapToGrid w:val="0"/>
              <w:spacing w:before="179" w:line="240" w:lineRule="auto"/>
              <w:ind w:lef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w:t>
            </w:r>
          </w:p>
        </w:tc>
        <w:tc>
          <w:tcPr>
            <w:tcW w:w="1619" w:type="dxa"/>
            <w:gridSpan w:val="3"/>
            <w:vAlign w:val="top"/>
          </w:tcPr>
          <w:p w14:paraId="3885765B">
            <w:pPr>
              <w:pStyle w:val="43"/>
              <w:keepNext w:val="0"/>
              <w:keepLines w:val="0"/>
              <w:pageBreakBefore w:val="0"/>
              <w:widowControl w:val="0"/>
              <w:kinsoku/>
              <w:wordWrap/>
              <w:overflowPunct/>
              <w:topLinePunct w:val="0"/>
              <w:autoSpaceDE/>
              <w:autoSpaceDN/>
              <w:bidi w:val="0"/>
              <w:adjustRightInd w:val="0"/>
              <w:snapToGrid w:val="0"/>
              <w:spacing w:before="219" w:line="240" w:lineRule="auto"/>
              <w:ind w:left="12" w:right="3"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第三章感觉与知</w:t>
            </w:r>
            <w:r>
              <w:rPr>
                <w:rFonts w:hint="eastAsia" w:asciiTheme="minorEastAsia" w:hAnsiTheme="minorEastAsia" w:eastAsiaTheme="minorEastAsia" w:cstheme="minorEastAsia"/>
                <w:sz w:val="21"/>
                <w:szCs w:val="21"/>
              </w:rPr>
              <w:t>觉</w:t>
            </w:r>
          </w:p>
          <w:p w14:paraId="09C9BBB2">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12" w:right="3"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第一节感觉和知</w:t>
            </w:r>
            <w:r>
              <w:rPr>
                <w:rFonts w:hint="eastAsia" w:asciiTheme="minorEastAsia" w:hAnsiTheme="minorEastAsia" w:eastAsiaTheme="minorEastAsia" w:cstheme="minorEastAsia"/>
                <w:spacing w:val="5"/>
                <w:sz w:val="21"/>
                <w:szCs w:val="21"/>
              </w:rPr>
              <w:t>觉概述</w:t>
            </w:r>
          </w:p>
          <w:p w14:paraId="6D4F2B32">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2" w:right="3"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第二节感觉和知</w:t>
            </w:r>
            <w:r>
              <w:rPr>
                <w:rFonts w:hint="eastAsia" w:asciiTheme="minorEastAsia" w:hAnsiTheme="minorEastAsia" w:eastAsiaTheme="minorEastAsia" w:cstheme="minorEastAsia"/>
                <w:spacing w:val="6"/>
                <w:sz w:val="21"/>
                <w:szCs w:val="21"/>
              </w:rPr>
              <w:t>觉的规律</w:t>
            </w:r>
          </w:p>
          <w:p w14:paraId="20784971">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7"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第三节感知规律</w:t>
            </w:r>
            <w:r>
              <w:rPr>
                <w:rFonts w:hint="eastAsia" w:asciiTheme="minorEastAsia" w:hAnsiTheme="minorEastAsia" w:eastAsiaTheme="minorEastAsia" w:cstheme="minorEastAsia"/>
                <w:spacing w:val="8"/>
                <w:sz w:val="21"/>
                <w:szCs w:val="21"/>
              </w:rPr>
              <w:t>在教学中的应用</w:t>
            </w:r>
          </w:p>
        </w:tc>
        <w:tc>
          <w:tcPr>
            <w:tcW w:w="1299" w:type="dxa"/>
            <w:gridSpan w:val="2"/>
            <w:vAlign w:val="top"/>
          </w:tcPr>
          <w:p w14:paraId="04083BCD">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HYPERLINK"1.3.4.6"</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1"/>
                <w:sz w:val="21"/>
                <w:szCs w:val="21"/>
              </w:rPr>
              <w:t>1.3.4.6</w:t>
            </w:r>
            <w:r>
              <w:rPr>
                <w:rFonts w:hint="eastAsia" w:asciiTheme="minorEastAsia" w:hAnsiTheme="minorEastAsia" w:eastAsiaTheme="minorEastAsia" w:cstheme="minorEastAsia"/>
                <w:spacing w:val="1"/>
                <w:sz w:val="21"/>
                <w:szCs w:val="21"/>
              </w:rPr>
              <w:fldChar w:fldCharType="end"/>
            </w:r>
          </w:p>
        </w:tc>
        <w:tc>
          <w:tcPr>
            <w:tcW w:w="1487" w:type="dxa"/>
            <w:gridSpan w:val="2"/>
            <w:vAlign w:val="top"/>
          </w:tcPr>
          <w:p w14:paraId="2B1B9C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540378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0FDE62BE">
            <w:pPr>
              <w:pStyle w:val="43"/>
              <w:keepNext w:val="0"/>
              <w:keepLines w:val="0"/>
              <w:pageBreakBefore w:val="0"/>
              <w:widowControl w:val="0"/>
              <w:kinsoku/>
              <w:wordWrap/>
              <w:overflowPunct/>
              <w:topLinePunct w:val="0"/>
              <w:autoSpaceDE/>
              <w:autoSpaceDN/>
              <w:bidi w:val="0"/>
              <w:adjustRightInd w:val="0"/>
              <w:snapToGrid w:val="0"/>
              <w:spacing w:before="157"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4D553A7A">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6AA44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1305" w:type="dxa"/>
            <w:vAlign w:val="top"/>
          </w:tcPr>
          <w:p w14:paraId="0D8776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E1B012B">
            <w:pPr>
              <w:keepNext w:val="0"/>
              <w:keepLines w:val="0"/>
              <w:pageBreakBefore w:val="0"/>
              <w:widowControl w:val="0"/>
              <w:kinsoku/>
              <w:wordWrap/>
              <w:overflowPunct/>
              <w:topLinePunct w:val="0"/>
              <w:autoSpaceDE/>
              <w:autoSpaceDN/>
              <w:bidi w:val="0"/>
              <w:adjustRightInd w:val="0"/>
              <w:snapToGrid w:val="0"/>
              <w:spacing w:before="181" w:line="240" w:lineRule="auto"/>
              <w:ind w:left="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619" w:type="dxa"/>
            <w:gridSpan w:val="3"/>
            <w:vAlign w:val="top"/>
          </w:tcPr>
          <w:p w14:paraId="4D3E7C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23CD02">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第四章记忆</w:t>
            </w:r>
          </w:p>
          <w:p w14:paraId="4598FB47">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8"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第一节记忆概述</w:t>
            </w:r>
            <w:r>
              <w:rPr>
                <w:rFonts w:hint="eastAsia" w:asciiTheme="minorEastAsia" w:hAnsiTheme="minorEastAsia" w:eastAsiaTheme="minorEastAsia" w:cstheme="minorEastAsia"/>
                <w:spacing w:val="11"/>
                <w:sz w:val="21"/>
                <w:szCs w:val="21"/>
              </w:rPr>
              <w:t>第二节记忆过程</w:t>
            </w:r>
            <w:r>
              <w:rPr>
                <w:rFonts w:hint="eastAsia" w:asciiTheme="minorEastAsia" w:hAnsiTheme="minorEastAsia" w:eastAsiaTheme="minorEastAsia" w:cstheme="minorEastAsia"/>
                <w:spacing w:val="6"/>
                <w:sz w:val="21"/>
                <w:szCs w:val="21"/>
              </w:rPr>
              <w:t>的规律</w:t>
            </w:r>
          </w:p>
          <w:p w14:paraId="24C10AE2">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第三节记忆的品</w:t>
            </w:r>
            <w:r>
              <w:rPr>
                <w:rFonts w:hint="eastAsia" w:asciiTheme="minorEastAsia" w:hAnsiTheme="minorEastAsia" w:eastAsiaTheme="minorEastAsia" w:cstheme="minorEastAsia"/>
                <w:spacing w:val="8"/>
                <w:sz w:val="21"/>
                <w:szCs w:val="21"/>
              </w:rPr>
              <w:t>质与知识的巩固</w:t>
            </w:r>
          </w:p>
        </w:tc>
        <w:tc>
          <w:tcPr>
            <w:tcW w:w="1299" w:type="dxa"/>
            <w:gridSpan w:val="2"/>
            <w:vAlign w:val="top"/>
          </w:tcPr>
          <w:p w14:paraId="72B3894D">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HYPERLINK"1.3.4.6"</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1"/>
                <w:sz w:val="21"/>
                <w:szCs w:val="21"/>
              </w:rPr>
              <w:t>1.3.4.6</w:t>
            </w:r>
            <w:r>
              <w:rPr>
                <w:rFonts w:hint="eastAsia" w:asciiTheme="minorEastAsia" w:hAnsiTheme="minorEastAsia" w:eastAsiaTheme="minorEastAsia" w:cstheme="minorEastAsia"/>
                <w:spacing w:val="1"/>
                <w:sz w:val="21"/>
                <w:szCs w:val="21"/>
              </w:rPr>
              <w:fldChar w:fldCharType="end"/>
            </w:r>
          </w:p>
        </w:tc>
        <w:tc>
          <w:tcPr>
            <w:tcW w:w="1487" w:type="dxa"/>
            <w:gridSpan w:val="2"/>
            <w:vAlign w:val="top"/>
          </w:tcPr>
          <w:p w14:paraId="46C027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03EE25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2C28F68E">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7B22F347">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64A5E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1305" w:type="dxa"/>
            <w:vAlign w:val="top"/>
          </w:tcPr>
          <w:p w14:paraId="70F715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35404F05">
            <w:pPr>
              <w:keepNext w:val="0"/>
              <w:keepLines w:val="0"/>
              <w:pageBreakBefore w:val="0"/>
              <w:widowControl w:val="0"/>
              <w:kinsoku/>
              <w:wordWrap/>
              <w:overflowPunct/>
              <w:topLinePunct w:val="0"/>
              <w:autoSpaceDE/>
              <w:autoSpaceDN/>
              <w:bidi w:val="0"/>
              <w:adjustRightInd w:val="0"/>
              <w:snapToGrid w:val="0"/>
              <w:spacing w:before="179" w:line="240" w:lineRule="auto"/>
              <w:ind w:left="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619" w:type="dxa"/>
            <w:gridSpan w:val="3"/>
            <w:vAlign w:val="top"/>
          </w:tcPr>
          <w:p w14:paraId="2DC0F1C9">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第七章思维</w:t>
            </w:r>
          </w:p>
          <w:p w14:paraId="476BCB3B">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第一节思维概述</w:t>
            </w:r>
            <w:r>
              <w:rPr>
                <w:rFonts w:hint="eastAsia" w:asciiTheme="minorEastAsia" w:hAnsiTheme="minorEastAsia" w:eastAsiaTheme="minorEastAsia" w:cstheme="minorEastAsia"/>
                <w:spacing w:val="10"/>
                <w:sz w:val="21"/>
                <w:szCs w:val="21"/>
              </w:rPr>
              <w:t>第二节思维的过</w:t>
            </w:r>
            <w:r>
              <w:rPr>
                <w:rFonts w:hint="eastAsia" w:asciiTheme="minorEastAsia" w:hAnsiTheme="minorEastAsia" w:eastAsiaTheme="minorEastAsia" w:cstheme="minorEastAsia"/>
                <w:spacing w:val="1"/>
                <w:sz w:val="21"/>
                <w:szCs w:val="21"/>
              </w:rPr>
              <w:t>程</w:t>
            </w:r>
          </w:p>
          <w:p w14:paraId="5AD7D4DD">
            <w:pPr>
              <w:pStyle w:val="43"/>
              <w:keepNext w:val="0"/>
              <w:keepLines w:val="0"/>
              <w:pageBreakBefore w:val="0"/>
              <w:widowControl w:val="0"/>
              <w:kinsoku/>
              <w:wordWrap/>
              <w:overflowPunct/>
              <w:topLinePunct w:val="0"/>
              <w:autoSpaceDE/>
              <w:autoSpaceDN/>
              <w:bidi w:val="0"/>
              <w:adjustRightInd w:val="0"/>
              <w:snapToGrid w:val="0"/>
              <w:spacing w:before="29" w:line="240" w:lineRule="auto"/>
              <w:ind w:left="8"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第三节问题解决</w:t>
            </w:r>
            <w:r>
              <w:rPr>
                <w:rFonts w:hint="eastAsia" w:asciiTheme="minorEastAsia" w:hAnsiTheme="minorEastAsia" w:eastAsiaTheme="minorEastAsia" w:cstheme="minorEastAsia"/>
                <w:spacing w:val="9"/>
                <w:sz w:val="21"/>
                <w:szCs w:val="21"/>
              </w:rPr>
              <w:t>第四节思维的品</w:t>
            </w:r>
            <w:r>
              <w:rPr>
                <w:rFonts w:hint="eastAsia" w:asciiTheme="minorEastAsia" w:hAnsiTheme="minorEastAsia" w:eastAsiaTheme="minorEastAsia" w:cstheme="minorEastAsia"/>
                <w:spacing w:val="28"/>
                <w:sz w:val="21"/>
                <w:szCs w:val="21"/>
              </w:rPr>
              <w:t>质与创造性思维</w:t>
            </w:r>
            <w:r>
              <w:rPr>
                <w:rFonts w:hint="eastAsia" w:asciiTheme="minorEastAsia" w:hAnsiTheme="minorEastAsia" w:eastAsiaTheme="minorEastAsia" w:cstheme="minorEastAsia"/>
                <w:spacing w:val="6"/>
                <w:sz w:val="21"/>
                <w:szCs w:val="21"/>
              </w:rPr>
              <w:t>的培养</w:t>
            </w:r>
          </w:p>
        </w:tc>
        <w:tc>
          <w:tcPr>
            <w:tcW w:w="1299" w:type="dxa"/>
            <w:gridSpan w:val="2"/>
            <w:vAlign w:val="top"/>
          </w:tcPr>
          <w:p w14:paraId="4E121CF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1.3.4.5.6</w:t>
            </w:r>
          </w:p>
        </w:tc>
        <w:tc>
          <w:tcPr>
            <w:tcW w:w="1487" w:type="dxa"/>
            <w:gridSpan w:val="2"/>
            <w:vAlign w:val="top"/>
          </w:tcPr>
          <w:p w14:paraId="474A6677">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思辨精神</w:t>
            </w:r>
          </w:p>
        </w:tc>
        <w:tc>
          <w:tcPr>
            <w:tcW w:w="1450" w:type="dxa"/>
            <w:gridSpan w:val="5"/>
            <w:vAlign w:val="top"/>
          </w:tcPr>
          <w:p w14:paraId="22F5AC0B">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2"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用辩证的思维</w:t>
            </w:r>
            <w:r>
              <w:rPr>
                <w:rFonts w:hint="eastAsia" w:asciiTheme="minorEastAsia" w:hAnsiTheme="minorEastAsia" w:eastAsiaTheme="minorEastAsia" w:cstheme="minorEastAsia"/>
                <w:spacing w:val="4"/>
                <w:sz w:val="21"/>
                <w:szCs w:val="21"/>
              </w:rPr>
              <w:t>看待问题、学会</w:t>
            </w:r>
            <w:r>
              <w:rPr>
                <w:rFonts w:hint="eastAsia" w:asciiTheme="minorEastAsia" w:hAnsiTheme="minorEastAsia" w:eastAsiaTheme="minorEastAsia" w:cstheme="minorEastAsia"/>
                <w:spacing w:val="38"/>
                <w:sz w:val="21"/>
                <w:szCs w:val="21"/>
              </w:rPr>
              <w:t>具体问题具体</w:t>
            </w:r>
            <w:r>
              <w:rPr>
                <w:rFonts w:hint="eastAsia" w:asciiTheme="minorEastAsia" w:hAnsiTheme="minorEastAsia" w:eastAsiaTheme="minorEastAsia" w:cstheme="minorEastAsia"/>
                <w:spacing w:val="4"/>
                <w:sz w:val="21"/>
                <w:szCs w:val="21"/>
              </w:rPr>
              <w:t>分析</w:t>
            </w:r>
          </w:p>
        </w:tc>
        <w:tc>
          <w:tcPr>
            <w:tcW w:w="1180" w:type="dxa"/>
            <w:gridSpan w:val="4"/>
            <w:vAlign w:val="top"/>
          </w:tcPr>
          <w:p w14:paraId="62F82B3A">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150311C3">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36F8B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1305" w:type="dxa"/>
            <w:vAlign w:val="top"/>
          </w:tcPr>
          <w:p w14:paraId="41C841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8A28983">
            <w:pPr>
              <w:keepNext w:val="0"/>
              <w:keepLines w:val="0"/>
              <w:pageBreakBefore w:val="0"/>
              <w:widowControl w:val="0"/>
              <w:kinsoku/>
              <w:wordWrap/>
              <w:overflowPunct/>
              <w:topLinePunct w:val="0"/>
              <w:autoSpaceDE/>
              <w:autoSpaceDN/>
              <w:bidi w:val="0"/>
              <w:adjustRightInd w:val="0"/>
              <w:snapToGrid w:val="0"/>
              <w:spacing w:before="183"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619" w:type="dxa"/>
            <w:gridSpan w:val="3"/>
            <w:vAlign w:val="top"/>
          </w:tcPr>
          <w:p w14:paraId="7B1704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CF37D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第八章想象</w:t>
            </w:r>
          </w:p>
          <w:p w14:paraId="6C9EF9F8">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第一节想象概述</w:t>
            </w:r>
            <w:r>
              <w:rPr>
                <w:rFonts w:hint="eastAsia" w:asciiTheme="minorEastAsia" w:hAnsiTheme="minorEastAsia" w:eastAsiaTheme="minorEastAsia" w:cstheme="minorEastAsia"/>
                <w:spacing w:val="10"/>
                <w:sz w:val="21"/>
                <w:szCs w:val="21"/>
              </w:rPr>
              <w:t>第二节想象的一</w:t>
            </w:r>
            <w:r>
              <w:rPr>
                <w:rFonts w:hint="eastAsia" w:asciiTheme="minorEastAsia" w:hAnsiTheme="minorEastAsia" w:eastAsiaTheme="minorEastAsia" w:cstheme="minorEastAsia"/>
                <w:spacing w:val="7"/>
                <w:sz w:val="21"/>
                <w:szCs w:val="21"/>
              </w:rPr>
              <w:t>般规律</w:t>
            </w:r>
          </w:p>
          <w:p w14:paraId="08856AE8">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25" w:right="3"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第三节想象规律</w:t>
            </w:r>
            <w:r>
              <w:rPr>
                <w:rFonts w:hint="eastAsia" w:asciiTheme="minorEastAsia" w:hAnsiTheme="minorEastAsia" w:eastAsiaTheme="minorEastAsia" w:cstheme="minorEastAsia"/>
                <w:spacing w:val="1"/>
                <w:sz w:val="21"/>
                <w:szCs w:val="21"/>
              </w:rPr>
              <w:t>的应用</w:t>
            </w:r>
          </w:p>
        </w:tc>
        <w:tc>
          <w:tcPr>
            <w:tcW w:w="1299" w:type="dxa"/>
            <w:gridSpan w:val="2"/>
            <w:vAlign w:val="top"/>
          </w:tcPr>
          <w:p w14:paraId="4F848F7E">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HYPERLINK"1.3.4.6"</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1"/>
                <w:sz w:val="21"/>
                <w:szCs w:val="21"/>
              </w:rPr>
              <w:t>1.3.4.6</w:t>
            </w:r>
            <w:r>
              <w:rPr>
                <w:rFonts w:hint="eastAsia" w:asciiTheme="minorEastAsia" w:hAnsiTheme="minorEastAsia" w:eastAsiaTheme="minorEastAsia" w:cstheme="minorEastAsia"/>
                <w:spacing w:val="1"/>
                <w:sz w:val="21"/>
                <w:szCs w:val="21"/>
              </w:rPr>
              <w:fldChar w:fldCharType="end"/>
            </w:r>
          </w:p>
        </w:tc>
        <w:tc>
          <w:tcPr>
            <w:tcW w:w="1487" w:type="dxa"/>
            <w:gridSpan w:val="2"/>
            <w:vAlign w:val="top"/>
          </w:tcPr>
          <w:p w14:paraId="15E968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1EB596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79472E6A">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21D8948F">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7E94D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4" w:hRule="atLeast"/>
        </w:trPr>
        <w:tc>
          <w:tcPr>
            <w:tcW w:w="1305" w:type="dxa"/>
            <w:vAlign w:val="top"/>
          </w:tcPr>
          <w:p w14:paraId="1DA604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10DDB8F2">
            <w:pPr>
              <w:keepNext w:val="0"/>
              <w:keepLines w:val="0"/>
              <w:pageBreakBefore w:val="0"/>
              <w:widowControl w:val="0"/>
              <w:kinsoku/>
              <w:wordWrap/>
              <w:overflowPunct/>
              <w:topLinePunct w:val="0"/>
              <w:autoSpaceDE/>
              <w:autoSpaceDN/>
              <w:bidi w:val="0"/>
              <w:adjustRightInd w:val="0"/>
              <w:snapToGrid w:val="0"/>
              <w:spacing w:before="182"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619" w:type="dxa"/>
            <w:gridSpan w:val="3"/>
            <w:vAlign w:val="top"/>
          </w:tcPr>
          <w:p w14:paraId="5A896A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E2987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第七章注意</w:t>
            </w:r>
          </w:p>
          <w:p w14:paraId="0F9365E5">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第一节注意概述</w:t>
            </w:r>
            <w:r>
              <w:rPr>
                <w:rFonts w:hint="eastAsia" w:asciiTheme="minorEastAsia" w:hAnsiTheme="minorEastAsia" w:eastAsiaTheme="minorEastAsia" w:cstheme="minorEastAsia"/>
                <w:spacing w:val="11"/>
                <w:sz w:val="21"/>
                <w:szCs w:val="21"/>
              </w:rPr>
              <w:t>第二节注意的一</w:t>
            </w:r>
            <w:r>
              <w:rPr>
                <w:rFonts w:hint="eastAsia" w:asciiTheme="minorEastAsia" w:hAnsiTheme="minorEastAsia" w:eastAsiaTheme="minorEastAsia" w:cstheme="minorEastAsia"/>
                <w:spacing w:val="7"/>
                <w:sz w:val="21"/>
                <w:szCs w:val="21"/>
              </w:rPr>
              <w:t>般规律</w:t>
            </w:r>
          </w:p>
          <w:p w14:paraId="54184F05">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25" w:right="3"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第三节注意规律</w:t>
            </w:r>
            <w:r>
              <w:rPr>
                <w:rFonts w:hint="eastAsia" w:asciiTheme="minorEastAsia" w:hAnsiTheme="minorEastAsia" w:eastAsiaTheme="minorEastAsia" w:cstheme="minorEastAsia"/>
                <w:spacing w:val="1"/>
                <w:sz w:val="21"/>
                <w:szCs w:val="21"/>
              </w:rPr>
              <w:t>的应用</w:t>
            </w:r>
          </w:p>
        </w:tc>
        <w:tc>
          <w:tcPr>
            <w:tcW w:w="1299" w:type="dxa"/>
            <w:gridSpan w:val="2"/>
            <w:vAlign w:val="top"/>
          </w:tcPr>
          <w:p w14:paraId="6575B944">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HYPERLINK"1.3.4.6"</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1"/>
                <w:sz w:val="21"/>
                <w:szCs w:val="21"/>
              </w:rPr>
              <w:t>1.3.4.6</w:t>
            </w:r>
            <w:r>
              <w:rPr>
                <w:rFonts w:hint="eastAsia" w:asciiTheme="minorEastAsia" w:hAnsiTheme="minorEastAsia" w:eastAsiaTheme="minorEastAsia" w:cstheme="minorEastAsia"/>
                <w:spacing w:val="1"/>
                <w:sz w:val="21"/>
                <w:szCs w:val="21"/>
              </w:rPr>
              <w:fldChar w:fldCharType="end"/>
            </w:r>
          </w:p>
        </w:tc>
        <w:tc>
          <w:tcPr>
            <w:tcW w:w="1487" w:type="dxa"/>
            <w:gridSpan w:val="2"/>
            <w:vAlign w:val="top"/>
          </w:tcPr>
          <w:p w14:paraId="6389F3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31A401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0E38B08C">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30188802">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5ECBC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1305" w:type="dxa"/>
            <w:vAlign w:val="top"/>
          </w:tcPr>
          <w:p w14:paraId="77127C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A9290B8">
            <w:pPr>
              <w:keepNext w:val="0"/>
              <w:keepLines w:val="0"/>
              <w:pageBreakBefore w:val="0"/>
              <w:widowControl w:val="0"/>
              <w:kinsoku/>
              <w:wordWrap/>
              <w:overflowPunct/>
              <w:topLinePunct w:val="0"/>
              <w:autoSpaceDE/>
              <w:autoSpaceDN/>
              <w:bidi w:val="0"/>
              <w:adjustRightInd w:val="0"/>
              <w:snapToGrid w:val="0"/>
              <w:spacing w:before="180"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619" w:type="dxa"/>
            <w:gridSpan w:val="3"/>
            <w:vAlign w:val="top"/>
          </w:tcPr>
          <w:p w14:paraId="7FD8980C">
            <w:pPr>
              <w:pStyle w:val="43"/>
              <w:keepNext w:val="0"/>
              <w:keepLines w:val="0"/>
              <w:pageBreakBefore w:val="0"/>
              <w:widowControl w:val="0"/>
              <w:kinsoku/>
              <w:wordWrap/>
              <w:overflowPunct/>
              <w:topLinePunct w:val="0"/>
              <w:autoSpaceDE/>
              <w:autoSpaceDN/>
              <w:bidi w:val="0"/>
              <w:adjustRightInd w:val="0"/>
              <w:snapToGrid w:val="0"/>
              <w:spacing w:before="222"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第八章情绪与情</w:t>
            </w:r>
            <w:r>
              <w:rPr>
                <w:rFonts w:hint="eastAsia" w:asciiTheme="minorEastAsia" w:hAnsiTheme="minorEastAsia" w:eastAsiaTheme="minorEastAsia" w:cstheme="minorEastAsia"/>
                <w:sz w:val="21"/>
                <w:szCs w:val="21"/>
              </w:rPr>
              <w:t>感</w:t>
            </w:r>
          </w:p>
          <w:p w14:paraId="69B96430">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第一节情绪情感</w:t>
            </w:r>
            <w:r>
              <w:rPr>
                <w:rFonts w:hint="eastAsia" w:asciiTheme="minorEastAsia" w:hAnsiTheme="minorEastAsia" w:eastAsiaTheme="minorEastAsia" w:cstheme="minorEastAsia"/>
                <w:spacing w:val="4"/>
                <w:sz w:val="21"/>
                <w:szCs w:val="21"/>
              </w:rPr>
              <w:t>概述</w:t>
            </w:r>
          </w:p>
          <w:p w14:paraId="31D34801">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25" w:right="3"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第二节情绪情感</w:t>
            </w:r>
            <w:r>
              <w:rPr>
                <w:rFonts w:hint="eastAsia" w:asciiTheme="minorEastAsia" w:hAnsiTheme="minorEastAsia" w:eastAsiaTheme="minorEastAsia" w:cstheme="minorEastAsia"/>
                <w:spacing w:val="1"/>
                <w:sz w:val="21"/>
                <w:szCs w:val="21"/>
              </w:rPr>
              <w:t>的分类</w:t>
            </w:r>
          </w:p>
          <w:p w14:paraId="6A49492C">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9" w:right="3"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第三节情感的应</w:t>
            </w:r>
            <w:r>
              <w:rPr>
                <w:rFonts w:hint="eastAsia" w:asciiTheme="minorEastAsia" w:hAnsiTheme="minorEastAsia" w:eastAsiaTheme="minorEastAsia" w:cstheme="minorEastAsia"/>
                <w:spacing w:val="6"/>
                <w:sz w:val="21"/>
                <w:szCs w:val="21"/>
              </w:rPr>
              <w:t>用和调控</w:t>
            </w:r>
          </w:p>
        </w:tc>
        <w:tc>
          <w:tcPr>
            <w:tcW w:w="1299" w:type="dxa"/>
            <w:gridSpan w:val="2"/>
            <w:vAlign w:val="top"/>
          </w:tcPr>
          <w:p w14:paraId="107C40F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1.3.4.6.7.8</w:t>
            </w:r>
          </w:p>
        </w:tc>
        <w:tc>
          <w:tcPr>
            <w:tcW w:w="1487" w:type="dxa"/>
            <w:gridSpan w:val="2"/>
            <w:vAlign w:val="top"/>
          </w:tcPr>
          <w:p w14:paraId="390A74E7">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爱国情怀</w:t>
            </w:r>
          </w:p>
        </w:tc>
        <w:tc>
          <w:tcPr>
            <w:tcW w:w="1450" w:type="dxa"/>
            <w:gridSpan w:val="5"/>
            <w:vAlign w:val="top"/>
          </w:tcPr>
          <w:p w14:paraId="752B513C">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激发学生热情</w:t>
            </w:r>
            <w:r>
              <w:rPr>
                <w:rFonts w:hint="eastAsia" w:asciiTheme="minorEastAsia" w:hAnsiTheme="minorEastAsia" w:eastAsiaTheme="minorEastAsia" w:cstheme="minorEastAsia"/>
                <w:spacing w:val="38"/>
                <w:sz w:val="21"/>
                <w:szCs w:val="21"/>
              </w:rPr>
              <w:t>树立高尚的爱</w:t>
            </w:r>
            <w:r>
              <w:rPr>
                <w:rFonts w:hint="eastAsia" w:asciiTheme="minorEastAsia" w:hAnsiTheme="minorEastAsia" w:eastAsiaTheme="minorEastAsia" w:cstheme="minorEastAsia"/>
                <w:spacing w:val="8"/>
                <w:sz w:val="21"/>
                <w:szCs w:val="21"/>
              </w:rPr>
              <w:t>国主义情感</w:t>
            </w:r>
          </w:p>
          <w:p w14:paraId="069C838D">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有效缓解不良</w:t>
            </w:r>
            <w:r>
              <w:rPr>
                <w:rFonts w:hint="eastAsia" w:asciiTheme="minorEastAsia" w:hAnsiTheme="minorEastAsia" w:eastAsiaTheme="minorEastAsia" w:cstheme="minorEastAsia"/>
                <w:spacing w:val="4"/>
                <w:sz w:val="21"/>
                <w:szCs w:val="21"/>
              </w:rPr>
              <w:t>情绪</w:t>
            </w:r>
          </w:p>
        </w:tc>
        <w:tc>
          <w:tcPr>
            <w:tcW w:w="1180" w:type="dxa"/>
            <w:gridSpan w:val="4"/>
            <w:vAlign w:val="top"/>
          </w:tcPr>
          <w:p w14:paraId="0190E95A">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419FB253">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09486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1305" w:type="dxa"/>
            <w:vAlign w:val="top"/>
          </w:tcPr>
          <w:p w14:paraId="2C8A21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BAABC10">
            <w:pPr>
              <w:keepNext w:val="0"/>
              <w:keepLines w:val="0"/>
              <w:pageBreakBefore w:val="0"/>
              <w:widowControl w:val="0"/>
              <w:kinsoku/>
              <w:wordWrap/>
              <w:overflowPunct/>
              <w:topLinePunct w:val="0"/>
              <w:autoSpaceDE/>
              <w:autoSpaceDN/>
              <w:bidi w:val="0"/>
              <w:adjustRightInd w:val="0"/>
              <w:snapToGrid w:val="0"/>
              <w:spacing w:before="179"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10</w:t>
            </w:r>
          </w:p>
        </w:tc>
        <w:tc>
          <w:tcPr>
            <w:tcW w:w="1619" w:type="dxa"/>
            <w:gridSpan w:val="3"/>
            <w:vAlign w:val="top"/>
          </w:tcPr>
          <w:p w14:paraId="03033F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553A3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第九章意志</w:t>
            </w:r>
          </w:p>
          <w:p w14:paraId="0C166247">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8"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第一节意志概述</w:t>
            </w:r>
            <w:r>
              <w:rPr>
                <w:rFonts w:hint="eastAsia" w:asciiTheme="minorEastAsia" w:hAnsiTheme="minorEastAsia" w:eastAsiaTheme="minorEastAsia" w:cstheme="minorEastAsia"/>
                <w:spacing w:val="10"/>
                <w:sz w:val="21"/>
                <w:szCs w:val="21"/>
              </w:rPr>
              <w:t>第二节意志行动</w:t>
            </w:r>
            <w:r>
              <w:rPr>
                <w:rFonts w:hint="eastAsia" w:asciiTheme="minorEastAsia" w:hAnsiTheme="minorEastAsia" w:eastAsiaTheme="minorEastAsia" w:cstheme="minorEastAsia"/>
                <w:spacing w:val="8"/>
                <w:sz w:val="21"/>
                <w:szCs w:val="21"/>
              </w:rPr>
              <w:t>过程的分析</w:t>
            </w:r>
          </w:p>
          <w:p w14:paraId="31F795EF">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第三节意志的品</w:t>
            </w:r>
            <w:r>
              <w:rPr>
                <w:rFonts w:hint="eastAsia" w:asciiTheme="minorEastAsia" w:hAnsiTheme="minorEastAsia" w:eastAsiaTheme="minorEastAsia" w:cstheme="minorEastAsia"/>
                <w:spacing w:val="7"/>
                <w:sz w:val="21"/>
                <w:szCs w:val="21"/>
              </w:rPr>
              <w:t>质与培养</w:t>
            </w:r>
          </w:p>
        </w:tc>
        <w:tc>
          <w:tcPr>
            <w:tcW w:w="1299" w:type="dxa"/>
            <w:gridSpan w:val="2"/>
            <w:vAlign w:val="top"/>
          </w:tcPr>
          <w:p w14:paraId="077C5E33">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1.3.4.6.7.8</w:t>
            </w:r>
          </w:p>
        </w:tc>
        <w:tc>
          <w:tcPr>
            <w:tcW w:w="1487" w:type="dxa"/>
            <w:gridSpan w:val="2"/>
            <w:vAlign w:val="top"/>
          </w:tcPr>
          <w:p w14:paraId="7295D7EB">
            <w:pPr>
              <w:pStyle w:val="43"/>
              <w:keepNext w:val="0"/>
              <w:keepLines w:val="0"/>
              <w:pageBreakBefore w:val="0"/>
              <w:widowControl w:val="0"/>
              <w:kinsoku/>
              <w:wordWrap/>
              <w:overflowPunct/>
              <w:topLinePunct w:val="0"/>
              <w:autoSpaceDE/>
              <w:autoSpaceDN/>
              <w:bidi w:val="0"/>
              <w:adjustRightInd w:val="0"/>
              <w:snapToGrid w:val="0"/>
              <w:spacing w:before="3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顽强拼搏</w:t>
            </w:r>
          </w:p>
        </w:tc>
        <w:tc>
          <w:tcPr>
            <w:tcW w:w="1450" w:type="dxa"/>
            <w:gridSpan w:val="5"/>
            <w:vAlign w:val="top"/>
          </w:tcPr>
          <w:p w14:paraId="1BEF95CF">
            <w:pPr>
              <w:pStyle w:val="43"/>
              <w:keepNext w:val="0"/>
              <w:keepLines w:val="0"/>
              <w:pageBreakBefore w:val="0"/>
              <w:widowControl w:val="0"/>
              <w:kinsoku/>
              <w:wordWrap/>
              <w:overflowPunct/>
              <w:topLinePunct w:val="0"/>
              <w:autoSpaceDE/>
              <w:autoSpaceDN/>
              <w:bidi w:val="0"/>
              <w:adjustRightInd w:val="0"/>
              <w:snapToGrid w:val="0"/>
              <w:spacing w:before="36" w:line="240" w:lineRule="auto"/>
              <w:ind w:left="12"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7"/>
                <w:sz w:val="21"/>
                <w:szCs w:val="21"/>
              </w:rPr>
              <w:t>正确认识困难</w:t>
            </w:r>
            <w:r>
              <w:rPr>
                <w:rFonts w:hint="eastAsia" w:asciiTheme="minorEastAsia" w:hAnsiTheme="minorEastAsia" w:eastAsiaTheme="minorEastAsia" w:cstheme="minorEastAsia"/>
                <w:spacing w:val="6"/>
                <w:sz w:val="21"/>
                <w:szCs w:val="21"/>
              </w:rPr>
              <w:t>和挫折</w:t>
            </w:r>
          </w:p>
          <w:p w14:paraId="7454F6E9">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 w:right="183"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磨炼意志品质</w:t>
            </w:r>
            <w:r>
              <w:rPr>
                <w:rFonts w:hint="eastAsia" w:asciiTheme="minorEastAsia" w:hAnsiTheme="minorEastAsia" w:eastAsiaTheme="minorEastAsia" w:cstheme="minorEastAsia"/>
                <w:spacing w:val="8"/>
                <w:sz w:val="21"/>
                <w:szCs w:val="21"/>
              </w:rPr>
              <w:t>强化拼搏精神</w:t>
            </w:r>
            <w:r>
              <w:rPr>
                <w:rFonts w:hint="eastAsia" w:asciiTheme="minorEastAsia" w:hAnsiTheme="minorEastAsia" w:eastAsiaTheme="minorEastAsia" w:cstheme="minorEastAsia"/>
                <w:spacing w:val="7"/>
                <w:sz w:val="21"/>
                <w:szCs w:val="21"/>
              </w:rPr>
              <w:t>担当实干</w:t>
            </w:r>
          </w:p>
          <w:p w14:paraId="6E3F7158">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勇毅前行</w:t>
            </w:r>
          </w:p>
        </w:tc>
        <w:tc>
          <w:tcPr>
            <w:tcW w:w="1180" w:type="dxa"/>
            <w:gridSpan w:val="4"/>
            <w:vAlign w:val="top"/>
          </w:tcPr>
          <w:p w14:paraId="6B670612">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7A0F17D0">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11F44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1305" w:type="dxa"/>
            <w:vAlign w:val="top"/>
          </w:tcPr>
          <w:p w14:paraId="07DD212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6C07AEE">
            <w:pPr>
              <w:keepNext w:val="0"/>
              <w:keepLines w:val="0"/>
              <w:pageBreakBefore w:val="0"/>
              <w:widowControl w:val="0"/>
              <w:kinsoku/>
              <w:wordWrap/>
              <w:overflowPunct/>
              <w:topLinePunct w:val="0"/>
              <w:autoSpaceDE/>
              <w:autoSpaceDN/>
              <w:bidi w:val="0"/>
              <w:adjustRightInd w:val="0"/>
              <w:snapToGrid w:val="0"/>
              <w:spacing w:before="180"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11</w:t>
            </w:r>
          </w:p>
        </w:tc>
        <w:tc>
          <w:tcPr>
            <w:tcW w:w="1619" w:type="dxa"/>
            <w:gridSpan w:val="3"/>
            <w:vAlign w:val="top"/>
          </w:tcPr>
          <w:p w14:paraId="5876BFE6">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10" w:right="3"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第十章个性倾向</w:t>
            </w:r>
            <w:r>
              <w:rPr>
                <w:rFonts w:hint="eastAsia" w:asciiTheme="minorEastAsia" w:hAnsiTheme="minorEastAsia" w:eastAsiaTheme="minorEastAsia" w:cstheme="minorEastAsia"/>
                <w:sz w:val="21"/>
                <w:szCs w:val="21"/>
              </w:rPr>
              <w:t>性</w:t>
            </w:r>
          </w:p>
          <w:p w14:paraId="33E78A7B">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8"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第一节个性概述</w:t>
            </w:r>
            <w:r>
              <w:rPr>
                <w:rFonts w:hint="eastAsia" w:asciiTheme="minorEastAsia" w:hAnsiTheme="minorEastAsia" w:eastAsiaTheme="minorEastAsia" w:cstheme="minorEastAsia"/>
                <w:spacing w:val="10"/>
                <w:sz w:val="21"/>
                <w:szCs w:val="21"/>
              </w:rPr>
              <w:t>第二节个性倾向</w:t>
            </w:r>
            <w:r>
              <w:rPr>
                <w:rFonts w:hint="eastAsia" w:asciiTheme="minorEastAsia" w:hAnsiTheme="minorEastAsia" w:eastAsiaTheme="minorEastAsia" w:cstheme="minorEastAsia"/>
                <w:sz w:val="21"/>
                <w:szCs w:val="21"/>
              </w:rPr>
              <w:t>性</w:t>
            </w:r>
          </w:p>
          <w:p w14:paraId="22042C88">
            <w:pPr>
              <w:pStyle w:val="43"/>
              <w:keepNext w:val="0"/>
              <w:keepLines w:val="0"/>
              <w:pageBreakBefore w:val="0"/>
              <w:widowControl w:val="0"/>
              <w:kinsoku/>
              <w:wordWrap/>
              <w:overflowPunct/>
              <w:topLinePunct w:val="0"/>
              <w:autoSpaceDE/>
              <w:autoSpaceDN/>
              <w:bidi w:val="0"/>
              <w:adjustRightInd w:val="0"/>
              <w:snapToGrid w:val="0"/>
              <w:spacing w:before="1"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第三节个性倾向</w:t>
            </w:r>
          </w:p>
          <w:p w14:paraId="2D7514C5">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24" w:right="144" w:hanging="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性在教育教学中</w:t>
            </w:r>
            <w:r>
              <w:rPr>
                <w:rFonts w:hint="eastAsia" w:asciiTheme="minorEastAsia" w:hAnsiTheme="minorEastAsia" w:eastAsiaTheme="minorEastAsia" w:cstheme="minorEastAsia"/>
                <w:spacing w:val="1"/>
                <w:sz w:val="21"/>
                <w:szCs w:val="21"/>
              </w:rPr>
              <w:t>的应用</w:t>
            </w:r>
          </w:p>
        </w:tc>
        <w:tc>
          <w:tcPr>
            <w:tcW w:w="1299" w:type="dxa"/>
            <w:gridSpan w:val="2"/>
            <w:vAlign w:val="top"/>
          </w:tcPr>
          <w:p w14:paraId="020BE727">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1.3.4.6.7.8</w:t>
            </w:r>
          </w:p>
        </w:tc>
        <w:tc>
          <w:tcPr>
            <w:tcW w:w="1487" w:type="dxa"/>
            <w:gridSpan w:val="2"/>
            <w:vAlign w:val="top"/>
          </w:tcPr>
          <w:p w14:paraId="3FB059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56BBDF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756D3E5B">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40099DF2">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3324D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5" w:hRule="atLeast"/>
        </w:trPr>
        <w:tc>
          <w:tcPr>
            <w:tcW w:w="1305" w:type="dxa"/>
            <w:vAlign w:val="top"/>
          </w:tcPr>
          <w:p w14:paraId="4E874A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6A956867">
            <w:pPr>
              <w:keepNext w:val="0"/>
              <w:keepLines w:val="0"/>
              <w:pageBreakBefore w:val="0"/>
              <w:widowControl w:val="0"/>
              <w:kinsoku/>
              <w:wordWrap/>
              <w:overflowPunct/>
              <w:topLinePunct w:val="0"/>
              <w:autoSpaceDE/>
              <w:autoSpaceDN/>
              <w:bidi w:val="0"/>
              <w:adjustRightInd w:val="0"/>
              <w:snapToGrid w:val="0"/>
              <w:spacing w:before="182"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12</w:t>
            </w:r>
          </w:p>
        </w:tc>
        <w:tc>
          <w:tcPr>
            <w:tcW w:w="1619" w:type="dxa"/>
            <w:gridSpan w:val="3"/>
            <w:vAlign w:val="top"/>
          </w:tcPr>
          <w:p w14:paraId="2FB411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245BB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第十一章能力</w:t>
            </w:r>
          </w:p>
          <w:p w14:paraId="32847931">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7"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第一节能力概述</w:t>
            </w:r>
            <w:r>
              <w:rPr>
                <w:rFonts w:hint="eastAsia" w:asciiTheme="minorEastAsia" w:hAnsiTheme="minorEastAsia" w:eastAsiaTheme="minorEastAsia" w:cstheme="minorEastAsia"/>
                <w:spacing w:val="9"/>
                <w:sz w:val="21"/>
                <w:szCs w:val="21"/>
              </w:rPr>
              <w:t>第二节能力的一</w:t>
            </w:r>
            <w:r>
              <w:rPr>
                <w:rFonts w:hint="eastAsia" w:asciiTheme="minorEastAsia" w:hAnsiTheme="minorEastAsia" w:eastAsiaTheme="minorEastAsia" w:cstheme="minorEastAsia"/>
                <w:spacing w:val="7"/>
                <w:sz w:val="21"/>
                <w:szCs w:val="21"/>
              </w:rPr>
              <w:t>般规律</w:t>
            </w:r>
          </w:p>
          <w:p w14:paraId="3A85734A">
            <w:pPr>
              <w:pStyle w:val="43"/>
              <w:keepNext w:val="0"/>
              <w:keepLines w:val="0"/>
              <w:pageBreakBefore w:val="0"/>
              <w:widowControl w:val="0"/>
              <w:kinsoku/>
              <w:wordWrap/>
              <w:overflowPunct/>
              <w:topLinePunct w:val="0"/>
              <w:autoSpaceDE/>
              <w:autoSpaceDN/>
              <w:bidi w:val="0"/>
              <w:adjustRightInd w:val="0"/>
              <w:snapToGrid w:val="0"/>
              <w:spacing w:line="240" w:lineRule="auto"/>
              <w:ind w:left="16" w:right="3" w:hanging="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第三节能力在教</w:t>
            </w:r>
            <w:r>
              <w:rPr>
                <w:rFonts w:hint="eastAsia" w:asciiTheme="minorEastAsia" w:hAnsiTheme="minorEastAsia" w:eastAsiaTheme="minorEastAsia" w:cstheme="minorEastAsia"/>
                <w:spacing w:val="7"/>
                <w:sz w:val="21"/>
                <w:szCs w:val="21"/>
              </w:rPr>
              <w:t>育教学中的应用</w:t>
            </w:r>
          </w:p>
        </w:tc>
        <w:tc>
          <w:tcPr>
            <w:tcW w:w="1299" w:type="dxa"/>
            <w:gridSpan w:val="2"/>
            <w:vAlign w:val="top"/>
          </w:tcPr>
          <w:p w14:paraId="086F32EA">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1.3.4.6.7.8</w:t>
            </w:r>
          </w:p>
        </w:tc>
        <w:tc>
          <w:tcPr>
            <w:tcW w:w="1487" w:type="dxa"/>
            <w:gridSpan w:val="2"/>
            <w:vAlign w:val="top"/>
          </w:tcPr>
          <w:p w14:paraId="54AB64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2B2E28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6C06CBB6">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5D46263A">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34DE0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5" w:hRule="atLeast"/>
        </w:trPr>
        <w:tc>
          <w:tcPr>
            <w:tcW w:w="1305" w:type="dxa"/>
            <w:vAlign w:val="top"/>
          </w:tcPr>
          <w:p w14:paraId="5F14E1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719B9F4">
            <w:pPr>
              <w:keepNext w:val="0"/>
              <w:keepLines w:val="0"/>
              <w:pageBreakBefore w:val="0"/>
              <w:widowControl w:val="0"/>
              <w:kinsoku/>
              <w:wordWrap/>
              <w:overflowPunct/>
              <w:topLinePunct w:val="0"/>
              <w:autoSpaceDE/>
              <w:autoSpaceDN/>
              <w:bidi w:val="0"/>
              <w:adjustRightInd w:val="0"/>
              <w:snapToGrid w:val="0"/>
              <w:spacing w:before="182"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13</w:t>
            </w:r>
          </w:p>
        </w:tc>
        <w:tc>
          <w:tcPr>
            <w:tcW w:w="1619" w:type="dxa"/>
            <w:gridSpan w:val="3"/>
            <w:vAlign w:val="top"/>
          </w:tcPr>
          <w:p w14:paraId="4559BEA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2CD7C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第十二章气质</w:t>
            </w:r>
          </w:p>
          <w:p w14:paraId="66F59A15">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7"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第一节气质概述</w:t>
            </w:r>
            <w:r>
              <w:rPr>
                <w:rFonts w:hint="eastAsia" w:asciiTheme="minorEastAsia" w:hAnsiTheme="minorEastAsia" w:eastAsiaTheme="minorEastAsia" w:cstheme="minorEastAsia"/>
                <w:spacing w:val="10"/>
                <w:sz w:val="21"/>
                <w:szCs w:val="21"/>
              </w:rPr>
              <w:t>第二节气质的一</w:t>
            </w:r>
            <w:r>
              <w:rPr>
                <w:rFonts w:hint="eastAsia" w:asciiTheme="minorEastAsia" w:hAnsiTheme="minorEastAsia" w:eastAsiaTheme="minorEastAsia" w:cstheme="minorEastAsia"/>
                <w:spacing w:val="7"/>
                <w:sz w:val="21"/>
                <w:szCs w:val="21"/>
              </w:rPr>
              <w:t>般规律</w:t>
            </w:r>
          </w:p>
          <w:p w14:paraId="70136E0E">
            <w:pPr>
              <w:pStyle w:val="43"/>
              <w:keepNext w:val="0"/>
              <w:keepLines w:val="0"/>
              <w:pageBreakBefore w:val="0"/>
              <w:widowControl w:val="0"/>
              <w:kinsoku/>
              <w:wordWrap/>
              <w:overflowPunct/>
              <w:topLinePunct w:val="0"/>
              <w:autoSpaceDE/>
              <w:autoSpaceDN/>
              <w:bidi w:val="0"/>
              <w:adjustRightInd w:val="0"/>
              <w:snapToGrid w:val="0"/>
              <w:spacing w:before="2" w:line="240" w:lineRule="auto"/>
              <w:ind w:left="16" w:right="3" w:hanging="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第三节气质在教</w:t>
            </w:r>
            <w:r>
              <w:rPr>
                <w:rFonts w:hint="eastAsia" w:asciiTheme="minorEastAsia" w:hAnsiTheme="minorEastAsia" w:eastAsiaTheme="minorEastAsia" w:cstheme="minorEastAsia"/>
                <w:spacing w:val="7"/>
                <w:sz w:val="21"/>
                <w:szCs w:val="21"/>
              </w:rPr>
              <w:t>育教学中的应用</w:t>
            </w:r>
          </w:p>
        </w:tc>
        <w:tc>
          <w:tcPr>
            <w:tcW w:w="1299" w:type="dxa"/>
            <w:gridSpan w:val="2"/>
            <w:vAlign w:val="top"/>
          </w:tcPr>
          <w:p w14:paraId="374E1F27">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1.3.4.6.7.8</w:t>
            </w:r>
          </w:p>
        </w:tc>
        <w:tc>
          <w:tcPr>
            <w:tcW w:w="1487" w:type="dxa"/>
            <w:gridSpan w:val="2"/>
            <w:vAlign w:val="top"/>
          </w:tcPr>
          <w:p w14:paraId="7F7B48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355F96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3FF285E6">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3BBE456D">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17B5B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5" w:hRule="atLeast"/>
        </w:trPr>
        <w:tc>
          <w:tcPr>
            <w:tcW w:w="1305" w:type="dxa"/>
            <w:vAlign w:val="top"/>
          </w:tcPr>
          <w:p w14:paraId="0F32F1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2C2E0019">
            <w:pPr>
              <w:keepNext w:val="0"/>
              <w:keepLines w:val="0"/>
              <w:pageBreakBefore w:val="0"/>
              <w:widowControl w:val="0"/>
              <w:kinsoku/>
              <w:wordWrap/>
              <w:overflowPunct/>
              <w:topLinePunct w:val="0"/>
              <w:autoSpaceDE/>
              <w:autoSpaceDN/>
              <w:bidi w:val="0"/>
              <w:adjustRightInd w:val="0"/>
              <w:snapToGrid w:val="0"/>
              <w:spacing w:before="179"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14</w:t>
            </w:r>
          </w:p>
        </w:tc>
        <w:tc>
          <w:tcPr>
            <w:tcW w:w="1619" w:type="dxa"/>
            <w:gridSpan w:val="3"/>
            <w:vAlign w:val="top"/>
          </w:tcPr>
          <w:p w14:paraId="0A4D4A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E479E1">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第十三章性格</w:t>
            </w:r>
          </w:p>
          <w:p w14:paraId="37547B5F">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7"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第一节性格概述</w:t>
            </w:r>
            <w:r>
              <w:rPr>
                <w:rFonts w:hint="eastAsia" w:asciiTheme="minorEastAsia" w:hAnsiTheme="minorEastAsia" w:eastAsiaTheme="minorEastAsia" w:cstheme="minorEastAsia"/>
                <w:spacing w:val="10"/>
                <w:sz w:val="21"/>
                <w:szCs w:val="21"/>
              </w:rPr>
              <w:t>第二节性格的一</w:t>
            </w:r>
            <w:r>
              <w:rPr>
                <w:rFonts w:hint="eastAsia" w:asciiTheme="minorEastAsia" w:hAnsiTheme="minorEastAsia" w:eastAsiaTheme="minorEastAsia" w:cstheme="minorEastAsia"/>
                <w:spacing w:val="7"/>
                <w:sz w:val="21"/>
                <w:szCs w:val="21"/>
              </w:rPr>
              <w:t>般规律</w:t>
            </w:r>
          </w:p>
          <w:p w14:paraId="6495C3BE">
            <w:pPr>
              <w:pStyle w:val="43"/>
              <w:keepNext w:val="0"/>
              <w:keepLines w:val="0"/>
              <w:pageBreakBefore w:val="0"/>
              <w:widowControl w:val="0"/>
              <w:kinsoku/>
              <w:wordWrap/>
              <w:overflowPunct/>
              <w:topLinePunct w:val="0"/>
              <w:autoSpaceDE/>
              <w:autoSpaceDN/>
              <w:bidi w:val="0"/>
              <w:adjustRightInd w:val="0"/>
              <w:snapToGrid w:val="0"/>
              <w:spacing w:before="2" w:line="240" w:lineRule="auto"/>
              <w:ind w:left="16" w:right="3" w:hanging="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第三节性格在教</w:t>
            </w:r>
            <w:r>
              <w:rPr>
                <w:rFonts w:hint="eastAsia" w:asciiTheme="minorEastAsia" w:hAnsiTheme="minorEastAsia" w:eastAsiaTheme="minorEastAsia" w:cstheme="minorEastAsia"/>
                <w:spacing w:val="7"/>
                <w:sz w:val="21"/>
                <w:szCs w:val="21"/>
              </w:rPr>
              <w:t>育教学中的应用</w:t>
            </w:r>
          </w:p>
        </w:tc>
        <w:tc>
          <w:tcPr>
            <w:tcW w:w="1299" w:type="dxa"/>
            <w:gridSpan w:val="2"/>
            <w:vAlign w:val="top"/>
          </w:tcPr>
          <w:p w14:paraId="723508DF">
            <w:pPr>
              <w:pStyle w:val="43"/>
              <w:keepNext w:val="0"/>
              <w:keepLines w:val="0"/>
              <w:pageBreakBefore w:val="0"/>
              <w:widowControl w:val="0"/>
              <w:kinsoku/>
              <w:wordWrap/>
              <w:overflowPunct/>
              <w:topLinePunct w:val="0"/>
              <w:autoSpaceDE/>
              <w:autoSpaceDN/>
              <w:bidi w:val="0"/>
              <w:adjustRightInd w:val="0"/>
              <w:snapToGrid w:val="0"/>
              <w:spacing w:before="64" w:line="240" w:lineRule="auto"/>
              <w:ind w:lef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1.3.4.6.7.8</w:t>
            </w:r>
          </w:p>
        </w:tc>
        <w:tc>
          <w:tcPr>
            <w:tcW w:w="1487" w:type="dxa"/>
            <w:gridSpan w:val="2"/>
            <w:vAlign w:val="top"/>
          </w:tcPr>
          <w:p w14:paraId="2CA1126F">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关爱学生</w:t>
            </w:r>
          </w:p>
        </w:tc>
        <w:tc>
          <w:tcPr>
            <w:tcW w:w="1450" w:type="dxa"/>
            <w:gridSpan w:val="5"/>
            <w:vAlign w:val="top"/>
          </w:tcPr>
          <w:p w14:paraId="4AFBD92E">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2"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8"/>
                <w:sz w:val="21"/>
                <w:szCs w:val="21"/>
              </w:rPr>
              <w:t>教学活动中培</w:t>
            </w:r>
            <w:r>
              <w:rPr>
                <w:rFonts w:hint="eastAsia" w:asciiTheme="minorEastAsia" w:hAnsiTheme="minorEastAsia" w:eastAsiaTheme="minorEastAsia" w:cstheme="minorEastAsia"/>
                <w:spacing w:val="4"/>
                <w:sz w:val="21"/>
                <w:szCs w:val="21"/>
              </w:rPr>
              <w:t>养用心关爱、尊</w:t>
            </w:r>
            <w:r>
              <w:rPr>
                <w:rFonts w:hint="eastAsia" w:asciiTheme="minorEastAsia" w:hAnsiTheme="minorEastAsia" w:eastAsiaTheme="minorEastAsia" w:cstheme="minorEastAsia"/>
                <w:spacing w:val="38"/>
                <w:sz w:val="21"/>
                <w:szCs w:val="21"/>
              </w:rPr>
              <w:t>重学生人格的</w:t>
            </w:r>
            <w:r>
              <w:rPr>
                <w:rFonts w:hint="eastAsia" w:asciiTheme="minorEastAsia" w:hAnsiTheme="minorEastAsia" w:eastAsiaTheme="minorEastAsia" w:cstheme="minorEastAsia"/>
                <w:spacing w:val="7"/>
                <w:sz w:val="21"/>
                <w:szCs w:val="21"/>
              </w:rPr>
              <w:t>仁爱之心</w:t>
            </w:r>
          </w:p>
        </w:tc>
        <w:tc>
          <w:tcPr>
            <w:tcW w:w="1180" w:type="dxa"/>
            <w:gridSpan w:val="4"/>
            <w:vAlign w:val="top"/>
          </w:tcPr>
          <w:p w14:paraId="3DB875DB">
            <w:pPr>
              <w:pStyle w:val="43"/>
              <w:keepNext w:val="0"/>
              <w:keepLines w:val="0"/>
              <w:pageBreakBefore w:val="0"/>
              <w:widowControl w:val="0"/>
              <w:kinsoku/>
              <w:wordWrap/>
              <w:overflowPunct/>
              <w:topLinePunct w:val="0"/>
              <w:autoSpaceDE/>
              <w:autoSpaceDN/>
              <w:bidi w:val="0"/>
              <w:adjustRightInd w:val="0"/>
              <w:snapToGrid w:val="0"/>
              <w:spacing w:before="157"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355A0060">
            <w:pPr>
              <w:pStyle w:val="43"/>
              <w:keepNext w:val="0"/>
              <w:keepLines w:val="0"/>
              <w:pageBreakBefore w:val="0"/>
              <w:widowControl w:val="0"/>
              <w:kinsoku/>
              <w:wordWrap/>
              <w:overflowPunct/>
              <w:topLinePunct w:val="0"/>
              <w:autoSpaceDE/>
              <w:autoSpaceDN/>
              <w:bidi w:val="0"/>
              <w:adjustRightInd w:val="0"/>
              <w:snapToGrid w:val="0"/>
              <w:spacing w:before="2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25E16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1305" w:type="dxa"/>
            <w:vAlign w:val="top"/>
          </w:tcPr>
          <w:p w14:paraId="22FBAB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51AEA87B">
            <w:pPr>
              <w:keepNext w:val="0"/>
              <w:keepLines w:val="0"/>
              <w:pageBreakBefore w:val="0"/>
              <w:widowControl w:val="0"/>
              <w:kinsoku/>
              <w:wordWrap/>
              <w:overflowPunct/>
              <w:topLinePunct w:val="0"/>
              <w:autoSpaceDE/>
              <w:autoSpaceDN/>
              <w:bidi w:val="0"/>
              <w:adjustRightInd w:val="0"/>
              <w:snapToGrid w:val="0"/>
              <w:spacing w:before="178"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15</w:t>
            </w:r>
          </w:p>
        </w:tc>
        <w:tc>
          <w:tcPr>
            <w:tcW w:w="1619" w:type="dxa"/>
            <w:gridSpan w:val="3"/>
            <w:vAlign w:val="top"/>
          </w:tcPr>
          <w:p w14:paraId="4C8088A0">
            <w:pPr>
              <w:pStyle w:val="43"/>
              <w:keepNext w:val="0"/>
              <w:keepLines w:val="0"/>
              <w:pageBreakBefore w:val="0"/>
              <w:widowControl w:val="0"/>
              <w:kinsoku/>
              <w:wordWrap/>
              <w:overflowPunct/>
              <w:topLinePunct w:val="0"/>
              <w:autoSpaceDE/>
              <w:autoSpaceDN/>
              <w:bidi w:val="0"/>
              <w:adjustRightInd w:val="0"/>
              <w:snapToGrid w:val="0"/>
              <w:spacing w:before="111" w:line="240" w:lineRule="auto"/>
              <w:ind w:left="9" w:right="5"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第十四章自我意</w:t>
            </w:r>
            <w:r>
              <w:rPr>
                <w:rFonts w:hint="eastAsia" w:asciiTheme="minorEastAsia" w:hAnsiTheme="minorEastAsia" w:eastAsiaTheme="minorEastAsia" w:cstheme="minorEastAsia"/>
                <w:sz w:val="21"/>
                <w:szCs w:val="21"/>
              </w:rPr>
              <w:t>识</w:t>
            </w:r>
          </w:p>
          <w:p w14:paraId="3C5F567A">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8" w:right="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第一节自我意识</w:t>
            </w:r>
            <w:r>
              <w:rPr>
                <w:rFonts w:hint="eastAsia" w:asciiTheme="minorEastAsia" w:hAnsiTheme="minorEastAsia" w:eastAsiaTheme="minorEastAsia" w:cstheme="minorEastAsia"/>
                <w:spacing w:val="4"/>
                <w:sz w:val="21"/>
                <w:szCs w:val="21"/>
              </w:rPr>
              <w:t>概述</w:t>
            </w:r>
          </w:p>
          <w:p w14:paraId="403CC3BC">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25" w:right="3" w:hanging="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第二节自我意识</w:t>
            </w:r>
            <w:r>
              <w:rPr>
                <w:rFonts w:hint="eastAsia" w:asciiTheme="minorEastAsia" w:hAnsiTheme="minorEastAsia" w:eastAsiaTheme="minorEastAsia" w:cstheme="minorEastAsia"/>
                <w:spacing w:val="4"/>
                <w:sz w:val="21"/>
                <w:szCs w:val="21"/>
              </w:rPr>
              <w:t>的一般规律</w:t>
            </w:r>
          </w:p>
          <w:p w14:paraId="02393540">
            <w:pPr>
              <w:pStyle w:val="43"/>
              <w:keepNext w:val="0"/>
              <w:keepLines w:val="0"/>
              <w:pageBreakBefore w:val="0"/>
              <w:widowControl w:val="0"/>
              <w:kinsoku/>
              <w:wordWrap/>
              <w:overflowPunct/>
              <w:topLinePunct w:val="0"/>
              <w:autoSpaceDE/>
              <w:autoSpaceDN/>
              <w:bidi w:val="0"/>
              <w:adjustRightInd w:val="0"/>
              <w:snapToGrid w:val="0"/>
              <w:spacing w:before="2" w:line="240" w:lineRule="auto"/>
              <w:ind w:left="7" w:right="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第三节自我意识</w:t>
            </w:r>
            <w:r>
              <w:rPr>
                <w:rFonts w:hint="eastAsia" w:asciiTheme="minorEastAsia" w:hAnsiTheme="minorEastAsia" w:eastAsiaTheme="minorEastAsia" w:cstheme="minorEastAsia"/>
                <w:spacing w:val="28"/>
                <w:sz w:val="21"/>
                <w:szCs w:val="21"/>
              </w:rPr>
              <w:t>在教育教学中的</w:t>
            </w:r>
            <w:r>
              <w:rPr>
                <w:rFonts w:hint="eastAsia" w:asciiTheme="minorEastAsia" w:hAnsiTheme="minorEastAsia" w:eastAsiaTheme="minorEastAsia" w:cstheme="minorEastAsia"/>
                <w:spacing w:val="5"/>
                <w:sz w:val="21"/>
                <w:szCs w:val="21"/>
              </w:rPr>
              <w:t>应用</w:t>
            </w:r>
          </w:p>
        </w:tc>
        <w:tc>
          <w:tcPr>
            <w:tcW w:w="1299" w:type="dxa"/>
            <w:gridSpan w:val="2"/>
            <w:vAlign w:val="top"/>
          </w:tcPr>
          <w:p w14:paraId="1EA9B6D8">
            <w:pPr>
              <w:pStyle w:val="43"/>
              <w:keepNext w:val="0"/>
              <w:keepLines w:val="0"/>
              <w:pageBreakBefore w:val="0"/>
              <w:widowControl w:val="0"/>
              <w:kinsoku/>
              <w:wordWrap/>
              <w:overflowPunct/>
              <w:topLinePunct w:val="0"/>
              <w:autoSpaceDE/>
              <w:autoSpaceDN/>
              <w:bidi w:val="0"/>
              <w:adjustRightInd w:val="0"/>
              <w:snapToGrid w:val="0"/>
              <w:spacing w:before="66" w:line="240" w:lineRule="auto"/>
              <w:ind w:left="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1.3.4.6.7.8</w:t>
            </w:r>
          </w:p>
        </w:tc>
        <w:tc>
          <w:tcPr>
            <w:tcW w:w="1487" w:type="dxa"/>
            <w:gridSpan w:val="2"/>
            <w:vAlign w:val="top"/>
          </w:tcPr>
          <w:p w14:paraId="077E19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6F96B9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0E679D24">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p w14:paraId="12DA3A7D">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w:t>
            </w:r>
          </w:p>
        </w:tc>
      </w:tr>
      <w:tr w14:paraId="2AC6C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8" w:hRule="atLeast"/>
        </w:trPr>
        <w:tc>
          <w:tcPr>
            <w:tcW w:w="1305" w:type="dxa"/>
            <w:vAlign w:val="top"/>
          </w:tcPr>
          <w:p w14:paraId="26F19B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vAlign w:val="top"/>
          </w:tcPr>
          <w:p w14:paraId="783485F1">
            <w:pPr>
              <w:keepNext w:val="0"/>
              <w:keepLines w:val="0"/>
              <w:pageBreakBefore w:val="0"/>
              <w:widowControl w:val="0"/>
              <w:kinsoku/>
              <w:wordWrap/>
              <w:overflowPunct/>
              <w:topLinePunct w:val="0"/>
              <w:autoSpaceDE/>
              <w:autoSpaceDN/>
              <w:bidi w:val="0"/>
              <w:adjustRightInd w:val="0"/>
              <w:snapToGrid w:val="0"/>
              <w:spacing w:before="179"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16</w:t>
            </w:r>
          </w:p>
        </w:tc>
        <w:tc>
          <w:tcPr>
            <w:tcW w:w="1619" w:type="dxa"/>
            <w:gridSpan w:val="3"/>
            <w:vAlign w:val="top"/>
          </w:tcPr>
          <w:p w14:paraId="50A95C01">
            <w:pPr>
              <w:pStyle w:val="43"/>
              <w:keepNext w:val="0"/>
              <w:keepLines w:val="0"/>
              <w:pageBreakBefore w:val="0"/>
              <w:widowControl w:val="0"/>
              <w:kinsoku/>
              <w:wordWrap/>
              <w:overflowPunct/>
              <w:topLinePunct w:val="0"/>
              <w:autoSpaceDE/>
              <w:autoSpaceDN/>
              <w:bidi w:val="0"/>
              <w:adjustRightInd w:val="0"/>
              <w:snapToGrid w:val="0"/>
              <w:spacing w:before="225"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知识补充：知识学</w:t>
            </w:r>
          </w:p>
          <w:p w14:paraId="589642C1">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9" w:right="776" w:firstLine="1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习与迁移</w:t>
            </w:r>
            <w:r>
              <w:rPr>
                <w:rFonts w:hint="eastAsia" w:asciiTheme="minorEastAsia" w:hAnsiTheme="minorEastAsia" w:eastAsiaTheme="minorEastAsia" w:cstheme="minorEastAsia"/>
                <w:spacing w:val="7"/>
                <w:sz w:val="21"/>
                <w:szCs w:val="21"/>
              </w:rPr>
              <w:t>作业讲评复习课程</w:t>
            </w:r>
          </w:p>
        </w:tc>
        <w:tc>
          <w:tcPr>
            <w:tcW w:w="1299" w:type="dxa"/>
            <w:gridSpan w:val="2"/>
            <w:vAlign w:val="top"/>
          </w:tcPr>
          <w:p w14:paraId="5552835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HYPERLINK"1.2.3.4"</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pacing w:val="1"/>
                <w:sz w:val="21"/>
                <w:szCs w:val="21"/>
              </w:rPr>
              <w:t>1.2.3.4</w:t>
            </w:r>
            <w:r>
              <w:rPr>
                <w:rFonts w:hint="eastAsia" w:asciiTheme="minorEastAsia" w:hAnsiTheme="minorEastAsia" w:eastAsiaTheme="minorEastAsia" w:cstheme="minorEastAsia"/>
                <w:spacing w:val="1"/>
                <w:sz w:val="21"/>
                <w:szCs w:val="21"/>
              </w:rPr>
              <w:fldChar w:fldCharType="end"/>
            </w:r>
          </w:p>
        </w:tc>
        <w:tc>
          <w:tcPr>
            <w:tcW w:w="1487" w:type="dxa"/>
            <w:gridSpan w:val="2"/>
            <w:vAlign w:val="top"/>
          </w:tcPr>
          <w:p w14:paraId="646D00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0" w:type="dxa"/>
            <w:gridSpan w:val="5"/>
            <w:vAlign w:val="top"/>
          </w:tcPr>
          <w:p w14:paraId="0AB56C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0" w:type="dxa"/>
            <w:gridSpan w:val="4"/>
            <w:vAlign w:val="top"/>
          </w:tcPr>
          <w:p w14:paraId="7F736DB8">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13" w:right="333"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课堂讲授</w:t>
            </w:r>
            <w:r>
              <w:rPr>
                <w:rFonts w:hint="eastAsia" w:asciiTheme="minorEastAsia" w:hAnsiTheme="minorEastAsia" w:eastAsiaTheme="minorEastAsia" w:cstheme="minorEastAsia"/>
                <w:spacing w:val="6"/>
                <w:sz w:val="21"/>
                <w:szCs w:val="21"/>
              </w:rPr>
              <w:t>混合式</w:t>
            </w:r>
          </w:p>
        </w:tc>
      </w:tr>
      <w:tr w14:paraId="2FCA9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305" w:type="dxa"/>
            <w:vMerge w:val="restart"/>
            <w:tcBorders>
              <w:bottom w:val="nil"/>
            </w:tcBorders>
            <w:vAlign w:val="top"/>
          </w:tcPr>
          <w:p w14:paraId="454013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FBDC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0C2EE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288C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401D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341D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CDFDA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1F8F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F22D1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99279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10CFE6EC">
            <w:pPr>
              <w:pStyle w:val="43"/>
              <w:keepNext w:val="0"/>
              <w:keepLines w:val="0"/>
              <w:pageBreakBefore w:val="0"/>
              <w:widowControl w:val="0"/>
              <w:kinsoku/>
              <w:wordWrap/>
              <w:overflowPunct/>
              <w:topLinePunct w:val="0"/>
              <w:autoSpaceDE/>
              <w:autoSpaceDN/>
              <w:bidi w:val="0"/>
              <w:adjustRightInd w:val="0"/>
              <w:snapToGrid w:val="0"/>
              <w:spacing w:before="158" w:line="240" w:lineRule="auto"/>
              <w:ind w:left="2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评价方式</w:t>
            </w:r>
          </w:p>
        </w:tc>
        <w:tc>
          <w:tcPr>
            <w:tcW w:w="2188" w:type="dxa"/>
            <w:gridSpan w:val="4"/>
            <w:vAlign w:val="top"/>
          </w:tcPr>
          <w:p w14:paraId="7828E641">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36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评价项目及配分</w:t>
            </w:r>
          </w:p>
        </w:tc>
        <w:tc>
          <w:tcPr>
            <w:tcW w:w="2786" w:type="dxa"/>
            <w:gridSpan w:val="4"/>
            <w:vAlign w:val="top"/>
          </w:tcPr>
          <w:p w14:paraId="416EB37F">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7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评价项目说明</w:t>
            </w:r>
          </w:p>
        </w:tc>
        <w:tc>
          <w:tcPr>
            <w:tcW w:w="2630" w:type="dxa"/>
            <w:gridSpan w:val="9"/>
            <w:vAlign w:val="top"/>
          </w:tcPr>
          <w:p w14:paraId="6E17F5E1">
            <w:pPr>
              <w:pStyle w:val="43"/>
              <w:keepNext w:val="0"/>
              <w:keepLines w:val="0"/>
              <w:pageBreakBefore w:val="0"/>
              <w:widowControl w:val="0"/>
              <w:kinsoku/>
              <w:wordWrap/>
              <w:overflowPunct/>
              <w:topLinePunct w:val="0"/>
              <w:autoSpaceDE/>
              <w:autoSpaceDN/>
              <w:bidi w:val="0"/>
              <w:adjustRightInd w:val="0"/>
              <w:snapToGrid w:val="0"/>
              <w:spacing w:before="253" w:line="240" w:lineRule="auto"/>
              <w:ind w:left="6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支撑课程目标</w:t>
            </w:r>
          </w:p>
        </w:tc>
      </w:tr>
      <w:tr w14:paraId="4F0C0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305" w:type="dxa"/>
            <w:vMerge w:val="continue"/>
            <w:tcBorders>
              <w:top w:val="nil"/>
            </w:tcBorders>
            <w:vAlign w:val="top"/>
          </w:tcPr>
          <w:p w14:paraId="5D8E06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0FD3C1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E653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3C86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AE5C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E165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4C83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B53B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7E79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3415A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平时成绩（40%）</w:t>
            </w:r>
          </w:p>
        </w:tc>
        <w:tc>
          <w:tcPr>
            <w:tcW w:w="2786" w:type="dxa"/>
            <w:gridSpan w:val="4"/>
            <w:vAlign w:val="top"/>
          </w:tcPr>
          <w:p w14:paraId="5730072F">
            <w:pPr>
              <w:pStyle w:val="43"/>
              <w:keepNext w:val="0"/>
              <w:keepLines w:val="0"/>
              <w:pageBreakBefore w:val="0"/>
              <w:widowControl w:val="0"/>
              <w:kinsoku/>
              <w:wordWrap/>
              <w:overflowPunct/>
              <w:topLinePunct w:val="0"/>
              <w:autoSpaceDE/>
              <w:autoSpaceDN/>
              <w:bidi w:val="0"/>
              <w:adjustRightInd w:val="0"/>
              <w:snapToGrid w:val="0"/>
              <w:spacing w:before="34"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（一）章节预习与学习</w:t>
            </w:r>
          </w:p>
          <w:p w14:paraId="1AEF8913">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23" w:right="2" w:firstLine="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1、文档、链接、音视频的学</w:t>
            </w:r>
            <w:r>
              <w:rPr>
                <w:rFonts w:hint="eastAsia" w:asciiTheme="minorEastAsia" w:hAnsiTheme="minorEastAsia" w:eastAsiaTheme="minorEastAsia" w:cstheme="minorEastAsia"/>
                <w:spacing w:val="7"/>
                <w:sz w:val="21"/>
                <w:szCs w:val="21"/>
              </w:rPr>
              <w:t>习、章节任务点的完成</w:t>
            </w:r>
          </w:p>
          <w:p w14:paraId="7963F2BA">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2" w:right="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2、评价主体：学习软件（超星学习通）</w:t>
            </w:r>
          </w:p>
          <w:p w14:paraId="502AD8C7">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（二）课中测试表现</w:t>
            </w:r>
          </w:p>
          <w:p w14:paraId="133C1E14">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0" w:right="2" w:firstLine="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1、随堂测试、章节作业或期中</w:t>
            </w:r>
            <w:r>
              <w:rPr>
                <w:rFonts w:hint="eastAsia" w:asciiTheme="minorEastAsia" w:hAnsiTheme="minorEastAsia" w:eastAsiaTheme="minorEastAsia" w:cstheme="minorEastAsia"/>
                <w:spacing w:val="6"/>
                <w:sz w:val="21"/>
                <w:szCs w:val="21"/>
              </w:rPr>
              <w:t>测试等</w:t>
            </w:r>
          </w:p>
          <w:p w14:paraId="761B93B0">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2、评价主体：学习通</w:t>
            </w:r>
          </w:p>
          <w:p w14:paraId="303061B1">
            <w:pPr>
              <w:pStyle w:val="43"/>
              <w:keepNext w:val="0"/>
              <w:keepLines w:val="0"/>
              <w:pageBreakBefore w:val="0"/>
              <w:widowControl w:val="0"/>
              <w:kinsoku/>
              <w:wordWrap/>
              <w:overflowPunct/>
              <w:topLinePunct w:val="0"/>
              <w:autoSpaceDE/>
              <w:autoSpaceDN/>
              <w:bidi w:val="0"/>
              <w:adjustRightInd w:val="0"/>
              <w:snapToGrid w:val="0"/>
              <w:spacing w:before="29"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（三）日常管理</w:t>
            </w:r>
          </w:p>
          <w:p w14:paraId="3BE47334">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1" w:right="2" w:firstLine="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1、课堂活动（提问、互动、问</w:t>
            </w:r>
            <w:r>
              <w:rPr>
                <w:rFonts w:hint="eastAsia" w:asciiTheme="minorEastAsia" w:hAnsiTheme="minorEastAsia" w:eastAsiaTheme="minorEastAsia" w:cstheme="minorEastAsia"/>
                <w:spacing w:val="6"/>
                <w:sz w:val="21"/>
                <w:szCs w:val="21"/>
              </w:rPr>
              <w:t>卷、评分等）</w:t>
            </w:r>
          </w:p>
          <w:p w14:paraId="32373EAB">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2、日常考勤</w:t>
            </w:r>
          </w:p>
          <w:p w14:paraId="3349F5B4">
            <w:pPr>
              <w:pStyle w:val="43"/>
              <w:keepNext w:val="0"/>
              <w:keepLines w:val="0"/>
              <w:pageBreakBefore w:val="0"/>
              <w:widowControl w:val="0"/>
              <w:kinsoku/>
              <w:wordWrap/>
              <w:overflowPunct/>
              <w:topLinePunct w:val="0"/>
              <w:autoSpaceDE/>
              <w:autoSpaceDN/>
              <w:bidi w:val="0"/>
              <w:adjustRightInd w:val="0"/>
              <w:snapToGrid w:val="0"/>
              <w:spacing w:before="26"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3、评价主体：学习通</w:t>
            </w:r>
          </w:p>
          <w:p w14:paraId="59F26846">
            <w:pPr>
              <w:pStyle w:val="43"/>
              <w:keepNext w:val="0"/>
              <w:keepLines w:val="0"/>
              <w:pageBreakBefore w:val="0"/>
              <w:widowControl w:val="0"/>
              <w:kinsoku/>
              <w:wordWrap/>
              <w:overflowPunct/>
              <w:topLinePunct w:val="0"/>
              <w:autoSpaceDE/>
              <w:autoSpaceDN/>
              <w:bidi w:val="0"/>
              <w:adjustRightInd w:val="0"/>
              <w:snapToGrid w:val="0"/>
              <w:spacing w:before="29" w:line="240" w:lineRule="auto"/>
              <w:ind w:left="8" w:right="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评价主体：教师评价、学习通</w:t>
            </w:r>
            <w:r>
              <w:rPr>
                <w:rFonts w:hint="eastAsia" w:asciiTheme="minorEastAsia" w:hAnsiTheme="minorEastAsia" w:eastAsiaTheme="minorEastAsia" w:cstheme="minorEastAsia"/>
                <w:spacing w:val="5"/>
                <w:sz w:val="21"/>
                <w:szCs w:val="21"/>
              </w:rPr>
              <w:t>平台</w:t>
            </w:r>
          </w:p>
        </w:tc>
        <w:tc>
          <w:tcPr>
            <w:tcW w:w="2630" w:type="dxa"/>
            <w:gridSpan w:val="9"/>
            <w:vAlign w:val="top"/>
          </w:tcPr>
          <w:p w14:paraId="34CF45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0FDA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50EB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4239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B3EC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0AED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A569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154B0D">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课程目标1.2.3</w:t>
            </w:r>
          </w:p>
        </w:tc>
      </w:tr>
      <w:tr w14:paraId="6459F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6" w:hRule="atLeast"/>
        </w:trPr>
        <w:tc>
          <w:tcPr>
            <w:tcW w:w="1305" w:type="dxa"/>
            <w:vMerge w:val="restart"/>
            <w:tcBorders>
              <w:bottom w:val="nil"/>
            </w:tcBorders>
            <w:vAlign w:val="top"/>
          </w:tcPr>
          <w:p w14:paraId="7D4DD1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1CAECE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390A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B5B9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F131D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实践实验（20%）</w:t>
            </w:r>
          </w:p>
        </w:tc>
        <w:tc>
          <w:tcPr>
            <w:tcW w:w="2786" w:type="dxa"/>
            <w:gridSpan w:val="4"/>
            <w:vAlign w:val="top"/>
          </w:tcPr>
          <w:p w14:paraId="57DA2E4E">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9" w:right="98" w:firstLine="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心理学相关知识点课堂教学</w:t>
            </w:r>
            <w:r>
              <w:rPr>
                <w:rFonts w:hint="eastAsia" w:asciiTheme="minorEastAsia" w:hAnsiTheme="minorEastAsia" w:eastAsiaTheme="minorEastAsia" w:cstheme="minorEastAsia"/>
                <w:spacing w:val="7"/>
                <w:sz w:val="21"/>
                <w:szCs w:val="21"/>
              </w:rPr>
              <w:t>讲解实践</w:t>
            </w:r>
          </w:p>
          <w:p w14:paraId="7F41DBC7">
            <w:pPr>
              <w:pStyle w:val="43"/>
              <w:keepNext w:val="0"/>
              <w:keepLines w:val="0"/>
              <w:pageBreakBefore w:val="0"/>
              <w:widowControl w:val="0"/>
              <w:kinsoku/>
              <w:wordWrap/>
              <w:overflowPunct/>
              <w:topLinePunct w:val="0"/>
              <w:autoSpaceDE/>
              <w:autoSpaceDN/>
              <w:bidi w:val="0"/>
              <w:adjustRightInd w:val="0"/>
              <w:snapToGrid w:val="0"/>
              <w:spacing w:before="174" w:line="240" w:lineRule="auto"/>
              <w:ind w:left="8" w:right="9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评价主体：教师评价+生生互</w:t>
            </w:r>
            <w:r>
              <w:rPr>
                <w:rFonts w:hint="eastAsia" w:asciiTheme="minorEastAsia" w:hAnsiTheme="minorEastAsia" w:eastAsiaTheme="minorEastAsia" w:cstheme="minorEastAsia"/>
                <w:spacing w:val="1"/>
                <w:sz w:val="21"/>
                <w:szCs w:val="21"/>
              </w:rPr>
              <w:t>评</w:t>
            </w:r>
          </w:p>
        </w:tc>
        <w:tc>
          <w:tcPr>
            <w:tcW w:w="2630" w:type="dxa"/>
            <w:gridSpan w:val="9"/>
            <w:vAlign w:val="top"/>
          </w:tcPr>
          <w:p w14:paraId="2713D7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67FF51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9DB9A9">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课程目标4.5.6.7</w:t>
            </w:r>
          </w:p>
        </w:tc>
      </w:tr>
      <w:tr w14:paraId="62299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7" w:hRule="atLeast"/>
        </w:trPr>
        <w:tc>
          <w:tcPr>
            <w:tcW w:w="1305" w:type="dxa"/>
            <w:vMerge w:val="continue"/>
            <w:tcBorders>
              <w:top w:val="nil"/>
            </w:tcBorders>
            <w:vAlign w:val="top"/>
          </w:tcPr>
          <w:p w14:paraId="39CF1E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188" w:type="dxa"/>
            <w:gridSpan w:val="4"/>
            <w:vAlign w:val="top"/>
          </w:tcPr>
          <w:p w14:paraId="04C7037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E6991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F4710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22FC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E373B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7010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B6B2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7EA5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72E6DA">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2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期末试卷（40%）</w:t>
            </w:r>
          </w:p>
        </w:tc>
        <w:tc>
          <w:tcPr>
            <w:tcW w:w="2786" w:type="dxa"/>
            <w:gridSpan w:val="4"/>
            <w:vAlign w:val="top"/>
          </w:tcPr>
          <w:p w14:paraId="20F1A3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CAB5B4C">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0" w:right="24" w:firstLine="2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以闭卷考试的形式完成。考察</w:t>
            </w:r>
            <w:r>
              <w:rPr>
                <w:rFonts w:hint="eastAsia" w:asciiTheme="minorEastAsia" w:hAnsiTheme="minorEastAsia" w:eastAsiaTheme="minorEastAsia" w:cstheme="minorEastAsia"/>
                <w:spacing w:val="28"/>
                <w:sz w:val="21"/>
                <w:szCs w:val="21"/>
              </w:rPr>
              <w:t>心理学有关的基本理论和观</w:t>
            </w:r>
            <w:r>
              <w:rPr>
                <w:rFonts w:hint="eastAsia" w:asciiTheme="minorEastAsia" w:hAnsiTheme="minorEastAsia" w:eastAsiaTheme="minorEastAsia" w:cstheme="minorEastAsia"/>
                <w:spacing w:val="11"/>
                <w:sz w:val="21"/>
                <w:szCs w:val="21"/>
              </w:rPr>
              <w:t>点，人们心理及行为的基本方法和手段，了解人的心理活动的规律，明确影响人的行为的心理因素。学会分析基本的心理现象与心理问题，能对一些心理和行为作科学的预测，提</w:t>
            </w:r>
            <w:r>
              <w:rPr>
                <w:rFonts w:hint="eastAsia" w:asciiTheme="minorEastAsia" w:hAnsiTheme="minorEastAsia" w:eastAsiaTheme="minorEastAsia" w:cstheme="minorEastAsia"/>
                <w:spacing w:val="6"/>
                <w:sz w:val="21"/>
                <w:szCs w:val="21"/>
              </w:rPr>
              <w:t>出解决对策。</w:t>
            </w:r>
          </w:p>
          <w:p w14:paraId="5B4BDED9">
            <w:pPr>
              <w:pStyle w:val="43"/>
              <w:keepNext w:val="0"/>
              <w:keepLines w:val="0"/>
              <w:pageBreakBefore w:val="0"/>
              <w:widowControl w:val="0"/>
              <w:kinsoku/>
              <w:wordWrap/>
              <w:overflowPunct/>
              <w:topLinePunct w:val="0"/>
              <w:autoSpaceDE/>
              <w:autoSpaceDN/>
              <w:bidi w:val="0"/>
              <w:adjustRightInd w:val="0"/>
              <w:snapToGrid w:val="0"/>
              <w:spacing w:before="155" w:line="240" w:lineRule="auto"/>
              <w:ind w:left="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评价主体：教师评价</w:t>
            </w:r>
          </w:p>
        </w:tc>
        <w:tc>
          <w:tcPr>
            <w:tcW w:w="2630" w:type="dxa"/>
            <w:gridSpan w:val="9"/>
            <w:vAlign w:val="top"/>
          </w:tcPr>
          <w:p w14:paraId="628034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9784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FBF0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D936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D668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62C0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0F8F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1C70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C37A24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课程目标1.2.3.4.5.6.8</w:t>
            </w:r>
          </w:p>
        </w:tc>
      </w:tr>
      <w:tr w14:paraId="64318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1" w:hRule="atLeast"/>
        </w:trPr>
        <w:tc>
          <w:tcPr>
            <w:tcW w:w="1305" w:type="dxa"/>
            <w:vAlign w:val="top"/>
          </w:tcPr>
          <w:p w14:paraId="02416A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C3ED8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CBF3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E4A7B0">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position w:val="1"/>
                <w:sz w:val="21"/>
                <w:szCs w:val="21"/>
              </w:rPr>
              <w:t>I</w:t>
            </w:r>
          </w:p>
          <w:p w14:paraId="2670F88C">
            <w:pPr>
              <w:pStyle w:val="43"/>
              <w:keepNext w:val="0"/>
              <w:keepLines w:val="0"/>
              <w:pageBreakBefore w:val="0"/>
              <w:widowControl w:val="0"/>
              <w:kinsoku/>
              <w:wordWrap/>
              <w:overflowPunct/>
              <w:topLinePunct w:val="0"/>
              <w:autoSpaceDE/>
              <w:autoSpaceDN/>
              <w:bidi w:val="0"/>
              <w:adjustRightInd w:val="0"/>
              <w:snapToGrid w:val="0"/>
              <w:spacing w:before="46"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建议教材</w:t>
            </w:r>
          </w:p>
          <w:p w14:paraId="42F2426A">
            <w:pPr>
              <w:pStyle w:val="43"/>
              <w:keepNext w:val="0"/>
              <w:keepLines w:val="0"/>
              <w:pageBreakBefore w:val="0"/>
              <w:widowControl w:val="0"/>
              <w:kinsoku/>
              <w:wordWrap/>
              <w:overflowPunct/>
              <w:topLinePunct w:val="0"/>
              <w:autoSpaceDE/>
              <w:autoSpaceDN/>
              <w:bidi w:val="0"/>
              <w:adjustRightInd w:val="0"/>
              <w:snapToGrid w:val="0"/>
              <w:spacing w:before="150" w:line="240" w:lineRule="auto"/>
              <w:ind w:left="1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及学习资料</w:t>
            </w:r>
          </w:p>
        </w:tc>
        <w:tc>
          <w:tcPr>
            <w:tcW w:w="7604" w:type="dxa"/>
            <w:gridSpan w:val="17"/>
            <w:vAlign w:val="top"/>
          </w:tcPr>
          <w:p w14:paraId="2C80BA1C">
            <w:pPr>
              <w:pStyle w:val="43"/>
              <w:keepNext w:val="0"/>
              <w:keepLines w:val="0"/>
              <w:pageBreakBefore w:val="0"/>
              <w:widowControl w:val="0"/>
              <w:kinsoku/>
              <w:wordWrap/>
              <w:overflowPunct/>
              <w:topLinePunct w:val="0"/>
              <w:autoSpaceDE/>
              <w:autoSpaceDN/>
              <w:bidi w:val="0"/>
              <w:adjustRightInd w:val="0"/>
              <w:snapToGrid w:val="0"/>
              <w:spacing w:before="112"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建议教材：《心理学导论》（2016第一版</w:t>
            </w:r>
            <w:r>
              <w:rPr>
                <w:rFonts w:hint="eastAsia" w:asciiTheme="minorEastAsia" w:hAnsiTheme="minorEastAsia" w:eastAsiaTheme="minorEastAsia" w:cstheme="minorEastAsia"/>
                <w:spacing w:val="23"/>
                <w:sz w:val="21"/>
                <w:szCs w:val="21"/>
              </w:rPr>
              <w:t>），</w:t>
            </w:r>
            <w:r>
              <w:rPr>
                <w:rFonts w:hint="eastAsia" w:asciiTheme="minorEastAsia" w:hAnsiTheme="minorEastAsia" w:eastAsiaTheme="minorEastAsia" w:cstheme="minorEastAsia"/>
                <w:spacing w:val="8"/>
                <w:sz w:val="21"/>
                <w:szCs w:val="21"/>
              </w:rPr>
              <w:t>杨凤云主编，北京大学出版社</w:t>
            </w:r>
          </w:p>
          <w:p w14:paraId="7894294A">
            <w:pPr>
              <w:pStyle w:val="43"/>
              <w:keepNext w:val="0"/>
              <w:keepLines w:val="0"/>
              <w:pageBreakBefore w:val="0"/>
              <w:widowControl w:val="0"/>
              <w:kinsoku/>
              <w:wordWrap/>
              <w:overflowPunct/>
              <w:topLinePunct w:val="0"/>
              <w:autoSpaceDE/>
              <w:autoSpaceDN/>
              <w:bidi w:val="0"/>
              <w:adjustRightInd w:val="0"/>
              <w:snapToGrid w:val="0"/>
              <w:spacing w:before="114"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学习资料：</w:t>
            </w:r>
          </w:p>
          <w:p w14:paraId="5AECDCB5">
            <w:pPr>
              <w:pStyle w:val="43"/>
              <w:keepNext w:val="0"/>
              <w:keepLines w:val="0"/>
              <w:pageBreakBefore w:val="0"/>
              <w:widowControl w:val="0"/>
              <w:kinsoku/>
              <w:wordWrap/>
              <w:overflowPunct/>
              <w:topLinePunct w:val="0"/>
              <w:autoSpaceDE/>
              <w:autoSpaceDN/>
              <w:bidi w:val="0"/>
              <w:adjustRightInd w:val="0"/>
              <w:snapToGrid w:val="0"/>
              <w:spacing w:before="112" w:line="240" w:lineRule="auto"/>
              <w:ind w:right="6"/>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[1][美]菲利普·津巴多《津巴多普通心理学》，北京：中</w:t>
            </w:r>
            <w:r>
              <w:rPr>
                <w:rFonts w:hint="eastAsia" w:asciiTheme="minorEastAsia" w:hAnsiTheme="minorEastAsia" w:eastAsiaTheme="minorEastAsia" w:cstheme="minorEastAsia"/>
                <w:spacing w:val="-4"/>
                <w:sz w:val="21"/>
                <w:szCs w:val="21"/>
              </w:rPr>
              <w:t>国人民大学出版社．2008.7</w:t>
            </w:r>
          </w:p>
          <w:p w14:paraId="423B6A28">
            <w:pPr>
              <w:pStyle w:val="43"/>
              <w:keepNext w:val="0"/>
              <w:keepLines w:val="0"/>
              <w:pageBreakBefore w:val="0"/>
              <w:widowControl w:val="0"/>
              <w:kinsoku/>
              <w:wordWrap/>
              <w:overflowPunct/>
              <w:topLinePunct w:val="0"/>
              <w:autoSpaceDE/>
              <w:autoSpaceDN/>
              <w:bidi w:val="0"/>
              <w:adjustRightInd w:val="0"/>
              <w:snapToGrid w:val="0"/>
              <w:spacing w:before="113" w:line="240" w:lineRule="auto"/>
              <w:ind w:left="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[2]彭聃龄主编．普通心理学．北京：北京师范大学出版社，2004.1</w:t>
            </w:r>
            <w:r>
              <w:rPr>
                <w:rFonts w:hint="eastAsia" w:asciiTheme="minorEastAsia" w:hAnsiTheme="minorEastAsia" w:eastAsiaTheme="minorEastAsia" w:cstheme="minorEastAsia"/>
                <w:spacing w:val="7"/>
                <w:sz w:val="21"/>
                <w:szCs w:val="21"/>
              </w:rPr>
              <w:t>1.</w:t>
            </w:r>
          </w:p>
          <w:p w14:paraId="07C6E516">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4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[3]陈录生，马剑侠．《新编心理学》，北京：北京师范</w:t>
            </w:r>
            <w:r>
              <w:rPr>
                <w:rFonts w:hint="eastAsia" w:asciiTheme="minorEastAsia" w:hAnsiTheme="minorEastAsia" w:eastAsiaTheme="minorEastAsia" w:cstheme="minorEastAsia"/>
                <w:spacing w:val="7"/>
                <w:sz w:val="21"/>
                <w:szCs w:val="21"/>
              </w:rPr>
              <w:t>大学出版社，2017.12</w:t>
            </w:r>
          </w:p>
          <w:p w14:paraId="0532CDE2">
            <w:pPr>
              <w:pStyle w:val="43"/>
              <w:keepNext w:val="0"/>
              <w:keepLines w:val="0"/>
              <w:pageBreakBefore w:val="0"/>
              <w:widowControl w:val="0"/>
              <w:kinsoku/>
              <w:wordWrap/>
              <w:overflowPunct/>
              <w:topLinePunct w:val="0"/>
              <w:autoSpaceDE/>
              <w:autoSpaceDN/>
              <w:bidi w:val="0"/>
              <w:adjustRightInd w:val="0"/>
              <w:snapToGrid w:val="0"/>
              <w:spacing w:before="54" w:line="240" w:lineRule="auto"/>
              <w:ind w:left="13" w:right="5" w:firstLine="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[4]华东师范大学心理学编写组：《基于教师资格考试的心理学》；上海，华东师</w:t>
            </w:r>
            <w:r>
              <w:rPr>
                <w:rFonts w:hint="eastAsia" w:asciiTheme="minorEastAsia" w:hAnsiTheme="minorEastAsia" w:eastAsiaTheme="minorEastAsia" w:cstheme="minorEastAsia"/>
                <w:spacing w:val="7"/>
                <w:sz w:val="21"/>
                <w:szCs w:val="21"/>
              </w:rPr>
              <w:t>范大学出版社</w:t>
            </w:r>
          </w:p>
        </w:tc>
      </w:tr>
      <w:tr w14:paraId="28D55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1305" w:type="dxa"/>
            <w:vAlign w:val="top"/>
          </w:tcPr>
          <w:p w14:paraId="536F7EE5">
            <w:pPr>
              <w:pStyle w:val="43"/>
              <w:keepNext w:val="0"/>
              <w:keepLines w:val="0"/>
              <w:pageBreakBefore w:val="0"/>
              <w:widowControl w:val="0"/>
              <w:kinsoku/>
              <w:wordWrap/>
              <w:overflowPunct/>
              <w:topLinePunct w:val="0"/>
              <w:autoSpaceDE/>
              <w:autoSpaceDN/>
              <w:bidi w:val="0"/>
              <w:adjustRightInd w:val="0"/>
              <w:snapToGrid w:val="0"/>
              <w:spacing w:before="156"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J</w:t>
            </w:r>
          </w:p>
          <w:p w14:paraId="49E05E53">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2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教学条件</w:t>
            </w:r>
          </w:p>
          <w:p w14:paraId="2DEF33F5">
            <w:pPr>
              <w:pStyle w:val="43"/>
              <w:keepNext w:val="0"/>
              <w:keepLines w:val="0"/>
              <w:pageBreakBefore w:val="0"/>
              <w:widowControl w:val="0"/>
              <w:kinsoku/>
              <w:wordWrap/>
              <w:overflowPunct/>
              <w:topLinePunct w:val="0"/>
              <w:autoSpaceDE/>
              <w:autoSpaceDN/>
              <w:bidi w:val="0"/>
              <w:adjustRightInd w:val="0"/>
              <w:snapToGrid w:val="0"/>
              <w:spacing w:before="68" w:line="240" w:lineRule="auto"/>
              <w:ind w:left="46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需求</w:t>
            </w:r>
          </w:p>
        </w:tc>
        <w:tc>
          <w:tcPr>
            <w:tcW w:w="7604" w:type="dxa"/>
            <w:gridSpan w:val="17"/>
            <w:vAlign w:val="top"/>
          </w:tcPr>
          <w:p w14:paraId="163C2C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45E0FB">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教材，参考书籍，多媒体教室等。</w:t>
            </w:r>
          </w:p>
        </w:tc>
      </w:tr>
      <w:tr w14:paraId="4A41B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9" w:hRule="atLeast"/>
        </w:trPr>
        <w:tc>
          <w:tcPr>
            <w:tcW w:w="1305" w:type="dxa"/>
            <w:vAlign w:val="top"/>
          </w:tcPr>
          <w:p w14:paraId="42F924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2800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7E2E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EBCCB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6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K</w:t>
            </w:r>
          </w:p>
          <w:p w14:paraId="210DD79C">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注意事项</w:t>
            </w:r>
          </w:p>
        </w:tc>
        <w:tc>
          <w:tcPr>
            <w:tcW w:w="7604" w:type="dxa"/>
            <w:gridSpan w:val="17"/>
            <w:vAlign w:val="top"/>
          </w:tcPr>
          <w:p w14:paraId="43BB7AF3">
            <w:pPr>
              <w:pStyle w:val="43"/>
              <w:keepNext w:val="0"/>
              <w:keepLines w:val="0"/>
              <w:pageBreakBefore w:val="0"/>
              <w:widowControl w:val="0"/>
              <w:kinsoku/>
              <w:wordWrap/>
              <w:overflowPunct/>
              <w:topLinePunct w:val="0"/>
              <w:autoSpaceDE/>
              <w:autoSpaceDN/>
              <w:bidi w:val="0"/>
              <w:adjustRightInd w:val="0"/>
              <w:snapToGrid w:val="0"/>
              <w:spacing w:before="175"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1、教师必须明确大纲提出的讲练要求，把握教材各单元的</w:t>
            </w:r>
            <w:r>
              <w:rPr>
                <w:rFonts w:hint="eastAsia" w:asciiTheme="minorEastAsia" w:hAnsiTheme="minorEastAsia" w:eastAsiaTheme="minorEastAsia" w:cstheme="minorEastAsia"/>
                <w:spacing w:val="8"/>
                <w:sz w:val="21"/>
                <w:szCs w:val="21"/>
              </w:rPr>
              <w:t>讲练进度与深度。</w:t>
            </w:r>
          </w:p>
          <w:p w14:paraId="43F475DF">
            <w:pPr>
              <w:pStyle w:val="43"/>
              <w:keepNext w:val="0"/>
              <w:keepLines w:val="0"/>
              <w:pageBreakBefore w:val="0"/>
              <w:widowControl w:val="0"/>
              <w:kinsoku/>
              <w:wordWrap/>
              <w:overflowPunct/>
              <w:topLinePunct w:val="0"/>
              <w:autoSpaceDE/>
              <w:autoSpaceDN/>
              <w:bidi w:val="0"/>
              <w:adjustRightInd w:val="0"/>
              <w:snapToGrid w:val="0"/>
              <w:spacing w:before="25" w:line="240" w:lineRule="auto"/>
              <w:ind w:left="10" w:right="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2、通过学生作业、回答问题的表现及课外答疑等教学成果反馈，及时了解学生对知</w:t>
            </w:r>
            <w:r>
              <w:rPr>
                <w:rFonts w:hint="eastAsia" w:asciiTheme="minorEastAsia" w:hAnsiTheme="minorEastAsia" w:eastAsiaTheme="minorEastAsia" w:cstheme="minorEastAsia"/>
                <w:spacing w:val="8"/>
                <w:sz w:val="21"/>
                <w:szCs w:val="21"/>
              </w:rPr>
              <w:t>识点的掌握程度，对大纲进行适当的微调整。</w:t>
            </w:r>
          </w:p>
          <w:p w14:paraId="3CDCB614">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8" w:right="28"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3、通过案例教学、团队协作，小组讨论、实作体验等形式，激发学生学生兴</w:t>
            </w:r>
            <w:r>
              <w:rPr>
                <w:rFonts w:hint="eastAsia" w:asciiTheme="minorEastAsia" w:hAnsiTheme="minorEastAsia" w:eastAsiaTheme="minorEastAsia" w:cstheme="minorEastAsia"/>
                <w:spacing w:val="6"/>
                <w:sz w:val="21"/>
                <w:szCs w:val="21"/>
              </w:rPr>
              <w:t>趣，启</w:t>
            </w:r>
            <w:r>
              <w:rPr>
                <w:rFonts w:hint="eastAsia" w:asciiTheme="minorEastAsia" w:hAnsiTheme="minorEastAsia" w:eastAsiaTheme="minorEastAsia" w:cstheme="minorEastAsia"/>
                <w:spacing w:val="10"/>
                <w:sz w:val="21"/>
                <w:szCs w:val="21"/>
              </w:rPr>
              <w:t>发学生学会发现问题、分析问题、思考问题，培养学生的表达能力与合作意识，加</w:t>
            </w:r>
            <w:r>
              <w:rPr>
                <w:rFonts w:hint="eastAsia" w:asciiTheme="minorEastAsia" w:hAnsiTheme="minorEastAsia" w:eastAsiaTheme="minorEastAsia" w:cstheme="minorEastAsia"/>
                <w:spacing w:val="9"/>
                <w:sz w:val="21"/>
                <w:szCs w:val="21"/>
              </w:rPr>
              <w:t>深对知识的领会，充分发挥积极性，创造性与合作精神。</w:t>
            </w:r>
          </w:p>
        </w:tc>
      </w:tr>
      <w:tr w14:paraId="38370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0" w:hRule="atLeast"/>
        </w:trPr>
        <w:tc>
          <w:tcPr>
            <w:tcW w:w="8909" w:type="dxa"/>
            <w:gridSpan w:val="18"/>
            <w:vAlign w:val="top"/>
          </w:tcPr>
          <w:p w14:paraId="63CE7FE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3CACFF">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备注：</w:t>
            </w:r>
          </w:p>
          <w:p w14:paraId="6E1F70C0">
            <w:pPr>
              <w:pStyle w:val="43"/>
              <w:keepNext w:val="0"/>
              <w:keepLines w:val="0"/>
              <w:pageBreakBefore w:val="0"/>
              <w:widowControl w:val="0"/>
              <w:kinsoku/>
              <w:wordWrap/>
              <w:overflowPunct/>
              <w:topLinePunct w:val="0"/>
              <w:autoSpaceDE/>
              <w:autoSpaceDN/>
              <w:bidi w:val="0"/>
              <w:adjustRightInd w:val="0"/>
              <w:snapToGrid w:val="0"/>
              <w:spacing w:before="24" w:line="240" w:lineRule="auto"/>
              <w:ind w:left="124" w:right="103" w:firstLine="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1.本课程教学大纲F—J项同一课程不同授课教师应协同讨论研究达成共同</w:t>
            </w:r>
            <w:r>
              <w:rPr>
                <w:rFonts w:hint="eastAsia" w:asciiTheme="minorEastAsia" w:hAnsiTheme="minorEastAsia" w:eastAsiaTheme="minorEastAsia" w:cstheme="minorEastAsia"/>
                <w:spacing w:val="7"/>
                <w:sz w:val="21"/>
                <w:szCs w:val="21"/>
              </w:rPr>
              <w:t>核心内涵。经教</w:t>
            </w:r>
            <w:r>
              <w:rPr>
                <w:rFonts w:hint="eastAsia" w:asciiTheme="minorEastAsia" w:hAnsiTheme="minorEastAsia" w:eastAsiaTheme="minorEastAsia" w:cstheme="minorEastAsia"/>
                <w:spacing w:val="9"/>
                <w:sz w:val="21"/>
                <w:szCs w:val="21"/>
              </w:rPr>
              <w:t>学工作指导小组审议通过的课程教学大纲不宜自行更改。</w:t>
            </w:r>
          </w:p>
          <w:p w14:paraId="06CBB83F">
            <w:pPr>
              <w:pStyle w:val="43"/>
              <w:keepNext w:val="0"/>
              <w:keepLines w:val="0"/>
              <w:pageBreakBefore w:val="0"/>
              <w:widowControl w:val="0"/>
              <w:kinsoku/>
              <w:wordWrap/>
              <w:overflowPunct/>
              <w:topLinePunct w:val="0"/>
              <w:autoSpaceDE/>
              <w:autoSpaceDN/>
              <w:bidi w:val="0"/>
              <w:adjustRightInd w:val="0"/>
              <w:snapToGrid w:val="0"/>
              <w:spacing w:before="31" w:line="240" w:lineRule="auto"/>
              <w:ind w:left="60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2.评价方式可参考下列方式：</w:t>
            </w:r>
          </w:p>
          <w:p w14:paraId="11FCFE18">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7"/>
                <w:sz w:val="21"/>
                <w:szCs w:val="21"/>
              </w:rPr>
              <w:t>(1)纸笔考试：平时小测、期中纸笔考试、期末纸笔考试</w:t>
            </w:r>
          </w:p>
          <w:p w14:paraId="67F9B95D">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(2)实作评价：课程作业、实作成品、日常</w:t>
            </w:r>
            <w:r>
              <w:rPr>
                <w:rFonts w:hint="eastAsia" w:asciiTheme="minorEastAsia" w:hAnsiTheme="minorEastAsia" w:eastAsiaTheme="minorEastAsia" w:cstheme="minorEastAsia"/>
                <w:b/>
                <w:bCs/>
                <w:spacing w:val="5"/>
                <w:sz w:val="21"/>
                <w:szCs w:val="21"/>
              </w:rPr>
              <w:t>表现、表演、观察</w:t>
            </w:r>
          </w:p>
          <w:p w14:paraId="37495745">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(3)档案评价：书面报告、专题档案</w:t>
            </w:r>
          </w:p>
          <w:p w14:paraId="5071B1E6">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6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(4)口语评价：口头报告、口试</w:t>
            </w:r>
          </w:p>
        </w:tc>
      </w:tr>
      <w:tr w14:paraId="799D8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 w:hRule="atLeast"/>
        </w:trPr>
        <w:tc>
          <w:tcPr>
            <w:tcW w:w="1305" w:type="dxa"/>
            <w:vMerge w:val="restart"/>
            <w:tcBorders>
              <w:bottom w:val="nil"/>
            </w:tcBorders>
            <w:vAlign w:val="top"/>
          </w:tcPr>
          <w:p w14:paraId="177E71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9ED92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E218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0525C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CF5B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DDB0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6EBFD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72A8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D4B86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538253">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19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3"/>
                <w:sz w:val="21"/>
                <w:szCs w:val="21"/>
              </w:rPr>
              <w:t>审批意见</w:t>
            </w:r>
          </w:p>
        </w:tc>
        <w:tc>
          <w:tcPr>
            <w:tcW w:w="7604" w:type="dxa"/>
            <w:gridSpan w:val="17"/>
            <w:vAlign w:val="top"/>
          </w:tcPr>
          <w:p w14:paraId="55E3E35D">
            <w:pPr>
              <w:pStyle w:val="43"/>
              <w:keepNext w:val="0"/>
              <w:keepLines w:val="0"/>
              <w:pageBreakBefore w:val="0"/>
              <w:widowControl w:val="0"/>
              <w:kinsoku/>
              <w:wordWrap/>
              <w:overflowPunct/>
              <w:topLinePunct w:val="0"/>
              <w:autoSpaceDE/>
              <w:autoSpaceDN/>
              <w:bidi w:val="0"/>
              <w:adjustRightInd w:val="0"/>
              <w:snapToGrid w:val="0"/>
              <w:spacing w:before="32" w:line="240" w:lineRule="auto"/>
              <w:ind w:left="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课程教学大纲起草团队成员签名：</w:t>
            </w:r>
          </w:p>
          <w:p w14:paraId="4A467A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746304" behindDoc="0" locked="0" layoutInCell="1" allowOverlap="1">
                  <wp:simplePos x="0" y="0"/>
                  <wp:positionH relativeFrom="column">
                    <wp:posOffset>2157730</wp:posOffset>
                  </wp:positionH>
                  <wp:positionV relativeFrom="paragraph">
                    <wp:posOffset>166370</wp:posOffset>
                  </wp:positionV>
                  <wp:extent cx="751205" cy="414020"/>
                  <wp:effectExtent l="0" t="0" r="10795" b="5080"/>
                  <wp:wrapSquare wrapText="bothSides"/>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745280" behindDoc="0" locked="0" layoutInCell="1" allowOverlap="1">
                  <wp:simplePos x="0" y="0"/>
                  <wp:positionH relativeFrom="column">
                    <wp:posOffset>438785</wp:posOffset>
                  </wp:positionH>
                  <wp:positionV relativeFrom="paragraph">
                    <wp:posOffset>166370</wp:posOffset>
                  </wp:positionV>
                  <wp:extent cx="1377950" cy="930275"/>
                  <wp:effectExtent l="0" t="0" r="6350" b="9525"/>
                  <wp:wrapSquare wrapText="bothSides"/>
                  <wp:docPr id="1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
                          <pic:cNvPicPr>
                            <a:picLocks noChangeAspect="1"/>
                          </pic:cNvPicPr>
                        </pic:nvPicPr>
                        <pic:blipFill>
                          <a:blip r:embed="rId55"/>
                          <a:stretch>
                            <a:fillRect/>
                          </a:stretch>
                        </pic:blipFill>
                        <pic:spPr>
                          <a:xfrm>
                            <a:off x="0" y="0"/>
                            <a:ext cx="1377950" cy="930275"/>
                          </a:xfrm>
                          <a:prstGeom prst="rect">
                            <a:avLst/>
                          </a:prstGeom>
                          <a:noFill/>
                          <a:ln>
                            <a:noFill/>
                          </a:ln>
                        </pic:spPr>
                      </pic:pic>
                    </a:graphicData>
                  </a:graphic>
                </wp:anchor>
              </w:drawing>
            </w:r>
          </w:p>
          <w:p w14:paraId="326BA5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B08E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1601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262F7E">
            <w:pPr>
              <w:pStyle w:val="43"/>
              <w:keepNext w:val="0"/>
              <w:keepLines w:val="0"/>
              <w:pageBreakBefore w:val="0"/>
              <w:widowControl w:val="0"/>
              <w:kinsoku/>
              <w:wordWrap/>
              <w:overflowPunct/>
              <w:topLinePunct w:val="0"/>
              <w:autoSpaceDE/>
              <w:autoSpaceDN/>
              <w:bidi w:val="0"/>
              <w:adjustRightInd w:val="0"/>
              <w:snapToGrid w:val="0"/>
              <w:spacing w:before="65"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202</w:t>
            </w:r>
            <w:r>
              <w:rPr>
                <w:rFonts w:hint="eastAsia" w:asciiTheme="minorEastAsia" w:hAnsiTheme="minorEastAsia" w:eastAsiaTheme="minorEastAsia" w:cstheme="minorEastAsia"/>
                <w:spacing w:val="-2"/>
                <w:sz w:val="21"/>
                <w:szCs w:val="21"/>
                <w:lang w:val="en-US" w:eastAsia="zh-CN"/>
              </w:rPr>
              <w:t>5</w:t>
            </w:r>
            <w:r>
              <w:rPr>
                <w:rFonts w:hint="eastAsia" w:asciiTheme="minorEastAsia" w:hAnsiTheme="minorEastAsia" w:eastAsiaTheme="minorEastAsia" w:cstheme="minorEastAsia"/>
                <w:spacing w:val="-2"/>
                <w:sz w:val="21"/>
                <w:szCs w:val="21"/>
              </w:rPr>
              <w:t>年8月15日</w:t>
            </w:r>
          </w:p>
        </w:tc>
      </w:tr>
      <w:tr w14:paraId="6863C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3" w:hRule="atLeast"/>
        </w:trPr>
        <w:tc>
          <w:tcPr>
            <w:tcW w:w="1305" w:type="dxa"/>
            <w:vMerge w:val="continue"/>
            <w:tcBorders>
              <w:top w:val="nil"/>
              <w:bottom w:val="nil"/>
            </w:tcBorders>
            <w:vAlign w:val="top"/>
          </w:tcPr>
          <w:p w14:paraId="0E89666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4" w:type="dxa"/>
            <w:gridSpan w:val="17"/>
            <w:vAlign w:val="top"/>
          </w:tcPr>
          <w:p w14:paraId="5D91B926">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9"/>
              <w:textAlignment w:val="auto"/>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pacing w:val="7"/>
                <w:sz w:val="21"/>
                <w:szCs w:val="21"/>
              </w:rPr>
              <w:t>专家组审定意见：</w:t>
            </w:r>
            <w:r>
              <w:rPr>
                <w:rFonts w:hint="eastAsia" w:asciiTheme="minorEastAsia" w:hAnsiTheme="minorEastAsia" w:eastAsiaTheme="minorEastAsia" w:cstheme="minorEastAsia"/>
                <w:spacing w:val="7"/>
                <w:sz w:val="21"/>
                <w:szCs w:val="21"/>
                <w:lang w:val="en-US" w:eastAsia="zh-CN"/>
              </w:rPr>
              <w:t>课程安排合理，思政元素融入恰当，符合培养方案要求。</w:t>
            </w:r>
          </w:p>
          <w:p w14:paraId="1DC9D406">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9"/>
              <w:textAlignment w:val="auto"/>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96832" behindDoc="0" locked="0" layoutInCell="1" allowOverlap="1">
                  <wp:simplePos x="0" y="0"/>
                  <wp:positionH relativeFrom="column">
                    <wp:posOffset>2691130</wp:posOffset>
                  </wp:positionH>
                  <wp:positionV relativeFrom="paragraph">
                    <wp:posOffset>97790</wp:posOffset>
                  </wp:positionV>
                  <wp:extent cx="1064260" cy="513080"/>
                  <wp:effectExtent l="0" t="0" r="2540" b="7620"/>
                  <wp:wrapSquare wrapText="bothSides"/>
                  <wp:docPr id="3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895808" behindDoc="0" locked="0" layoutInCell="1" allowOverlap="1">
                  <wp:simplePos x="0" y="0"/>
                  <wp:positionH relativeFrom="column">
                    <wp:posOffset>1555750</wp:posOffset>
                  </wp:positionH>
                  <wp:positionV relativeFrom="paragraph">
                    <wp:posOffset>97790</wp:posOffset>
                  </wp:positionV>
                  <wp:extent cx="956945" cy="662305"/>
                  <wp:effectExtent l="0" t="0" r="8255" b="10795"/>
                  <wp:wrapSquare wrapText="bothSides"/>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3CB3E776">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9"/>
              <w:textAlignment w:val="auto"/>
              <w:rPr>
                <w:rFonts w:hint="eastAsia" w:asciiTheme="minorEastAsia" w:hAnsiTheme="minorEastAsia" w:eastAsiaTheme="minorEastAsia" w:cstheme="minorEastAsia"/>
                <w:spacing w:val="7"/>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894784" behindDoc="0" locked="0" layoutInCell="1" allowOverlap="1">
                  <wp:simplePos x="0" y="0"/>
                  <wp:positionH relativeFrom="column">
                    <wp:posOffset>615950</wp:posOffset>
                  </wp:positionH>
                  <wp:positionV relativeFrom="paragraph">
                    <wp:posOffset>10160</wp:posOffset>
                  </wp:positionV>
                  <wp:extent cx="751205" cy="414020"/>
                  <wp:effectExtent l="0" t="0" r="10795" b="5080"/>
                  <wp:wrapSquare wrapText="bothSides"/>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p>
          <w:p w14:paraId="71D0D593">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9"/>
              <w:textAlignment w:val="auto"/>
              <w:rPr>
                <w:rFonts w:hint="eastAsia" w:asciiTheme="minorEastAsia" w:hAnsiTheme="minorEastAsia" w:eastAsiaTheme="minorEastAsia" w:cstheme="minorEastAsia"/>
                <w:spacing w:val="7"/>
                <w:sz w:val="21"/>
                <w:szCs w:val="21"/>
                <w:lang w:val="en-US" w:eastAsia="zh-CN"/>
              </w:rPr>
            </w:pPr>
          </w:p>
          <w:p w14:paraId="3B565DEB">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9"/>
              <w:textAlignment w:val="auto"/>
              <w:rPr>
                <w:rFonts w:hint="eastAsia" w:asciiTheme="minorEastAsia" w:hAnsiTheme="minorEastAsia" w:eastAsiaTheme="minorEastAsia" w:cstheme="minorEastAsia"/>
                <w:spacing w:val="7"/>
                <w:sz w:val="21"/>
                <w:szCs w:val="21"/>
                <w:lang w:val="en-US" w:eastAsia="zh-CN"/>
              </w:rPr>
            </w:pPr>
          </w:p>
          <w:p w14:paraId="76D9ADB5">
            <w:pPr>
              <w:pStyle w:val="43"/>
              <w:keepNext w:val="0"/>
              <w:keepLines w:val="0"/>
              <w:pageBreakBefore w:val="0"/>
              <w:widowControl w:val="0"/>
              <w:kinsoku/>
              <w:wordWrap/>
              <w:overflowPunct/>
              <w:topLinePunct w:val="0"/>
              <w:autoSpaceDE/>
              <w:autoSpaceDN/>
              <w:bidi w:val="0"/>
              <w:adjustRightInd w:val="0"/>
              <w:snapToGrid w:val="0"/>
              <w:spacing w:before="298" w:line="240" w:lineRule="auto"/>
              <w:ind w:left="40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专家组成员签名：</w:t>
            </w:r>
          </w:p>
          <w:p w14:paraId="1BC0C8A0">
            <w:pPr>
              <w:pStyle w:val="43"/>
              <w:keepNext w:val="0"/>
              <w:keepLines w:val="0"/>
              <w:pageBreakBefore w:val="0"/>
              <w:widowControl w:val="0"/>
              <w:kinsoku/>
              <w:wordWrap/>
              <w:overflowPunct/>
              <w:topLinePunct w:val="0"/>
              <w:autoSpaceDE/>
              <w:autoSpaceDN/>
              <w:bidi w:val="0"/>
              <w:adjustRightInd w:val="0"/>
              <w:snapToGrid w:val="0"/>
              <w:spacing w:before="25"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50096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1305" w:type="dxa"/>
            <w:vMerge w:val="continue"/>
            <w:tcBorders>
              <w:top w:val="nil"/>
            </w:tcBorders>
            <w:vAlign w:val="top"/>
          </w:tcPr>
          <w:p w14:paraId="557BC3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604" w:type="dxa"/>
            <w:gridSpan w:val="17"/>
            <w:vAlign w:val="top"/>
          </w:tcPr>
          <w:p w14:paraId="4CFC63F6">
            <w:pPr>
              <w:pStyle w:val="43"/>
              <w:keepNext w:val="0"/>
              <w:keepLines w:val="0"/>
              <w:pageBreakBefore w:val="0"/>
              <w:widowControl w:val="0"/>
              <w:kinsoku/>
              <w:wordWrap/>
              <w:overflowPunct/>
              <w:topLinePunct w:val="0"/>
              <w:autoSpaceDE/>
              <w:autoSpaceDN/>
              <w:bidi w:val="0"/>
              <w:adjustRightInd w:val="0"/>
              <w:snapToGrid w:val="0"/>
              <w:spacing w:before="33"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学院教学工作指导小组审议意见：</w:t>
            </w:r>
          </w:p>
          <w:p w14:paraId="50932C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897856" behindDoc="0" locked="0" layoutInCell="1" allowOverlap="1">
                  <wp:simplePos x="0" y="0"/>
                  <wp:positionH relativeFrom="column">
                    <wp:posOffset>3543300</wp:posOffset>
                  </wp:positionH>
                  <wp:positionV relativeFrom="paragraph">
                    <wp:posOffset>425450</wp:posOffset>
                  </wp:positionV>
                  <wp:extent cx="1079500" cy="449580"/>
                  <wp:effectExtent l="0" t="0" r="0" b="7620"/>
                  <wp:wrapSquare wrapText="bothSides"/>
                  <wp:docPr id="374" name="图片 374"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1a05a8301db2645048513914c8397f59"/>
                          <pic:cNvPicPr>
                            <a:picLocks noChangeAspect="1"/>
                          </pic:cNvPicPr>
                        </pic:nvPicPr>
                        <pic:blipFill>
                          <a:blip r:embed="rId42"/>
                          <a:stretch>
                            <a:fillRect/>
                          </a:stretch>
                        </pic:blipFill>
                        <pic:spPr>
                          <a:xfrm>
                            <a:off x="0" y="0"/>
                            <a:ext cx="1079500" cy="449580"/>
                          </a:xfrm>
                          <a:prstGeom prst="rect">
                            <a:avLst/>
                          </a:prstGeom>
                        </pic:spPr>
                      </pic:pic>
                    </a:graphicData>
                  </a:graphic>
                </wp:anchor>
              </w:drawing>
            </w:r>
            <w:r>
              <w:rPr>
                <w:rFonts w:hint="eastAsia" w:asciiTheme="minorEastAsia" w:hAnsiTheme="minorEastAsia" w:eastAsiaTheme="minorEastAsia" w:cstheme="minorEastAsia"/>
                <w:color w:val="0070C0"/>
                <w:spacing w:val="520"/>
                <w:kern w:val="0"/>
                <w:sz w:val="21"/>
                <w:szCs w:val="21"/>
                <w:fitText w:val="2400" w:id="1821780516"/>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1821780516"/>
                <w:lang w:val="en-US" w:eastAsia="zh-CN" w:bidi="ar"/>
              </w:rPr>
              <w:t>过</w:t>
            </w:r>
          </w:p>
          <w:p w14:paraId="38E242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3BD17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FB9D114">
            <w:pPr>
              <w:pStyle w:val="43"/>
              <w:keepNext w:val="0"/>
              <w:keepLines w:val="0"/>
              <w:pageBreakBefore w:val="0"/>
              <w:widowControl w:val="0"/>
              <w:kinsoku/>
              <w:wordWrap/>
              <w:overflowPunct/>
              <w:topLinePunct w:val="0"/>
              <w:autoSpaceDE/>
              <w:autoSpaceDN/>
              <w:bidi w:val="0"/>
              <w:adjustRightInd w:val="0"/>
              <w:snapToGrid w:val="0"/>
              <w:spacing w:before="65" w:line="240" w:lineRule="auto"/>
              <w:ind w:left="34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教学工作指导小组组长：</w:t>
            </w:r>
          </w:p>
          <w:p w14:paraId="22A4D65A">
            <w:pPr>
              <w:pStyle w:val="43"/>
              <w:keepNext w:val="0"/>
              <w:keepLines w:val="0"/>
              <w:pageBreakBefore w:val="0"/>
              <w:widowControl w:val="0"/>
              <w:kinsoku/>
              <w:wordWrap/>
              <w:overflowPunct/>
              <w:topLinePunct w:val="0"/>
              <w:autoSpaceDE/>
              <w:autoSpaceDN/>
              <w:bidi w:val="0"/>
              <w:adjustRightInd w:val="0"/>
              <w:snapToGrid w:val="0"/>
              <w:spacing w:before="297" w:line="240" w:lineRule="auto"/>
              <w:ind w:left="58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55E1FCED">
      <w:pPr>
        <w:rPr>
          <w:rFonts w:hint="eastAsia" w:asciiTheme="minorEastAsia" w:hAnsiTheme="minorEastAsia" w:eastAsiaTheme="minorEastAsia" w:cstheme="minorEastAsia"/>
          <w:sz w:val="21"/>
          <w:szCs w:val="21"/>
        </w:rPr>
        <w:sectPr>
          <w:footerReference r:id="rId33" w:type="default"/>
          <w:pgSz w:w="11907" w:h="16840"/>
          <w:pgMar w:top="1440" w:right="1800" w:bottom="1440" w:left="1800" w:header="0" w:footer="997" w:gutter="0"/>
          <w:pgNumType w:fmt="decimal"/>
          <w:cols w:space="720" w:num="1"/>
        </w:sectPr>
      </w:pPr>
    </w:p>
    <w:p w14:paraId="0A987DA3">
      <w:pPr>
        <w:pStyle w:val="3"/>
        <w:bidi w:val="0"/>
        <w:rPr>
          <w:rFonts w:hint="eastAsia"/>
          <w:lang w:eastAsia="zh-CN"/>
        </w:rPr>
      </w:pPr>
      <w:bookmarkStart w:id="188" w:name="_Toc20065"/>
      <w:bookmarkStart w:id="189" w:name="_Toc8326"/>
      <w:r>
        <w:rPr>
          <w:rFonts w:hint="eastAsia"/>
          <w:lang w:val="en-US" w:eastAsia="zh-CN"/>
        </w:rPr>
        <w:t>6</w:t>
      </w:r>
      <w:r>
        <w:rPr>
          <w:rFonts w:hint="eastAsia"/>
        </w:rPr>
        <w:t>.5</w:t>
      </w:r>
      <w:r>
        <w:rPr>
          <w:rFonts w:hint="eastAsia"/>
          <w:lang w:eastAsia="zh-CN"/>
        </w:rPr>
        <w:t>酒店管理概论</w:t>
      </w:r>
      <w:bookmarkEnd w:id="188"/>
      <w:bookmarkEnd w:id="189"/>
    </w:p>
    <w:p w14:paraId="4F36171D">
      <w:pPr>
        <w:keepNext w:val="0"/>
        <w:keepLines w:val="0"/>
        <w:pageBreakBefore w:val="0"/>
        <w:widowControl w:val="0"/>
        <w:kinsoku/>
        <w:wordWrap/>
        <w:overflowPunct/>
        <w:topLinePunct w:val="0"/>
        <w:autoSpaceDE/>
        <w:autoSpaceDN/>
        <w:bidi w:val="0"/>
        <w:adjustRightInd w:val="0"/>
        <w:snapToGrid w:val="0"/>
        <w:spacing w:before="97" w:line="226" w:lineRule="auto"/>
        <w:ind w:left="0"/>
        <w:jc w:val="center"/>
        <w:textAlignment w:val="auto"/>
        <w:outlineLvl w:val="1"/>
        <w:rPr>
          <w:rFonts w:hint="eastAsia" w:ascii="宋体" w:hAnsi="宋体" w:eastAsia="宋体" w:cs="宋体"/>
          <w:sz w:val="30"/>
          <w:szCs w:val="30"/>
        </w:rPr>
      </w:pPr>
      <w:bookmarkStart w:id="190" w:name="_Toc13416"/>
      <w:bookmarkStart w:id="191" w:name="_Toc15037"/>
      <w:r>
        <w:rPr>
          <w:rFonts w:hint="eastAsia" w:ascii="宋体" w:hAnsi="宋体" w:eastAsia="宋体" w:cs="宋体"/>
          <w:b/>
          <w:bCs/>
          <w:spacing w:val="20"/>
          <w:sz w:val="30"/>
          <w:szCs w:val="30"/>
        </w:rPr>
        <w:t>三明学院</w:t>
      </w:r>
      <w:r>
        <w:rPr>
          <w:rFonts w:hint="eastAsia" w:ascii="宋体" w:hAnsi="宋体" w:eastAsia="宋体" w:cs="宋体"/>
          <w:b/>
          <w:bCs/>
          <w:spacing w:val="20"/>
          <w:sz w:val="30"/>
          <w:szCs w:val="30"/>
          <w:u w:val="single" w:color="auto"/>
        </w:rPr>
        <w:t>旅游管理与服务教育</w:t>
      </w:r>
      <w:r>
        <w:rPr>
          <w:rFonts w:hint="eastAsia" w:ascii="宋体" w:hAnsi="宋体" w:eastAsia="宋体" w:cs="宋体"/>
          <w:b/>
          <w:bCs/>
          <w:spacing w:val="20"/>
          <w:sz w:val="30"/>
          <w:szCs w:val="30"/>
        </w:rPr>
        <w:t>专业(理论课程)教学</w:t>
      </w:r>
      <w:r>
        <w:rPr>
          <w:rFonts w:hint="eastAsia" w:ascii="宋体" w:hAnsi="宋体" w:eastAsia="宋体" w:cs="宋体"/>
          <w:b/>
          <w:bCs/>
          <w:spacing w:val="19"/>
          <w:sz w:val="30"/>
          <w:szCs w:val="30"/>
        </w:rPr>
        <w:t>大纲</w:t>
      </w:r>
      <w:bookmarkEnd w:id="190"/>
      <w:bookmarkEnd w:id="191"/>
    </w:p>
    <w:p w14:paraId="774CC218">
      <w:pPr>
        <w:spacing w:before="7"/>
        <w:rPr>
          <w:rFonts w:hint="eastAsia" w:ascii="宋体" w:hAnsi="宋体" w:eastAsia="宋体" w:cs="宋体"/>
        </w:rPr>
      </w:pPr>
    </w:p>
    <w:tbl>
      <w:tblPr>
        <w:tblStyle w:val="42"/>
        <w:tblW w:w="89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6"/>
        <w:gridCol w:w="1"/>
        <w:gridCol w:w="915"/>
        <w:gridCol w:w="1"/>
        <w:gridCol w:w="1182"/>
        <w:gridCol w:w="1"/>
        <w:gridCol w:w="1"/>
        <w:gridCol w:w="1383"/>
        <w:gridCol w:w="266"/>
        <w:gridCol w:w="1196"/>
        <w:gridCol w:w="1"/>
        <w:gridCol w:w="877"/>
        <w:gridCol w:w="1"/>
        <w:gridCol w:w="595"/>
        <w:gridCol w:w="1"/>
        <w:gridCol w:w="377"/>
        <w:gridCol w:w="804"/>
        <w:gridCol w:w="16"/>
      </w:tblGrid>
      <w:tr w14:paraId="3AFB0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307" w:type="dxa"/>
            <w:gridSpan w:val="2"/>
            <w:vAlign w:val="top"/>
          </w:tcPr>
          <w:p w14:paraId="31777E6D">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243"/>
              <w:textAlignment w:val="auto"/>
              <w:rPr>
                <w:rFonts w:hint="eastAsia" w:ascii="宋体" w:hAnsi="宋体" w:eastAsia="宋体" w:cs="宋体"/>
                <w:sz w:val="19"/>
                <w:szCs w:val="19"/>
              </w:rPr>
            </w:pPr>
            <w:r>
              <w:rPr>
                <w:rFonts w:hint="eastAsia" w:ascii="宋体" w:hAnsi="宋体" w:eastAsia="宋体" w:cs="宋体"/>
                <w:spacing w:val="18"/>
                <w:sz w:val="19"/>
                <w:szCs w:val="19"/>
              </w:rPr>
              <w:t>课程名称</w:t>
            </w:r>
          </w:p>
        </w:tc>
        <w:tc>
          <w:tcPr>
            <w:tcW w:w="3749" w:type="dxa"/>
            <w:gridSpan w:val="7"/>
            <w:vAlign w:val="top"/>
          </w:tcPr>
          <w:p w14:paraId="4D47648B">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12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酒店管理概论</w:t>
            </w:r>
          </w:p>
        </w:tc>
        <w:tc>
          <w:tcPr>
            <w:tcW w:w="1196" w:type="dxa"/>
            <w:vAlign w:val="top"/>
          </w:tcPr>
          <w:p w14:paraId="6844EC9C">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19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课程代码</w:t>
            </w:r>
          </w:p>
        </w:tc>
        <w:tc>
          <w:tcPr>
            <w:tcW w:w="2672" w:type="dxa"/>
            <w:gridSpan w:val="8"/>
            <w:vAlign w:val="top"/>
          </w:tcPr>
          <w:p w14:paraId="36ABE272">
            <w:pPr>
              <w:pStyle w:val="43"/>
              <w:keepNext w:val="0"/>
              <w:keepLines w:val="0"/>
              <w:pageBreakBefore w:val="0"/>
              <w:widowControl w:val="0"/>
              <w:kinsoku/>
              <w:wordWrap/>
              <w:overflowPunct/>
              <w:topLinePunct w:val="0"/>
              <w:autoSpaceDE/>
              <w:autoSpaceDN/>
              <w:bidi w:val="0"/>
              <w:adjustRightInd w:val="0"/>
              <w:snapToGrid w:val="0"/>
              <w:spacing w:before="175" w:line="240" w:lineRule="auto"/>
              <w:ind w:left="822"/>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6"/>
                <w:sz w:val="21"/>
                <w:szCs w:val="21"/>
              </w:rPr>
              <w:t>251</w:t>
            </w:r>
            <w:r>
              <w:rPr>
                <w:rFonts w:hint="eastAsia" w:asciiTheme="minorEastAsia" w:hAnsiTheme="minorEastAsia" w:eastAsiaTheme="minorEastAsia" w:cstheme="minorEastAsia"/>
                <w:spacing w:val="6"/>
                <w:sz w:val="21"/>
                <w:szCs w:val="21"/>
                <w:lang w:val="en-US" w:eastAsia="zh-CN"/>
              </w:rPr>
              <w:t>2320607</w:t>
            </w:r>
          </w:p>
        </w:tc>
      </w:tr>
      <w:tr w14:paraId="0F571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307" w:type="dxa"/>
            <w:gridSpan w:val="2"/>
            <w:vAlign w:val="top"/>
          </w:tcPr>
          <w:p w14:paraId="1DFD73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E8C677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5"/>
              <w:textAlignment w:val="auto"/>
              <w:rPr>
                <w:rFonts w:hint="eastAsia" w:ascii="宋体" w:hAnsi="宋体" w:eastAsia="宋体" w:cs="宋体"/>
                <w:sz w:val="19"/>
                <w:szCs w:val="19"/>
              </w:rPr>
            </w:pPr>
            <w:r>
              <w:rPr>
                <w:rFonts w:hint="eastAsia" w:ascii="宋体" w:hAnsi="宋体" w:eastAsia="宋体" w:cs="宋体"/>
                <w:spacing w:val="18"/>
                <w:sz w:val="19"/>
                <w:szCs w:val="19"/>
              </w:rPr>
              <w:t>课程类型</w:t>
            </w:r>
          </w:p>
        </w:tc>
        <w:tc>
          <w:tcPr>
            <w:tcW w:w="3749" w:type="dxa"/>
            <w:gridSpan w:val="7"/>
            <w:vAlign w:val="top"/>
          </w:tcPr>
          <w:p w14:paraId="5B8178D9">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241" w:right="213"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sym w:font="Wingdings 2" w:char="00A3"/>
            </w:r>
            <w:r>
              <w:rPr>
                <w:rFonts w:hint="eastAsia" w:asciiTheme="minorEastAsia" w:hAnsiTheme="minorEastAsia" w:eastAsiaTheme="minorEastAsia" w:cstheme="minorEastAsia"/>
                <w:spacing w:val="23"/>
                <w:sz w:val="21"/>
                <w:szCs w:val="21"/>
              </w:rPr>
              <w:t>通识课</w:t>
            </w:r>
            <w:r>
              <w:rPr>
                <w:rFonts w:hint="eastAsia" w:asciiTheme="minorEastAsia" w:hAnsiTheme="minorEastAsia" w:eastAsiaTheme="minorEastAsia" w:cstheme="minorEastAsia"/>
                <w:spacing w:val="23"/>
                <w:sz w:val="21"/>
                <w:szCs w:val="21"/>
                <w:lang w:eastAsia="zh-CN"/>
              </w:rPr>
              <w:t>☑</w:t>
            </w:r>
            <w:r>
              <w:rPr>
                <w:rFonts w:hint="eastAsia" w:asciiTheme="minorEastAsia" w:hAnsiTheme="minorEastAsia" w:eastAsiaTheme="minorEastAsia" w:cstheme="minorEastAsia"/>
                <w:spacing w:val="23"/>
                <w:sz w:val="21"/>
                <w:szCs w:val="21"/>
              </w:rPr>
              <w:t>学科平台和专业核</w:t>
            </w:r>
            <w:r>
              <w:rPr>
                <w:rFonts w:hint="eastAsia" w:asciiTheme="minorEastAsia" w:hAnsiTheme="minorEastAsia" w:eastAsiaTheme="minorEastAsia" w:cstheme="minorEastAsia"/>
                <w:spacing w:val="-2"/>
                <w:sz w:val="21"/>
                <w:szCs w:val="21"/>
              </w:rPr>
              <w:t>心课</w:t>
            </w:r>
          </w:p>
          <w:p w14:paraId="12EA821D">
            <w:pPr>
              <w:pStyle w:val="43"/>
              <w:keepNext w:val="0"/>
              <w:keepLines w:val="0"/>
              <w:pageBreakBefore w:val="0"/>
              <w:widowControl w:val="0"/>
              <w:kinsoku/>
              <w:wordWrap/>
              <w:overflowPunct/>
              <w:topLinePunct w:val="0"/>
              <w:autoSpaceDE/>
              <w:autoSpaceDN/>
              <w:bidi w:val="0"/>
              <w:adjustRightInd w:val="0"/>
              <w:snapToGrid w:val="0"/>
              <w:spacing w:before="134" w:line="240" w:lineRule="auto"/>
              <w:ind w:left="73" w:right="46" w:firstLine="15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专业方向</w:t>
            </w: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专业任选</w:t>
            </w:r>
            <w:r>
              <w:rPr>
                <w:rFonts w:hint="eastAsia" w:asciiTheme="minorEastAsia" w:hAnsiTheme="minorEastAsia" w:eastAsiaTheme="minorEastAsia" w:cstheme="minorEastAsia"/>
                <w:spacing w:val="19"/>
                <w:position w:val="3"/>
                <w:sz w:val="21"/>
                <w:szCs w:val="21"/>
              </w:rPr>
              <w:sym w:font="Wingdings 2" w:char="00A3"/>
            </w:r>
            <w:r>
              <w:rPr>
                <w:rFonts w:hint="eastAsia" w:asciiTheme="minorEastAsia" w:hAnsiTheme="minorEastAsia" w:eastAsiaTheme="minorEastAsia" w:cstheme="minorEastAsia"/>
                <w:spacing w:val="19"/>
                <w:position w:val="-1"/>
                <w:sz w:val="21"/>
                <w:szCs w:val="21"/>
              </w:rPr>
              <w:t>其</w:t>
            </w:r>
            <w:r>
              <w:rPr>
                <w:rFonts w:hint="eastAsia" w:asciiTheme="minorEastAsia" w:hAnsiTheme="minorEastAsia" w:eastAsiaTheme="minorEastAsia" w:cstheme="minorEastAsia"/>
                <w:spacing w:val="1"/>
                <w:sz w:val="21"/>
                <w:szCs w:val="21"/>
              </w:rPr>
              <w:t>他</w:t>
            </w:r>
          </w:p>
        </w:tc>
        <w:tc>
          <w:tcPr>
            <w:tcW w:w="1196" w:type="dxa"/>
            <w:vAlign w:val="top"/>
          </w:tcPr>
          <w:p w14:paraId="09F5B3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F345F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9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授课教师</w:t>
            </w:r>
          </w:p>
        </w:tc>
        <w:tc>
          <w:tcPr>
            <w:tcW w:w="2672" w:type="dxa"/>
            <w:gridSpan w:val="8"/>
            <w:vAlign w:val="top"/>
          </w:tcPr>
          <w:p w14:paraId="3061D1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90B54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0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刘美娥</w:t>
            </w:r>
          </w:p>
        </w:tc>
      </w:tr>
      <w:tr w14:paraId="446C9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07" w:type="dxa"/>
            <w:gridSpan w:val="2"/>
            <w:vAlign w:val="top"/>
          </w:tcPr>
          <w:p w14:paraId="1A012F06">
            <w:pPr>
              <w:pStyle w:val="43"/>
              <w:keepNext w:val="0"/>
              <w:keepLines w:val="0"/>
              <w:pageBreakBefore w:val="0"/>
              <w:widowControl w:val="0"/>
              <w:kinsoku/>
              <w:wordWrap/>
              <w:overflowPunct/>
              <w:topLinePunct w:val="0"/>
              <w:autoSpaceDE/>
              <w:autoSpaceDN/>
              <w:bidi w:val="0"/>
              <w:adjustRightInd w:val="0"/>
              <w:snapToGrid w:val="0"/>
              <w:spacing w:before="175" w:line="240" w:lineRule="auto"/>
              <w:ind w:left="246"/>
              <w:textAlignment w:val="auto"/>
              <w:rPr>
                <w:rFonts w:hint="eastAsia" w:ascii="宋体" w:hAnsi="宋体" w:eastAsia="宋体" w:cs="宋体"/>
                <w:sz w:val="19"/>
                <w:szCs w:val="19"/>
              </w:rPr>
            </w:pPr>
            <w:r>
              <w:rPr>
                <w:rFonts w:hint="eastAsia" w:ascii="宋体" w:hAnsi="宋体" w:eastAsia="宋体" w:cs="宋体"/>
                <w:spacing w:val="18"/>
                <w:sz w:val="19"/>
                <w:szCs w:val="19"/>
              </w:rPr>
              <w:t>修读方式</w:t>
            </w:r>
          </w:p>
        </w:tc>
        <w:tc>
          <w:tcPr>
            <w:tcW w:w="3749" w:type="dxa"/>
            <w:gridSpan w:val="7"/>
            <w:vAlign w:val="top"/>
          </w:tcPr>
          <w:p w14:paraId="0A978FC1">
            <w:pPr>
              <w:pStyle w:val="43"/>
              <w:keepNext w:val="0"/>
              <w:keepLines w:val="0"/>
              <w:pageBreakBefore w:val="0"/>
              <w:widowControl w:val="0"/>
              <w:kinsoku/>
              <w:wordWrap/>
              <w:overflowPunct/>
              <w:topLinePunct w:val="0"/>
              <w:autoSpaceDE/>
              <w:autoSpaceDN/>
              <w:bidi w:val="0"/>
              <w:adjustRightInd w:val="0"/>
              <w:snapToGrid w:val="0"/>
              <w:spacing w:before="171" w:line="240" w:lineRule="auto"/>
              <w:ind w:left="7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position w:val="-1"/>
                <w:sz w:val="21"/>
                <w:szCs w:val="21"/>
              </w:rPr>
              <w:sym w:font="Wingdings 2" w:char="0052"/>
            </w:r>
            <w:r>
              <w:rPr>
                <w:rFonts w:hint="eastAsia" w:asciiTheme="minorEastAsia" w:hAnsiTheme="minorEastAsia" w:eastAsiaTheme="minorEastAsia" w:cstheme="minorEastAsia"/>
                <w:spacing w:val="6"/>
                <w:position w:val="-1"/>
                <w:sz w:val="21"/>
                <w:szCs w:val="21"/>
              </w:rPr>
              <w:t>必修</w:t>
            </w:r>
            <w:r>
              <w:rPr>
                <w:rFonts w:hint="eastAsia" w:asciiTheme="minorEastAsia" w:hAnsiTheme="minorEastAsia" w:eastAsiaTheme="minorEastAsia" w:cstheme="minorEastAsia"/>
                <w:spacing w:val="6"/>
                <w:position w:val="2"/>
                <w:sz w:val="21"/>
                <w:szCs w:val="21"/>
              </w:rPr>
              <w:sym w:font="Wingdings 2" w:char="00A3"/>
            </w:r>
            <w:r>
              <w:rPr>
                <w:rFonts w:hint="eastAsia" w:asciiTheme="minorEastAsia" w:hAnsiTheme="minorEastAsia" w:eastAsiaTheme="minorEastAsia" w:cstheme="minorEastAsia"/>
                <w:spacing w:val="6"/>
                <w:position w:val="-1"/>
                <w:sz w:val="21"/>
                <w:szCs w:val="21"/>
              </w:rPr>
              <w:t>选修</w:t>
            </w:r>
          </w:p>
        </w:tc>
        <w:tc>
          <w:tcPr>
            <w:tcW w:w="1196" w:type="dxa"/>
            <w:vAlign w:val="top"/>
          </w:tcPr>
          <w:p w14:paraId="2EA28364">
            <w:pPr>
              <w:pStyle w:val="43"/>
              <w:keepNext w:val="0"/>
              <w:keepLines w:val="0"/>
              <w:pageBreakBefore w:val="0"/>
              <w:widowControl w:val="0"/>
              <w:kinsoku/>
              <w:wordWrap/>
              <w:overflowPunct/>
              <w:topLinePunct w:val="0"/>
              <w:autoSpaceDE/>
              <w:autoSpaceDN/>
              <w:bidi w:val="0"/>
              <w:adjustRightInd w:val="0"/>
              <w:snapToGrid w:val="0"/>
              <w:spacing w:before="178" w:line="240" w:lineRule="auto"/>
              <w:ind w:left="20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学分</w:t>
            </w:r>
          </w:p>
        </w:tc>
        <w:tc>
          <w:tcPr>
            <w:tcW w:w="2672" w:type="dxa"/>
            <w:gridSpan w:val="8"/>
            <w:vAlign w:val="top"/>
          </w:tcPr>
          <w:p w14:paraId="3D7F0585">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12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6335B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307" w:type="dxa"/>
            <w:gridSpan w:val="2"/>
            <w:vAlign w:val="top"/>
          </w:tcPr>
          <w:p w14:paraId="7E2AAC4A">
            <w:pPr>
              <w:pStyle w:val="43"/>
              <w:keepNext w:val="0"/>
              <w:keepLines w:val="0"/>
              <w:pageBreakBefore w:val="0"/>
              <w:widowControl w:val="0"/>
              <w:kinsoku/>
              <w:wordWrap/>
              <w:overflowPunct/>
              <w:topLinePunct w:val="0"/>
              <w:autoSpaceDE/>
              <w:autoSpaceDN/>
              <w:bidi w:val="0"/>
              <w:adjustRightInd w:val="0"/>
              <w:snapToGrid w:val="0"/>
              <w:spacing w:before="300" w:line="240" w:lineRule="auto"/>
              <w:ind w:left="249"/>
              <w:textAlignment w:val="auto"/>
              <w:rPr>
                <w:rFonts w:hint="eastAsia" w:ascii="宋体" w:hAnsi="宋体" w:eastAsia="宋体" w:cs="宋体"/>
                <w:sz w:val="19"/>
                <w:szCs w:val="19"/>
              </w:rPr>
            </w:pPr>
            <w:r>
              <w:rPr>
                <w:rFonts w:hint="eastAsia" w:ascii="宋体" w:hAnsi="宋体" w:eastAsia="宋体" w:cs="宋体"/>
                <w:spacing w:val="17"/>
                <w:sz w:val="19"/>
                <w:szCs w:val="19"/>
              </w:rPr>
              <w:t>开课学期</w:t>
            </w:r>
          </w:p>
        </w:tc>
        <w:tc>
          <w:tcPr>
            <w:tcW w:w="916" w:type="dxa"/>
            <w:gridSpan w:val="2"/>
            <w:vAlign w:val="top"/>
          </w:tcPr>
          <w:p w14:paraId="5728DEA5">
            <w:pPr>
              <w:pStyle w:val="43"/>
              <w:keepNext w:val="0"/>
              <w:keepLines w:val="0"/>
              <w:pageBreakBefore w:val="0"/>
              <w:widowControl w:val="0"/>
              <w:kinsoku/>
              <w:wordWrap/>
              <w:overflowPunct/>
              <w:topLinePunct w:val="0"/>
              <w:autoSpaceDE/>
              <w:autoSpaceDN/>
              <w:bidi w:val="0"/>
              <w:adjustRightInd w:val="0"/>
              <w:snapToGrid w:val="0"/>
              <w:spacing w:before="300" w:line="240" w:lineRule="auto"/>
              <w:ind w:left="4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w:t>
            </w:r>
          </w:p>
        </w:tc>
        <w:tc>
          <w:tcPr>
            <w:tcW w:w="1183" w:type="dxa"/>
            <w:gridSpan w:val="2"/>
            <w:vAlign w:val="top"/>
          </w:tcPr>
          <w:p w14:paraId="7786D361">
            <w:pPr>
              <w:pStyle w:val="43"/>
              <w:keepNext w:val="0"/>
              <w:keepLines w:val="0"/>
              <w:pageBreakBefore w:val="0"/>
              <w:widowControl w:val="0"/>
              <w:kinsoku/>
              <w:wordWrap/>
              <w:overflowPunct/>
              <w:topLinePunct w:val="0"/>
              <w:autoSpaceDE/>
              <w:autoSpaceDN/>
              <w:bidi w:val="0"/>
              <w:adjustRightInd w:val="0"/>
              <w:snapToGrid w:val="0"/>
              <w:spacing w:before="300" w:line="240" w:lineRule="auto"/>
              <w:ind w:left="2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总学时</w:t>
            </w:r>
          </w:p>
        </w:tc>
        <w:tc>
          <w:tcPr>
            <w:tcW w:w="1650" w:type="dxa"/>
            <w:gridSpan w:val="3"/>
            <w:vAlign w:val="top"/>
          </w:tcPr>
          <w:p w14:paraId="2338AF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3BAE0C">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8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c>
          <w:tcPr>
            <w:tcW w:w="1196" w:type="dxa"/>
            <w:vAlign w:val="top"/>
          </w:tcPr>
          <w:p w14:paraId="0616CD17">
            <w:pPr>
              <w:pStyle w:val="43"/>
              <w:keepNext w:val="0"/>
              <w:keepLines w:val="0"/>
              <w:pageBreakBefore w:val="0"/>
              <w:widowControl w:val="0"/>
              <w:kinsoku/>
              <w:wordWrap/>
              <w:overflowPunct/>
              <w:topLinePunct w:val="0"/>
              <w:autoSpaceDE/>
              <w:autoSpaceDN/>
              <w:bidi w:val="0"/>
              <w:adjustRightInd w:val="0"/>
              <w:snapToGrid w:val="0"/>
              <w:spacing w:before="154" w:line="240" w:lineRule="auto"/>
              <w:ind w:left="519" w:right="83" w:hanging="4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其中实践</w:t>
            </w:r>
            <w:r>
              <w:rPr>
                <w:rFonts w:hint="eastAsia" w:asciiTheme="minorEastAsia" w:hAnsiTheme="minorEastAsia" w:eastAsiaTheme="minorEastAsia" w:cstheme="minorEastAsia"/>
                <w:spacing w:val="-2"/>
                <w:sz w:val="21"/>
                <w:szCs w:val="21"/>
              </w:rPr>
              <w:t>学时</w:t>
            </w:r>
          </w:p>
        </w:tc>
        <w:tc>
          <w:tcPr>
            <w:tcW w:w="2672" w:type="dxa"/>
            <w:gridSpan w:val="8"/>
            <w:vAlign w:val="top"/>
          </w:tcPr>
          <w:p w14:paraId="104511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53DAF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271"/>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9"/>
                <w:sz w:val="21"/>
                <w:szCs w:val="21"/>
                <w:lang w:val="en-US" w:eastAsia="zh-CN"/>
              </w:rPr>
              <w:t>8</w:t>
            </w:r>
          </w:p>
        </w:tc>
      </w:tr>
      <w:tr w14:paraId="5B332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1307" w:type="dxa"/>
            <w:gridSpan w:val="2"/>
            <w:vAlign w:val="top"/>
          </w:tcPr>
          <w:p w14:paraId="0CCAFE4E">
            <w:pPr>
              <w:pStyle w:val="43"/>
              <w:keepNext w:val="0"/>
              <w:keepLines w:val="0"/>
              <w:pageBreakBefore w:val="0"/>
              <w:widowControl w:val="0"/>
              <w:kinsoku/>
              <w:wordWrap/>
              <w:overflowPunct/>
              <w:topLinePunct w:val="0"/>
              <w:autoSpaceDE/>
              <w:autoSpaceDN/>
              <w:bidi w:val="0"/>
              <w:adjustRightInd w:val="0"/>
              <w:snapToGrid w:val="0"/>
              <w:spacing w:before="154" w:line="240" w:lineRule="auto"/>
              <w:ind w:left="245" w:right="242" w:firstLine="111"/>
              <w:jc w:val="both"/>
              <w:textAlignment w:val="auto"/>
              <w:rPr>
                <w:rFonts w:hint="eastAsia" w:ascii="宋体" w:hAnsi="宋体" w:eastAsia="宋体" w:cs="宋体"/>
                <w:sz w:val="19"/>
                <w:szCs w:val="19"/>
              </w:rPr>
            </w:pPr>
            <w:r>
              <w:rPr>
                <w:rFonts w:hint="eastAsia" w:ascii="宋体" w:hAnsi="宋体" w:eastAsia="宋体" w:cs="宋体"/>
                <w:spacing w:val="-2"/>
                <w:sz w:val="19"/>
                <w:szCs w:val="19"/>
              </w:rPr>
              <w:t>混合式</w:t>
            </w:r>
            <w:r>
              <w:rPr>
                <w:rFonts w:hint="eastAsia" w:ascii="宋体" w:hAnsi="宋体" w:eastAsia="宋体" w:cs="宋体"/>
                <w:spacing w:val="-4"/>
                <w:sz w:val="19"/>
                <w:szCs w:val="19"/>
              </w:rPr>
              <w:t>课程网</w:t>
            </w:r>
            <w:r>
              <w:rPr>
                <w:rFonts w:hint="eastAsia" w:ascii="宋体" w:hAnsi="宋体" w:eastAsia="宋体" w:cs="宋体"/>
                <w:spacing w:val="2"/>
                <w:sz w:val="19"/>
                <w:szCs w:val="19"/>
              </w:rPr>
              <w:t>址</w:t>
            </w:r>
          </w:p>
        </w:tc>
        <w:tc>
          <w:tcPr>
            <w:tcW w:w="7617" w:type="dxa"/>
            <w:gridSpan w:val="16"/>
            <w:vAlign w:val="top"/>
          </w:tcPr>
          <w:p w14:paraId="739D03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6843C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非必填，根据实际填写</w:t>
            </w:r>
          </w:p>
        </w:tc>
      </w:tr>
      <w:tr w14:paraId="5D537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1307" w:type="dxa"/>
            <w:gridSpan w:val="2"/>
            <w:vAlign w:val="top"/>
          </w:tcPr>
          <w:p w14:paraId="716E5541">
            <w:pPr>
              <w:pStyle w:val="43"/>
              <w:keepNext w:val="0"/>
              <w:keepLines w:val="0"/>
              <w:pageBreakBefore w:val="0"/>
              <w:widowControl w:val="0"/>
              <w:kinsoku/>
              <w:wordWrap/>
              <w:overflowPunct/>
              <w:topLinePunct w:val="0"/>
              <w:autoSpaceDE/>
              <w:autoSpaceDN/>
              <w:bidi w:val="0"/>
              <w:adjustRightInd w:val="0"/>
              <w:snapToGrid w:val="0"/>
              <w:spacing w:before="102" w:line="240" w:lineRule="auto"/>
              <w:ind w:left="604"/>
              <w:textAlignment w:val="auto"/>
              <w:rPr>
                <w:rFonts w:hint="eastAsia" w:ascii="宋体" w:hAnsi="宋体" w:eastAsia="宋体" w:cs="宋体"/>
                <w:sz w:val="19"/>
                <w:szCs w:val="19"/>
              </w:rPr>
            </w:pPr>
            <w:r>
              <w:rPr>
                <w:rFonts w:hint="eastAsia" w:ascii="宋体" w:hAnsi="宋体" w:eastAsia="宋体" w:cs="宋体"/>
                <w:b/>
                <w:bCs/>
                <w:sz w:val="19"/>
                <w:szCs w:val="19"/>
              </w:rPr>
              <w:t>A</w:t>
            </w:r>
          </w:p>
          <w:p w14:paraId="13CE2632">
            <w:pPr>
              <w:pStyle w:val="43"/>
              <w:keepNext w:val="0"/>
              <w:keepLines w:val="0"/>
              <w:pageBreakBefore w:val="0"/>
              <w:widowControl w:val="0"/>
              <w:kinsoku/>
              <w:wordWrap/>
              <w:overflowPunct/>
              <w:topLinePunct w:val="0"/>
              <w:autoSpaceDE/>
              <w:autoSpaceDN/>
              <w:bidi w:val="0"/>
              <w:adjustRightInd w:val="0"/>
              <w:snapToGrid w:val="0"/>
              <w:spacing w:before="129" w:line="240" w:lineRule="auto"/>
              <w:ind w:left="151"/>
              <w:textAlignment w:val="auto"/>
              <w:rPr>
                <w:rFonts w:hint="eastAsia" w:ascii="宋体" w:hAnsi="宋体" w:eastAsia="宋体" w:cs="宋体"/>
                <w:sz w:val="19"/>
                <w:szCs w:val="19"/>
              </w:rPr>
            </w:pPr>
            <w:r>
              <w:rPr>
                <w:rFonts w:hint="eastAsia" w:ascii="宋体" w:hAnsi="宋体" w:eastAsia="宋体" w:cs="宋体"/>
                <w:b/>
                <w:bCs/>
                <w:spacing w:val="13"/>
                <w:sz w:val="19"/>
                <w:szCs w:val="19"/>
              </w:rPr>
              <w:t>先修及后续</w:t>
            </w:r>
          </w:p>
          <w:p w14:paraId="31E16AEA">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456"/>
              <w:textAlignment w:val="auto"/>
              <w:rPr>
                <w:rFonts w:hint="eastAsia" w:ascii="宋体" w:hAnsi="宋体" w:eastAsia="宋体" w:cs="宋体"/>
                <w:sz w:val="19"/>
                <w:szCs w:val="19"/>
              </w:rPr>
            </w:pPr>
            <w:r>
              <w:rPr>
                <w:rFonts w:hint="eastAsia" w:ascii="宋体" w:hAnsi="宋体" w:eastAsia="宋体" w:cs="宋体"/>
                <w:b/>
                <w:bCs/>
                <w:spacing w:val="8"/>
                <w:sz w:val="19"/>
                <w:szCs w:val="19"/>
              </w:rPr>
              <w:t>课程</w:t>
            </w:r>
          </w:p>
        </w:tc>
        <w:tc>
          <w:tcPr>
            <w:tcW w:w="7617" w:type="dxa"/>
            <w:gridSpan w:val="16"/>
            <w:vAlign w:val="top"/>
          </w:tcPr>
          <w:p w14:paraId="0BAA0EB6">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1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先修：旅游学概论、管理原理与实务、旅游服务礼仪与</w:t>
            </w:r>
            <w:r>
              <w:rPr>
                <w:rFonts w:hint="eastAsia" w:asciiTheme="minorEastAsia" w:hAnsiTheme="minorEastAsia" w:eastAsiaTheme="minorEastAsia" w:cstheme="minorEastAsia"/>
                <w:spacing w:val="21"/>
                <w:sz w:val="21"/>
                <w:szCs w:val="21"/>
              </w:rPr>
              <w:t>训练、旅游心理学等</w:t>
            </w:r>
          </w:p>
          <w:p w14:paraId="7EB2D40A">
            <w:pPr>
              <w:pStyle w:val="43"/>
              <w:keepNext w:val="0"/>
              <w:keepLines w:val="0"/>
              <w:pageBreakBefore w:val="0"/>
              <w:widowControl w:val="0"/>
              <w:kinsoku/>
              <w:wordWrap/>
              <w:overflowPunct/>
              <w:topLinePunct w:val="0"/>
              <w:autoSpaceDE/>
              <w:autoSpaceDN/>
              <w:bidi w:val="0"/>
              <w:adjustRightInd w:val="0"/>
              <w:snapToGrid w:val="0"/>
              <w:spacing w:before="168" w:line="240" w:lineRule="auto"/>
              <w:ind w:left="1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后续：旅游数字营销、特色餐饮经营管理、旅游财务管理</w:t>
            </w:r>
            <w:r>
              <w:rPr>
                <w:rFonts w:hint="eastAsia" w:asciiTheme="minorEastAsia" w:hAnsiTheme="minorEastAsia" w:eastAsiaTheme="minorEastAsia" w:cstheme="minorEastAsia"/>
                <w:spacing w:val="22"/>
                <w:sz w:val="21"/>
                <w:szCs w:val="21"/>
              </w:rPr>
              <w:t>、服务质量管理等</w:t>
            </w:r>
          </w:p>
        </w:tc>
      </w:tr>
      <w:tr w14:paraId="51B12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307" w:type="dxa"/>
            <w:gridSpan w:val="2"/>
            <w:vAlign w:val="top"/>
          </w:tcPr>
          <w:p w14:paraId="235537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1138B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F0A226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6"/>
              <w:textAlignment w:val="auto"/>
              <w:rPr>
                <w:rFonts w:hint="eastAsia" w:ascii="宋体" w:hAnsi="宋体" w:eastAsia="宋体" w:cs="宋体"/>
                <w:sz w:val="19"/>
                <w:szCs w:val="19"/>
              </w:rPr>
            </w:pPr>
            <w:r>
              <w:rPr>
                <w:rFonts w:hint="eastAsia" w:ascii="宋体" w:hAnsi="宋体" w:eastAsia="宋体" w:cs="宋体"/>
                <w:b/>
                <w:bCs/>
                <w:spacing w:val="-1"/>
                <w:sz w:val="19"/>
                <w:szCs w:val="19"/>
              </w:rPr>
              <w:t>B</w:t>
            </w:r>
          </w:p>
          <w:p w14:paraId="4053A4B5">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195"/>
              <w:textAlignment w:val="auto"/>
              <w:rPr>
                <w:rFonts w:hint="eastAsia" w:ascii="宋体" w:hAnsi="宋体" w:eastAsia="宋体" w:cs="宋体"/>
                <w:sz w:val="19"/>
                <w:szCs w:val="19"/>
              </w:rPr>
            </w:pPr>
            <w:r>
              <w:rPr>
                <w:rFonts w:hint="eastAsia" w:ascii="宋体" w:hAnsi="宋体" w:eastAsia="宋体" w:cs="宋体"/>
                <w:b/>
                <w:bCs/>
                <w:spacing w:val="15"/>
                <w:sz w:val="19"/>
                <w:szCs w:val="19"/>
              </w:rPr>
              <w:t>课程描述</w:t>
            </w:r>
          </w:p>
        </w:tc>
        <w:tc>
          <w:tcPr>
            <w:tcW w:w="7617" w:type="dxa"/>
            <w:gridSpan w:val="16"/>
            <w:vAlign w:val="top"/>
          </w:tcPr>
          <w:p w14:paraId="68971662">
            <w:pPr>
              <w:pStyle w:val="43"/>
              <w:keepNext w:val="0"/>
              <w:keepLines w:val="0"/>
              <w:pageBreakBefore w:val="0"/>
              <w:widowControl w:val="0"/>
              <w:kinsoku/>
              <w:wordWrap/>
              <w:overflowPunct/>
              <w:topLinePunct w:val="0"/>
              <w:autoSpaceDE/>
              <w:autoSpaceDN/>
              <w:bidi w:val="0"/>
              <w:adjustRightInd w:val="0"/>
              <w:snapToGrid w:val="0"/>
              <w:spacing w:before="132" w:line="240" w:lineRule="auto"/>
              <w:ind w:left="123" w:firstLine="47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本课程旨在培养学生系统掌握酒店筹建与开业管理，</w:t>
            </w:r>
            <w:r>
              <w:rPr>
                <w:rFonts w:hint="eastAsia" w:asciiTheme="minorEastAsia" w:hAnsiTheme="minorEastAsia" w:eastAsiaTheme="minorEastAsia" w:cstheme="minorEastAsia"/>
                <w:spacing w:val="19"/>
                <w:sz w:val="21"/>
                <w:szCs w:val="21"/>
              </w:rPr>
              <w:t>酒店运营管理，酒店业</w:t>
            </w:r>
            <w:r>
              <w:rPr>
                <w:rFonts w:hint="eastAsia" w:asciiTheme="minorEastAsia" w:hAnsiTheme="minorEastAsia" w:eastAsiaTheme="minorEastAsia" w:cstheme="minorEastAsia"/>
                <w:spacing w:val="3"/>
                <w:sz w:val="21"/>
                <w:szCs w:val="21"/>
              </w:rPr>
              <w:t>发展趋势等内容。（目的）结合多媒体运用启发式讲授法</w:t>
            </w:r>
            <w:r>
              <w:rPr>
                <w:rFonts w:hint="eastAsia" w:asciiTheme="minorEastAsia" w:hAnsiTheme="minorEastAsia" w:eastAsiaTheme="minorEastAsia" w:cstheme="minorEastAsia"/>
                <w:spacing w:val="2"/>
                <w:sz w:val="21"/>
                <w:szCs w:val="21"/>
              </w:rPr>
              <w:t>，人工智能辅助，案例分析，</w:t>
            </w:r>
            <w:r>
              <w:rPr>
                <w:rFonts w:hint="eastAsia" w:asciiTheme="minorEastAsia" w:hAnsiTheme="minorEastAsia" w:eastAsiaTheme="minorEastAsia" w:cstheme="minorEastAsia"/>
                <w:spacing w:val="13"/>
                <w:sz w:val="21"/>
                <w:szCs w:val="21"/>
              </w:rPr>
              <w:t>情景表演，翻转课堂、项目策划等方法。（历程）要求掌握酒店筹建</w:t>
            </w:r>
            <w:r>
              <w:rPr>
                <w:rFonts w:hint="eastAsia" w:asciiTheme="minorEastAsia" w:hAnsiTheme="minorEastAsia" w:eastAsiaTheme="minorEastAsia" w:cstheme="minorEastAsia"/>
                <w:spacing w:val="12"/>
                <w:sz w:val="21"/>
                <w:szCs w:val="21"/>
              </w:rPr>
              <w:t>与开业管理，</w:t>
            </w:r>
            <w:r>
              <w:rPr>
                <w:rFonts w:hint="eastAsia" w:asciiTheme="minorEastAsia" w:hAnsiTheme="minorEastAsia" w:eastAsiaTheme="minorEastAsia" w:cstheme="minorEastAsia"/>
                <w:spacing w:val="20"/>
                <w:sz w:val="21"/>
                <w:szCs w:val="21"/>
              </w:rPr>
              <w:t>酒店经营模式选择，酒店总经理的经营理念与管理哲学，酒店安全、酒店宾客关</w:t>
            </w:r>
            <w:r>
              <w:rPr>
                <w:rFonts w:hint="eastAsia" w:asciiTheme="minorEastAsia" w:hAnsiTheme="minorEastAsia" w:eastAsiaTheme="minorEastAsia" w:cstheme="minorEastAsia"/>
                <w:spacing w:val="18"/>
                <w:sz w:val="21"/>
                <w:szCs w:val="21"/>
              </w:rPr>
              <w:t>系管理、酒店市场营销、酒店人力资源管理等运营管理理论与方法，</w:t>
            </w:r>
            <w:r>
              <w:rPr>
                <w:rFonts w:hint="eastAsia" w:asciiTheme="minorEastAsia" w:hAnsiTheme="minorEastAsia" w:eastAsiaTheme="minorEastAsia" w:cstheme="minorEastAsia"/>
                <w:spacing w:val="17"/>
                <w:sz w:val="21"/>
                <w:szCs w:val="21"/>
              </w:rPr>
              <w:t>了解酒店收</w:t>
            </w:r>
            <w:r>
              <w:rPr>
                <w:rFonts w:hint="eastAsia" w:asciiTheme="minorEastAsia" w:hAnsiTheme="minorEastAsia" w:eastAsiaTheme="minorEastAsia" w:cstheme="minorEastAsia"/>
                <w:spacing w:val="19"/>
                <w:sz w:val="21"/>
                <w:szCs w:val="21"/>
              </w:rPr>
              <w:t>益管理、酒店数字化运营、酒店创新管理理念</w:t>
            </w:r>
            <w:r>
              <w:rPr>
                <w:rFonts w:hint="eastAsia" w:asciiTheme="minorEastAsia" w:hAnsiTheme="minorEastAsia" w:eastAsiaTheme="minorEastAsia" w:cstheme="minorEastAsia"/>
                <w:spacing w:val="18"/>
                <w:sz w:val="21"/>
                <w:szCs w:val="21"/>
              </w:rPr>
              <w:t>等发展趋势。（预期结果）</w:t>
            </w:r>
          </w:p>
        </w:tc>
      </w:tr>
      <w:tr w14:paraId="705BD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1306" w:type="dxa"/>
            <w:vMerge w:val="restart"/>
            <w:vAlign w:val="top"/>
          </w:tcPr>
          <w:p w14:paraId="1F4BD5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BBDD8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9FAF1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E6400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5B946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04B43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EAB5F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938CB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D3EF9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89521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06A8C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3C921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E4E1C1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AFBE0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1D113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4B4463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14"/>
              <w:textAlignment w:val="auto"/>
              <w:rPr>
                <w:rFonts w:hint="eastAsia" w:ascii="宋体" w:hAnsi="宋体" w:eastAsia="宋体" w:cs="宋体"/>
                <w:sz w:val="19"/>
                <w:szCs w:val="19"/>
              </w:rPr>
            </w:pPr>
            <w:r>
              <w:rPr>
                <w:rFonts w:hint="eastAsia" w:ascii="宋体" w:hAnsi="宋体" w:eastAsia="宋体" w:cs="宋体"/>
                <w:b/>
                <w:bCs/>
                <w:spacing w:val="-2"/>
                <w:sz w:val="19"/>
                <w:szCs w:val="19"/>
              </w:rPr>
              <w:t>C</w:t>
            </w:r>
          </w:p>
          <w:p w14:paraId="6AE2C4E5">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238"/>
              <w:textAlignment w:val="auto"/>
              <w:rPr>
                <w:rFonts w:hint="eastAsia" w:ascii="宋体" w:hAnsi="宋体" w:eastAsia="宋体" w:cs="宋体"/>
                <w:sz w:val="19"/>
                <w:szCs w:val="19"/>
              </w:rPr>
            </w:pPr>
            <w:r>
              <w:rPr>
                <w:rFonts w:hint="eastAsia" w:ascii="宋体" w:hAnsi="宋体" w:eastAsia="宋体" w:cs="宋体"/>
                <w:b/>
                <w:bCs/>
                <w:spacing w:val="15"/>
                <w:sz w:val="19"/>
                <w:szCs w:val="19"/>
              </w:rPr>
              <w:t>课程目标</w:t>
            </w:r>
          </w:p>
        </w:tc>
        <w:tc>
          <w:tcPr>
            <w:tcW w:w="7618" w:type="dxa"/>
            <w:gridSpan w:val="17"/>
            <w:vAlign w:val="top"/>
          </w:tcPr>
          <w:p w14:paraId="6E1CBCAC">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通过本课程的学习，学生具备如下知识、能力及情感</w:t>
            </w:r>
            <w:r>
              <w:rPr>
                <w:rFonts w:hint="eastAsia" w:asciiTheme="minorEastAsia" w:hAnsiTheme="minorEastAsia" w:eastAsiaTheme="minorEastAsia" w:cstheme="minorEastAsia"/>
                <w:spacing w:val="18"/>
                <w:sz w:val="21"/>
                <w:szCs w:val="21"/>
              </w:rPr>
              <w:t>态度价值观：</w:t>
            </w:r>
          </w:p>
          <w:p w14:paraId="2A7AA79F">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（一）知识目标</w:t>
            </w:r>
          </w:p>
          <w:p w14:paraId="1CF3E0E1">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1.理解酒店管理相关概念及酒店经营模式选择</w:t>
            </w:r>
          </w:p>
          <w:p w14:paraId="326B8C8B">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17" w:right="59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2.理解酒店总经理的经营理念和管理哲学，</w:t>
            </w:r>
            <w:r>
              <w:rPr>
                <w:rFonts w:hint="eastAsia" w:asciiTheme="minorEastAsia" w:hAnsiTheme="minorEastAsia" w:eastAsiaTheme="minorEastAsia" w:cstheme="minorEastAsia"/>
                <w:spacing w:val="19"/>
                <w:sz w:val="21"/>
                <w:szCs w:val="21"/>
              </w:rPr>
              <w:t>能读懂资产负债表、利润表和</w:t>
            </w:r>
            <w:r>
              <w:rPr>
                <w:rFonts w:hint="eastAsia" w:asciiTheme="minorEastAsia" w:hAnsiTheme="minorEastAsia" w:eastAsiaTheme="minorEastAsia" w:cstheme="minorEastAsia"/>
                <w:spacing w:val="13"/>
                <w:sz w:val="21"/>
                <w:szCs w:val="21"/>
              </w:rPr>
              <w:t>现金流量表</w:t>
            </w:r>
          </w:p>
          <w:p w14:paraId="323ECF0A">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17" w:right="599"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3.掌握酒店安全、宾客关系、市场营销、收益管理、数字化运营等管理理</w:t>
            </w:r>
            <w:r>
              <w:rPr>
                <w:rFonts w:hint="eastAsia" w:asciiTheme="minorEastAsia" w:hAnsiTheme="minorEastAsia" w:eastAsiaTheme="minorEastAsia" w:cstheme="minorEastAsia"/>
                <w:spacing w:val="6"/>
                <w:sz w:val="21"/>
                <w:szCs w:val="21"/>
              </w:rPr>
              <w:t>论方法</w:t>
            </w:r>
          </w:p>
          <w:p w14:paraId="696614F2">
            <w:pPr>
              <w:pStyle w:val="43"/>
              <w:keepNext w:val="0"/>
              <w:keepLines w:val="0"/>
              <w:pageBreakBefore w:val="0"/>
              <w:widowControl w:val="0"/>
              <w:kinsoku/>
              <w:wordWrap/>
              <w:overflowPunct/>
              <w:topLinePunct w:val="0"/>
              <w:autoSpaceDE/>
              <w:autoSpaceDN/>
              <w:bidi w:val="0"/>
              <w:adjustRightInd w:val="0"/>
              <w:snapToGrid w:val="0"/>
              <w:spacing w:before="9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4.理解酒店发展趋势、酒店管理新理念</w:t>
            </w:r>
          </w:p>
          <w:p w14:paraId="1881D935">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（二）能力目标</w:t>
            </w:r>
          </w:p>
          <w:p w14:paraId="7BE4A8A5">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5.培养学生对酒店突发事故处理及客人投诉处理的应变能力</w:t>
            </w:r>
          </w:p>
          <w:p w14:paraId="4DA5BC97">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6.培养学生计划、领导、组织、控制活动的策划能力</w:t>
            </w:r>
          </w:p>
          <w:p w14:paraId="71069865">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7.培养学生团队合作、协调沟通的能力</w:t>
            </w:r>
          </w:p>
          <w:p w14:paraId="56762072">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（三）素养目标</w:t>
            </w:r>
          </w:p>
          <w:p w14:paraId="0863E796">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8.树立爱岗敬业、热情服务、高度负责、善解人意的职业道德</w:t>
            </w:r>
          </w:p>
          <w:p w14:paraId="474D60EA">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9.树立绿色环保意识，以可持续发展理念指导饭店设计与酒店经营管理</w:t>
            </w:r>
          </w:p>
          <w:p w14:paraId="07F4189D">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10.树立精益求精、思维缜密、耐心、细致、坚持不懈的工作作风</w:t>
            </w:r>
          </w:p>
          <w:p w14:paraId="11B33357">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11.树立友好、尊重、有礼有节、不卑不亢的合作意识</w:t>
            </w:r>
          </w:p>
          <w:p w14:paraId="7AA0F22D">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12.树立客观、公正、办事公道、勇于担责的正确价值观</w:t>
            </w:r>
          </w:p>
          <w:p w14:paraId="2349D678">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13.树立前瞻性、系统性的战略意识和创新意识</w:t>
            </w:r>
          </w:p>
          <w:p w14:paraId="66731ECA">
            <w:pPr>
              <w:pStyle w:val="43"/>
              <w:keepNext w:val="0"/>
              <w:keepLines w:val="0"/>
              <w:pageBreakBefore w:val="0"/>
              <w:widowControl w:val="0"/>
              <w:kinsoku/>
              <w:wordWrap/>
              <w:overflowPunct/>
              <w:topLinePunct w:val="0"/>
              <w:autoSpaceDE/>
              <w:autoSpaceDN/>
              <w:bidi w:val="0"/>
              <w:adjustRightInd w:val="0"/>
              <w:snapToGrid w:val="0"/>
              <w:spacing w:before="77" w:line="240" w:lineRule="auto"/>
              <w:jc w:val="right"/>
              <w:textAlignment w:val="auto"/>
              <w:rPr>
                <w:rFonts w:hint="eastAsia" w:asciiTheme="minorEastAsia" w:hAnsiTheme="minorEastAsia" w:eastAsiaTheme="minorEastAsia" w:cstheme="minorEastAsia"/>
                <w:spacing w:val="15"/>
                <w:sz w:val="21"/>
                <w:szCs w:val="21"/>
              </w:rPr>
            </w:pPr>
            <w:r>
              <w:rPr>
                <w:rFonts w:hint="eastAsia" w:asciiTheme="minorEastAsia" w:hAnsiTheme="minorEastAsia" w:eastAsiaTheme="minorEastAsia" w:cstheme="minorEastAsia"/>
                <w:spacing w:val="15"/>
                <w:sz w:val="21"/>
                <w:szCs w:val="21"/>
              </w:rPr>
              <w:t>14.树立自尊与尊重他人的平等意识，培养学生积极正确处理情绪、以柔克刚、以</w:t>
            </w:r>
          </w:p>
          <w:p w14:paraId="7D434553">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德服人的高尚品德</w:t>
            </w:r>
          </w:p>
        </w:tc>
      </w:tr>
      <w:tr w14:paraId="5FB8A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306" w:type="dxa"/>
            <w:vMerge w:val="restart"/>
            <w:tcBorders>
              <w:bottom w:val="nil"/>
            </w:tcBorders>
            <w:vAlign w:val="top"/>
          </w:tcPr>
          <w:p w14:paraId="184537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F1499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A87E3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CB584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4C53C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9F0BE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CF84F6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BC882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6C8DA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4F8A2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6C3EA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6B05C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D2DF94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FBA1C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880A2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125B1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6BF64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3257E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0289F7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D114E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C0FED6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60358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F564C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DA2EE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07345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754CC8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4"/>
              <w:textAlignment w:val="auto"/>
              <w:rPr>
                <w:rFonts w:hint="eastAsia" w:ascii="宋体" w:hAnsi="宋体" w:eastAsia="宋体" w:cs="宋体"/>
                <w:sz w:val="19"/>
                <w:szCs w:val="19"/>
              </w:rPr>
            </w:pPr>
            <w:r>
              <w:rPr>
                <w:rFonts w:hint="eastAsia" w:ascii="宋体" w:hAnsi="宋体" w:eastAsia="宋体" w:cs="宋体"/>
                <w:b/>
                <w:bCs/>
                <w:spacing w:val="-2"/>
                <w:sz w:val="19"/>
                <w:szCs w:val="19"/>
              </w:rPr>
              <w:t>D</w:t>
            </w:r>
          </w:p>
          <w:p w14:paraId="139E13CF">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135"/>
              <w:textAlignment w:val="auto"/>
              <w:rPr>
                <w:rFonts w:hint="eastAsia" w:ascii="宋体" w:hAnsi="宋体" w:eastAsia="宋体" w:cs="宋体"/>
                <w:sz w:val="19"/>
                <w:szCs w:val="19"/>
              </w:rPr>
            </w:pPr>
            <w:r>
              <w:rPr>
                <w:rFonts w:hint="eastAsia" w:ascii="宋体" w:hAnsi="宋体" w:eastAsia="宋体" w:cs="宋体"/>
                <w:b/>
                <w:bCs/>
                <w:spacing w:val="16"/>
                <w:sz w:val="19"/>
                <w:szCs w:val="19"/>
              </w:rPr>
              <w:t>课程目标与</w:t>
            </w:r>
          </w:p>
          <w:p w14:paraId="3FBF0477">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144"/>
              <w:textAlignment w:val="auto"/>
              <w:rPr>
                <w:rFonts w:hint="eastAsia" w:ascii="宋体" w:hAnsi="宋体" w:eastAsia="宋体" w:cs="宋体"/>
                <w:sz w:val="19"/>
                <w:szCs w:val="19"/>
              </w:rPr>
            </w:pPr>
            <w:r>
              <w:rPr>
                <w:rFonts w:hint="eastAsia" w:ascii="宋体" w:hAnsi="宋体" w:eastAsia="宋体" w:cs="宋体"/>
                <w:b/>
                <w:bCs/>
                <w:spacing w:val="13"/>
                <w:sz w:val="19"/>
                <w:szCs w:val="19"/>
              </w:rPr>
              <w:t>毕业要求的</w:t>
            </w:r>
          </w:p>
          <w:p w14:paraId="560C481E">
            <w:pPr>
              <w:pStyle w:val="43"/>
              <w:keepNext w:val="0"/>
              <w:keepLines w:val="0"/>
              <w:pageBreakBefore w:val="0"/>
              <w:widowControl w:val="0"/>
              <w:kinsoku/>
              <w:wordWrap/>
              <w:overflowPunct/>
              <w:topLinePunct w:val="0"/>
              <w:autoSpaceDE/>
              <w:autoSpaceDN/>
              <w:bidi w:val="0"/>
              <w:adjustRightInd w:val="0"/>
              <w:snapToGrid w:val="0"/>
              <w:spacing w:before="120" w:line="240" w:lineRule="auto"/>
              <w:ind w:left="238"/>
              <w:textAlignment w:val="auto"/>
              <w:rPr>
                <w:rFonts w:hint="eastAsia" w:ascii="宋体" w:hAnsi="宋体" w:eastAsia="宋体" w:cs="宋体"/>
                <w:sz w:val="19"/>
                <w:szCs w:val="19"/>
              </w:rPr>
            </w:pPr>
            <w:r>
              <w:rPr>
                <w:rFonts w:hint="eastAsia" w:ascii="宋体" w:hAnsi="宋体" w:eastAsia="宋体" w:cs="宋体"/>
                <w:b/>
                <w:bCs/>
                <w:spacing w:val="15"/>
                <w:sz w:val="19"/>
                <w:szCs w:val="19"/>
              </w:rPr>
              <w:t>对应关系</w:t>
            </w:r>
          </w:p>
        </w:tc>
        <w:tc>
          <w:tcPr>
            <w:tcW w:w="2100" w:type="dxa"/>
            <w:gridSpan w:val="5"/>
            <w:vAlign w:val="top"/>
          </w:tcPr>
          <w:p w14:paraId="39248E5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CC55F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毕业要求</w:t>
            </w:r>
          </w:p>
        </w:tc>
        <w:tc>
          <w:tcPr>
            <w:tcW w:w="2846" w:type="dxa"/>
            <w:gridSpan w:val="4"/>
            <w:vAlign w:val="top"/>
          </w:tcPr>
          <w:p w14:paraId="7B65C2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454163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76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毕业要求指标点</w:t>
            </w:r>
          </w:p>
        </w:tc>
        <w:tc>
          <w:tcPr>
            <w:tcW w:w="2672" w:type="dxa"/>
            <w:gridSpan w:val="8"/>
            <w:vAlign w:val="top"/>
          </w:tcPr>
          <w:p w14:paraId="038920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A85C8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9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课程目标</w:t>
            </w:r>
          </w:p>
        </w:tc>
      </w:tr>
      <w:tr w14:paraId="6DB46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0" w:hRule="atLeast"/>
        </w:trPr>
        <w:tc>
          <w:tcPr>
            <w:tcW w:w="1306" w:type="dxa"/>
            <w:vMerge w:val="continue"/>
            <w:tcBorders>
              <w:top w:val="nil"/>
              <w:bottom w:val="nil"/>
            </w:tcBorders>
            <w:vAlign w:val="top"/>
          </w:tcPr>
          <w:p w14:paraId="363712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Merge w:val="restart"/>
            <w:tcBorders>
              <w:bottom w:val="nil"/>
            </w:tcBorders>
            <w:vAlign w:val="top"/>
          </w:tcPr>
          <w:p w14:paraId="60B6DC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BC7F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DD86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9ED7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0968C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0" w:right="18" w:firstLine="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1.专业知能：掌握比较</w:t>
            </w:r>
            <w:r>
              <w:rPr>
                <w:rFonts w:hint="eastAsia" w:asciiTheme="minorEastAsia" w:hAnsiTheme="minorEastAsia" w:eastAsiaTheme="minorEastAsia" w:cstheme="minorEastAsia"/>
                <w:spacing w:val="22"/>
                <w:sz w:val="21"/>
                <w:szCs w:val="21"/>
              </w:rPr>
              <w:t>系统的专业知识和能</w:t>
            </w:r>
            <w:r>
              <w:rPr>
                <w:rFonts w:hint="eastAsia" w:asciiTheme="minorEastAsia" w:hAnsiTheme="minorEastAsia" w:eastAsiaTheme="minorEastAsia" w:cstheme="minorEastAsia"/>
                <w:spacing w:val="11"/>
                <w:sz w:val="21"/>
                <w:szCs w:val="21"/>
              </w:rPr>
              <w:t>力；具备终身学习、持</w:t>
            </w:r>
            <w:r>
              <w:rPr>
                <w:rFonts w:hint="eastAsia" w:asciiTheme="minorEastAsia" w:hAnsiTheme="minorEastAsia" w:eastAsiaTheme="minorEastAsia" w:cstheme="minorEastAsia"/>
                <w:spacing w:val="15"/>
                <w:sz w:val="21"/>
                <w:szCs w:val="21"/>
              </w:rPr>
              <w:t>续发展的能力。</w:t>
            </w:r>
          </w:p>
        </w:tc>
        <w:tc>
          <w:tcPr>
            <w:tcW w:w="2846" w:type="dxa"/>
            <w:gridSpan w:val="4"/>
            <w:vAlign w:val="top"/>
          </w:tcPr>
          <w:p w14:paraId="4F5D6A07">
            <w:pPr>
              <w:pStyle w:val="43"/>
              <w:keepNext w:val="0"/>
              <w:keepLines w:val="0"/>
              <w:pageBreakBefore w:val="0"/>
              <w:widowControl w:val="0"/>
              <w:kinsoku/>
              <w:wordWrap/>
              <w:overflowPunct/>
              <w:topLinePunct w:val="0"/>
              <w:autoSpaceDE/>
              <w:autoSpaceDN/>
              <w:bidi w:val="0"/>
              <w:adjustRightInd w:val="0"/>
              <w:snapToGrid w:val="0"/>
              <w:spacing w:before="159" w:line="240" w:lineRule="auto"/>
              <w:ind w:left="15" w:firstLine="2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1.1握旅游与服务教育的基本理论和基本知识；熟练掌握旅游学科的基本知识、基本技能和基本研究法；具有正确的职业意识与服务理念；能够运用科学且管用方法从事旅游企事业管理工作。</w:t>
            </w:r>
          </w:p>
        </w:tc>
        <w:tc>
          <w:tcPr>
            <w:tcW w:w="2672" w:type="dxa"/>
            <w:gridSpan w:val="8"/>
            <w:vMerge w:val="restart"/>
            <w:tcBorders>
              <w:bottom w:val="nil"/>
            </w:tcBorders>
            <w:vAlign w:val="top"/>
          </w:tcPr>
          <w:p w14:paraId="198FE6D7">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17" w:right="259" w:firstLine="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1.理解酒店管理相关概</w:t>
            </w:r>
            <w:r>
              <w:rPr>
                <w:rFonts w:hint="eastAsia" w:asciiTheme="minorEastAsia" w:hAnsiTheme="minorEastAsia" w:eastAsiaTheme="minorEastAsia" w:cstheme="minorEastAsia"/>
                <w:spacing w:val="22"/>
                <w:sz w:val="21"/>
                <w:szCs w:val="21"/>
              </w:rPr>
              <w:t>念及酒店经营模式选择</w:t>
            </w:r>
          </w:p>
          <w:p w14:paraId="47057936">
            <w:pPr>
              <w:pStyle w:val="43"/>
              <w:keepNext w:val="0"/>
              <w:keepLines w:val="0"/>
              <w:pageBreakBefore w:val="0"/>
              <w:widowControl w:val="0"/>
              <w:kinsoku/>
              <w:wordWrap/>
              <w:overflowPunct/>
              <w:topLinePunct w:val="0"/>
              <w:autoSpaceDE/>
              <w:autoSpaceDN/>
              <w:bidi w:val="0"/>
              <w:adjustRightInd w:val="0"/>
              <w:snapToGrid w:val="0"/>
              <w:spacing w:before="112" w:line="240" w:lineRule="auto"/>
              <w:ind w:left="18" w:right="160"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2.理解酒店总经理的经营理念和管理哲学，能读懂资产负债表、利润表和现金流</w:t>
            </w:r>
            <w:r>
              <w:rPr>
                <w:rFonts w:hint="eastAsia" w:asciiTheme="minorEastAsia" w:hAnsiTheme="minorEastAsia" w:eastAsiaTheme="minorEastAsia" w:cstheme="minorEastAsia"/>
                <w:spacing w:val="10"/>
                <w:sz w:val="21"/>
                <w:szCs w:val="21"/>
              </w:rPr>
              <w:t>量表</w:t>
            </w:r>
          </w:p>
          <w:p w14:paraId="3D2B2C9C">
            <w:pPr>
              <w:pStyle w:val="43"/>
              <w:keepNext w:val="0"/>
              <w:keepLines w:val="0"/>
              <w:pageBreakBefore w:val="0"/>
              <w:widowControl w:val="0"/>
              <w:kinsoku/>
              <w:wordWrap/>
              <w:overflowPunct/>
              <w:topLinePunct w:val="0"/>
              <w:autoSpaceDE/>
              <w:autoSpaceDN/>
              <w:bidi w:val="0"/>
              <w:adjustRightInd w:val="0"/>
              <w:snapToGrid w:val="0"/>
              <w:spacing w:before="112" w:line="240" w:lineRule="auto"/>
              <w:ind w:left="21" w:right="38"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3.掌握酒店安全、宾客关</w:t>
            </w:r>
            <w:r>
              <w:rPr>
                <w:rFonts w:hint="eastAsia" w:asciiTheme="minorEastAsia" w:hAnsiTheme="minorEastAsia" w:eastAsiaTheme="minorEastAsia" w:cstheme="minorEastAsia"/>
                <w:spacing w:val="-10"/>
                <w:sz w:val="21"/>
                <w:szCs w:val="21"/>
              </w:rPr>
              <w:t>系、市场营销、收益管理、数字</w:t>
            </w:r>
            <w:r>
              <w:rPr>
                <w:rFonts w:hint="eastAsia" w:asciiTheme="minorEastAsia" w:hAnsiTheme="minorEastAsia" w:eastAsiaTheme="minorEastAsia" w:cstheme="minorEastAsia"/>
                <w:spacing w:val="25"/>
                <w:sz w:val="21"/>
                <w:szCs w:val="21"/>
              </w:rPr>
              <w:t>化运营等管理理论方法</w:t>
            </w:r>
          </w:p>
          <w:p w14:paraId="076A08AF">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27" w:right="21" w:hanging="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4.理解酒店发展趋势、酒店</w:t>
            </w:r>
            <w:r>
              <w:rPr>
                <w:rFonts w:hint="eastAsia" w:asciiTheme="minorEastAsia" w:hAnsiTheme="minorEastAsia" w:eastAsiaTheme="minorEastAsia" w:cstheme="minorEastAsia"/>
                <w:spacing w:val="18"/>
                <w:sz w:val="21"/>
                <w:szCs w:val="21"/>
              </w:rPr>
              <w:t>管理新理念</w:t>
            </w:r>
          </w:p>
        </w:tc>
      </w:tr>
      <w:tr w14:paraId="08D63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1306" w:type="dxa"/>
            <w:vMerge w:val="continue"/>
            <w:tcBorders>
              <w:top w:val="nil"/>
              <w:bottom w:val="nil"/>
            </w:tcBorders>
            <w:vAlign w:val="top"/>
          </w:tcPr>
          <w:p w14:paraId="00FA41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Merge w:val="continue"/>
            <w:tcBorders>
              <w:top w:val="nil"/>
            </w:tcBorders>
            <w:vAlign w:val="top"/>
          </w:tcPr>
          <w:p w14:paraId="3B9D67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46" w:type="dxa"/>
            <w:gridSpan w:val="4"/>
            <w:vAlign w:val="top"/>
          </w:tcPr>
          <w:p w14:paraId="3019D0A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AADC3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7" w:right="23" w:firstLine="2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1.2具备终身学习、推动旅游</w:t>
            </w:r>
            <w:r>
              <w:rPr>
                <w:rFonts w:hint="eastAsia" w:asciiTheme="minorEastAsia" w:hAnsiTheme="minorEastAsia" w:eastAsiaTheme="minorEastAsia" w:cstheme="minorEastAsia"/>
                <w:spacing w:val="6"/>
                <w:sz w:val="21"/>
                <w:szCs w:val="21"/>
              </w:rPr>
              <w:t>业可持</w:t>
            </w:r>
          </w:p>
          <w:p w14:paraId="7DA506F8">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续发展与高质量发展的能力。</w:t>
            </w:r>
          </w:p>
        </w:tc>
        <w:tc>
          <w:tcPr>
            <w:tcW w:w="2672" w:type="dxa"/>
            <w:gridSpan w:val="8"/>
            <w:vMerge w:val="continue"/>
            <w:tcBorders>
              <w:top w:val="nil"/>
            </w:tcBorders>
            <w:vAlign w:val="top"/>
          </w:tcPr>
          <w:p w14:paraId="7CE8E7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57EC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8" w:hRule="atLeast"/>
        </w:trPr>
        <w:tc>
          <w:tcPr>
            <w:tcW w:w="1306" w:type="dxa"/>
            <w:vMerge w:val="continue"/>
            <w:tcBorders>
              <w:top w:val="nil"/>
              <w:bottom w:val="nil"/>
            </w:tcBorders>
            <w:vAlign w:val="top"/>
          </w:tcPr>
          <w:p w14:paraId="4588E1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tcBorders>
              <w:bottom w:val="nil"/>
            </w:tcBorders>
            <w:vAlign w:val="top"/>
          </w:tcPr>
          <w:p w14:paraId="06991A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3070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0DC53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D24D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B528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3401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63A6EC">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3"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2.实务技能：具备职场</w:t>
            </w:r>
            <w:r>
              <w:rPr>
                <w:rFonts w:hint="eastAsia" w:asciiTheme="minorEastAsia" w:hAnsiTheme="minorEastAsia" w:eastAsiaTheme="minorEastAsia" w:cstheme="minorEastAsia"/>
                <w:spacing w:val="18"/>
                <w:sz w:val="21"/>
                <w:szCs w:val="21"/>
              </w:rPr>
              <w:t>所需的专业实务技术；</w:t>
            </w:r>
          </w:p>
          <w:p w14:paraId="7E42A5C1">
            <w:pPr>
              <w:pStyle w:val="43"/>
              <w:keepNext w:val="0"/>
              <w:keepLines w:val="0"/>
              <w:pageBreakBefore w:val="0"/>
              <w:widowControl w:val="0"/>
              <w:kinsoku/>
              <w:wordWrap/>
              <w:overflowPunct/>
              <w:topLinePunct w:val="0"/>
              <w:autoSpaceDE/>
              <w:autoSpaceDN/>
              <w:bidi w:val="0"/>
              <w:adjustRightInd w:val="0"/>
              <w:snapToGrid w:val="0"/>
              <w:spacing w:before="63" w:line="240" w:lineRule="auto"/>
              <w:ind w:left="14" w:right="222" w:firstLine="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1"/>
                <w:sz w:val="21"/>
                <w:szCs w:val="21"/>
              </w:rPr>
              <w:t>具备执行或设计规</w:t>
            </w:r>
            <w:r>
              <w:rPr>
                <w:rFonts w:hint="eastAsia" w:asciiTheme="minorEastAsia" w:hAnsiTheme="minorEastAsia" w:eastAsiaTheme="minorEastAsia" w:cstheme="minorEastAsia"/>
                <w:spacing w:val="13"/>
                <w:sz w:val="21"/>
                <w:szCs w:val="21"/>
              </w:rPr>
              <w:t>划专业技术所需的</w:t>
            </w:r>
            <w:r>
              <w:rPr>
                <w:rFonts w:hint="eastAsia" w:asciiTheme="minorEastAsia" w:hAnsiTheme="minorEastAsia" w:eastAsiaTheme="minorEastAsia" w:cstheme="minorEastAsia"/>
                <w:spacing w:val="2"/>
                <w:sz w:val="21"/>
                <w:szCs w:val="21"/>
              </w:rPr>
              <w:t>能</w:t>
            </w:r>
          </w:p>
        </w:tc>
        <w:tc>
          <w:tcPr>
            <w:tcW w:w="2846" w:type="dxa"/>
            <w:gridSpan w:val="4"/>
            <w:vAlign w:val="top"/>
          </w:tcPr>
          <w:p w14:paraId="7B0AAE74">
            <w:pPr>
              <w:pStyle w:val="43"/>
              <w:keepNext w:val="0"/>
              <w:keepLines w:val="0"/>
              <w:pageBreakBefore w:val="0"/>
              <w:widowControl w:val="0"/>
              <w:kinsoku/>
              <w:wordWrap/>
              <w:overflowPunct/>
              <w:topLinePunct w:val="0"/>
              <w:autoSpaceDE/>
              <w:autoSpaceDN/>
              <w:bidi w:val="0"/>
              <w:adjustRightInd w:val="0"/>
              <w:snapToGrid w:val="0"/>
              <w:spacing w:before="107" w:line="240" w:lineRule="auto"/>
              <w:ind w:left="18"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2.1握旅游服务接待专业基本</w:t>
            </w:r>
            <w:r>
              <w:rPr>
                <w:rFonts w:hint="eastAsia" w:asciiTheme="minorEastAsia" w:hAnsiTheme="minorEastAsia" w:eastAsiaTheme="minorEastAsia" w:cstheme="minorEastAsia"/>
                <w:spacing w:val="2"/>
                <w:sz w:val="21"/>
                <w:szCs w:val="21"/>
              </w:rPr>
              <w:t>技能；能够熟练使用相关软件、</w:t>
            </w:r>
            <w:r>
              <w:rPr>
                <w:rFonts w:hint="eastAsia" w:asciiTheme="minorEastAsia" w:hAnsiTheme="minorEastAsia" w:eastAsiaTheme="minorEastAsia" w:cstheme="minorEastAsia"/>
                <w:spacing w:val="16"/>
                <w:sz w:val="21"/>
                <w:szCs w:val="21"/>
              </w:rPr>
              <w:t>技术和工具获取、分析相关信</w:t>
            </w:r>
            <w:r>
              <w:rPr>
                <w:rFonts w:hint="eastAsia" w:asciiTheme="minorEastAsia" w:hAnsiTheme="minorEastAsia" w:eastAsiaTheme="minorEastAsia" w:cstheme="minorEastAsia"/>
                <w:spacing w:val="10"/>
                <w:sz w:val="21"/>
                <w:szCs w:val="21"/>
              </w:rPr>
              <w:t>息；掌握旅游大数据采集与分</w:t>
            </w:r>
            <w:r>
              <w:rPr>
                <w:rFonts w:hint="eastAsia" w:asciiTheme="minorEastAsia" w:hAnsiTheme="minorEastAsia" w:eastAsiaTheme="minorEastAsia" w:cstheme="minorEastAsia"/>
                <w:spacing w:val="3"/>
                <w:sz w:val="21"/>
                <w:szCs w:val="21"/>
              </w:rPr>
              <w:t>析、智慧旅游服务、智慧旅游营</w:t>
            </w:r>
            <w:r>
              <w:rPr>
                <w:rFonts w:hint="eastAsia" w:asciiTheme="minorEastAsia" w:hAnsiTheme="minorEastAsia" w:eastAsiaTheme="minorEastAsia" w:cstheme="minorEastAsia"/>
                <w:spacing w:val="15"/>
                <w:sz w:val="21"/>
                <w:szCs w:val="21"/>
              </w:rPr>
              <w:t>销、智慧旅游管理等数字化运</w:t>
            </w:r>
            <w:r>
              <w:rPr>
                <w:rFonts w:hint="eastAsia" w:asciiTheme="minorEastAsia" w:hAnsiTheme="minorEastAsia" w:eastAsiaTheme="minorEastAsia" w:cstheme="minorEastAsia"/>
                <w:spacing w:val="7"/>
                <w:sz w:val="21"/>
                <w:szCs w:val="21"/>
              </w:rPr>
              <w:t>营管理能力；能够使用信息技</w:t>
            </w:r>
            <w:r>
              <w:rPr>
                <w:rFonts w:hint="eastAsia" w:asciiTheme="minorEastAsia" w:hAnsiTheme="minorEastAsia" w:eastAsiaTheme="minorEastAsia" w:cstheme="minorEastAsia"/>
                <w:spacing w:val="3"/>
                <w:sz w:val="21"/>
                <w:szCs w:val="21"/>
              </w:rPr>
              <w:t>术解决本专业领域实际问题；具备较强的专业文体写作能力、语</w:t>
            </w:r>
            <w:r>
              <w:rPr>
                <w:rFonts w:hint="eastAsia" w:asciiTheme="minorEastAsia" w:hAnsiTheme="minorEastAsia" w:eastAsiaTheme="minorEastAsia" w:cstheme="minorEastAsia"/>
                <w:spacing w:val="8"/>
                <w:sz w:val="21"/>
                <w:szCs w:val="21"/>
              </w:rPr>
              <w:t>言表达能力与沟通能力。</w:t>
            </w:r>
          </w:p>
        </w:tc>
        <w:tc>
          <w:tcPr>
            <w:tcW w:w="2672" w:type="dxa"/>
            <w:gridSpan w:val="8"/>
            <w:tcBorders>
              <w:bottom w:val="nil"/>
            </w:tcBorders>
            <w:vAlign w:val="top"/>
          </w:tcPr>
          <w:p w14:paraId="73B03A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42D5B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2D0D3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8FA98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F7DD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F6E9B6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8" w:right="160"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5.培养学生对酒店突发事</w:t>
            </w:r>
            <w:r>
              <w:rPr>
                <w:rFonts w:hint="eastAsia" w:asciiTheme="minorEastAsia" w:hAnsiTheme="minorEastAsia" w:eastAsiaTheme="minorEastAsia" w:cstheme="minorEastAsia"/>
                <w:spacing w:val="35"/>
                <w:sz w:val="21"/>
                <w:szCs w:val="21"/>
              </w:rPr>
              <w:t>故处理及客人投诉处理的</w:t>
            </w:r>
            <w:r>
              <w:rPr>
                <w:rFonts w:hint="eastAsia" w:asciiTheme="minorEastAsia" w:hAnsiTheme="minorEastAsia" w:eastAsiaTheme="minorEastAsia" w:cstheme="minorEastAsia"/>
                <w:spacing w:val="11"/>
                <w:sz w:val="21"/>
                <w:szCs w:val="21"/>
              </w:rPr>
              <w:t>应变能力</w:t>
            </w:r>
          </w:p>
          <w:p w14:paraId="6422ECDE">
            <w:pPr>
              <w:pStyle w:val="43"/>
              <w:keepNext w:val="0"/>
              <w:keepLines w:val="0"/>
              <w:pageBreakBefore w:val="0"/>
              <w:widowControl w:val="0"/>
              <w:kinsoku/>
              <w:wordWrap/>
              <w:overflowPunct/>
              <w:topLinePunct w:val="0"/>
              <w:autoSpaceDE/>
              <w:autoSpaceDN/>
              <w:bidi w:val="0"/>
              <w:adjustRightInd w:val="0"/>
              <w:snapToGrid w:val="0"/>
              <w:spacing w:before="111" w:line="240" w:lineRule="auto"/>
              <w:ind w:left="22" w:right="1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6.培养学生计划、领导、</w:t>
            </w:r>
            <w:r>
              <w:rPr>
                <w:rFonts w:hint="eastAsia" w:asciiTheme="minorEastAsia" w:hAnsiTheme="minorEastAsia" w:eastAsiaTheme="minorEastAsia" w:cstheme="minorEastAsia"/>
                <w:spacing w:val="16"/>
                <w:sz w:val="21"/>
                <w:szCs w:val="21"/>
              </w:rPr>
              <w:t>组织、控制活动的策划能力</w:t>
            </w:r>
          </w:p>
        </w:tc>
      </w:tr>
      <w:tr w14:paraId="7305E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566" w:hRule="atLeast"/>
        </w:trPr>
        <w:tc>
          <w:tcPr>
            <w:tcW w:w="1307" w:type="dxa"/>
            <w:gridSpan w:val="2"/>
            <w:vMerge w:val="restart"/>
            <w:tcBorders>
              <w:top w:val="nil"/>
              <w:bottom w:val="nil"/>
            </w:tcBorders>
            <w:vAlign w:val="top"/>
          </w:tcPr>
          <w:p w14:paraId="172D6A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tcBorders>
              <w:top w:val="nil"/>
            </w:tcBorders>
            <w:vAlign w:val="top"/>
          </w:tcPr>
          <w:p w14:paraId="26F513E9">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力。</w:t>
            </w:r>
          </w:p>
        </w:tc>
        <w:tc>
          <w:tcPr>
            <w:tcW w:w="2846" w:type="dxa"/>
            <w:gridSpan w:val="4"/>
            <w:vAlign w:val="top"/>
          </w:tcPr>
          <w:p w14:paraId="043DFCC3">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22" w:right="232"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2.2握会议与会展策划与组</w:t>
            </w:r>
            <w:r>
              <w:rPr>
                <w:rFonts w:hint="eastAsia" w:asciiTheme="minorEastAsia" w:hAnsiTheme="minorEastAsia" w:eastAsiaTheme="minorEastAsia" w:cstheme="minorEastAsia"/>
                <w:spacing w:val="-1"/>
                <w:sz w:val="21"/>
                <w:szCs w:val="21"/>
              </w:rPr>
              <w:t>织实</w:t>
            </w:r>
          </w:p>
          <w:p w14:paraId="61C6EB34">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14" w:right="129"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施能力；掌握产业融合发展</w:t>
            </w:r>
            <w:r>
              <w:rPr>
                <w:rFonts w:hint="eastAsia" w:asciiTheme="minorEastAsia" w:hAnsiTheme="minorEastAsia" w:eastAsiaTheme="minorEastAsia" w:cstheme="minorEastAsia"/>
                <w:spacing w:val="1"/>
                <w:sz w:val="21"/>
                <w:szCs w:val="21"/>
              </w:rPr>
              <w:t>规划</w:t>
            </w:r>
          </w:p>
          <w:p w14:paraId="4253A18A">
            <w:pPr>
              <w:pStyle w:val="43"/>
              <w:keepNext w:val="0"/>
              <w:keepLines w:val="0"/>
              <w:pageBreakBefore w:val="0"/>
              <w:widowControl w:val="0"/>
              <w:kinsoku/>
              <w:wordWrap/>
              <w:overflowPunct/>
              <w:topLinePunct w:val="0"/>
              <w:autoSpaceDE/>
              <w:autoSpaceDN/>
              <w:bidi w:val="0"/>
              <w:adjustRightInd w:val="0"/>
              <w:snapToGrid w:val="0"/>
              <w:spacing w:before="44" w:line="240" w:lineRule="auto"/>
              <w:ind w:left="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与策划能力。</w:t>
            </w:r>
          </w:p>
        </w:tc>
        <w:tc>
          <w:tcPr>
            <w:tcW w:w="2655" w:type="dxa"/>
            <w:gridSpan w:val="6"/>
            <w:tcBorders>
              <w:top w:val="nil"/>
            </w:tcBorders>
            <w:vAlign w:val="top"/>
          </w:tcPr>
          <w:p w14:paraId="732B1CF8">
            <w:pPr>
              <w:pStyle w:val="43"/>
              <w:keepNext w:val="0"/>
              <w:keepLines w:val="0"/>
              <w:pageBreakBefore w:val="0"/>
              <w:widowControl w:val="0"/>
              <w:kinsoku/>
              <w:wordWrap/>
              <w:overflowPunct/>
              <w:topLinePunct w:val="0"/>
              <w:autoSpaceDE/>
              <w:autoSpaceDN/>
              <w:bidi w:val="0"/>
              <w:adjustRightInd w:val="0"/>
              <w:snapToGrid w:val="0"/>
              <w:spacing w:before="30" w:line="240" w:lineRule="auto"/>
              <w:ind w:left="21" w:right="144"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7.培养学生团队合作、协</w:t>
            </w:r>
            <w:r>
              <w:rPr>
                <w:rFonts w:hint="eastAsia" w:asciiTheme="minorEastAsia" w:hAnsiTheme="minorEastAsia" w:eastAsiaTheme="minorEastAsia" w:cstheme="minorEastAsia"/>
                <w:spacing w:val="20"/>
                <w:sz w:val="21"/>
                <w:szCs w:val="21"/>
              </w:rPr>
              <w:t>调沟通的能力</w:t>
            </w:r>
          </w:p>
        </w:tc>
      </w:tr>
      <w:tr w14:paraId="15E07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549" w:hRule="atLeast"/>
        </w:trPr>
        <w:tc>
          <w:tcPr>
            <w:tcW w:w="1307" w:type="dxa"/>
            <w:gridSpan w:val="2"/>
            <w:vMerge w:val="continue"/>
            <w:tcBorders>
              <w:top w:val="nil"/>
              <w:bottom w:val="nil"/>
            </w:tcBorders>
            <w:vAlign w:val="top"/>
          </w:tcPr>
          <w:p w14:paraId="37E249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Merge w:val="restart"/>
            <w:tcBorders>
              <w:bottom w:val="nil"/>
            </w:tcBorders>
            <w:vAlign w:val="top"/>
          </w:tcPr>
          <w:p w14:paraId="4BFD35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5059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90650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2D97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2BBD22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1" w:right="19"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3.应用创新：具有发</w:t>
            </w:r>
            <w:r>
              <w:rPr>
                <w:rFonts w:hint="eastAsia" w:asciiTheme="minorEastAsia" w:hAnsiTheme="minorEastAsia" w:eastAsiaTheme="minorEastAsia" w:cstheme="minorEastAsia"/>
                <w:spacing w:val="8"/>
                <w:sz w:val="21"/>
                <w:szCs w:val="21"/>
              </w:rPr>
              <w:t>掘、分析、应用研究成</w:t>
            </w:r>
            <w:r>
              <w:rPr>
                <w:rFonts w:hint="eastAsia" w:asciiTheme="minorEastAsia" w:hAnsiTheme="minorEastAsia" w:eastAsiaTheme="minorEastAsia" w:cstheme="minorEastAsia"/>
                <w:spacing w:val="16"/>
                <w:sz w:val="21"/>
                <w:szCs w:val="21"/>
              </w:rPr>
              <w:t>果解决问题的能力；具</w:t>
            </w:r>
            <w:r>
              <w:rPr>
                <w:rFonts w:hint="eastAsia" w:asciiTheme="minorEastAsia" w:hAnsiTheme="minorEastAsia" w:eastAsiaTheme="minorEastAsia" w:cstheme="minorEastAsia"/>
                <w:spacing w:val="23"/>
                <w:sz w:val="21"/>
                <w:szCs w:val="21"/>
              </w:rPr>
              <w:t>备较强的创新或创业</w:t>
            </w:r>
            <w:r>
              <w:rPr>
                <w:rFonts w:hint="eastAsia" w:asciiTheme="minorEastAsia" w:hAnsiTheme="minorEastAsia" w:eastAsiaTheme="minorEastAsia" w:cstheme="minorEastAsia"/>
                <w:spacing w:val="6"/>
                <w:sz w:val="21"/>
                <w:szCs w:val="21"/>
              </w:rPr>
              <w:t>能力。</w:t>
            </w:r>
          </w:p>
        </w:tc>
        <w:tc>
          <w:tcPr>
            <w:tcW w:w="2846" w:type="dxa"/>
            <w:gridSpan w:val="4"/>
            <w:vAlign w:val="top"/>
          </w:tcPr>
          <w:p w14:paraId="4BEDA632">
            <w:pPr>
              <w:pStyle w:val="43"/>
              <w:keepNext w:val="0"/>
              <w:keepLines w:val="0"/>
              <w:pageBreakBefore w:val="0"/>
              <w:widowControl w:val="0"/>
              <w:kinsoku/>
              <w:wordWrap/>
              <w:overflowPunct/>
              <w:topLinePunct w:val="0"/>
              <w:autoSpaceDE/>
              <w:autoSpaceDN/>
              <w:bidi w:val="0"/>
              <w:adjustRightInd w:val="0"/>
              <w:snapToGrid w:val="0"/>
              <w:spacing w:before="263" w:line="240" w:lineRule="auto"/>
              <w:ind w:left="14" w:right="4"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3.1具备获取和更新旅游管</w:t>
            </w:r>
            <w:r>
              <w:rPr>
                <w:rFonts w:hint="eastAsia" w:asciiTheme="minorEastAsia" w:hAnsiTheme="minorEastAsia" w:eastAsiaTheme="minorEastAsia" w:cstheme="minorEastAsia"/>
                <w:spacing w:val="12"/>
                <w:sz w:val="21"/>
                <w:szCs w:val="21"/>
              </w:rPr>
              <w:t>理、接待服务、教育培训等领</w:t>
            </w:r>
            <w:r>
              <w:rPr>
                <w:rFonts w:hint="eastAsia" w:asciiTheme="minorEastAsia" w:hAnsiTheme="minorEastAsia" w:eastAsiaTheme="minorEastAsia" w:cstheme="minorEastAsia"/>
                <w:spacing w:val="15"/>
                <w:sz w:val="21"/>
                <w:szCs w:val="21"/>
              </w:rPr>
              <w:t>域相关知识的自我学习能力；</w:t>
            </w:r>
            <w:r>
              <w:rPr>
                <w:rFonts w:hint="eastAsia" w:asciiTheme="minorEastAsia" w:hAnsiTheme="minorEastAsia" w:eastAsiaTheme="minorEastAsia" w:cstheme="minorEastAsia"/>
                <w:spacing w:val="8"/>
                <w:sz w:val="21"/>
                <w:szCs w:val="21"/>
              </w:rPr>
              <w:t>具备将所学专业知识应用于</w:t>
            </w:r>
            <w:r>
              <w:rPr>
                <w:rFonts w:hint="eastAsia" w:asciiTheme="minorEastAsia" w:hAnsiTheme="minorEastAsia" w:eastAsiaTheme="minorEastAsia" w:cstheme="minorEastAsia"/>
                <w:sz w:val="21"/>
                <w:szCs w:val="21"/>
              </w:rPr>
              <w:t>行业产业实践的基本素养，具</w:t>
            </w:r>
            <w:r>
              <w:rPr>
                <w:rFonts w:hint="eastAsia" w:asciiTheme="minorEastAsia" w:hAnsiTheme="minorEastAsia" w:eastAsiaTheme="minorEastAsia" w:cstheme="minorEastAsia"/>
                <w:spacing w:val="17"/>
                <w:sz w:val="21"/>
                <w:szCs w:val="21"/>
              </w:rPr>
              <w:t>备旅游产业发掘、分析、应用</w:t>
            </w:r>
            <w:r>
              <w:rPr>
                <w:rFonts w:hint="eastAsia" w:asciiTheme="minorEastAsia" w:hAnsiTheme="minorEastAsia" w:eastAsiaTheme="minorEastAsia" w:cstheme="minorEastAsia"/>
                <w:spacing w:val="11"/>
                <w:sz w:val="21"/>
                <w:szCs w:val="21"/>
              </w:rPr>
              <w:t>研究成果和解决问题的能力。</w:t>
            </w:r>
          </w:p>
        </w:tc>
        <w:tc>
          <w:tcPr>
            <w:tcW w:w="2655" w:type="dxa"/>
            <w:gridSpan w:val="6"/>
            <w:vMerge w:val="restart"/>
            <w:tcBorders>
              <w:bottom w:val="nil"/>
            </w:tcBorders>
            <w:vAlign w:val="top"/>
          </w:tcPr>
          <w:p w14:paraId="6FFFB12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31BA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F895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D841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B9ED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F9BFD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5FAEC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C9DAA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5" w:right="34" w:firstLine="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13.树立前瞻性、系统性的战</w:t>
            </w:r>
            <w:r>
              <w:rPr>
                <w:rFonts w:hint="eastAsia" w:asciiTheme="minorEastAsia" w:hAnsiTheme="minorEastAsia" w:eastAsiaTheme="minorEastAsia" w:cstheme="minorEastAsia"/>
                <w:spacing w:val="20"/>
                <w:sz w:val="21"/>
                <w:szCs w:val="21"/>
              </w:rPr>
              <w:t>略意识和创新意识</w:t>
            </w:r>
          </w:p>
        </w:tc>
      </w:tr>
      <w:tr w14:paraId="24B0A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941" w:hRule="atLeast"/>
        </w:trPr>
        <w:tc>
          <w:tcPr>
            <w:tcW w:w="1307" w:type="dxa"/>
            <w:gridSpan w:val="2"/>
            <w:vMerge w:val="continue"/>
            <w:tcBorders>
              <w:top w:val="nil"/>
              <w:bottom w:val="nil"/>
            </w:tcBorders>
            <w:vAlign w:val="top"/>
          </w:tcPr>
          <w:p w14:paraId="738662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Merge w:val="continue"/>
            <w:tcBorders>
              <w:top w:val="nil"/>
            </w:tcBorders>
            <w:vAlign w:val="top"/>
          </w:tcPr>
          <w:p w14:paraId="1BCB3B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46" w:type="dxa"/>
            <w:gridSpan w:val="4"/>
            <w:vAlign w:val="top"/>
          </w:tcPr>
          <w:p w14:paraId="1EE5F2C9">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16" w:right="4" w:firstLine="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4"/>
                <w:sz w:val="21"/>
                <w:szCs w:val="21"/>
              </w:rPr>
              <w:t>3.2具备较强的服务创新意识</w:t>
            </w:r>
            <w:r>
              <w:rPr>
                <w:rFonts w:hint="eastAsia" w:asciiTheme="minorEastAsia" w:hAnsiTheme="minorEastAsia" w:eastAsiaTheme="minorEastAsia" w:cstheme="minorEastAsia"/>
                <w:spacing w:val="14"/>
                <w:sz w:val="21"/>
                <w:szCs w:val="21"/>
              </w:rPr>
              <w:t>与现代服务理念；具备较强的</w:t>
            </w:r>
            <w:r>
              <w:rPr>
                <w:rFonts w:hint="eastAsia" w:asciiTheme="minorEastAsia" w:hAnsiTheme="minorEastAsia" w:eastAsiaTheme="minorEastAsia" w:cstheme="minorEastAsia"/>
                <w:spacing w:val="17"/>
                <w:sz w:val="21"/>
                <w:szCs w:val="21"/>
              </w:rPr>
              <w:t>旅游行业创新与创业能力。</w:t>
            </w:r>
          </w:p>
        </w:tc>
        <w:tc>
          <w:tcPr>
            <w:tcW w:w="2655" w:type="dxa"/>
            <w:gridSpan w:val="6"/>
            <w:vMerge w:val="continue"/>
            <w:tcBorders>
              <w:top w:val="nil"/>
            </w:tcBorders>
            <w:vAlign w:val="top"/>
          </w:tcPr>
          <w:p w14:paraId="7861C2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07C49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943" w:hRule="atLeast"/>
        </w:trPr>
        <w:tc>
          <w:tcPr>
            <w:tcW w:w="1307" w:type="dxa"/>
            <w:gridSpan w:val="2"/>
            <w:vMerge w:val="continue"/>
            <w:tcBorders>
              <w:top w:val="nil"/>
            </w:tcBorders>
            <w:vAlign w:val="top"/>
          </w:tcPr>
          <w:p w14:paraId="34158B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Align w:val="top"/>
          </w:tcPr>
          <w:p w14:paraId="0CE9D866">
            <w:pPr>
              <w:pStyle w:val="43"/>
              <w:keepNext w:val="0"/>
              <w:keepLines w:val="0"/>
              <w:pageBreakBefore w:val="0"/>
              <w:widowControl w:val="0"/>
              <w:kinsoku/>
              <w:wordWrap/>
              <w:overflowPunct/>
              <w:topLinePunct w:val="0"/>
              <w:autoSpaceDE/>
              <w:autoSpaceDN/>
              <w:bidi w:val="0"/>
              <w:adjustRightInd w:val="0"/>
              <w:snapToGrid w:val="0"/>
              <w:spacing w:before="89" w:line="240" w:lineRule="auto"/>
              <w:ind w:left="12" w:right="22" w:hanging="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4.协作整合：具有良好</w:t>
            </w:r>
            <w:r>
              <w:rPr>
                <w:rFonts w:hint="eastAsia" w:asciiTheme="minorEastAsia" w:hAnsiTheme="minorEastAsia" w:eastAsiaTheme="minorEastAsia" w:cstheme="minorEastAsia"/>
                <w:spacing w:val="12"/>
                <w:sz w:val="21"/>
                <w:szCs w:val="21"/>
              </w:rPr>
              <w:t>的沟通、协作能力；具</w:t>
            </w:r>
            <w:r>
              <w:rPr>
                <w:rFonts w:hint="eastAsia" w:asciiTheme="minorEastAsia" w:hAnsiTheme="minorEastAsia" w:eastAsiaTheme="minorEastAsia" w:cstheme="minorEastAsia"/>
                <w:spacing w:val="16"/>
                <w:sz w:val="21"/>
                <w:szCs w:val="21"/>
              </w:rPr>
              <w:t>有跨领域统筹、整合能</w:t>
            </w:r>
          </w:p>
        </w:tc>
        <w:tc>
          <w:tcPr>
            <w:tcW w:w="2846" w:type="dxa"/>
            <w:gridSpan w:val="4"/>
            <w:vAlign w:val="top"/>
          </w:tcPr>
          <w:p w14:paraId="3DC5663C">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5" w:right="16"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4.1具有较强的沟通表达能力，</w:t>
            </w:r>
            <w:r>
              <w:rPr>
                <w:rFonts w:hint="eastAsia" w:asciiTheme="minorEastAsia" w:hAnsiTheme="minorEastAsia" w:eastAsiaTheme="minorEastAsia" w:cstheme="minorEastAsia"/>
                <w:spacing w:val="23"/>
                <w:sz w:val="21"/>
                <w:szCs w:val="21"/>
              </w:rPr>
              <w:t>能够使用准确规范的语言文</w:t>
            </w:r>
            <w:r>
              <w:rPr>
                <w:rFonts w:hint="eastAsia" w:asciiTheme="minorEastAsia" w:hAnsiTheme="minorEastAsia" w:eastAsiaTheme="minorEastAsia" w:cstheme="minorEastAsia"/>
                <w:spacing w:val="12"/>
                <w:sz w:val="21"/>
                <w:szCs w:val="21"/>
              </w:rPr>
              <w:t>字，逻辑清晰地表达观点，能</w:t>
            </w:r>
          </w:p>
        </w:tc>
        <w:tc>
          <w:tcPr>
            <w:tcW w:w="2655" w:type="dxa"/>
            <w:gridSpan w:val="6"/>
            <w:vAlign w:val="top"/>
          </w:tcPr>
          <w:p w14:paraId="0928B065">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5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11.树立友好、尊重、有礼有</w:t>
            </w:r>
          </w:p>
          <w:p w14:paraId="5A27ECEE">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1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5"/>
                <w:sz w:val="21"/>
                <w:szCs w:val="21"/>
              </w:rPr>
              <w:t>节、不卑不亢的合作意识</w:t>
            </w:r>
          </w:p>
          <w:p w14:paraId="7153F808">
            <w:pPr>
              <w:pStyle w:val="43"/>
              <w:keepNext w:val="0"/>
              <w:keepLines w:val="0"/>
              <w:pageBreakBefore w:val="0"/>
              <w:widowControl w:val="0"/>
              <w:kinsoku/>
              <w:wordWrap/>
              <w:overflowPunct/>
              <w:topLinePunct w:val="0"/>
              <w:autoSpaceDE/>
              <w:autoSpaceDN/>
              <w:bidi w:val="0"/>
              <w:adjustRightInd w:val="0"/>
              <w:snapToGrid w:val="0"/>
              <w:spacing w:before="55" w:line="240" w:lineRule="auto"/>
              <w:ind w:left="16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14.树立自尊与尊重他人的</w:t>
            </w:r>
          </w:p>
        </w:tc>
      </w:tr>
      <w:tr w14:paraId="0AC88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70" w:hRule="atLeast"/>
        </w:trPr>
        <w:tc>
          <w:tcPr>
            <w:tcW w:w="1307" w:type="dxa"/>
            <w:gridSpan w:val="2"/>
            <w:vMerge w:val="restart"/>
            <w:tcBorders>
              <w:bottom w:val="nil"/>
            </w:tcBorders>
            <w:vAlign w:val="top"/>
          </w:tcPr>
          <w:p w14:paraId="6887EF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Merge w:val="restart"/>
            <w:tcBorders>
              <w:bottom w:val="nil"/>
            </w:tcBorders>
            <w:vAlign w:val="top"/>
          </w:tcPr>
          <w:p w14:paraId="3925908F">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力。</w:t>
            </w:r>
          </w:p>
        </w:tc>
        <w:tc>
          <w:tcPr>
            <w:tcW w:w="2846" w:type="dxa"/>
            <w:gridSpan w:val="4"/>
            <w:vAlign w:val="top"/>
          </w:tcPr>
          <w:p w14:paraId="70F30238">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13" w:right="2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够与同行和社会公众进行有</w:t>
            </w:r>
            <w:r>
              <w:rPr>
                <w:rFonts w:hint="eastAsia" w:asciiTheme="minorEastAsia" w:hAnsiTheme="minorEastAsia" w:eastAsiaTheme="minorEastAsia" w:cstheme="minorEastAsia"/>
                <w:spacing w:val="16"/>
                <w:sz w:val="21"/>
                <w:szCs w:val="21"/>
              </w:rPr>
              <w:t>效沟通与良好协作，传播相</w:t>
            </w:r>
            <w:r>
              <w:rPr>
                <w:rFonts w:hint="eastAsia" w:asciiTheme="minorEastAsia" w:hAnsiTheme="minorEastAsia" w:eastAsiaTheme="minorEastAsia" w:cstheme="minorEastAsia"/>
                <w:spacing w:val="15"/>
                <w:sz w:val="21"/>
                <w:szCs w:val="21"/>
              </w:rPr>
              <w:t>关专业知识，能适应跨文化</w:t>
            </w:r>
            <w:r>
              <w:rPr>
                <w:rFonts w:hint="eastAsia" w:asciiTheme="minorEastAsia" w:hAnsiTheme="minorEastAsia" w:eastAsiaTheme="minorEastAsia" w:cstheme="minorEastAsia"/>
                <w:spacing w:val="18"/>
                <w:sz w:val="21"/>
                <w:szCs w:val="21"/>
              </w:rPr>
              <w:t>沟通和经营管理的要求。</w:t>
            </w:r>
          </w:p>
        </w:tc>
        <w:tc>
          <w:tcPr>
            <w:tcW w:w="2655" w:type="dxa"/>
            <w:gridSpan w:val="6"/>
            <w:vMerge w:val="restart"/>
            <w:tcBorders>
              <w:bottom w:val="nil"/>
            </w:tcBorders>
            <w:vAlign w:val="top"/>
          </w:tcPr>
          <w:p w14:paraId="62FAD407">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平等意识，培养学生积极正</w:t>
            </w:r>
          </w:p>
          <w:p w14:paraId="14A7431E">
            <w:pPr>
              <w:pStyle w:val="43"/>
              <w:keepNext w:val="0"/>
              <w:keepLines w:val="0"/>
              <w:pageBreakBefore w:val="0"/>
              <w:widowControl w:val="0"/>
              <w:kinsoku/>
              <w:wordWrap/>
              <w:overflowPunct/>
              <w:topLinePunct w:val="0"/>
              <w:autoSpaceDE/>
              <w:autoSpaceDN/>
              <w:bidi w:val="0"/>
              <w:adjustRightInd w:val="0"/>
              <w:snapToGrid w:val="0"/>
              <w:spacing w:before="77"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确处理情绪、以柔克刚、以</w:t>
            </w:r>
          </w:p>
          <w:p w14:paraId="630710DA">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50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德服人的高尚品德</w:t>
            </w:r>
          </w:p>
        </w:tc>
      </w:tr>
      <w:tr w14:paraId="7159C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563" w:hRule="atLeast"/>
        </w:trPr>
        <w:tc>
          <w:tcPr>
            <w:tcW w:w="1307" w:type="dxa"/>
            <w:gridSpan w:val="2"/>
            <w:vMerge w:val="continue"/>
            <w:tcBorders>
              <w:top w:val="nil"/>
              <w:bottom w:val="nil"/>
            </w:tcBorders>
            <w:vAlign w:val="top"/>
          </w:tcPr>
          <w:p w14:paraId="437FDA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Merge w:val="continue"/>
            <w:tcBorders>
              <w:top w:val="nil"/>
            </w:tcBorders>
            <w:vAlign w:val="top"/>
          </w:tcPr>
          <w:p w14:paraId="656F31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46" w:type="dxa"/>
            <w:gridSpan w:val="4"/>
            <w:vAlign w:val="top"/>
          </w:tcPr>
          <w:p w14:paraId="19A7A4E5">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15" w:right="2"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4.2具备“旅游+”整合思维和</w:t>
            </w:r>
            <w:r>
              <w:rPr>
                <w:rFonts w:hint="eastAsia" w:asciiTheme="minorEastAsia" w:hAnsiTheme="minorEastAsia" w:eastAsiaTheme="minorEastAsia" w:cstheme="minorEastAsia"/>
                <w:spacing w:val="16"/>
                <w:sz w:val="21"/>
                <w:szCs w:val="21"/>
              </w:rPr>
              <w:t>统筹发展的能力；具有较强</w:t>
            </w:r>
            <w:r>
              <w:rPr>
                <w:rFonts w:hint="eastAsia" w:asciiTheme="minorEastAsia" w:hAnsiTheme="minorEastAsia" w:eastAsiaTheme="minorEastAsia" w:cstheme="minorEastAsia"/>
                <w:spacing w:val="13"/>
                <w:sz w:val="21"/>
                <w:szCs w:val="21"/>
              </w:rPr>
              <w:t>的组织、协调和管理能力，</w:t>
            </w:r>
            <w:r>
              <w:rPr>
                <w:rFonts w:hint="eastAsia" w:asciiTheme="minorEastAsia" w:hAnsiTheme="minorEastAsia" w:eastAsiaTheme="minorEastAsia" w:cstheme="minorEastAsia"/>
                <w:spacing w:val="15"/>
                <w:sz w:val="21"/>
                <w:szCs w:val="21"/>
              </w:rPr>
              <w:t>能够与团队成员和谐相处，</w:t>
            </w:r>
            <w:r>
              <w:rPr>
                <w:rFonts w:hint="eastAsia" w:asciiTheme="minorEastAsia" w:hAnsiTheme="minorEastAsia" w:eastAsiaTheme="minorEastAsia" w:cstheme="minorEastAsia"/>
                <w:spacing w:val="19"/>
                <w:sz w:val="21"/>
                <w:szCs w:val="21"/>
              </w:rPr>
              <w:t>在团队活动中发挥积极作用</w:t>
            </w:r>
          </w:p>
        </w:tc>
        <w:tc>
          <w:tcPr>
            <w:tcW w:w="2655" w:type="dxa"/>
            <w:gridSpan w:val="6"/>
            <w:vMerge w:val="continue"/>
            <w:tcBorders>
              <w:top w:val="nil"/>
            </w:tcBorders>
            <w:vAlign w:val="top"/>
          </w:tcPr>
          <w:p w14:paraId="2F3E43D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1AB38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123" w:hRule="atLeast"/>
        </w:trPr>
        <w:tc>
          <w:tcPr>
            <w:tcW w:w="1307" w:type="dxa"/>
            <w:gridSpan w:val="2"/>
            <w:vMerge w:val="continue"/>
            <w:tcBorders>
              <w:top w:val="nil"/>
              <w:bottom w:val="nil"/>
            </w:tcBorders>
            <w:vAlign w:val="top"/>
          </w:tcPr>
          <w:p w14:paraId="674E2A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Merge w:val="restart"/>
            <w:tcBorders>
              <w:bottom w:val="nil"/>
            </w:tcBorders>
            <w:vAlign w:val="top"/>
          </w:tcPr>
          <w:p w14:paraId="790EE4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CF91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0B73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3CB8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1963C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7434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AA28B5">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6" w:right="36" w:firstLine="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5.社会责任：具备良好</w:t>
            </w:r>
            <w:r>
              <w:rPr>
                <w:rFonts w:hint="eastAsia" w:asciiTheme="minorEastAsia" w:hAnsiTheme="minorEastAsia" w:eastAsiaTheme="minorEastAsia" w:cstheme="minorEastAsia"/>
                <w:spacing w:val="14"/>
                <w:sz w:val="21"/>
                <w:szCs w:val="21"/>
              </w:rPr>
              <w:t>人文精神和职业素养；</w:t>
            </w:r>
            <w:r>
              <w:rPr>
                <w:rFonts w:hint="eastAsia" w:asciiTheme="minorEastAsia" w:hAnsiTheme="minorEastAsia" w:eastAsiaTheme="minorEastAsia" w:cstheme="minorEastAsia"/>
                <w:spacing w:val="-1"/>
                <w:sz w:val="21"/>
                <w:szCs w:val="21"/>
              </w:rPr>
              <w:t>具备绿色发展理念</w:t>
            </w:r>
            <w:r>
              <w:rPr>
                <w:rFonts w:hint="eastAsia" w:asciiTheme="minorEastAsia" w:hAnsiTheme="minorEastAsia" w:eastAsiaTheme="minorEastAsia" w:cstheme="minorEastAsia"/>
                <w:spacing w:val="2"/>
                <w:sz w:val="21"/>
                <w:szCs w:val="21"/>
              </w:rPr>
              <w:t>与实践。</w:t>
            </w:r>
          </w:p>
        </w:tc>
        <w:tc>
          <w:tcPr>
            <w:tcW w:w="2846" w:type="dxa"/>
            <w:gridSpan w:val="4"/>
            <w:vAlign w:val="top"/>
          </w:tcPr>
          <w:p w14:paraId="69C60589">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13" w:firstLine="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5.1具有坚定正确的政治方向，</w:t>
            </w:r>
            <w:r>
              <w:rPr>
                <w:rFonts w:hint="eastAsia" w:asciiTheme="minorEastAsia" w:hAnsiTheme="minorEastAsia" w:eastAsiaTheme="minorEastAsia" w:cstheme="minorEastAsia"/>
                <w:spacing w:val="16"/>
                <w:sz w:val="21"/>
                <w:szCs w:val="21"/>
              </w:rPr>
              <w:t>良好的思想品德和健全的人</w:t>
            </w:r>
            <w:r>
              <w:rPr>
                <w:rFonts w:hint="eastAsia" w:asciiTheme="minorEastAsia" w:hAnsiTheme="minorEastAsia" w:eastAsiaTheme="minorEastAsia" w:cstheme="minorEastAsia"/>
                <w:spacing w:val="-7"/>
                <w:sz w:val="21"/>
                <w:szCs w:val="21"/>
              </w:rPr>
              <w:t>格，热爱祖国，热爱人民，拥护</w:t>
            </w:r>
            <w:r>
              <w:rPr>
                <w:rFonts w:hint="eastAsia" w:asciiTheme="minorEastAsia" w:hAnsiTheme="minorEastAsia" w:eastAsiaTheme="minorEastAsia" w:cstheme="minorEastAsia"/>
                <w:spacing w:val="9"/>
                <w:sz w:val="21"/>
                <w:szCs w:val="21"/>
              </w:rPr>
              <w:t>中国共产党的领导；具有科学</w:t>
            </w:r>
            <w:r>
              <w:rPr>
                <w:rFonts w:hint="eastAsia" w:asciiTheme="minorEastAsia" w:hAnsiTheme="minorEastAsia" w:eastAsiaTheme="minorEastAsia" w:cstheme="minorEastAsia"/>
                <w:spacing w:val="-3"/>
                <w:sz w:val="21"/>
                <w:szCs w:val="21"/>
              </w:rPr>
              <w:t>精神、学法守法、人文修养、职</w:t>
            </w:r>
            <w:r>
              <w:rPr>
                <w:rFonts w:hint="eastAsia" w:asciiTheme="minorEastAsia" w:hAnsiTheme="minorEastAsia" w:eastAsiaTheme="minorEastAsia" w:cstheme="minorEastAsia"/>
                <w:spacing w:val="5"/>
                <w:sz w:val="21"/>
                <w:szCs w:val="21"/>
              </w:rPr>
              <w:t>业素养、社会责任感和积极向</w:t>
            </w:r>
            <w:r>
              <w:rPr>
                <w:rFonts w:hint="eastAsia" w:asciiTheme="minorEastAsia" w:hAnsiTheme="minorEastAsia" w:eastAsiaTheme="minorEastAsia" w:cstheme="minorEastAsia"/>
                <w:spacing w:val="7"/>
                <w:sz w:val="21"/>
                <w:szCs w:val="21"/>
              </w:rPr>
              <w:t>上的人生态度，积极参与志愿</w:t>
            </w:r>
            <w:r>
              <w:rPr>
                <w:rFonts w:hint="eastAsia" w:asciiTheme="minorEastAsia" w:hAnsiTheme="minorEastAsia" w:eastAsiaTheme="minorEastAsia" w:cstheme="minorEastAsia"/>
                <w:spacing w:val="5"/>
                <w:sz w:val="21"/>
                <w:szCs w:val="21"/>
              </w:rPr>
              <w:t>服务工作，了解国情社情民</w:t>
            </w:r>
            <w:r>
              <w:rPr>
                <w:rFonts w:hint="eastAsia" w:asciiTheme="minorEastAsia" w:hAnsiTheme="minorEastAsia" w:eastAsiaTheme="minorEastAsia" w:cstheme="minorEastAsia"/>
                <w:spacing w:val="10"/>
                <w:sz w:val="21"/>
                <w:szCs w:val="21"/>
              </w:rPr>
              <w:t>情，自觉践行社会主义核心价</w:t>
            </w:r>
            <w:r>
              <w:rPr>
                <w:rFonts w:hint="eastAsia" w:asciiTheme="minorEastAsia" w:hAnsiTheme="minorEastAsia" w:eastAsiaTheme="minorEastAsia" w:cstheme="minorEastAsia"/>
                <w:spacing w:val="2"/>
                <w:sz w:val="21"/>
                <w:szCs w:val="21"/>
              </w:rPr>
              <w:t>值观。</w:t>
            </w:r>
          </w:p>
        </w:tc>
        <w:tc>
          <w:tcPr>
            <w:tcW w:w="2655" w:type="dxa"/>
            <w:gridSpan w:val="6"/>
            <w:vAlign w:val="top"/>
          </w:tcPr>
          <w:p w14:paraId="6E2A49C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78F0B4">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8.树立爱岗敬业、热情服务、</w:t>
            </w:r>
            <w:r>
              <w:rPr>
                <w:rFonts w:hint="eastAsia" w:asciiTheme="minorEastAsia" w:hAnsiTheme="minorEastAsia" w:eastAsiaTheme="minorEastAsia" w:cstheme="minorEastAsia"/>
                <w:spacing w:val="12"/>
                <w:sz w:val="21"/>
                <w:szCs w:val="21"/>
              </w:rPr>
              <w:t>高度负责、善解人意的职业道</w:t>
            </w:r>
            <w:r>
              <w:rPr>
                <w:rFonts w:hint="eastAsia" w:asciiTheme="minorEastAsia" w:hAnsiTheme="minorEastAsia" w:eastAsiaTheme="minorEastAsia" w:cstheme="minorEastAsia"/>
                <w:sz w:val="21"/>
                <w:szCs w:val="21"/>
              </w:rPr>
              <w:t>德</w:t>
            </w:r>
          </w:p>
          <w:p w14:paraId="79169885">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20" w:right="142" w:firstLine="28"/>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10.树立精益求精、思维缜</w:t>
            </w:r>
            <w:r>
              <w:rPr>
                <w:rFonts w:hint="eastAsia" w:asciiTheme="minorEastAsia" w:hAnsiTheme="minorEastAsia" w:eastAsiaTheme="minorEastAsia" w:cstheme="minorEastAsia"/>
                <w:spacing w:val="6"/>
                <w:sz w:val="21"/>
                <w:szCs w:val="21"/>
              </w:rPr>
              <w:t>密、耐心、细致、坚持不懈</w:t>
            </w:r>
            <w:r>
              <w:rPr>
                <w:rFonts w:hint="eastAsia" w:asciiTheme="minorEastAsia" w:hAnsiTheme="minorEastAsia" w:eastAsiaTheme="minorEastAsia" w:cstheme="minorEastAsia"/>
                <w:spacing w:val="19"/>
                <w:sz w:val="21"/>
                <w:szCs w:val="21"/>
              </w:rPr>
              <w:t>的工作作风</w:t>
            </w:r>
          </w:p>
          <w:p w14:paraId="6DC5718F">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6" w:right="36" w:firstLine="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12.树立客观、公正、办事公</w:t>
            </w:r>
            <w:r>
              <w:rPr>
                <w:rFonts w:hint="eastAsia" w:asciiTheme="minorEastAsia" w:hAnsiTheme="minorEastAsia" w:eastAsiaTheme="minorEastAsia" w:cstheme="minorEastAsia"/>
                <w:spacing w:val="19"/>
                <w:sz w:val="21"/>
                <w:szCs w:val="21"/>
              </w:rPr>
              <w:t>道、勇于担责的正确价值观</w:t>
            </w:r>
          </w:p>
        </w:tc>
      </w:tr>
      <w:tr w14:paraId="55CC8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251" w:hRule="atLeast"/>
        </w:trPr>
        <w:tc>
          <w:tcPr>
            <w:tcW w:w="1307" w:type="dxa"/>
            <w:gridSpan w:val="2"/>
            <w:vMerge w:val="continue"/>
            <w:tcBorders>
              <w:top w:val="nil"/>
            </w:tcBorders>
            <w:vAlign w:val="top"/>
          </w:tcPr>
          <w:p w14:paraId="37C062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100" w:type="dxa"/>
            <w:gridSpan w:val="5"/>
            <w:vMerge w:val="continue"/>
            <w:tcBorders>
              <w:top w:val="nil"/>
            </w:tcBorders>
            <w:vAlign w:val="top"/>
          </w:tcPr>
          <w:p w14:paraId="601AC1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846" w:type="dxa"/>
            <w:gridSpan w:val="4"/>
            <w:vAlign w:val="top"/>
          </w:tcPr>
          <w:p w14:paraId="51AE9DE7">
            <w:pPr>
              <w:pStyle w:val="43"/>
              <w:keepNext w:val="0"/>
              <w:keepLines w:val="0"/>
              <w:pageBreakBefore w:val="0"/>
              <w:widowControl w:val="0"/>
              <w:kinsoku/>
              <w:wordWrap/>
              <w:overflowPunct/>
              <w:topLinePunct w:val="0"/>
              <w:autoSpaceDE/>
              <w:autoSpaceDN/>
              <w:bidi w:val="0"/>
              <w:adjustRightInd w:val="0"/>
              <w:snapToGrid w:val="0"/>
              <w:spacing w:before="88" w:line="240" w:lineRule="auto"/>
              <w:ind w:left="16" w:right="21" w:firstLine="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5.2认同绿色发展理念，推动</w:t>
            </w:r>
            <w:r>
              <w:rPr>
                <w:rFonts w:hint="eastAsia" w:asciiTheme="minorEastAsia" w:hAnsiTheme="minorEastAsia" w:eastAsiaTheme="minorEastAsia" w:cstheme="minorEastAsia"/>
                <w:spacing w:val="12"/>
                <w:sz w:val="21"/>
                <w:szCs w:val="21"/>
              </w:rPr>
              <w:t>绿色旅游、生态旅游、低碳</w:t>
            </w:r>
            <w:r>
              <w:rPr>
                <w:rFonts w:hint="eastAsia" w:asciiTheme="minorEastAsia" w:hAnsiTheme="minorEastAsia" w:eastAsiaTheme="minorEastAsia" w:cstheme="minorEastAsia"/>
                <w:spacing w:val="15"/>
                <w:sz w:val="21"/>
                <w:szCs w:val="21"/>
              </w:rPr>
              <w:t>旅游可持续发展，助力永续</w:t>
            </w:r>
            <w:r>
              <w:rPr>
                <w:rFonts w:hint="eastAsia" w:asciiTheme="minorEastAsia" w:hAnsiTheme="minorEastAsia" w:eastAsiaTheme="minorEastAsia" w:cstheme="minorEastAsia"/>
                <w:spacing w:val="3"/>
                <w:sz w:val="21"/>
                <w:szCs w:val="21"/>
              </w:rPr>
              <w:t>发展目标的实现。</w:t>
            </w:r>
          </w:p>
        </w:tc>
        <w:tc>
          <w:tcPr>
            <w:tcW w:w="2655" w:type="dxa"/>
            <w:gridSpan w:val="6"/>
            <w:vAlign w:val="top"/>
          </w:tcPr>
          <w:p w14:paraId="5C1AFEFD">
            <w:pPr>
              <w:pStyle w:val="43"/>
              <w:keepNext w:val="0"/>
              <w:keepLines w:val="0"/>
              <w:pageBreakBefore w:val="0"/>
              <w:widowControl w:val="0"/>
              <w:kinsoku/>
              <w:wordWrap/>
              <w:overflowPunct/>
              <w:topLinePunct w:val="0"/>
              <w:autoSpaceDE/>
              <w:autoSpaceDN/>
              <w:bidi w:val="0"/>
              <w:adjustRightInd w:val="0"/>
              <w:snapToGrid w:val="0"/>
              <w:spacing w:before="239" w:line="240" w:lineRule="auto"/>
              <w:ind w:left="19" w:right="14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9.树立绿色环保意识，以可</w:t>
            </w:r>
            <w:r>
              <w:rPr>
                <w:rFonts w:hint="eastAsia" w:asciiTheme="minorEastAsia" w:hAnsiTheme="minorEastAsia" w:eastAsiaTheme="minorEastAsia" w:cstheme="minorEastAsia"/>
                <w:spacing w:val="36"/>
                <w:sz w:val="21"/>
                <w:szCs w:val="21"/>
              </w:rPr>
              <w:t>持续发展理念指导饭店设</w:t>
            </w:r>
            <w:r>
              <w:rPr>
                <w:rFonts w:hint="eastAsia" w:asciiTheme="minorEastAsia" w:hAnsiTheme="minorEastAsia" w:eastAsiaTheme="minorEastAsia" w:cstheme="minorEastAsia"/>
                <w:spacing w:val="19"/>
                <w:sz w:val="21"/>
                <w:szCs w:val="21"/>
              </w:rPr>
              <w:t>计与酒店经营管理</w:t>
            </w:r>
          </w:p>
        </w:tc>
      </w:tr>
      <w:tr w14:paraId="50DBB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535" w:hRule="atLeast"/>
        </w:trPr>
        <w:tc>
          <w:tcPr>
            <w:tcW w:w="1307" w:type="dxa"/>
            <w:gridSpan w:val="2"/>
            <w:vMerge w:val="restart"/>
            <w:tcBorders>
              <w:bottom w:val="nil"/>
            </w:tcBorders>
            <w:vAlign w:val="top"/>
          </w:tcPr>
          <w:p w14:paraId="0A0E25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6" w:type="dxa"/>
            <w:gridSpan w:val="9"/>
            <w:vMerge w:val="restart"/>
            <w:tcBorders>
              <w:bottom w:val="nil"/>
            </w:tcBorders>
            <w:vAlign w:val="top"/>
          </w:tcPr>
          <w:p w14:paraId="21EFAD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138DE6">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0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章节内容</w:t>
            </w:r>
          </w:p>
        </w:tc>
        <w:tc>
          <w:tcPr>
            <w:tcW w:w="2655" w:type="dxa"/>
            <w:gridSpan w:val="6"/>
            <w:vAlign w:val="top"/>
          </w:tcPr>
          <w:p w14:paraId="79E4FBB0">
            <w:pPr>
              <w:pStyle w:val="43"/>
              <w:keepNext w:val="0"/>
              <w:keepLines w:val="0"/>
              <w:pageBreakBefore w:val="0"/>
              <w:widowControl w:val="0"/>
              <w:kinsoku/>
              <w:wordWrap/>
              <w:overflowPunct/>
              <w:topLinePunct w:val="0"/>
              <w:autoSpaceDE/>
              <w:autoSpaceDN/>
              <w:bidi w:val="0"/>
              <w:adjustRightInd w:val="0"/>
              <w:snapToGrid w:val="0"/>
              <w:spacing w:before="248" w:line="240" w:lineRule="auto"/>
              <w:ind w:left="9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学时分配</w:t>
            </w:r>
          </w:p>
        </w:tc>
      </w:tr>
      <w:tr w14:paraId="6AE5C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61" w:hRule="atLeast"/>
        </w:trPr>
        <w:tc>
          <w:tcPr>
            <w:tcW w:w="1307" w:type="dxa"/>
            <w:gridSpan w:val="2"/>
            <w:vMerge w:val="continue"/>
            <w:tcBorders>
              <w:top w:val="nil"/>
              <w:bottom w:val="nil"/>
            </w:tcBorders>
            <w:vAlign w:val="top"/>
          </w:tcPr>
          <w:p w14:paraId="6D5834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6" w:type="dxa"/>
            <w:gridSpan w:val="9"/>
            <w:vMerge w:val="continue"/>
            <w:tcBorders>
              <w:top w:val="nil"/>
            </w:tcBorders>
            <w:vAlign w:val="top"/>
          </w:tcPr>
          <w:p w14:paraId="06A433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78" w:type="dxa"/>
            <w:gridSpan w:val="2"/>
            <w:vAlign w:val="top"/>
          </w:tcPr>
          <w:p w14:paraId="673964B6">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2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理论</w:t>
            </w:r>
          </w:p>
        </w:tc>
        <w:tc>
          <w:tcPr>
            <w:tcW w:w="973" w:type="dxa"/>
            <w:gridSpan w:val="3"/>
            <w:vAlign w:val="top"/>
          </w:tcPr>
          <w:p w14:paraId="7977C623">
            <w:pPr>
              <w:pStyle w:val="43"/>
              <w:keepNext w:val="0"/>
              <w:keepLines w:val="0"/>
              <w:pageBreakBefore w:val="0"/>
              <w:widowControl w:val="0"/>
              <w:kinsoku/>
              <w:wordWrap/>
              <w:overflowPunct/>
              <w:topLinePunct w:val="0"/>
              <w:autoSpaceDE/>
              <w:autoSpaceDN/>
              <w:bidi w:val="0"/>
              <w:adjustRightInd w:val="0"/>
              <w:snapToGrid w:val="0"/>
              <w:spacing w:before="121" w:line="240" w:lineRule="auto"/>
              <w:ind w:left="3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实践</w:t>
            </w:r>
          </w:p>
        </w:tc>
        <w:tc>
          <w:tcPr>
            <w:tcW w:w="804" w:type="dxa"/>
            <w:vAlign w:val="top"/>
          </w:tcPr>
          <w:p w14:paraId="50A9AF98">
            <w:pPr>
              <w:pStyle w:val="43"/>
              <w:keepNext w:val="0"/>
              <w:keepLines w:val="0"/>
              <w:pageBreakBefore w:val="0"/>
              <w:widowControl w:val="0"/>
              <w:kinsoku/>
              <w:wordWrap/>
              <w:overflowPunct/>
              <w:topLinePunct w:val="0"/>
              <w:autoSpaceDE/>
              <w:autoSpaceDN/>
              <w:bidi w:val="0"/>
              <w:adjustRightInd w:val="0"/>
              <w:snapToGrid w:val="0"/>
              <w:spacing w:before="123" w:line="240" w:lineRule="auto"/>
              <w:ind w:left="2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合计</w:t>
            </w:r>
          </w:p>
        </w:tc>
      </w:tr>
      <w:tr w14:paraId="337FC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5" w:hRule="atLeast"/>
        </w:trPr>
        <w:tc>
          <w:tcPr>
            <w:tcW w:w="1307" w:type="dxa"/>
            <w:gridSpan w:val="2"/>
            <w:vMerge w:val="restart"/>
            <w:tcBorders>
              <w:top w:val="nil"/>
              <w:bottom w:val="nil"/>
            </w:tcBorders>
            <w:vAlign w:val="top"/>
          </w:tcPr>
          <w:p w14:paraId="258F31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6CABB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80EA6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B6B66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87892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52711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8230E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9C989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6FDD7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2FBC2B8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11"/>
              <w:textAlignment w:val="auto"/>
              <w:rPr>
                <w:rFonts w:hint="eastAsia" w:ascii="宋体" w:hAnsi="宋体" w:eastAsia="宋体" w:cs="宋体"/>
                <w:sz w:val="19"/>
                <w:szCs w:val="19"/>
              </w:rPr>
            </w:pPr>
            <w:r>
              <w:rPr>
                <w:rFonts w:hint="eastAsia" w:ascii="宋体" w:hAnsi="宋体" w:eastAsia="宋体" w:cs="宋体"/>
                <w:b/>
                <w:bCs/>
                <w:spacing w:val="-2"/>
                <w:sz w:val="19"/>
                <w:szCs w:val="19"/>
              </w:rPr>
              <w:t>E</w:t>
            </w:r>
          </w:p>
          <w:p w14:paraId="4A429ED7">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34"/>
              <w:textAlignment w:val="auto"/>
              <w:rPr>
                <w:rFonts w:hint="eastAsia" w:ascii="宋体" w:hAnsi="宋体" w:eastAsia="宋体" w:cs="宋体"/>
                <w:sz w:val="19"/>
                <w:szCs w:val="19"/>
              </w:rPr>
            </w:pPr>
            <w:r>
              <w:rPr>
                <w:rFonts w:hint="eastAsia" w:ascii="宋体" w:hAnsi="宋体" w:eastAsia="宋体" w:cs="宋体"/>
                <w:b/>
                <w:bCs/>
                <w:spacing w:val="13"/>
                <w:sz w:val="19"/>
                <w:szCs w:val="19"/>
              </w:rPr>
              <w:t>教学内容</w:t>
            </w:r>
          </w:p>
        </w:tc>
        <w:tc>
          <w:tcPr>
            <w:tcW w:w="4945" w:type="dxa"/>
            <w:gridSpan w:val="8"/>
            <w:vAlign w:val="top"/>
          </w:tcPr>
          <w:p w14:paraId="5FD9442E">
            <w:pPr>
              <w:pStyle w:val="43"/>
              <w:keepNext w:val="0"/>
              <w:keepLines w:val="0"/>
              <w:pageBreakBefore w:val="0"/>
              <w:widowControl w:val="0"/>
              <w:kinsoku/>
              <w:wordWrap/>
              <w:overflowPunct/>
              <w:topLinePunct w:val="0"/>
              <w:autoSpaceDE/>
              <w:autoSpaceDN/>
              <w:bidi w:val="0"/>
              <w:adjustRightInd w:val="0"/>
              <w:snapToGrid w:val="0"/>
              <w:spacing w:before="112"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第1章酒店管理概论</w:t>
            </w:r>
          </w:p>
        </w:tc>
        <w:tc>
          <w:tcPr>
            <w:tcW w:w="878" w:type="dxa"/>
            <w:gridSpan w:val="2"/>
            <w:vAlign w:val="top"/>
          </w:tcPr>
          <w:p w14:paraId="49CCEC14">
            <w:pPr>
              <w:keepNext w:val="0"/>
              <w:keepLines w:val="0"/>
              <w:pageBreakBefore w:val="0"/>
              <w:widowControl w:val="0"/>
              <w:kinsoku/>
              <w:wordWrap/>
              <w:overflowPunct/>
              <w:topLinePunct w:val="0"/>
              <w:autoSpaceDE/>
              <w:autoSpaceDN/>
              <w:bidi w:val="0"/>
              <w:adjustRightInd w:val="0"/>
              <w:snapToGrid w:val="0"/>
              <w:spacing w:before="156"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306745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20768D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13DB9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34785F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393CA194">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第2章酒店经营模式选择</w:t>
            </w:r>
          </w:p>
        </w:tc>
        <w:tc>
          <w:tcPr>
            <w:tcW w:w="878" w:type="dxa"/>
            <w:gridSpan w:val="2"/>
            <w:vAlign w:val="top"/>
          </w:tcPr>
          <w:p w14:paraId="3A65DA55">
            <w:pPr>
              <w:keepNext w:val="0"/>
              <w:keepLines w:val="0"/>
              <w:pageBreakBefore w:val="0"/>
              <w:widowControl w:val="0"/>
              <w:kinsoku/>
              <w:wordWrap/>
              <w:overflowPunct/>
              <w:topLinePunct w:val="0"/>
              <w:autoSpaceDE/>
              <w:autoSpaceDN/>
              <w:bidi w:val="0"/>
              <w:adjustRightInd w:val="0"/>
              <w:snapToGrid w:val="0"/>
              <w:spacing w:before="152" w:line="240" w:lineRule="auto"/>
              <w:ind w:left="3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w:t>
            </w:r>
          </w:p>
        </w:tc>
        <w:tc>
          <w:tcPr>
            <w:tcW w:w="974" w:type="dxa"/>
            <w:gridSpan w:val="4"/>
            <w:vAlign w:val="top"/>
          </w:tcPr>
          <w:p w14:paraId="3FA0A6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293208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2D7BC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336647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5ECC831D">
            <w:pPr>
              <w:pStyle w:val="43"/>
              <w:keepNext w:val="0"/>
              <w:keepLines w:val="0"/>
              <w:pageBreakBefore w:val="0"/>
              <w:widowControl w:val="0"/>
              <w:kinsoku/>
              <w:wordWrap/>
              <w:overflowPunct/>
              <w:topLinePunct w:val="0"/>
              <w:autoSpaceDE/>
              <w:autoSpaceDN/>
              <w:bidi w:val="0"/>
              <w:adjustRightInd w:val="0"/>
              <w:snapToGrid w:val="0"/>
              <w:spacing w:before="10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第3章酒店总经理</w:t>
            </w:r>
          </w:p>
        </w:tc>
        <w:tc>
          <w:tcPr>
            <w:tcW w:w="878" w:type="dxa"/>
            <w:gridSpan w:val="2"/>
            <w:vAlign w:val="top"/>
          </w:tcPr>
          <w:p w14:paraId="1EC02C8F">
            <w:pPr>
              <w:keepNext w:val="0"/>
              <w:keepLines w:val="0"/>
              <w:pageBreakBefore w:val="0"/>
              <w:widowControl w:val="0"/>
              <w:kinsoku/>
              <w:wordWrap/>
              <w:overflowPunct/>
              <w:topLinePunct w:val="0"/>
              <w:autoSpaceDE/>
              <w:autoSpaceDN/>
              <w:bidi w:val="0"/>
              <w:adjustRightInd w:val="0"/>
              <w:snapToGrid w:val="0"/>
              <w:spacing w:before="151"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571120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0E3229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F777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13FC10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5FAB45B1">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第4章酒店人力资源管理</w:t>
            </w:r>
          </w:p>
        </w:tc>
        <w:tc>
          <w:tcPr>
            <w:tcW w:w="878" w:type="dxa"/>
            <w:gridSpan w:val="2"/>
            <w:vAlign w:val="top"/>
          </w:tcPr>
          <w:p w14:paraId="3F1108BC">
            <w:pPr>
              <w:keepNext w:val="0"/>
              <w:keepLines w:val="0"/>
              <w:pageBreakBefore w:val="0"/>
              <w:widowControl w:val="0"/>
              <w:kinsoku/>
              <w:wordWrap/>
              <w:overflowPunct/>
              <w:topLinePunct w:val="0"/>
              <w:autoSpaceDE/>
              <w:autoSpaceDN/>
              <w:bidi w:val="0"/>
              <w:adjustRightInd w:val="0"/>
              <w:snapToGrid w:val="0"/>
              <w:spacing w:before="150"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4F0479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349F57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E5A2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378EEA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278A630F">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第5章前厅与客房运营与管理</w:t>
            </w:r>
          </w:p>
        </w:tc>
        <w:tc>
          <w:tcPr>
            <w:tcW w:w="878" w:type="dxa"/>
            <w:gridSpan w:val="2"/>
            <w:vAlign w:val="top"/>
          </w:tcPr>
          <w:p w14:paraId="3BEA4C46">
            <w:pPr>
              <w:keepNext w:val="0"/>
              <w:keepLines w:val="0"/>
              <w:pageBreakBefore w:val="0"/>
              <w:widowControl w:val="0"/>
              <w:kinsoku/>
              <w:wordWrap/>
              <w:overflowPunct/>
              <w:topLinePunct w:val="0"/>
              <w:autoSpaceDE/>
              <w:autoSpaceDN/>
              <w:bidi w:val="0"/>
              <w:adjustRightInd w:val="0"/>
              <w:snapToGrid w:val="0"/>
              <w:spacing w:before="149"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0DB4E9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23E979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CDEF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11B6E1F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118ACD7D">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第6章酒店安全管理</w:t>
            </w:r>
          </w:p>
        </w:tc>
        <w:tc>
          <w:tcPr>
            <w:tcW w:w="878" w:type="dxa"/>
            <w:gridSpan w:val="2"/>
            <w:vAlign w:val="top"/>
          </w:tcPr>
          <w:p w14:paraId="32828824">
            <w:pPr>
              <w:keepNext w:val="0"/>
              <w:keepLines w:val="0"/>
              <w:pageBreakBefore w:val="0"/>
              <w:widowControl w:val="0"/>
              <w:kinsoku/>
              <w:wordWrap/>
              <w:overflowPunct/>
              <w:topLinePunct w:val="0"/>
              <w:autoSpaceDE/>
              <w:autoSpaceDN/>
              <w:bidi w:val="0"/>
              <w:adjustRightInd w:val="0"/>
              <w:snapToGrid w:val="0"/>
              <w:spacing w:before="150"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412224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1E2AB7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101D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209329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204ABC2F">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第7章酒店宾客关系管理</w:t>
            </w:r>
          </w:p>
        </w:tc>
        <w:tc>
          <w:tcPr>
            <w:tcW w:w="878" w:type="dxa"/>
            <w:gridSpan w:val="2"/>
            <w:vAlign w:val="top"/>
          </w:tcPr>
          <w:p w14:paraId="2A6021F4">
            <w:pPr>
              <w:keepNext w:val="0"/>
              <w:keepLines w:val="0"/>
              <w:pageBreakBefore w:val="0"/>
              <w:widowControl w:val="0"/>
              <w:kinsoku/>
              <w:wordWrap/>
              <w:overflowPunct/>
              <w:topLinePunct w:val="0"/>
              <w:autoSpaceDE/>
              <w:autoSpaceDN/>
              <w:bidi w:val="0"/>
              <w:adjustRightInd w:val="0"/>
              <w:snapToGrid w:val="0"/>
              <w:spacing w:before="149"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0AD233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085CCF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23C6E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02C0A4B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68E10182">
            <w:pPr>
              <w:pStyle w:val="43"/>
              <w:keepNext w:val="0"/>
              <w:keepLines w:val="0"/>
              <w:pageBreakBefore w:val="0"/>
              <w:widowControl w:val="0"/>
              <w:kinsoku/>
              <w:wordWrap/>
              <w:overflowPunct/>
              <w:topLinePunct w:val="0"/>
              <w:autoSpaceDE/>
              <w:autoSpaceDN/>
              <w:bidi w:val="0"/>
              <w:adjustRightInd w:val="0"/>
              <w:snapToGrid w:val="0"/>
              <w:spacing w:before="107"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第8章酒店市场营销</w:t>
            </w:r>
          </w:p>
        </w:tc>
        <w:tc>
          <w:tcPr>
            <w:tcW w:w="878" w:type="dxa"/>
            <w:gridSpan w:val="2"/>
            <w:vAlign w:val="top"/>
          </w:tcPr>
          <w:p w14:paraId="4F7A7037">
            <w:pPr>
              <w:keepNext w:val="0"/>
              <w:keepLines w:val="0"/>
              <w:pageBreakBefore w:val="0"/>
              <w:widowControl w:val="0"/>
              <w:kinsoku/>
              <w:wordWrap/>
              <w:overflowPunct/>
              <w:topLinePunct w:val="0"/>
              <w:autoSpaceDE/>
              <w:autoSpaceDN/>
              <w:bidi w:val="0"/>
              <w:adjustRightInd w:val="0"/>
              <w:snapToGrid w:val="0"/>
              <w:spacing w:before="151"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2A994C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7EA575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48A8A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34D59A5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57FEA538">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第9章酒店收益管理</w:t>
            </w:r>
          </w:p>
        </w:tc>
        <w:tc>
          <w:tcPr>
            <w:tcW w:w="878" w:type="dxa"/>
            <w:gridSpan w:val="2"/>
            <w:vAlign w:val="top"/>
          </w:tcPr>
          <w:p w14:paraId="4D3B8D4C">
            <w:pPr>
              <w:keepNext w:val="0"/>
              <w:keepLines w:val="0"/>
              <w:pageBreakBefore w:val="0"/>
              <w:widowControl w:val="0"/>
              <w:kinsoku/>
              <w:wordWrap/>
              <w:overflowPunct/>
              <w:topLinePunct w:val="0"/>
              <w:autoSpaceDE/>
              <w:autoSpaceDN/>
              <w:bidi w:val="0"/>
              <w:adjustRightInd w:val="0"/>
              <w:snapToGrid w:val="0"/>
              <w:spacing w:before="150"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1FD6AB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2B99C6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24540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770816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04ED51A2">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第10章酒店业经营管理的发展趋势</w:t>
            </w:r>
          </w:p>
        </w:tc>
        <w:tc>
          <w:tcPr>
            <w:tcW w:w="878" w:type="dxa"/>
            <w:gridSpan w:val="2"/>
            <w:vAlign w:val="top"/>
          </w:tcPr>
          <w:p w14:paraId="3281454A">
            <w:pPr>
              <w:keepNext w:val="0"/>
              <w:keepLines w:val="0"/>
              <w:pageBreakBefore w:val="0"/>
              <w:widowControl w:val="0"/>
              <w:kinsoku/>
              <w:wordWrap/>
              <w:overflowPunct/>
              <w:topLinePunct w:val="0"/>
              <w:autoSpaceDE/>
              <w:autoSpaceDN/>
              <w:bidi w:val="0"/>
              <w:adjustRightInd w:val="0"/>
              <w:snapToGrid w:val="0"/>
              <w:spacing w:before="149"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0500E7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7A70AF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425E9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594C8DB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71528647">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第11章酒店设计与装修的发展趋势</w:t>
            </w:r>
          </w:p>
        </w:tc>
        <w:tc>
          <w:tcPr>
            <w:tcW w:w="878" w:type="dxa"/>
            <w:gridSpan w:val="2"/>
            <w:vAlign w:val="top"/>
          </w:tcPr>
          <w:p w14:paraId="46D064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974" w:type="dxa"/>
            <w:gridSpan w:val="4"/>
            <w:vAlign w:val="top"/>
          </w:tcPr>
          <w:p w14:paraId="131AB17D">
            <w:pPr>
              <w:keepNext w:val="0"/>
              <w:keepLines w:val="0"/>
              <w:pageBreakBefore w:val="0"/>
              <w:widowControl w:val="0"/>
              <w:kinsoku/>
              <w:wordWrap/>
              <w:overflowPunct/>
              <w:topLinePunct w:val="0"/>
              <w:autoSpaceDE/>
              <w:autoSpaceDN/>
              <w:bidi w:val="0"/>
              <w:adjustRightInd w:val="0"/>
              <w:snapToGrid w:val="0"/>
              <w:spacing w:before="150" w:line="240" w:lineRule="auto"/>
              <w:ind w:left="4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04" w:type="dxa"/>
            <w:vAlign w:val="top"/>
          </w:tcPr>
          <w:p w14:paraId="40027D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26D38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792197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0EC87C19">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第12章酒店数字化运营</w:t>
            </w:r>
          </w:p>
        </w:tc>
        <w:tc>
          <w:tcPr>
            <w:tcW w:w="878" w:type="dxa"/>
            <w:gridSpan w:val="2"/>
            <w:vAlign w:val="top"/>
          </w:tcPr>
          <w:p w14:paraId="2083E6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974" w:type="dxa"/>
            <w:gridSpan w:val="4"/>
            <w:vAlign w:val="top"/>
          </w:tcPr>
          <w:p w14:paraId="0B225484">
            <w:pPr>
              <w:keepNext w:val="0"/>
              <w:keepLines w:val="0"/>
              <w:pageBreakBefore w:val="0"/>
              <w:widowControl w:val="0"/>
              <w:kinsoku/>
              <w:wordWrap/>
              <w:overflowPunct/>
              <w:topLinePunct w:val="0"/>
              <w:autoSpaceDE/>
              <w:autoSpaceDN/>
              <w:bidi w:val="0"/>
              <w:adjustRightInd w:val="0"/>
              <w:snapToGrid w:val="0"/>
              <w:spacing w:before="149" w:line="240" w:lineRule="auto"/>
              <w:ind w:left="4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04" w:type="dxa"/>
            <w:vAlign w:val="top"/>
          </w:tcPr>
          <w:p w14:paraId="7C54DD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609A0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2" w:hRule="atLeast"/>
        </w:trPr>
        <w:tc>
          <w:tcPr>
            <w:tcW w:w="1307" w:type="dxa"/>
            <w:gridSpan w:val="2"/>
            <w:vMerge w:val="continue"/>
            <w:tcBorders>
              <w:top w:val="nil"/>
              <w:bottom w:val="nil"/>
            </w:tcBorders>
            <w:vAlign w:val="top"/>
          </w:tcPr>
          <w:p w14:paraId="4B323C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44D9E262">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第13章酒店筹建与开业管理</w:t>
            </w:r>
          </w:p>
        </w:tc>
        <w:tc>
          <w:tcPr>
            <w:tcW w:w="878" w:type="dxa"/>
            <w:gridSpan w:val="2"/>
            <w:vAlign w:val="top"/>
          </w:tcPr>
          <w:p w14:paraId="697F5F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974" w:type="dxa"/>
            <w:gridSpan w:val="4"/>
            <w:vAlign w:val="top"/>
          </w:tcPr>
          <w:p w14:paraId="6B0EEEFE">
            <w:pPr>
              <w:keepNext w:val="0"/>
              <w:keepLines w:val="0"/>
              <w:pageBreakBefore w:val="0"/>
              <w:widowControl w:val="0"/>
              <w:kinsoku/>
              <w:wordWrap/>
              <w:overflowPunct/>
              <w:topLinePunct w:val="0"/>
              <w:autoSpaceDE/>
              <w:autoSpaceDN/>
              <w:bidi w:val="0"/>
              <w:adjustRightInd w:val="0"/>
              <w:snapToGrid w:val="0"/>
              <w:spacing w:before="153" w:line="240" w:lineRule="auto"/>
              <w:ind w:left="4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4</w:t>
            </w:r>
          </w:p>
        </w:tc>
        <w:tc>
          <w:tcPr>
            <w:tcW w:w="804" w:type="dxa"/>
            <w:vAlign w:val="top"/>
          </w:tcPr>
          <w:p w14:paraId="01B6B5B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7DEEF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95" w:hRule="atLeast"/>
        </w:trPr>
        <w:tc>
          <w:tcPr>
            <w:tcW w:w="1307" w:type="dxa"/>
            <w:gridSpan w:val="2"/>
            <w:vMerge w:val="continue"/>
            <w:tcBorders>
              <w:top w:val="nil"/>
            </w:tcBorders>
            <w:vAlign w:val="top"/>
          </w:tcPr>
          <w:p w14:paraId="789BDB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38F0F0A6">
            <w:pPr>
              <w:pStyle w:val="43"/>
              <w:keepNext w:val="0"/>
              <w:keepLines w:val="0"/>
              <w:pageBreakBefore w:val="0"/>
              <w:widowControl w:val="0"/>
              <w:kinsoku/>
              <w:wordWrap/>
              <w:overflowPunct/>
              <w:topLinePunct w:val="0"/>
              <w:autoSpaceDE/>
              <w:autoSpaceDN/>
              <w:bidi w:val="0"/>
              <w:adjustRightInd w:val="0"/>
              <w:snapToGrid w:val="0"/>
              <w:spacing w:before="110" w:line="240" w:lineRule="auto"/>
              <w:ind w:left="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复习</w:t>
            </w:r>
          </w:p>
        </w:tc>
        <w:tc>
          <w:tcPr>
            <w:tcW w:w="878" w:type="dxa"/>
            <w:gridSpan w:val="2"/>
            <w:vAlign w:val="top"/>
          </w:tcPr>
          <w:p w14:paraId="7D4EFDDF">
            <w:pPr>
              <w:keepNext w:val="0"/>
              <w:keepLines w:val="0"/>
              <w:pageBreakBefore w:val="0"/>
              <w:widowControl w:val="0"/>
              <w:kinsoku/>
              <w:wordWrap/>
              <w:overflowPunct/>
              <w:topLinePunct w:val="0"/>
              <w:autoSpaceDE/>
              <w:autoSpaceDN/>
              <w:bidi w:val="0"/>
              <w:adjustRightInd w:val="0"/>
              <w:snapToGrid w:val="0"/>
              <w:spacing w:before="152" w:line="240" w:lineRule="auto"/>
              <w:ind w:left="3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74" w:type="dxa"/>
            <w:gridSpan w:val="4"/>
            <w:vAlign w:val="top"/>
          </w:tcPr>
          <w:p w14:paraId="554EDF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04" w:type="dxa"/>
            <w:vAlign w:val="top"/>
          </w:tcPr>
          <w:p w14:paraId="58BB349D">
            <w:pPr>
              <w:keepNext w:val="0"/>
              <w:keepLines w:val="0"/>
              <w:pageBreakBefore w:val="0"/>
              <w:widowControl w:val="0"/>
              <w:kinsoku/>
              <w:wordWrap/>
              <w:overflowPunct/>
              <w:topLinePunct w:val="0"/>
              <w:autoSpaceDE/>
              <w:autoSpaceDN/>
              <w:bidi w:val="0"/>
              <w:adjustRightInd w:val="0"/>
              <w:snapToGrid w:val="0"/>
              <w:spacing w:before="152" w:line="240" w:lineRule="auto"/>
              <w:ind w:left="3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30A04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624" w:hRule="atLeast"/>
        </w:trPr>
        <w:tc>
          <w:tcPr>
            <w:tcW w:w="1307" w:type="dxa"/>
            <w:gridSpan w:val="2"/>
            <w:vAlign w:val="top"/>
          </w:tcPr>
          <w:p w14:paraId="5A51AB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4945" w:type="dxa"/>
            <w:gridSpan w:val="8"/>
            <w:vAlign w:val="top"/>
          </w:tcPr>
          <w:p w14:paraId="5D55340D">
            <w:pPr>
              <w:pStyle w:val="43"/>
              <w:keepNext w:val="0"/>
              <w:keepLines w:val="0"/>
              <w:pageBreakBefore w:val="0"/>
              <w:widowControl w:val="0"/>
              <w:kinsoku/>
              <w:wordWrap/>
              <w:overflowPunct/>
              <w:topLinePunct w:val="0"/>
              <w:autoSpaceDE/>
              <w:autoSpaceDN/>
              <w:bidi w:val="0"/>
              <w:adjustRightInd w:val="0"/>
              <w:snapToGrid w:val="0"/>
              <w:spacing w:before="259" w:line="240" w:lineRule="auto"/>
              <w:ind w:left="22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合计</w:t>
            </w:r>
          </w:p>
        </w:tc>
        <w:tc>
          <w:tcPr>
            <w:tcW w:w="878" w:type="dxa"/>
            <w:gridSpan w:val="2"/>
            <w:vAlign w:val="top"/>
          </w:tcPr>
          <w:p w14:paraId="1CA4F9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9F9D25">
            <w:pPr>
              <w:keepNext w:val="0"/>
              <w:keepLines w:val="0"/>
              <w:pageBreakBefore w:val="0"/>
              <w:widowControl w:val="0"/>
              <w:kinsoku/>
              <w:wordWrap/>
              <w:overflowPunct/>
              <w:topLinePunct w:val="0"/>
              <w:autoSpaceDE/>
              <w:autoSpaceDN/>
              <w:bidi w:val="0"/>
              <w:adjustRightInd w:val="0"/>
              <w:snapToGrid w:val="0"/>
              <w:spacing w:before="55"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24</w:t>
            </w:r>
          </w:p>
        </w:tc>
        <w:tc>
          <w:tcPr>
            <w:tcW w:w="974" w:type="dxa"/>
            <w:gridSpan w:val="4"/>
            <w:vAlign w:val="top"/>
          </w:tcPr>
          <w:p w14:paraId="2010B697">
            <w:pPr>
              <w:keepNext w:val="0"/>
              <w:keepLines w:val="0"/>
              <w:pageBreakBefore w:val="0"/>
              <w:widowControl w:val="0"/>
              <w:kinsoku/>
              <w:wordWrap/>
              <w:overflowPunct/>
              <w:topLinePunct w:val="0"/>
              <w:autoSpaceDE/>
              <w:autoSpaceDN/>
              <w:bidi w:val="0"/>
              <w:adjustRightInd w:val="0"/>
              <w:snapToGrid w:val="0"/>
              <w:spacing w:before="290" w:line="240" w:lineRule="auto"/>
              <w:ind w:left="4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804" w:type="dxa"/>
            <w:vAlign w:val="top"/>
          </w:tcPr>
          <w:p w14:paraId="359F2866">
            <w:pPr>
              <w:keepNext w:val="0"/>
              <w:keepLines w:val="0"/>
              <w:pageBreakBefore w:val="0"/>
              <w:widowControl w:val="0"/>
              <w:kinsoku/>
              <w:wordWrap/>
              <w:overflowPunct/>
              <w:topLinePunct w:val="0"/>
              <w:autoSpaceDE/>
              <w:autoSpaceDN/>
              <w:bidi w:val="0"/>
              <w:adjustRightInd w:val="0"/>
              <w:snapToGrid w:val="0"/>
              <w:spacing w:before="290" w:line="240" w:lineRule="auto"/>
              <w:ind w:left="3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32</w:t>
            </w:r>
          </w:p>
        </w:tc>
      </w:tr>
      <w:tr w14:paraId="74BA9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716" w:hRule="atLeast"/>
        </w:trPr>
        <w:tc>
          <w:tcPr>
            <w:tcW w:w="1307" w:type="dxa"/>
            <w:gridSpan w:val="2"/>
            <w:vAlign w:val="top"/>
          </w:tcPr>
          <w:p w14:paraId="161578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4CCC1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2C5972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05"/>
              <w:textAlignment w:val="auto"/>
              <w:rPr>
                <w:rFonts w:hint="eastAsia" w:ascii="宋体" w:hAnsi="宋体" w:eastAsia="宋体" w:cs="宋体"/>
                <w:sz w:val="19"/>
                <w:szCs w:val="19"/>
              </w:rPr>
            </w:pPr>
            <w:r>
              <w:rPr>
                <w:rFonts w:hint="eastAsia" w:ascii="宋体" w:hAnsi="宋体" w:eastAsia="宋体" w:cs="宋体"/>
                <w:b/>
                <w:bCs/>
                <w:spacing w:val="-2"/>
                <w:sz w:val="19"/>
                <w:szCs w:val="19"/>
              </w:rPr>
              <w:t>F</w:t>
            </w:r>
          </w:p>
          <w:p w14:paraId="1F99B407">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253"/>
              <w:textAlignment w:val="auto"/>
              <w:rPr>
                <w:rFonts w:hint="eastAsia" w:ascii="宋体" w:hAnsi="宋体" w:eastAsia="宋体" w:cs="宋体"/>
                <w:sz w:val="19"/>
                <w:szCs w:val="19"/>
              </w:rPr>
            </w:pPr>
            <w:r>
              <w:rPr>
                <w:rFonts w:hint="eastAsia" w:ascii="宋体" w:hAnsi="宋体" w:eastAsia="宋体" w:cs="宋体"/>
                <w:b/>
                <w:bCs/>
                <w:spacing w:val="13"/>
                <w:sz w:val="19"/>
                <w:szCs w:val="19"/>
              </w:rPr>
              <w:t>教学方式</w:t>
            </w:r>
          </w:p>
        </w:tc>
        <w:tc>
          <w:tcPr>
            <w:tcW w:w="4945" w:type="dxa"/>
            <w:gridSpan w:val="8"/>
            <w:tcBorders>
              <w:right w:val="nil"/>
            </w:tcBorders>
            <w:vAlign w:val="top"/>
          </w:tcPr>
          <w:p w14:paraId="121B0C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203D2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38" w:right="287" w:hanging="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☑课堂讲授☑讨论座谈☑问题导向学习</w:t>
            </w:r>
            <w:r>
              <w:rPr>
                <w:rFonts w:hint="eastAsia" w:asciiTheme="minorEastAsia" w:hAnsiTheme="minorEastAsia" w:eastAsiaTheme="minorEastAsia" w:cstheme="minorEastAsia"/>
                <w:spacing w:val="12"/>
                <w:sz w:val="21"/>
                <w:szCs w:val="21"/>
              </w:rPr>
              <w:t>□专题学习☑实作学习☑探究式学习</w:t>
            </w:r>
            <w:r>
              <w:rPr>
                <w:rFonts w:hint="eastAsia" w:asciiTheme="minorEastAsia" w:hAnsiTheme="minorEastAsia" w:eastAsiaTheme="minorEastAsia" w:cstheme="minorEastAsia"/>
                <w:spacing w:val="4"/>
                <w:position w:val="-1"/>
                <w:sz w:val="21"/>
                <w:szCs w:val="21"/>
              </w:rPr>
              <w:t>习</w:t>
            </w:r>
            <w:r>
              <w:rPr>
                <w:rFonts w:hint="eastAsia" w:asciiTheme="minorEastAsia" w:hAnsiTheme="minorEastAsia" w:eastAsiaTheme="minorEastAsia" w:cstheme="minorEastAsia"/>
                <w:spacing w:val="4"/>
                <w:position w:val="2"/>
                <w:sz w:val="21"/>
                <w:szCs w:val="21"/>
              </w:rPr>
              <w:t>。</w:t>
            </w:r>
            <w:r>
              <w:rPr>
                <w:rFonts w:hint="eastAsia" w:asciiTheme="minorEastAsia" w:hAnsiTheme="minorEastAsia" w:eastAsiaTheme="minorEastAsia" w:cstheme="minorEastAsia"/>
                <w:spacing w:val="4"/>
                <w:position w:val="-1"/>
                <w:sz w:val="21"/>
                <w:szCs w:val="21"/>
              </w:rPr>
              <w:t>其他</w:t>
            </w:r>
          </w:p>
        </w:tc>
        <w:tc>
          <w:tcPr>
            <w:tcW w:w="2656" w:type="dxa"/>
            <w:gridSpan w:val="7"/>
            <w:tcBorders>
              <w:left w:val="nil"/>
            </w:tcBorders>
            <w:vAlign w:val="top"/>
          </w:tcPr>
          <w:p w14:paraId="0735A9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EED77E">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7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☑分组合作学习</w:t>
            </w:r>
          </w:p>
          <w:p w14:paraId="01C41895">
            <w:pPr>
              <w:pStyle w:val="43"/>
              <w:keepNext w:val="0"/>
              <w:keepLines w:val="0"/>
              <w:pageBreakBefore w:val="0"/>
              <w:widowControl w:val="0"/>
              <w:kinsoku/>
              <w:wordWrap/>
              <w:overflowPunct/>
              <w:topLinePunct w:val="0"/>
              <w:autoSpaceDE/>
              <w:autoSpaceDN/>
              <w:bidi w:val="0"/>
              <w:adjustRightInd w:val="0"/>
              <w:snapToGrid w:val="0"/>
              <w:spacing w:before="138" w:line="240" w:lineRule="auto"/>
              <w:ind w:left="3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☑线上线下混合式学</w:t>
            </w:r>
          </w:p>
        </w:tc>
      </w:tr>
      <w:tr w14:paraId="5FA7D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3" w:hRule="atLeast"/>
        </w:trPr>
        <w:tc>
          <w:tcPr>
            <w:tcW w:w="1307" w:type="dxa"/>
            <w:gridSpan w:val="2"/>
            <w:vMerge w:val="restart"/>
            <w:tcBorders>
              <w:bottom w:val="nil"/>
            </w:tcBorders>
            <w:vAlign w:val="top"/>
          </w:tcPr>
          <w:p w14:paraId="1C62AB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915" w:type="dxa"/>
            <w:vMerge w:val="restart"/>
            <w:tcBorders>
              <w:bottom w:val="nil"/>
            </w:tcBorders>
            <w:vAlign w:val="top"/>
          </w:tcPr>
          <w:p w14:paraId="59B4C5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958FFF2">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授课次别</w:t>
            </w:r>
          </w:p>
        </w:tc>
        <w:tc>
          <w:tcPr>
            <w:tcW w:w="1183" w:type="dxa"/>
            <w:gridSpan w:val="2"/>
            <w:vMerge w:val="restart"/>
            <w:tcBorders>
              <w:bottom w:val="nil"/>
            </w:tcBorders>
            <w:vAlign w:val="top"/>
          </w:tcPr>
          <w:p w14:paraId="38E239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F70352">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教学内容</w:t>
            </w:r>
          </w:p>
        </w:tc>
        <w:tc>
          <w:tcPr>
            <w:tcW w:w="1385" w:type="dxa"/>
            <w:gridSpan w:val="3"/>
            <w:vMerge w:val="restart"/>
            <w:tcBorders>
              <w:bottom w:val="nil"/>
            </w:tcBorders>
            <w:vAlign w:val="top"/>
          </w:tcPr>
          <w:p w14:paraId="5ABFFB0A">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533" w:right="238" w:hanging="2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支撑课</w:t>
            </w:r>
            <w:r>
              <w:rPr>
                <w:rFonts w:hint="eastAsia" w:asciiTheme="minorEastAsia" w:hAnsiTheme="minorEastAsia" w:eastAsiaTheme="minorEastAsia" w:cstheme="minorEastAsia"/>
                <w:spacing w:val="-12"/>
                <w:sz w:val="21"/>
                <w:szCs w:val="21"/>
              </w:rPr>
              <w:t>程目</w:t>
            </w:r>
            <w:r>
              <w:rPr>
                <w:rFonts w:hint="eastAsia" w:asciiTheme="minorEastAsia" w:hAnsiTheme="minorEastAsia" w:eastAsiaTheme="minorEastAsia" w:cstheme="minorEastAsia"/>
                <w:spacing w:val="2"/>
                <w:sz w:val="21"/>
                <w:szCs w:val="21"/>
              </w:rPr>
              <w:t>标</w:t>
            </w:r>
          </w:p>
        </w:tc>
        <w:tc>
          <w:tcPr>
            <w:tcW w:w="2937" w:type="dxa"/>
            <w:gridSpan w:val="7"/>
            <w:vAlign w:val="top"/>
          </w:tcPr>
          <w:p w14:paraId="2C724FB3">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85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课程思政融入</w:t>
            </w:r>
          </w:p>
          <w:p w14:paraId="0194D3C9">
            <w:pPr>
              <w:pStyle w:val="43"/>
              <w:keepNext w:val="0"/>
              <w:keepLines w:val="0"/>
              <w:pageBreakBefore w:val="0"/>
              <w:widowControl w:val="0"/>
              <w:kinsoku/>
              <w:wordWrap/>
              <w:overflowPunct/>
              <w:topLinePunct w:val="0"/>
              <w:autoSpaceDE/>
              <w:autoSpaceDN/>
              <w:bidi w:val="0"/>
              <w:adjustRightInd w:val="0"/>
              <w:snapToGrid w:val="0"/>
              <w:spacing w:before="77"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（根据实际情况至少填写3次）</w:t>
            </w:r>
          </w:p>
        </w:tc>
        <w:tc>
          <w:tcPr>
            <w:tcW w:w="1181" w:type="dxa"/>
            <w:gridSpan w:val="2"/>
            <w:vMerge w:val="restart"/>
            <w:tcBorders>
              <w:bottom w:val="nil"/>
            </w:tcBorders>
            <w:vAlign w:val="top"/>
          </w:tcPr>
          <w:p w14:paraId="3064FFD4">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292" w:right="180" w:hanging="1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教学方</w:t>
            </w:r>
            <w:r>
              <w:rPr>
                <w:rFonts w:hint="eastAsia" w:asciiTheme="minorEastAsia" w:hAnsiTheme="minorEastAsia" w:eastAsiaTheme="minorEastAsia" w:cstheme="minorEastAsia"/>
                <w:spacing w:val="-1"/>
                <w:sz w:val="21"/>
                <w:szCs w:val="21"/>
              </w:rPr>
              <w:t>式与</w:t>
            </w:r>
            <w:r>
              <w:rPr>
                <w:rFonts w:hint="eastAsia" w:asciiTheme="minorEastAsia" w:hAnsiTheme="minorEastAsia" w:eastAsiaTheme="minorEastAsia" w:cstheme="minorEastAsia"/>
                <w:spacing w:val="10"/>
                <w:sz w:val="21"/>
                <w:szCs w:val="21"/>
              </w:rPr>
              <w:t>手段</w:t>
            </w:r>
          </w:p>
        </w:tc>
      </w:tr>
      <w:tr w14:paraId="73FC9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3" w:hRule="atLeast"/>
        </w:trPr>
        <w:tc>
          <w:tcPr>
            <w:tcW w:w="1307" w:type="dxa"/>
            <w:gridSpan w:val="2"/>
            <w:vMerge w:val="continue"/>
            <w:tcBorders>
              <w:top w:val="nil"/>
              <w:bottom w:val="nil"/>
            </w:tcBorders>
            <w:vAlign w:val="top"/>
          </w:tcPr>
          <w:p w14:paraId="69CBF4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915" w:type="dxa"/>
            <w:vMerge w:val="continue"/>
            <w:tcBorders>
              <w:top w:val="nil"/>
            </w:tcBorders>
            <w:vAlign w:val="top"/>
          </w:tcPr>
          <w:p w14:paraId="5365DE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3" w:type="dxa"/>
            <w:gridSpan w:val="2"/>
            <w:vMerge w:val="continue"/>
            <w:tcBorders>
              <w:top w:val="nil"/>
            </w:tcBorders>
            <w:vAlign w:val="top"/>
          </w:tcPr>
          <w:p w14:paraId="145EAB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85" w:type="dxa"/>
            <w:gridSpan w:val="3"/>
            <w:vMerge w:val="continue"/>
            <w:tcBorders>
              <w:top w:val="nil"/>
            </w:tcBorders>
            <w:vAlign w:val="top"/>
          </w:tcPr>
          <w:p w14:paraId="626DCB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62" w:type="dxa"/>
            <w:gridSpan w:val="2"/>
            <w:vAlign w:val="top"/>
          </w:tcPr>
          <w:p w14:paraId="74BA1F72">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3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思政元素</w:t>
            </w:r>
          </w:p>
        </w:tc>
        <w:tc>
          <w:tcPr>
            <w:tcW w:w="1475" w:type="dxa"/>
            <w:gridSpan w:val="5"/>
            <w:vAlign w:val="top"/>
          </w:tcPr>
          <w:p w14:paraId="0FCBA721">
            <w:pPr>
              <w:pStyle w:val="43"/>
              <w:keepNext w:val="0"/>
              <w:keepLines w:val="0"/>
              <w:pageBreakBefore w:val="0"/>
              <w:widowControl w:val="0"/>
              <w:kinsoku/>
              <w:wordWrap/>
              <w:overflowPunct/>
              <w:topLinePunct w:val="0"/>
              <w:autoSpaceDE/>
              <w:autoSpaceDN/>
              <w:bidi w:val="0"/>
              <w:adjustRightInd w:val="0"/>
              <w:snapToGrid w:val="0"/>
              <w:spacing w:before="80" w:line="240" w:lineRule="auto"/>
              <w:ind w:left="3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思政目标</w:t>
            </w:r>
          </w:p>
        </w:tc>
        <w:tc>
          <w:tcPr>
            <w:tcW w:w="1181" w:type="dxa"/>
            <w:gridSpan w:val="2"/>
            <w:vMerge w:val="continue"/>
            <w:tcBorders>
              <w:top w:val="nil"/>
            </w:tcBorders>
            <w:vAlign w:val="top"/>
          </w:tcPr>
          <w:p w14:paraId="45E482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090C4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3" w:hRule="atLeast"/>
        </w:trPr>
        <w:tc>
          <w:tcPr>
            <w:tcW w:w="1307" w:type="dxa"/>
            <w:gridSpan w:val="2"/>
            <w:vMerge w:val="continue"/>
            <w:tcBorders>
              <w:top w:val="nil"/>
              <w:bottom w:val="nil"/>
            </w:tcBorders>
            <w:vAlign w:val="top"/>
          </w:tcPr>
          <w:p w14:paraId="5FDA0E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915" w:type="dxa"/>
            <w:vAlign w:val="top"/>
          </w:tcPr>
          <w:p w14:paraId="1FBE50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B99A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03AF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97A68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6274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DE25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2B288F">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4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183" w:type="dxa"/>
            <w:gridSpan w:val="2"/>
            <w:vAlign w:val="top"/>
          </w:tcPr>
          <w:p w14:paraId="6A308B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C1D8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76715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79" w:right="87" w:hanging="2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酒店经营</w:t>
            </w:r>
            <w:r>
              <w:rPr>
                <w:rFonts w:hint="eastAsia" w:asciiTheme="minorEastAsia" w:hAnsiTheme="minorEastAsia" w:eastAsiaTheme="minorEastAsia" w:cstheme="minorEastAsia"/>
                <w:sz w:val="21"/>
                <w:szCs w:val="21"/>
              </w:rPr>
              <w:t>模式选</w:t>
            </w:r>
            <w:r>
              <w:rPr>
                <w:rFonts w:hint="eastAsia" w:asciiTheme="minorEastAsia" w:hAnsiTheme="minorEastAsia" w:eastAsiaTheme="minorEastAsia" w:cstheme="minorEastAsia"/>
                <w:spacing w:val="2"/>
                <w:sz w:val="21"/>
                <w:szCs w:val="21"/>
              </w:rPr>
              <w:t>择</w:t>
            </w:r>
          </w:p>
        </w:tc>
        <w:tc>
          <w:tcPr>
            <w:tcW w:w="1385" w:type="dxa"/>
            <w:gridSpan w:val="3"/>
            <w:vAlign w:val="top"/>
          </w:tcPr>
          <w:p w14:paraId="1FF289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AEE1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5D9365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30" w:right="5" w:hanging="6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课程目标1、6、</w:t>
            </w:r>
            <w:r>
              <w:rPr>
                <w:rFonts w:hint="eastAsia" w:asciiTheme="minorEastAsia" w:hAnsiTheme="minorEastAsia" w:eastAsiaTheme="minorEastAsia" w:cstheme="minorEastAsia"/>
                <w:sz w:val="21"/>
                <w:szCs w:val="21"/>
              </w:rPr>
              <w:t>7</w:t>
            </w:r>
          </w:p>
        </w:tc>
        <w:tc>
          <w:tcPr>
            <w:tcW w:w="1462" w:type="dxa"/>
            <w:gridSpan w:val="2"/>
            <w:vAlign w:val="top"/>
          </w:tcPr>
          <w:p w14:paraId="0D1329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DB6B0B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AB2DD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9" w:right="10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敬业、友善、</w:t>
            </w:r>
            <w:r>
              <w:rPr>
                <w:rFonts w:hint="eastAsia" w:asciiTheme="minorEastAsia" w:hAnsiTheme="minorEastAsia" w:eastAsiaTheme="minorEastAsia" w:cstheme="minorEastAsia"/>
                <w:spacing w:val="-2"/>
                <w:sz w:val="21"/>
                <w:szCs w:val="21"/>
              </w:rPr>
              <w:t>平等、公正、</w:t>
            </w:r>
          </w:p>
          <w:p w14:paraId="267B7E57">
            <w:pPr>
              <w:pStyle w:val="43"/>
              <w:keepNext w:val="0"/>
              <w:keepLines w:val="0"/>
              <w:pageBreakBefore w:val="0"/>
              <w:widowControl w:val="0"/>
              <w:kinsoku/>
              <w:wordWrap/>
              <w:overflowPunct/>
              <w:topLinePunct w:val="0"/>
              <w:autoSpaceDE/>
              <w:autoSpaceDN/>
              <w:bidi w:val="0"/>
              <w:adjustRightInd w:val="0"/>
              <w:snapToGrid w:val="0"/>
              <w:spacing w:before="52" w:line="240" w:lineRule="auto"/>
              <w:ind w:left="5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诚信</w:t>
            </w:r>
          </w:p>
        </w:tc>
        <w:tc>
          <w:tcPr>
            <w:tcW w:w="1475" w:type="dxa"/>
            <w:gridSpan w:val="5"/>
            <w:vAlign w:val="top"/>
          </w:tcPr>
          <w:p w14:paraId="4D357776">
            <w:pPr>
              <w:pStyle w:val="43"/>
              <w:keepNext w:val="0"/>
              <w:keepLines w:val="0"/>
              <w:pageBreakBefore w:val="0"/>
              <w:widowControl w:val="0"/>
              <w:kinsoku/>
              <w:wordWrap/>
              <w:overflowPunct/>
              <w:topLinePunct w:val="0"/>
              <w:autoSpaceDE/>
              <w:autoSpaceDN/>
              <w:bidi w:val="0"/>
              <w:adjustRightInd w:val="0"/>
              <w:snapToGrid w:val="0"/>
              <w:spacing w:before="245" w:line="240" w:lineRule="auto"/>
              <w:ind w:left="18" w:firstLine="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1.树立精益求</w:t>
            </w:r>
            <w:r>
              <w:rPr>
                <w:rFonts w:hint="eastAsia" w:asciiTheme="minorEastAsia" w:hAnsiTheme="minorEastAsia" w:eastAsiaTheme="minorEastAsia" w:cstheme="minorEastAsia"/>
                <w:spacing w:val="-2"/>
                <w:sz w:val="21"/>
                <w:szCs w:val="21"/>
              </w:rPr>
              <w:t>精、思维缜密、</w:t>
            </w:r>
            <w:r>
              <w:rPr>
                <w:rFonts w:hint="eastAsia" w:asciiTheme="minorEastAsia" w:hAnsiTheme="minorEastAsia" w:eastAsiaTheme="minorEastAsia" w:cstheme="minorEastAsia"/>
                <w:spacing w:val="17"/>
                <w:sz w:val="21"/>
                <w:szCs w:val="21"/>
              </w:rPr>
              <w:t>耐心、细致、坚</w:t>
            </w:r>
            <w:r>
              <w:rPr>
                <w:rFonts w:hint="eastAsia" w:asciiTheme="minorEastAsia" w:hAnsiTheme="minorEastAsia" w:eastAsiaTheme="minorEastAsia" w:cstheme="minorEastAsia"/>
                <w:spacing w:val="13"/>
                <w:sz w:val="21"/>
                <w:szCs w:val="21"/>
              </w:rPr>
              <w:t>持不懈的工作</w:t>
            </w:r>
            <w:r>
              <w:rPr>
                <w:rFonts w:hint="eastAsia" w:asciiTheme="minorEastAsia" w:hAnsiTheme="minorEastAsia" w:eastAsiaTheme="minorEastAsia" w:cstheme="minorEastAsia"/>
                <w:spacing w:val="1"/>
                <w:sz w:val="21"/>
                <w:szCs w:val="21"/>
              </w:rPr>
              <w:t>作风2.树立</w:t>
            </w:r>
            <w:r>
              <w:rPr>
                <w:rFonts w:hint="eastAsia" w:asciiTheme="minorEastAsia" w:hAnsiTheme="minorEastAsia" w:eastAsiaTheme="minorEastAsia" w:cstheme="minorEastAsia"/>
                <w:spacing w:val="17"/>
                <w:sz w:val="21"/>
                <w:szCs w:val="21"/>
              </w:rPr>
              <w:t>友好、尊重、有</w:t>
            </w:r>
            <w:r>
              <w:rPr>
                <w:rFonts w:hint="eastAsia" w:asciiTheme="minorEastAsia" w:hAnsiTheme="minorEastAsia" w:eastAsiaTheme="minorEastAsia" w:cstheme="minorEastAsia"/>
                <w:spacing w:val="7"/>
                <w:sz w:val="21"/>
                <w:szCs w:val="21"/>
              </w:rPr>
              <w:t>礼有节、不卑</w:t>
            </w:r>
            <w:r>
              <w:rPr>
                <w:rFonts w:hint="eastAsia" w:asciiTheme="minorEastAsia" w:hAnsiTheme="minorEastAsia" w:eastAsiaTheme="minorEastAsia" w:cstheme="minorEastAsia"/>
                <w:spacing w:val="5"/>
                <w:sz w:val="21"/>
                <w:szCs w:val="21"/>
              </w:rPr>
              <w:t>不亢的合作意</w:t>
            </w:r>
            <w:r>
              <w:rPr>
                <w:rFonts w:hint="eastAsia" w:asciiTheme="minorEastAsia" w:hAnsiTheme="minorEastAsia" w:eastAsiaTheme="minorEastAsia" w:cstheme="minorEastAsia"/>
                <w:spacing w:val="1"/>
                <w:sz w:val="21"/>
                <w:szCs w:val="21"/>
              </w:rPr>
              <w:t>识3.树立客</w:t>
            </w:r>
            <w:r>
              <w:rPr>
                <w:rFonts w:hint="eastAsia" w:asciiTheme="minorEastAsia" w:hAnsiTheme="minorEastAsia" w:eastAsiaTheme="minorEastAsia" w:cstheme="minorEastAsia"/>
                <w:spacing w:val="4"/>
                <w:sz w:val="21"/>
                <w:szCs w:val="21"/>
              </w:rPr>
              <w:t>观、公正的正确</w:t>
            </w:r>
          </w:p>
        </w:tc>
        <w:tc>
          <w:tcPr>
            <w:tcW w:w="1181" w:type="dxa"/>
            <w:gridSpan w:val="2"/>
            <w:vAlign w:val="top"/>
          </w:tcPr>
          <w:p w14:paraId="304CE9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9CE49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453384">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64" w:right="19" w:hanging="1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讲授、讨论、</w:t>
            </w:r>
            <w:r>
              <w:rPr>
                <w:rFonts w:hint="eastAsia" w:asciiTheme="minorEastAsia" w:hAnsiTheme="minorEastAsia" w:eastAsiaTheme="minorEastAsia" w:cstheme="minorEastAsia"/>
                <w:spacing w:val="8"/>
                <w:sz w:val="21"/>
                <w:szCs w:val="21"/>
              </w:rPr>
              <w:t>模拟谈判</w:t>
            </w:r>
          </w:p>
        </w:tc>
      </w:tr>
      <w:tr w14:paraId="2750F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3" w:hRule="atLeast"/>
        </w:trPr>
        <w:tc>
          <w:tcPr>
            <w:tcW w:w="1307" w:type="dxa"/>
            <w:gridSpan w:val="2"/>
            <w:tcBorders>
              <w:top w:val="nil"/>
            </w:tcBorders>
            <w:vAlign w:val="top"/>
          </w:tcPr>
          <w:p w14:paraId="6C696E3B">
            <w:pPr>
              <w:pStyle w:val="43"/>
              <w:keepNext w:val="0"/>
              <w:keepLines w:val="0"/>
              <w:pageBreakBefore w:val="0"/>
              <w:widowControl w:val="0"/>
              <w:kinsoku/>
              <w:wordWrap/>
              <w:overflowPunct/>
              <w:topLinePunct w:val="0"/>
              <w:autoSpaceDE/>
              <w:autoSpaceDN/>
              <w:bidi w:val="0"/>
              <w:adjustRightInd w:val="0"/>
              <w:snapToGrid w:val="0"/>
              <w:spacing w:before="83" w:line="240" w:lineRule="auto"/>
              <w:ind w:left="608"/>
              <w:textAlignment w:val="auto"/>
              <w:rPr>
                <w:rFonts w:hint="eastAsia" w:ascii="宋体" w:hAnsi="宋体" w:eastAsia="宋体" w:cs="宋体"/>
                <w:sz w:val="19"/>
                <w:szCs w:val="19"/>
              </w:rPr>
            </w:pPr>
            <w:r>
              <w:rPr>
                <w:rFonts w:hint="eastAsia" w:ascii="宋体" w:hAnsi="宋体" w:eastAsia="宋体" w:cs="宋体"/>
                <w:b/>
                <w:bCs/>
                <w:spacing w:val="-2"/>
                <w:sz w:val="19"/>
                <w:szCs w:val="19"/>
              </w:rPr>
              <w:t>G</w:t>
            </w:r>
          </w:p>
          <w:p w14:paraId="10CE0878">
            <w:pPr>
              <w:pStyle w:val="43"/>
              <w:keepNext w:val="0"/>
              <w:keepLines w:val="0"/>
              <w:pageBreakBefore w:val="0"/>
              <w:widowControl w:val="0"/>
              <w:kinsoku/>
              <w:wordWrap/>
              <w:overflowPunct/>
              <w:topLinePunct w:val="0"/>
              <w:autoSpaceDE/>
              <w:autoSpaceDN/>
              <w:bidi w:val="0"/>
              <w:adjustRightInd w:val="0"/>
              <w:snapToGrid w:val="0"/>
              <w:spacing w:before="256" w:line="240" w:lineRule="auto"/>
              <w:ind w:left="234"/>
              <w:textAlignment w:val="auto"/>
              <w:rPr>
                <w:rFonts w:hint="eastAsia" w:ascii="宋体" w:hAnsi="宋体" w:eastAsia="宋体" w:cs="宋体"/>
                <w:sz w:val="19"/>
                <w:szCs w:val="19"/>
              </w:rPr>
            </w:pPr>
            <w:r>
              <w:rPr>
                <w:rFonts w:hint="eastAsia" w:ascii="宋体" w:hAnsi="宋体" w:eastAsia="宋体" w:cs="宋体"/>
                <w:b/>
                <w:bCs/>
                <w:spacing w:val="13"/>
                <w:sz w:val="19"/>
                <w:szCs w:val="19"/>
              </w:rPr>
              <w:t>教学安排</w:t>
            </w:r>
          </w:p>
        </w:tc>
        <w:tc>
          <w:tcPr>
            <w:tcW w:w="915" w:type="dxa"/>
            <w:vAlign w:val="top"/>
          </w:tcPr>
          <w:p w14:paraId="79E06D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EDEC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9B7A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DAB4B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6E87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67100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A93F7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1374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CB771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1422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71A3D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184" w:type="dxa"/>
            <w:gridSpan w:val="3"/>
            <w:vAlign w:val="top"/>
          </w:tcPr>
          <w:p w14:paraId="4B7C9C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487EC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030990">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282" w:right="88" w:hanging="20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酒店宾客</w:t>
            </w:r>
            <w:r>
              <w:rPr>
                <w:rFonts w:hint="eastAsia" w:asciiTheme="minorEastAsia" w:hAnsiTheme="minorEastAsia" w:eastAsiaTheme="minorEastAsia" w:cstheme="minorEastAsia"/>
                <w:spacing w:val="-2"/>
                <w:sz w:val="21"/>
                <w:szCs w:val="21"/>
              </w:rPr>
              <w:t>关系管</w:t>
            </w:r>
            <w:r>
              <w:rPr>
                <w:rFonts w:hint="eastAsia" w:asciiTheme="minorEastAsia" w:hAnsiTheme="minorEastAsia" w:eastAsiaTheme="minorEastAsia" w:cstheme="minorEastAsia"/>
                <w:sz w:val="21"/>
                <w:szCs w:val="21"/>
              </w:rPr>
              <w:t>理</w:t>
            </w:r>
          </w:p>
        </w:tc>
        <w:tc>
          <w:tcPr>
            <w:tcW w:w="1384" w:type="dxa"/>
            <w:gridSpan w:val="2"/>
            <w:vAlign w:val="top"/>
          </w:tcPr>
          <w:p w14:paraId="01735B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9D2A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392B34">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29" w:right="5" w:hanging="6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课程目标3、6、</w:t>
            </w:r>
            <w:r>
              <w:rPr>
                <w:rFonts w:hint="eastAsia" w:asciiTheme="minorEastAsia" w:hAnsiTheme="minorEastAsia" w:eastAsiaTheme="minorEastAsia" w:cstheme="minorEastAsia"/>
                <w:sz w:val="21"/>
                <w:szCs w:val="21"/>
              </w:rPr>
              <w:t>7</w:t>
            </w:r>
          </w:p>
        </w:tc>
        <w:tc>
          <w:tcPr>
            <w:tcW w:w="1462" w:type="dxa"/>
            <w:gridSpan w:val="2"/>
            <w:vAlign w:val="top"/>
          </w:tcPr>
          <w:p w14:paraId="12A458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B82240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 w:right="63" w:hanging="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职业道德：爱</w:t>
            </w:r>
            <w:r>
              <w:rPr>
                <w:rFonts w:hint="eastAsia" w:asciiTheme="minorEastAsia" w:hAnsiTheme="minorEastAsia" w:eastAsiaTheme="minorEastAsia" w:cstheme="minorEastAsia"/>
                <w:spacing w:val="11"/>
                <w:sz w:val="21"/>
                <w:szCs w:val="21"/>
              </w:rPr>
              <w:t>岗敬业、诚实守信、服务群</w:t>
            </w:r>
          </w:p>
          <w:p w14:paraId="6FEEBC31">
            <w:pPr>
              <w:pStyle w:val="43"/>
              <w:keepNext w:val="0"/>
              <w:keepLines w:val="0"/>
              <w:pageBreakBefore w:val="0"/>
              <w:widowControl w:val="0"/>
              <w:kinsoku/>
              <w:wordWrap/>
              <w:overflowPunct/>
              <w:topLinePunct w:val="0"/>
              <w:autoSpaceDE/>
              <w:autoSpaceDN/>
              <w:bidi w:val="0"/>
              <w:adjustRightInd w:val="0"/>
              <w:snapToGrid w:val="0"/>
              <w:spacing w:before="27" w:line="240" w:lineRule="auto"/>
              <w:ind w:left="5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众、奉献社会</w:t>
            </w:r>
          </w:p>
        </w:tc>
        <w:tc>
          <w:tcPr>
            <w:tcW w:w="1474" w:type="dxa"/>
            <w:gridSpan w:val="4"/>
            <w:vAlign w:val="top"/>
          </w:tcPr>
          <w:p w14:paraId="2DBE4748">
            <w:pPr>
              <w:pStyle w:val="43"/>
              <w:keepNext w:val="0"/>
              <w:keepLines w:val="0"/>
              <w:pageBreakBefore w:val="0"/>
              <w:widowControl w:val="0"/>
              <w:kinsoku/>
              <w:wordWrap/>
              <w:overflowPunct/>
              <w:topLinePunct w:val="0"/>
              <w:autoSpaceDE/>
              <w:autoSpaceDN/>
              <w:bidi w:val="0"/>
              <w:adjustRightInd w:val="0"/>
              <w:snapToGrid w:val="0"/>
              <w:spacing w:before="193" w:line="240" w:lineRule="auto"/>
              <w:ind w:left="17" w:firstLine="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1.树立爱岗敬</w:t>
            </w:r>
            <w:r>
              <w:rPr>
                <w:rFonts w:hint="eastAsia" w:asciiTheme="minorEastAsia" w:hAnsiTheme="minorEastAsia" w:eastAsiaTheme="minorEastAsia" w:cstheme="minorEastAsia"/>
                <w:spacing w:val="-3"/>
                <w:sz w:val="21"/>
                <w:szCs w:val="21"/>
              </w:rPr>
              <w:t>业、热情服务、</w:t>
            </w:r>
            <w:r>
              <w:rPr>
                <w:rFonts w:hint="eastAsia" w:asciiTheme="minorEastAsia" w:hAnsiTheme="minorEastAsia" w:eastAsiaTheme="minorEastAsia" w:cstheme="minorEastAsia"/>
                <w:spacing w:val="-5"/>
                <w:sz w:val="21"/>
                <w:szCs w:val="21"/>
              </w:rPr>
              <w:t>高度负责的职</w:t>
            </w:r>
            <w:r>
              <w:rPr>
                <w:rFonts w:hint="eastAsia" w:asciiTheme="minorEastAsia" w:hAnsiTheme="minorEastAsia" w:eastAsiaTheme="minorEastAsia" w:cstheme="minorEastAsia"/>
                <w:spacing w:val="2"/>
                <w:sz w:val="21"/>
                <w:szCs w:val="21"/>
              </w:rPr>
              <w:t>业道德2.树</w:t>
            </w:r>
            <w:r>
              <w:rPr>
                <w:rFonts w:hint="eastAsia" w:asciiTheme="minorEastAsia" w:hAnsiTheme="minorEastAsia" w:eastAsiaTheme="minorEastAsia" w:cstheme="minorEastAsia"/>
                <w:spacing w:val="17"/>
                <w:sz w:val="21"/>
                <w:szCs w:val="21"/>
              </w:rPr>
              <w:t>立斯文、彬彬有</w:t>
            </w:r>
            <w:r>
              <w:rPr>
                <w:rFonts w:hint="eastAsia" w:asciiTheme="minorEastAsia" w:hAnsiTheme="minorEastAsia" w:eastAsiaTheme="minorEastAsia" w:cstheme="minorEastAsia"/>
                <w:spacing w:val="-1"/>
                <w:sz w:val="21"/>
                <w:szCs w:val="21"/>
              </w:rPr>
              <w:t>礼、谦恭、殷</w:t>
            </w:r>
            <w:r>
              <w:rPr>
                <w:rFonts w:hint="eastAsia" w:asciiTheme="minorEastAsia" w:hAnsiTheme="minorEastAsia" w:eastAsiaTheme="minorEastAsia" w:cstheme="minorEastAsia"/>
                <w:spacing w:val="17"/>
                <w:sz w:val="21"/>
                <w:szCs w:val="21"/>
              </w:rPr>
              <w:t>勤、察言观色、</w:t>
            </w:r>
            <w:r>
              <w:rPr>
                <w:rFonts w:hint="eastAsia" w:asciiTheme="minorEastAsia" w:hAnsiTheme="minorEastAsia" w:eastAsiaTheme="minorEastAsia" w:cstheme="minorEastAsia"/>
                <w:spacing w:val="14"/>
                <w:sz w:val="21"/>
                <w:szCs w:val="21"/>
              </w:rPr>
              <w:t>善解人意的服</w:t>
            </w:r>
            <w:r>
              <w:rPr>
                <w:rFonts w:hint="eastAsia" w:asciiTheme="minorEastAsia" w:hAnsiTheme="minorEastAsia" w:eastAsiaTheme="minorEastAsia" w:cstheme="minorEastAsia"/>
                <w:spacing w:val="-2"/>
                <w:sz w:val="21"/>
                <w:szCs w:val="21"/>
              </w:rPr>
              <w:t>务品质3.树</w:t>
            </w:r>
            <w:r>
              <w:rPr>
                <w:rFonts w:hint="eastAsia" w:asciiTheme="minorEastAsia" w:hAnsiTheme="minorEastAsia" w:eastAsiaTheme="minorEastAsia" w:cstheme="minorEastAsia"/>
                <w:spacing w:val="1"/>
                <w:sz w:val="21"/>
                <w:szCs w:val="21"/>
              </w:rPr>
              <w:t>立自尊与尊重</w:t>
            </w:r>
            <w:r>
              <w:rPr>
                <w:rFonts w:hint="eastAsia" w:asciiTheme="minorEastAsia" w:hAnsiTheme="minorEastAsia" w:eastAsiaTheme="minorEastAsia" w:cstheme="minorEastAsia"/>
                <w:spacing w:val="15"/>
                <w:sz w:val="21"/>
                <w:szCs w:val="21"/>
              </w:rPr>
              <w:t>他人的平等意</w:t>
            </w:r>
            <w:r>
              <w:rPr>
                <w:rFonts w:hint="eastAsia" w:asciiTheme="minorEastAsia" w:hAnsiTheme="minorEastAsia" w:eastAsiaTheme="minorEastAsia" w:cstheme="minorEastAsia"/>
                <w:spacing w:val="1"/>
                <w:sz w:val="21"/>
                <w:szCs w:val="21"/>
              </w:rPr>
              <w:t>识4.培养学</w:t>
            </w:r>
            <w:r>
              <w:rPr>
                <w:rFonts w:hint="eastAsia" w:asciiTheme="minorEastAsia" w:hAnsiTheme="minorEastAsia" w:eastAsiaTheme="minorEastAsia" w:cstheme="minorEastAsia"/>
                <w:spacing w:val="8"/>
                <w:sz w:val="21"/>
                <w:szCs w:val="21"/>
              </w:rPr>
              <w:t>生积极正确处</w:t>
            </w:r>
            <w:r>
              <w:rPr>
                <w:rFonts w:hint="eastAsia" w:asciiTheme="minorEastAsia" w:hAnsiTheme="minorEastAsia" w:eastAsiaTheme="minorEastAsia" w:cstheme="minorEastAsia"/>
                <w:spacing w:val="10"/>
                <w:sz w:val="21"/>
                <w:szCs w:val="21"/>
              </w:rPr>
              <w:t>理情绪、以柔克</w:t>
            </w:r>
            <w:r>
              <w:rPr>
                <w:rFonts w:hint="eastAsia" w:asciiTheme="minorEastAsia" w:hAnsiTheme="minorEastAsia" w:eastAsiaTheme="minorEastAsia" w:cstheme="minorEastAsia"/>
                <w:spacing w:val="1"/>
                <w:sz w:val="21"/>
                <w:szCs w:val="21"/>
              </w:rPr>
              <w:t>刚、以德服人</w:t>
            </w:r>
          </w:p>
          <w:p w14:paraId="33995769">
            <w:pPr>
              <w:pStyle w:val="43"/>
              <w:keepNext w:val="0"/>
              <w:keepLines w:val="0"/>
              <w:pageBreakBefore w:val="0"/>
              <w:widowControl w:val="0"/>
              <w:kinsoku/>
              <w:wordWrap/>
              <w:overflowPunct/>
              <w:topLinePunct w:val="0"/>
              <w:autoSpaceDE/>
              <w:autoSpaceDN/>
              <w:bidi w:val="0"/>
              <w:adjustRightInd w:val="0"/>
              <w:snapToGrid w:val="0"/>
              <w:spacing w:before="48" w:line="240" w:lineRule="auto"/>
              <w:ind w:left="2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的高尚品德</w:t>
            </w:r>
          </w:p>
        </w:tc>
        <w:tc>
          <w:tcPr>
            <w:tcW w:w="1182" w:type="dxa"/>
            <w:gridSpan w:val="3"/>
            <w:vAlign w:val="top"/>
          </w:tcPr>
          <w:p w14:paraId="2B0BDF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730A43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1C5EFA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82" w:right="89" w:hanging="3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讲授、案例</w:t>
            </w:r>
            <w:r>
              <w:rPr>
                <w:rFonts w:hint="eastAsia" w:asciiTheme="minorEastAsia" w:hAnsiTheme="minorEastAsia" w:eastAsiaTheme="minorEastAsia" w:cstheme="minorEastAsia"/>
                <w:spacing w:val="10"/>
                <w:sz w:val="21"/>
                <w:szCs w:val="21"/>
              </w:rPr>
              <w:t>研讨</w:t>
            </w:r>
          </w:p>
        </w:tc>
      </w:tr>
      <w:tr w14:paraId="2F37C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3" w:hRule="atLeast"/>
        </w:trPr>
        <w:tc>
          <w:tcPr>
            <w:tcW w:w="1307" w:type="dxa"/>
            <w:gridSpan w:val="2"/>
            <w:vAlign w:val="top"/>
          </w:tcPr>
          <w:p w14:paraId="1B0B89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915" w:type="dxa"/>
            <w:vAlign w:val="top"/>
          </w:tcPr>
          <w:p w14:paraId="3BF341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009AC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B0D3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B52711F">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4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184" w:type="dxa"/>
            <w:gridSpan w:val="3"/>
            <w:vAlign w:val="top"/>
          </w:tcPr>
          <w:p w14:paraId="797DC6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66E987">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490" w:right="93" w:hanging="4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酒店市场营销</w:t>
            </w:r>
          </w:p>
        </w:tc>
        <w:tc>
          <w:tcPr>
            <w:tcW w:w="1384" w:type="dxa"/>
            <w:gridSpan w:val="2"/>
            <w:vAlign w:val="top"/>
          </w:tcPr>
          <w:p w14:paraId="7727C5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95D0A99">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29" w:right="5" w:hanging="6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
                <w:sz w:val="21"/>
                <w:szCs w:val="21"/>
              </w:rPr>
              <w:t>课程目标3、6、</w:t>
            </w:r>
            <w:r>
              <w:rPr>
                <w:rFonts w:hint="eastAsia" w:asciiTheme="minorEastAsia" w:hAnsiTheme="minorEastAsia" w:eastAsiaTheme="minorEastAsia" w:cstheme="minorEastAsia"/>
                <w:sz w:val="21"/>
                <w:szCs w:val="21"/>
              </w:rPr>
              <w:t>7</w:t>
            </w:r>
          </w:p>
        </w:tc>
        <w:tc>
          <w:tcPr>
            <w:tcW w:w="1462" w:type="dxa"/>
            <w:gridSpan w:val="2"/>
            <w:vAlign w:val="top"/>
          </w:tcPr>
          <w:p w14:paraId="2E8281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FAAC8A3">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522" w:right="63" w:hanging="4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团队协作集</w:t>
            </w:r>
            <w:r>
              <w:rPr>
                <w:rFonts w:hint="eastAsia" w:asciiTheme="minorEastAsia" w:hAnsiTheme="minorEastAsia" w:eastAsiaTheme="minorEastAsia" w:cstheme="minorEastAsia"/>
                <w:spacing w:val="7"/>
                <w:sz w:val="21"/>
                <w:szCs w:val="21"/>
              </w:rPr>
              <w:t>体精神</w:t>
            </w:r>
          </w:p>
        </w:tc>
        <w:tc>
          <w:tcPr>
            <w:tcW w:w="1474" w:type="dxa"/>
            <w:gridSpan w:val="4"/>
            <w:vAlign w:val="top"/>
          </w:tcPr>
          <w:p w14:paraId="3D825E23">
            <w:pPr>
              <w:pStyle w:val="43"/>
              <w:keepNext w:val="0"/>
              <w:keepLines w:val="0"/>
              <w:pageBreakBefore w:val="0"/>
              <w:widowControl w:val="0"/>
              <w:kinsoku/>
              <w:wordWrap/>
              <w:overflowPunct/>
              <w:topLinePunct w:val="0"/>
              <w:autoSpaceDE/>
              <w:autoSpaceDN/>
              <w:bidi w:val="0"/>
              <w:adjustRightInd w:val="0"/>
              <w:snapToGrid w:val="0"/>
              <w:spacing w:before="180" w:line="240" w:lineRule="auto"/>
              <w:ind w:left="66" w:right="66" w:firstLine="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1.敏锐的观</w:t>
            </w:r>
            <w:r>
              <w:rPr>
                <w:rFonts w:hint="eastAsia" w:asciiTheme="minorEastAsia" w:hAnsiTheme="minorEastAsia" w:eastAsiaTheme="minorEastAsia" w:cstheme="minorEastAsia"/>
                <w:spacing w:val="12"/>
                <w:sz w:val="21"/>
                <w:szCs w:val="21"/>
              </w:rPr>
              <w:t>察力、思辨力</w:t>
            </w:r>
          </w:p>
          <w:p w14:paraId="212B2E8F">
            <w:pPr>
              <w:pStyle w:val="43"/>
              <w:keepNext w:val="0"/>
              <w:keepLines w:val="0"/>
              <w:pageBreakBefore w:val="0"/>
              <w:widowControl w:val="0"/>
              <w:kinsoku/>
              <w:wordWrap/>
              <w:overflowPunct/>
              <w:topLinePunct w:val="0"/>
              <w:autoSpaceDE/>
              <w:autoSpaceDN/>
              <w:bidi w:val="0"/>
              <w:adjustRightInd w:val="0"/>
              <w:snapToGrid w:val="0"/>
              <w:spacing w:before="57" w:line="240" w:lineRule="auto"/>
              <w:ind w:left="68" w:right="90"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2.培养旅游</w:t>
            </w:r>
            <w:r>
              <w:rPr>
                <w:rFonts w:hint="eastAsia" w:asciiTheme="minorEastAsia" w:hAnsiTheme="minorEastAsia" w:eastAsiaTheme="minorEastAsia" w:cstheme="minorEastAsia"/>
                <w:spacing w:val="-5"/>
                <w:sz w:val="21"/>
                <w:szCs w:val="21"/>
              </w:rPr>
              <w:t>市场的竞争</w:t>
            </w:r>
            <w:r>
              <w:rPr>
                <w:rFonts w:hint="eastAsia" w:asciiTheme="minorEastAsia" w:hAnsiTheme="minorEastAsia" w:eastAsiaTheme="minorEastAsia" w:cstheme="minorEastAsia"/>
                <w:spacing w:val="-3"/>
                <w:sz w:val="21"/>
                <w:szCs w:val="21"/>
              </w:rPr>
              <w:t>意识</w:t>
            </w:r>
          </w:p>
          <w:p w14:paraId="49C77320">
            <w:pPr>
              <w:pStyle w:val="43"/>
              <w:keepNext w:val="0"/>
              <w:keepLines w:val="0"/>
              <w:pageBreakBefore w:val="0"/>
              <w:widowControl w:val="0"/>
              <w:kinsoku/>
              <w:wordWrap/>
              <w:overflowPunct/>
              <w:topLinePunct w:val="0"/>
              <w:autoSpaceDE/>
              <w:autoSpaceDN/>
              <w:bidi w:val="0"/>
              <w:adjustRightInd w:val="0"/>
              <w:snapToGrid w:val="0"/>
              <w:spacing w:before="122" w:line="240" w:lineRule="auto"/>
              <w:ind w:left="426" w:right="71" w:hanging="35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3.培养团队</w:t>
            </w:r>
            <w:r>
              <w:rPr>
                <w:rFonts w:hint="eastAsia" w:asciiTheme="minorEastAsia" w:hAnsiTheme="minorEastAsia" w:eastAsiaTheme="minorEastAsia" w:cstheme="minorEastAsia"/>
                <w:spacing w:val="11"/>
                <w:sz w:val="21"/>
                <w:szCs w:val="21"/>
              </w:rPr>
              <w:t>协作精神</w:t>
            </w:r>
          </w:p>
        </w:tc>
        <w:tc>
          <w:tcPr>
            <w:tcW w:w="1182" w:type="dxa"/>
            <w:gridSpan w:val="3"/>
            <w:vAlign w:val="top"/>
          </w:tcPr>
          <w:p w14:paraId="41956C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F03F42">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382" w:right="89" w:hanging="31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讲授、小组</w:t>
            </w:r>
            <w:r>
              <w:rPr>
                <w:rFonts w:hint="eastAsia" w:asciiTheme="minorEastAsia" w:hAnsiTheme="minorEastAsia" w:eastAsiaTheme="minorEastAsia" w:cstheme="minorEastAsia"/>
                <w:spacing w:val="10"/>
                <w:sz w:val="21"/>
                <w:szCs w:val="21"/>
              </w:rPr>
              <w:t>讨论</w:t>
            </w:r>
          </w:p>
        </w:tc>
      </w:tr>
      <w:tr w14:paraId="051F6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717" w:hRule="atLeast"/>
        </w:trPr>
        <w:tc>
          <w:tcPr>
            <w:tcW w:w="1307" w:type="dxa"/>
            <w:gridSpan w:val="2"/>
            <w:vMerge w:val="restart"/>
            <w:tcBorders>
              <w:bottom w:val="nil"/>
            </w:tcBorders>
            <w:vAlign w:val="top"/>
          </w:tcPr>
          <w:p w14:paraId="2990F0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ED378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70FA8948">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606"/>
              <w:textAlignment w:val="auto"/>
              <w:rPr>
                <w:rFonts w:hint="eastAsia" w:ascii="宋体" w:hAnsi="宋体" w:eastAsia="宋体" w:cs="宋体"/>
                <w:sz w:val="19"/>
                <w:szCs w:val="19"/>
              </w:rPr>
            </w:pPr>
            <w:r>
              <w:rPr>
                <w:rFonts w:hint="eastAsia" w:ascii="宋体" w:hAnsi="宋体" w:eastAsia="宋体" w:cs="宋体"/>
                <w:b/>
                <w:bCs/>
                <w:spacing w:val="-1"/>
                <w:sz w:val="19"/>
                <w:szCs w:val="19"/>
              </w:rPr>
              <w:t>H</w:t>
            </w:r>
          </w:p>
          <w:p w14:paraId="13295E74">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228"/>
              <w:textAlignment w:val="auto"/>
              <w:rPr>
                <w:rFonts w:hint="eastAsia" w:ascii="宋体" w:hAnsi="宋体" w:eastAsia="宋体" w:cs="宋体"/>
                <w:sz w:val="19"/>
                <w:szCs w:val="19"/>
              </w:rPr>
            </w:pPr>
            <w:r>
              <w:rPr>
                <w:rFonts w:hint="eastAsia" w:ascii="宋体" w:hAnsi="宋体" w:eastAsia="宋体" w:cs="宋体"/>
                <w:b/>
                <w:bCs/>
                <w:spacing w:val="15"/>
                <w:sz w:val="19"/>
                <w:szCs w:val="19"/>
              </w:rPr>
              <w:t>评价方式</w:t>
            </w:r>
          </w:p>
        </w:tc>
        <w:tc>
          <w:tcPr>
            <w:tcW w:w="2099" w:type="dxa"/>
            <w:gridSpan w:val="4"/>
            <w:vAlign w:val="top"/>
          </w:tcPr>
          <w:p w14:paraId="5A5D177E">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3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评价项目及配分</w:t>
            </w:r>
          </w:p>
        </w:tc>
        <w:tc>
          <w:tcPr>
            <w:tcW w:w="2846" w:type="dxa"/>
            <w:gridSpan w:val="4"/>
            <w:vAlign w:val="top"/>
          </w:tcPr>
          <w:p w14:paraId="2BBA0712">
            <w:pPr>
              <w:pStyle w:val="43"/>
              <w:keepNext w:val="0"/>
              <w:keepLines w:val="0"/>
              <w:pageBreakBefore w:val="0"/>
              <w:widowControl w:val="0"/>
              <w:kinsoku/>
              <w:wordWrap/>
              <w:overflowPunct/>
              <w:topLinePunct w:val="0"/>
              <w:autoSpaceDE/>
              <w:autoSpaceDN/>
              <w:bidi w:val="0"/>
              <w:adjustRightInd w:val="0"/>
              <w:snapToGrid w:val="0"/>
              <w:spacing w:before="272" w:line="240" w:lineRule="auto"/>
              <w:ind w:left="8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评价项目说明</w:t>
            </w:r>
          </w:p>
        </w:tc>
        <w:tc>
          <w:tcPr>
            <w:tcW w:w="2656" w:type="dxa"/>
            <w:gridSpan w:val="7"/>
            <w:vAlign w:val="top"/>
          </w:tcPr>
          <w:p w14:paraId="088171A7">
            <w:pPr>
              <w:pStyle w:val="43"/>
              <w:keepNext w:val="0"/>
              <w:keepLines w:val="0"/>
              <w:pageBreakBefore w:val="0"/>
              <w:widowControl w:val="0"/>
              <w:kinsoku/>
              <w:wordWrap/>
              <w:overflowPunct/>
              <w:topLinePunct w:val="0"/>
              <w:autoSpaceDE/>
              <w:autoSpaceDN/>
              <w:bidi w:val="0"/>
              <w:adjustRightInd w:val="0"/>
              <w:snapToGrid w:val="0"/>
              <w:spacing w:before="275" w:line="240" w:lineRule="auto"/>
              <w:ind w:left="7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支撑课程目标</w:t>
            </w:r>
          </w:p>
        </w:tc>
      </w:tr>
      <w:tr w14:paraId="52063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85" w:hRule="atLeast"/>
        </w:trPr>
        <w:tc>
          <w:tcPr>
            <w:tcW w:w="1307" w:type="dxa"/>
            <w:gridSpan w:val="2"/>
            <w:vMerge w:val="continue"/>
            <w:tcBorders>
              <w:top w:val="nil"/>
              <w:bottom w:val="nil"/>
            </w:tcBorders>
            <w:vAlign w:val="top"/>
          </w:tcPr>
          <w:p w14:paraId="107597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099" w:type="dxa"/>
            <w:gridSpan w:val="4"/>
            <w:vAlign w:val="top"/>
          </w:tcPr>
          <w:p w14:paraId="1FFD8330">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4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平时（20%）</w:t>
            </w:r>
          </w:p>
        </w:tc>
        <w:tc>
          <w:tcPr>
            <w:tcW w:w="2846" w:type="dxa"/>
            <w:gridSpan w:val="4"/>
            <w:vAlign w:val="top"/>
          </w:tcPr>
          <w:p w14:paraId="3DA61604">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5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课程作业、课堂表现</w:t>
            </w:r>
          </w:p>
        </w:tc>
        <w:tc>
          <w:tcPr>
            <w:tcW w:w="2656" w:type="dxa"/>
            <w:gridSpan w:val="7"/>
            <w:vAlign w:val="top"/>
          </w:tcPr>
          <w:p w14:paraId="3704C169">
            <w:pPr>
              <w:pStyle w:val="43"/>
              <w:keepNext w:val="0"/>
              <w:keepLines w:val="0"/>
              <w:pageBreakBefore w:val="0"/>
              <w:widowControl w:val="0"/>
              <w:kinsoku/>
              <w:wordWrap/>
              <w:overflowPunct/>
              <w:topLinePunct w:val="0"/>
              <w:autoSpaceDE/>
              <w:autoSpaceDN/>
              <w:bidi w:val="0"/>
              <w:adjustRightInd w:val="0"/>
              <w:snapToGrid w:val="0"/>
              <w:spacing w:before="160" w:line="240" w:lineRule="auto"/>
              <w:ind w:left="7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课程目标1-14</w:t>
            </w:r>
          </w:p>
        </w:tc>
      </w:tr>
      <w:tr w14:paraId="00920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34" w:hRule="atLeast"/>
        </w:trPr>
        <w:tc>
          <w:tcPr>
            <w:tcW w:w="1307" w:type="dxa"/>
            <w:gridSpan w:val="2"/>
            <w:vMerge w:val="continue"/>
            <w:tcBorders>
              <w:top w:val="nil"/>
              <w:bottom w:val="nil"/>
            </w:tcBorders>
            <w:vAlign w:val="top"/>
          </w:tcPr>
          <w:p w14:paraId="70A3A4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099" w:type="dxa"/>
            <w:gridSpan w:val="4"/>
            <w:vAlign w:val="top"/>
          </w:tcPr>
          <w:p w14:paraId="64CE7481">
            <w:pPr>
              <w:pStyle w:val="43"/>
              <w:keepNext w:val="0"/>
              <w:keepLines w:val="0"/>
              <w:pageBreakBefore w:val="0"/>
              <w:widowControl w:val="0"/>
              <w:kinsoku/>
              <w:wordWrap/>
              <w:overflowPunct/>
              <w:topLinePunct w:val="0"/>
              <w:autoSpaceDE/>
              <w:autoSpaceDN/>
              <w:bidi w:val="0"/>
              <w:adjustRightInd w:val="0"/>
              <w:snapToGrid w:val="0"/>
              <w:spacing w:before="133" w:line="240" w:lineRule="auto"/>
              <w:ind w:left="4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实践（40%）</w:t>
            </w:r>
          </w:p>
        </w:tc>
        <w:tc>
          <w:tcPr>
            <w:tcW w:w="2846" w:type="dxa"/>
            <w:gridSpan w:val="4"/>
            <w:vAlign w:val="top"/>
          </w:tcPr>
          <w:p w14:paraId="0489C566">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9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实践报告</w:t>
            </w:r>
          </w:p>
        </w:tc>
        <w:tc>
          <w:tcPr>
            <w:tcW w:w="2656" w:type="dxa"/>
            <w:gridSpan w:val="7"/>
            <w:vAlign w:val="top"/>
          </w:tcPr>
          <w:p w14:paraId="4C41E4B3">
            <w:pPr>
              <w:pStyle w:val="43"/>
              <w:keepNext w:val="0"/>
              <w:keepLines w:val="0"/>
              <w:pageBreakBefore w:val="0"/>
              <w:widowControl w:val="0"/>
              <w:kinsoku/>
              <w:wordWrap/>
              <w:overflowPunct/>
              <w:topLinePunct w:val="0"/>
              <w:autoSpaceDE/>
              <w:autoSpaceDN/>
              <w:bidi w:val="0"/>
              <w:adjustRightInd w:val="0"/>
              <w:snapToGrid w:val="0"/>
              <w:spacing w:before="133" w:line="240" w:lineRule="auto"/>
              <w:ind w:left="3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课程目标3、4、6、7</w:t>
            </w:r>
          </w:p>
        </w:tc>
      </w:tr>
      <w:tr w14:paraId="7E2FC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29" w:hRule="atLeast"/>
        </w:trPr>
        <w:tc>
          <w:tcPr>
            <w:tcW w:w="1307" w:type="dxa"/>
            <w:gridSpan w:val="2"/>
            <w:vMerge w:val="continue"/>
            <w:tcBorders>
              <w:top w:val="nil"/>
            </w:tcBorders>
            <w:vAlign w:val="top"/>
          </w:tcPr>
          <w:p w14:paraId="4523BC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2099" w:type="dxa"/>
            <w:gridSpan w:val="4"/>
            <w:vAlign w:val="top"/>
          </w:tcPr>
          <w:p w14:paraId="15170526">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4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期末（60%）</w:t>
            </w:r>
          </w:p>
        </w:tc>
        <w:tc>
          <w:tcPr>
            <w:tcW w:w="2846" w:type="dxa"/>
            <w:gridSpan w:val="4"/>
            <w:vAlign w:val="top"/>
          </w:tcPr>
          <w:p w14:paraId="7E917DC1">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8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期末纸笔测验</w:t>
            </w:r>
          </w:p>
        </w:tc>
        <w:tc>
          <w:tcPr>
            <w:tcW w:w="2656" w:type="dxa"/>
            <w:gridSpan w:val="7"/>
            <w:vAlign w:val="top"/>
          </w:tcPr>
          <w:p w14:paraId="69D04BF1">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6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课程目标1-14</w:t>
            </w:r>
          </w:p>
        </w:tc>
      </w:tr>
      <w:tr w14:paraId="1DB19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4354" w:hRule="atLeast"/>
        </w:trPr>
        <w:tc>
          <w:tcPr>
            <w:tcW w:w="1307" w:type="dxa"/>
            <w:gridSpan w:val="2"/>
            <w:vAlign w:val="top"/>
          </w:tcPr>
          <w:p w14:paraId="066A54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06C08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FD30C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19CE58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BF895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999A9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55F49E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38"/>
              <w:textAlignment w:val="auto"/>
              <w:rPr>
                <w:rFonts w:hint="eastAsia" w:ascii="宋体" w:hAnsi="宋体" w:eastAsia="宋体" w:cs="宋体"/>
                <w:sz w:val="19"/>
                <w:szCs w:val="19"/>
              </w:rPr>
            </w:pPr>
            <w:r>
              <w:rPr>
                <w:rFonts w:hint="eastAsia" w:ascii="宋体" w:hAnsi="宋体" w:eastAsia="宋体" w:cs="宋体"/>
                <w:b/>
                <w:bCs/>
                <w:spacing w:val="-2"/>
                <w:position w:val="1"/>
                <w:sz w:val="19"/>
                <w:szCs w:val="19"/>
              </w:rPr>
              <w:t>I</w:t>
            </w:r>
          </w:p>
          <w:p w14:paraId="3F062EEB">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253"/>
              <w:textAlignment w:val="auto"/>
              <w:rPr>
                <w:rFonts w:hint="eastAsia" w:ascii="宋体" w:hAnsi="宋体" w:eastAsia="宋体" w:cs="宋体"/>
                <w:sz w:val="19"/>
                <w:szCs w:val="19"/>
              </w:rPr>
            </w:pPr>
            <w:r>
              <w:rPr>
                <w:rFonts w:hint="eastAsia" w:ascii="宋体" w:hAnsi="宋体" w:eastAsia="宋体" w:cs="宋体"/>
                <w:b/>
                <w:bCs/>
                <w:spacing w:val="13"/>
                <w:sz w:val="19"/>
                <w:szCs w:val="19"/>
              </w:rPr>
              <w:t>建议教材</w:t>
            </w:r>
          </w:p>
          <w:p w14:paraId="18D38BEB">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125"/>
              <w:textAlignment w:val="auto"/>
              <w:rPr>
                <w:rFonts w:hint="eastAsia" w:ascii="宋体" w:hAnsi="宋体" w:eastAsia="宋体" w:cs="宋体"/>
                <w:sz w:val="19"/>
                <w:szCs w:val="19"/>
              </w:rPr>
            </w:pPr>
            <w:r>
              <w:rPr>
                <w:rFonts w:hint="eastAsia" w:ascii="宋体" w:hAnsi="宋体" w:eastAsia="宋体" w:cs="宋体"/>
                <w:b/>
                <w:bCs/>
                <w:spacing w:val="16"/>
                <w:sz w:val="19"/>
                <w:szCs w:val="19"/>
              </w:rPr>
              <w:t>及学习资料</w:t>
            </w:r>
          </w:p>
        </w:tc>
        <w:tc>
          <w:tcPr>
            <w:tcW w:w="7601" w:type="dxa"/>
            <w:gridSpan w:val="15"/>
            <w:vAlign w:val="top"/>
          </w:tcPr>
          <w:p w14:paraId="6B2EF7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F8CF0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D8482B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0" w:right="991"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建议教材：</w:t>
            </w:r>
            <w:r>
              <w:rPr>
                <w:rFonts w:hint="eastAsia" w:asciiTheme="minorEastAsia" w:hAnsiTheme="minorEastAsia" w:eastAsiaTheme="minorEastAsia" w:cstheme="minorEastAsia"/>
                <w:spacing w:val="16"/>
                <w:sz w:val="21"/>
                <w:szCs w:val="21"/>
              </w:rPr>
              <w:t>刘伟著.酒店管理(第3版),中国</w:t>
            </w:r>
            <w:r>
              <w:rPr>
                <w:rFonts w:hint="eastAsia" w:asciiTheme="minorEastAsia" w:hAnsiTheme="minorEastAsia" w:eastAsiaTheme="minorEastAsia" w:cstheme="minorEastAsia"/>
                <w:spacing w:val="15"/>
                <w:sz w:val="21"/>
                <w:szCs w:val="21"/>
              </w:rPr>
              <w:t>人民大学出版社,2022年</w:t>
            </w:r>
            <w:r>
              <w:rPr>
                <w:rFonts w:hint="eastAsia" w:asciiTheme="minorEastAsia" w:hAnsiTheme="minorEastAsia" w:eastAsiaTheme="minorEastAsia" w:cstheme="minorEastAsia"/>
                <w:spacing w:val="3"/>
                <w:sz w:val="21"/>
                <w:szCs w:val="21"/>
              </w:rPr>
              <w:t>5月</w:t>
            </w:r>
            <w:r>
              <w:rPr>
                <w:rFonts w:hint="eastAsia" w:asciiTheme="minorEastAsia" w:hAnsiTheme="minorEastAsia" w:eastAsiaTheme="minorEastAsia" w:cstheme="minorEastAsia"/>
                <w:b/>
                <w:bCs/>
                <w:spacing w:val="3"/>
                <w:sz w:val="21"/>
                <w:szCs w:val="21"/>
              </w:rPr>
              <w:t>学习资料：</w:t>
            </w:r>
          </w:p>
          <w:p w14:paraId="0104FA77">
            <w:pPr>
              <w:pStyle w:val="43"/>
              <w:keepNext w:val="0"/>
              <w:keepLines w:val="0"/>
              <w:pageBreakBefore w:val="0"/>
              <w:widowControl w:val="0"/>
              <w:kinsoku/>
              <w:wordWrap/>
              <w:overflowPunct/>
              <w:topLinePunct w:val="0"/>
              <w:autoSpaceDE/>
              <w:autoSpaceDN/>
              <w:bidi w:val="0"/>
              <w:adjustRightInd w:val="0"/>
              <w:snapToGrid w:val="0"/>
              <w:spacing w:before="47" w:line="240" w:lineRule="auto"/>
              <w:ind w:left="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1.魏卫.酒店管理概论（第二版）,华中科技大学出版社,2024年02月</w:t>
            </w:r>
          </w:p>
          <w:p w14:paraId="58DA1B6E">
            <w:pPr>
              <w:pStyle w:val="43"/>
              <w:keepNext w:val="0"/>
              <w:keepLines w:val="0"/>
              <w:pageBreakBefore w:val="0"/>
              <w:widowControl w:val="0"/>
              <w:kinsoku/>
              <w:wordWrap/>
              <w:overflowPunct/>
              <w:topLinePunct w:val="0"/>
              <w:autoSpaceDE/>
              <w:autoSpaceDN/>
              <w:bidi w:val="0"/>
              <w:adjustRightInd w:val="0"/>
              <w:snapToGrid w:val="0"/>
              <w:spacing w:before="82" w:line="240" w:lineRule="auto"/>
              <w:ind w:left="21" w:right="6" w:hanging="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8"/>
                <w:sz w:val="21"/>
                <w:szCs w:val="21"/>
              </w:rPr>
              <w:t>2.</w:t>
            </w:r>
            <w:r>
              <w:rPr>
                <w:rFonts w:hint="eastAsia" w:asciiTheme="minorEastAsia" w:hAnsiTheme="minorEastAsia" w:eastAsiaTheme="minorEastAsia" w:cstheme="minorEastAsia"/>
                <w:spacing w:val="18"/>
                <w:sz w:val="21"/>
                <w:szCs w:val="21"/>
              </w:rPr>
              <w:t>陈明主编.酒店管理概论(第2版)谢彦君出版社:旅游教育出版时间:2014年08</w:t>
            </w:r>
            <w:r>
              <w:rPr>
                <w:rFonts w:hint="eastAsia" w:asciiTheme="minorEastAsia" w:hAnsiTheme="minorEastAsia" w:eastAsiaTheme="minorEastAsia" w:cstheme="minorEastAsia"/>
                <w:sz w:val="21"/>
                <w:szCs w:val="21"/>
              </w:rPr>
              <w:t>月</w:t>
            </w:r>
          </w:p>
          <w:p w14:paraId="2F74A683">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15" w:right="24" w:firstLine="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5"/>
                <w:sz w:val="21"/>
                <w:szCs w:val="21"/>
              </w:rPr>
              <w:t>3.</w:t>
            </w:r>
            <w:r>
              <w:rPr>
                <w:rFonts w:hint="eastAsia" w:asciiTheme="minorEastAsia" w:hAnsiTheme="minorEastAsia" w:eastAsiaTheme="minorEastAsia" w:cstheme="minorEastAsia"/>
                <w:spacing w:val="5"/>
                <w:sz w:val="21"/>
                <w:szCs w:val="21"/>
              </w:rPr>
              <w:t>王大悟，刘耿大编著．酒店管理180个案例品析(饭店管理案例集)，中国旅游出</w:t>
            </w:r>
            <w:r>
              <w:rPr>
                <w:rFonts w:hint="eastAsia" w:asciiTheme="minorEastAsia" w:hAnsiTheme="minorEastAsia" w:eastAsiaTheme="minorEastAsia" w:cstheme="minorEastAsia"/>
                <w:spacing w:val="11"/>
                <w:sz w:val="21"/>
                <w:szCs w:val="21"/>
              </w:rPr>
              <w:t>版社，2008</w:t>
            </w:r>
          </w:p>
          <w:p w14:paraId="52ED06FB">
            <w:pPr>
              <w:pStyle w:val="43"/>
              <w:keepNext w:val="0"/>
              <w:keepLines w:val="0"/>
              <w:pageBreakBefore w:val="0"/>
              <w:widowControl w:val="0"/>
              <w:kinsoku/>
              <w:wordWrap/>
              <w:overflowPunct/>
              <w:topLinePunct w:val="0"/>
              <w:autoSpaceDE/>
              <w:autoSpaceDN/>
              <w:bidi w:val="0"/>
              <w:adjustRightInd w:val="0"/>
              <w:snapToGrid w:val="0"/>
              <w:spacing w:before="111"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1"/>
                <w:sz w:val="21"/>
                <w:szCs w:val="21"/>
              </w:rPr>
              <w:t>4.</w:t>
            </w:r>
            <w:r>
              <w:rPr>
                <w:rFonts w:hint="eastAsia" w:asciiTheme="minorEastAsia" w:hAnsiTheme="minorEastAsia" w:eastAsiaTheme="minorEastAsia" w:cstheme="minorEastAsia"/>
                <w:spacing w:val="-11"/>
                <w:sz w:val="21"/>
                <w:szCs w:val="21"/>
              </w:rPr>
              <w:t>蒋丁新著．饭店管理（第二版</w:t>
            </w:r>
            <w:r>
              <w:rPr>
                <w:rFonts w:hint="eastAsia" w:asciiTheme="minorEastAsia" w:hAnsiTheme="minorEastAsia" w:eastAsiaTheme="minorEastAsia" w:cstheme="minorEastAsia"/>
                <w:spacing w:val="-24"/>
                <w:w w:val="48"/>
                <w:sz w:val="21"/>
                <w:szCs w:val="21"/>
              </w:rPr>
              <w:t>），</w:t>
            </w:r>
            <w:r>
              <w:rPr>
                <w:rFonts w:hint="eastAsia" w:asciiTheme="minorEastAsia" w:hAnsiTheme="minorEastAsia" w:eastAsiaTheme="minorEastAsia" w:cstheme="minorEastAsia"/>
                <w:spacing w:val="-11"/>
                <w:sz w:val="21"/>
                <w:szCs w:val="21"/>
              </w:rPr>
              <w:t>北京：高等教育出版社，2004[3]（美）</w:t>
            </w:r>
            <w:r>
              <w:rPr>
                <w:rFonts w:hint="eastAsia" w:asciiTheme="minorEastAsia" w:hAnsiTheme="minorEastAsia" w:eastAsiaTheme="minorEastAsia" w:cstheme="minorEastAsia"/>
                <w:spacing w:val="-12"/>
                <w:sz w:val="21"/>
                <w:szCs w:val="21"/>
              </w:rPr>
              <w:t>罗纳德·A．奈基尔</w:t>
            </w:r>
            <w:r>
              <w:rPr>
                <w:rFonts w:hint="eastAsia" w:asciiTheme="minorEastAsia" w:hAnsiTheme="minorEastAsia" w:eastAsiaTheme="minorEastAsia" w:cstheme="minorEastAsia"/>
                <w:spacing w:val="7"/>
                <w:sz w:val="21"/>
                <w:szCs w:val="21"/>
              </w:rPr>
              <w:t>（</w:t>
            </w:r>
            <w:r>
              <w:rPr>
                <w:rFonts w:hint="eastAsia" w:asciiTheme="minorEastAsia" w:hAnsiTheme="minorEastAsia" w:eastAsiaTheme="minorEastAsia" w:cstheme="minorEastAsia"/>
                <w:sz w:val="21"/>
                <w:szCs w:val="21"/>
              </w:rPr>
              <w:t>Ronald</w:t>
            </w:r>
            <w:r>
              <w:rPr>
                <w:rFonts w:hint="eastAsia" w:asciiTheme="minorEastAsia" w:hAnsiTheme="minorEastAsia" w:eastAsiaTheme="minorEastAsia" w:cstheme="minorEastAsia"/>
                <w:spacing w:val="-66"/>
                <w:sz w:val="21"/>
                <w:szCs w:val="21"/>
              </w:rPr>
              <w:t xml:space="preserve"> </w:t>
            </w: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pacing w:val="7"/>
                <w:sz w:val="21"/>
                <w:szCs w:val="21"/>
              </w:rPr>
              <w:t>．</w:t>
            </w:r>
            <w:r>
              <w:rPr>
                <w:rFonts w:hint="eastAsia" w:asciiTheme="minorEastAsia" w:hAnsiTheme="minorEastAsia" w:eastAsiaTheme="minorEastAsia" w:cstheme="minorEastAsia"/>
                <w:sz w:val="21"/>
                <w:szCs w:val="21"/>
              </w:rPr>
              <w:t>Nykiel</w:t>
            </w:r>
            <w:r>
              <w:rPr>
                <w:rFonts w:hint="eastAsia" w:asciiTheme="minorEastAsia" w:hAnsiTheme="minorEastAsia" w:eastAsiaTheme="minorEastAsia" w:cstheme="minorEastAsia"/>
                <w:spacing w:val="7"/>
                <w:sz w:val="21"/>
                <w:szCs w:val="21"/>
              </w:rPr>
              <w:t>）著，李天元主译．饭店与旅游服务业市场营销（第1版</w:t>
            </w:r>
            <w:r>
              <w:rPr>
                <w:rFonts w:hint="eastAsia" w:asciiTheme="minorEastAsia" w:hAnsiTheme="minorEastAsia" w:eastAsiaTheme="minorEastAsia" w:cstheme="minorEastAsia"/>
                <w:spacing w:val="-37"/>
                <w:sz w:val="21"/>
                <w:szCs w:val="21"/>
              </w:rPr>
              <w:t>），</w:t>
            </w:r>
            <w:r>
              <w:rPr>
                <w:rFonts w:hint="eastAsia" w:asciiTheme="minorEastAsia" w:hAnsiTheme="minorEastAsia" w:eastAsiaTheme="minorEastAsia" w:cstheme="minorEastAsia"/>
                <w:spacing w:val="7"/>
                <w:sz w:val="21"/>
                <w:szCs w:val="21"/>
              </w:rPr>
              <w:t>中国</w:t>
            </w:r>
            <w:r>
              <w:rPr>
                <w:rFonts w:hint="eastAsia" w:asciiTheme="minorEastAsia" w:hAnsiTheme="minorEastAsia" w:eastAsiaTheme="minorEastAsia" w:cstheme="minorEastAsia"/>
                <w:spacing w:val="13"/>
                <w:sz w:val="21"/>
                <w:szCs w:val="21"/>
              </w:rPr>
              <w:t>旅游出版社，2002</w:t>
            </w:r>
          </w:p>
          <w:p w14:paraId="2B977B86">
            <w:pPr>
              <w:pStyle w:val="43"/>
              <w:keepNext w:val="0"/>
              <w:keepLines w:val="0"/>
              <w:pageBreakBefore w:val="0"/>
              <w:widowControl w:val="0"/>
              <w:kinsoku/>
              <w:wordWrap/>
              <w:overflowPunct/>
              <w:topLinePunct w:val="0"/>
              <w:autoSpaceDE/>
              <w:autoSpaceDN/>
              <w:bidi w:val="0"/>
              <w:adjustRightInd w:val="0"/>
              <w:snapToGrid w:val="0"/>
              <w:spacing w:before="121" w:line="240" w:lineRule="auto"/>
              <w:ind w:left="12" w:right="41"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4"/>
                <w:sz w:val="21"/>
                <w:szCs w:val="21"/>
              </w:rPr>
              <w:t>5.</w:t>
            </w:r>
            <w:r>
              <w:rPr>
                <w:rFonts w:hint="eastAsia" w:asciiTheme="minorEastAsia" w:hAnsiTheme="minorEastAsia" w:eastAsiaTheme="minorEastAsia" w:cstheme="minorEastAsia"/>
                <w:spacing w:val="14"/>
                <w:sz w:val="21"/>
                <w:szCs w:val="21"/>
              </w:rPr>
              <w:t>邓峻枫著．国际饭店集团管理，广东旅游出</w:t>
            </w:r>
            <w:r>
              <w:rPr>
                <w:rFonts w:hint="eastAsia" w:asciiTheme="minorEastAsia" w:hAnsiTheme="minorEastAsia" w:eastAsiaTheme="minorEastAsia" w:cstheme="minorEastAsia"/>
                <w:spacing w:val="13"/>
                <w:sz w:val="21"/>
                <w:szCs w:val="21"/>
              </w:rPr>
              <w:t>版社，2006</w:t>
            </w:r>
            <w:r>
              <w:rPr>
                <w:rFonts w:hint="eastAsia" w:asciiTheme="minorEastAsia" w:hAnsiTheme="minorEastAsia" w:eastAsiaTheme="minorEastAsia" w:cstheme="minorEastAsia"/>
                <w:spacing w:val="-20"/>
                <w:sz w:val="21"/>
                <w:szCs w:val="21"/>
              </w:rPr>
              <w:t xml:space="preserve"> </w:t>
            </w:r>
            <w:r>
              <w:rPr>
                <w:rFonts w:hint="eastAsia" w:asciiTheme="minorEastAsia" w:hAnsiTheme="minorEastAsia" w:eastAsiaTheme="minorEastAsia" w:cstheme="minorEastAsia"/>
                <w:spacing w:val="13"/>
                <w:sz w:val="21"/>
                <w:szCs w:val="21"/>
              </w:rPr>
              <w:t>6.郑向敏编著．现代</w:t>
            </w:r>
            <w:r>
              <w:rPr>
                <w:rFonts w:hint="eastAsia" w:asciiTheme="minorEastAsia" w:hAnsiTheme="minorEastAsia" w:eastAsiaTheme="minorEastAsia" w:cstheme="minorEastAsia"/>
                <w:spacing w:val="16"/>
                <w:sz w:val="21"/>
                <w:szCs w:val="21"/>
              </w:rPr>
              <w:t>饭店管理学，南开大学出版社，2013</w:t>
            </w:r>
          </w:p>
        </w:tc>
      </w:tr>
      <w:tr w14:paraId="6F3C1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350" w:hRule="atLeast"/>
        </w:trPr>
        <w:tc>
          <w:tcPr>
            <w:tcW w:w="1306" w:type="dxa"/>
            <w:vAlign w:val="top"/>
          </w:tcPr>
          <w:p w14:paraId="46ECD12E">
            <w:pPr>
              <w:pStyle w:val="43"/>
              <w:keepNext w:val="0"/>
              <w:keepLines w:val="0"/>
              <w:pageBreakBefore w:val="0"/>
              <w:widowControl w:val="0"/>
              <w:kinsoku/>
              <w:wordWrap/>
              <w:overflowPunct/>
              <w:topLinePunct w:val="0"/>
              <w:autoSpaceDE/>
              <w:autoSpaceDN/>
              <w:bidi w:val="0"/>
              <w:adjustRightInd w:val="0"/>
              <w:snapToGrid w:val="0"/>
              <w:spacing w:before="291" w:line="240" w:lineRule="auto"/>
              <w:ind w:left="612"/>
              <w:textAlignment w:val="auto"/>
              <w:rPr>
                <w:rFonts w:hint="eastAsia" w:ascii="宋体" w:hAnsi="宋体" w:eastAsia="宋体" w:cs="宋体"/>
                <w:sz w:val="19"/>
                <w:szCs w:val="19"/>
              </w:rPr>
            </w:pPr>
            <w:r>
              <w:rPr>
                <w:rFonts w:hint="eastAsia" w:ascii="宋体" w:hAnsi="宋体" w:eastAsia="宋体" w:cs="宋体"/>
                <w:b/>
                <w:bCs/>
                <w:spacing w:val="-2"/>
                <w:sz w:val="19"/>
                <w:szCs w:val="19"/>
              </w:rPr>
              <w:t>J</w:t>
            </w:r>
          </w:p>
          <w:p w14:paraId="668690CA">
            <w:pPr>
              <w:pStyle w:val="43"/>
              <w:keepNext w:val="0"/>
              <w:keepLines w:val="0"/>
              <w:pageBreakBefore w:val="0"/>
              <w:widowControl w:val="0"/>
              <w:kinsoku/>
              <w:wordWrap/>
              <w:overflowPunct/>
              <w:topLinePunct w:val="0"/>
              <w:autoSpaceDE/>
              <w:autoSpaceDN/>
              <w:bidi w:val="0"/>
              <w:adjustRightInd w:val="0"/>
              <w:snapToGrid w:val="0"/>
              <w:spacing w:before="126" w:line="240" w:lineRule="auto"/>
              <w:ind w:left="253"/>
              <w:textAlignment w:val="auto"/>
              <w:rPr>
                <w:rFonts w:hint="eastAsia" w:ascii="宋体" w:hAnsi="宋体" w:eastAsia="宋体" w:cs="宋体"/>
                <w:sz w:val="19"/>
                <w:szCs w:val="19"/>
              </w:rPr>
            </w:pPr>
            <w:r>
              <w:rPr>
                <w:rFonts w:hint="eastAsia" w:ascii="宋体" w:hAnsi="宋体" w:eastAsia="宋体" w:cs="宋体"/>
                <w:b/>
                <w:bCs/>
                <w:spacing w:val="13"/>
                <w:sz w:val="19"/>
                <w:szCs w:val="19"/>
              </w:rPr>
              <w:t>教学条件</w:t>
            </w:r>
          </w:p>
          <w:p w14:paraId="394868EE">
            <w:pPr>
              <w:pStyle w:val="43"/>
              <w:keepNext w:val="0"/>
              <w:keepLines w:val="0"/>
              <w:pageBreakBefore w:val="0"/>
              <w:widowControl w:val="0"/>
              <w:kinsoku/>
              <w:wordWrap/>
              <w:overflowPunct/>
              <w:topLinePunct w:val="0"/>
              <w:autoSpaceDE/>
              <w:autoSpaceDN/>
              <w:bidi w:val="0"/>
              <w:adjustRightInd w:val="0"/>
              <w:snapToGrid w:val="0"/>
              <w:spacing w:before="120" w:line="240" w:lineRule="auto"/>
              <w:ind w:left="480"/>
              <w:textAlignment w:val="auto"/>
              <w:rPr>
                <w:rFonts w:hint="eastAsia" w:ascii="宋体" w:hAnsi="宋体" w:eastAsia="宋体" w:cs="宋体"/>
                <w:sz w:val="19"/>
                <w:szCs w:val="19"/>
              </w:rPr>
            </w:pPr>
            <w:r>
              <w:rPr>
                <w:rFonts w:hint="eastAsia" w:ascii="宋体" w:hAnsi="宋体" w:eastAsia="宋体" w:cs="宋体"/>
                <w:b/>
                <w:bCs/>
                <w:spacing w:val="-4"/>
                <w:sz w:val="19"/>
                <w:szCs w:val="19"/>
              </w:rPr>
              <w:t>需求</w:t>
            </w:r>
          </w:p>
        </w:tc>
        <w:tc>
          <w:tcPr>
            <w:tcW w:w="7602" w:type="dxa"/>
            <w:gridSpan w:val="16"/>
            <w:vAlign w:val="top"/>
          </w:tcPr>
          <w:p w14:paraId="4129D7D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EFC5EF">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960" w:right="58" w:hanging="194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刘伟酒店网</w:t>
            </w:r>
            <w:r>
              <w:rPr>
                <w:rFonts w:hint="eastAsia" w:asciiTheme="minorEastAsia" w:hAnsiTheme="minorEastAsia" w:eastAsiaTheme="minorEastAsia" w:cstheme="minorEastAsia"/>
                <w:sz w:val="21"/>
                <w:szCs w:val="21"/>
              </w:rPr>
              <w:t>http</w:t>
            </w:r>
            <w:r>
              <w:rPr>
                <w:rFonts w:hint="eastAsia" w:asciiTheme="minorEastAsia" w:hAnsiTheme="minorEastAsia" w:eastAsiaTheme="minorEastAsia" w:cstheme="minorEastAsia"/>
                <w:spacing w:val="22"/>
                <w:sz w:val="21"/>
                <w:szCs w:val="21"/>
              </w:rPr>
              <w:t>://</w:t>
            </w:r>
            <w:r>
              <w:rPr>
                <w:rFonts w:hint="eastAsia" w:asciiTheme="minorEastAsia" w:hAnsiTheme="minorEastAsia" w:eastAsiaTheme="minorEastAsia" w:cstheme="minorEastAsia"/>
                <w:sz w:val="21"/>
                <w:szCs w:val="21"/>
              </w:rPr>
              <w:t>www</w:t>
            </w:r>
            <w:r>
              <w:rPr>
                <w:rFonts w:hint="eastAsia" w:asciiTheme="minorEastAsia" w:hAnsiTheme="minorEastAsia" w:eastAsiaTheme="minorEastAsia" w:cstheme="minorEastAsia"/>
                <w:spacing w:val="22"/>
                <w:sz w:val="21"/>
                <w:szCs w:val="21"/>
              </w:rPr>
              <w:t>.</w:t>
            </w:r>
            <w:r>
              <w:rPr>
                <w:rFonts w:hint="eastAsia" w:asciiTheme="minorEastAsia" w:hAnsiTheme="minorEastAsia" w:eastAsiaTheme="minorEastAsia" w:cstheme="minorEastAsia"/>
                <w:sz w:val="21"/>
                <w:szCs w:val="21"/>
              </w:rPr>
              <w:t>liuweihotel</w:t>
            </w:r>
            <w:r>
              <w:rPr>
                <w:rFonts w:hint="eastAsia" w:asciiTheme="minorEastAsia" w:hAnsiTheme="minorEastAsia" w:eastAsiaTheme="minorEastAsia" w:cstheme="minorEastAsia"/>
                <w:spacing w:val="22"/>
                <w:sz w:val="21"/>
                <w:szCs w:val="21"/>
              </w:rPr>
              <w:t>.</w:t>
            </w:r>
            <w:r>
              <w:rPr>
                <w:rFonts w:hint="eastAsia" w:asciiTheme="minorEastAsia" w:hAnsiTheme="minorEastAsia" w:eastAsiaTheme="minorEastAsia" w:cstheme="minorEastAsia"/>
                <w:sz w:val="21"/>
                <w:szCs w:val="21"/>
              </w:rPr>
              <w:t>com</w:t>
            </w:r>
            <w:r>
              <w:rPr>
                <w:rFonts w:hint="eastAsia" w:asciiTheme="minorEastAsia" w:hAnsiTheme="minorEastAsia" w:eastAsiaTheme="minorEastAsia" w:cstheme="minorEastAsia"/>
                <w:spacing w:val="22"/>
                <w:sz w:val="21"/>
                <w:szCs w:val="21"/>
              </w:rPr>
              <w:t>多媒体教学设备、课件、教案及其他</w:t>
            </w:r>
            <w:r>
              <w:rPr>
                <w:rFonts w:hint="eastAsia" w:asciiTheme="minorEastAsia" w:hAnsiTheme="minorEastAsia" w:eastAsiaTheme="minorEastAsia" w:cstheme="minorEastAsia"/>
                <w:spacing w:val="15"/>
                <w:sz w:val="21"/>
                <w:szCs w:val="21"/>
              </w:rPr>
              <w:t>视频图片资料、人工智能相关网站或</w:t>
            </w:r>
            <w:r>
              <w:rPr>
                <w:rFonts w:hint="eastAsia" w:asciiTheme="minorEastAsia" w:hAnsiTheme="minorEastAsia" w:eastAsiaTheme="minorEastAsia" w:cstheme="minorEastAsia"/>
                <w:sz w:val="21"/>
                <w:szCs w:val="21"/>
              </w:rPr>
              <w:t>APP</w:t>
            </w:r>
            <w:r>
              <w:rPr>
                <w:rFonts w:hint="eastAsia" w:asciiTheme="minorEastAsia" w:hAnsiTheme="minorEastAsia" w:eastAsiaTheme="minorEastAsia" w:cstheme="minorEastAsia"/>
                <w:spacing w:val="15"/>
                <w:sz w:val="21"/>
                <w:szCs w:val="21"/>
              </w:rPr>
              <w:t>等</w:t>
            </w:r>
          </w:p>
        </w:tc>
      </w:tr>
      <w:tr w14:paraId="317C2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1115" w:hRule="atLeast"/>
        </w:trPr>
        <w:tc>
          <w:tcPr>
            <w:tcW w:w="1306" w:type="dxa"/>
            <w:vAlign w:val="top"/>
          </w:tcPr>
          <w:p w14:paraId="6276C9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225BA1B">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10"/>
              <w:textAlignment w:val="auto"/>
              <w:rPr>
                <w:rFonts w:hint="eastAsia" w:ascii="宋体" w:hAnsi="宋体" w:eastAsia="宋体" w:cs="宋体"/>
                <w:sz w:val="19"/>
                <w:szCs w:val="19"/>
              </w:rPr>
            </w:pPr>
            <w:r>
              <w:rPr>
                <w:rFonts w:hint="eastAsia" w:ascii="宋体" w:hAnsi="宋体" w:eastAsia="宋体" w:cs="宋体"/>
                <w:b/>
                <w:bCs/>
                <w:spacing w:val="-2"/>
                <w:sz w:val="19"/>
                <w:szCs w:val="19"/>
              </w:rPr>
              <w:t>K</w:t>
            </w:r>
          </w:p>
          <w:p w14:paraId="680598EE">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246"/>
              <w:textAlignment w:val="auto"/>
              <w:rPr>
                <w:rFonts w:hint="eastAsia" w:ascii="宋体" w:hAnsi="宋体" w:eastAsia="宋体" w:cs="宋体"/>
                <w:sz w:val="19"/>
                <w:szCs w:val="19"/>
              </w:rPr>
            </w:pPr>
            <w:r>
              <w:rPr>
                <w:rFonts w:hint="eastAsia" w:ascii="宋体" w:hAnsi="宋体" w:eastAsia="宋体" w:cs="宋体"/>
                <w:b/>
                <w:bCs/>
                <w:spacing w:val="15"/>
                <w:sz w:val="19"/>
                <w:szCs w:val="19"/>
              </w:rPr>
              <w:t>注意事项</w:t>
            </w:r>
          </w:p>
        </w:tc>
        <w:tc>
          <w:tcPr>
            <w:tcW w:w="7602" w:type="dxa"/>
            <w:gridSpan w:val="16"/>
            <w:vAlign w:val="top"/>
          </w:tcPr>
          <w:p w14:paraId="070A8B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0EE73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3039" w:hRule="atLeast"/>
        </w:trPr>
        <w:tc>
          <w:tcPr>
            <w:tcW w:w="8908" w:type="dxa"/>
            <w:gridSpan w:val="17"/>
            <w:vAlign w:val="top"/>
          </w:tcPr>
          <w:p w14:paraId="5221EE54">
            <w:pPr>
              <w:keepNext w:val="0"/>
              <w:keepLines w:val="0"/>
              <w:pageBreakBefore w:val="0"/>
              <w:widowControl w:val="0"/>
              <w:kinsoku/>
              <w:wordWrap/>
              <w:overflowPunct/>
              <w:topLinePunct w:val="0"/>
              <w:autoSpaceDE/>
              <w:autoSpaceDN/>
              <w:bidi w:val="0"/>
              <w:adjustRightInd w:val="0"/>
              <w:snapToGrid w:val="0"/>
              <w:spacing w:before="222" w:line="240" w:lineRule="auto"/>
              <w:ind w:left="1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备注：</w:t>
            </w:r>
          </w:p>
          <w:p w14:paraId="0C0D705A">
            <w:pPr>
              <w:keepNext w:val="0"/>
              <w:keepLines w:val="0"/>
              <w:pageBreakBefore w:val="0"/>
              <w:widowControl w:val="0"/>
              <w:kinsoku/>
              <w:wordWrap/>
              <w:overflowPunct/>
              <w:topLinePunct w:val="0"/>
              <w:autoSpaceDE/>
              <w:autoSpaceDN/>
              <w:bidi w:val="0"/>
              <w:adjustRightInd w:val="0"/>
              <w:snapToGrid w:val="0"/>
              <w:spacing w:before="103" w:line="240" w:lineRule="auto"/>
              <w:ind w:left="147" w:right="115" w:firstLine="48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1.本课程教学大纲F—J项同一课程不同授课教师应协同讨论研究达成共同核心内涵。经</w:t>
            </w:r>
            <w:r>
              <w:rPr>
                <w:rFonts w:hint="eastAsia" w:asciiTheme="minorEastAsia" w:hAnsiTheme="minorEastAsia" w:eastAsiaTheme="minorEastAsia" w:cstheme="minorEastAsia"/>
                <w:spacing w:val="20"/>
                <w:sz w:val="21"/>
                <w:szCs w:val="21"/>
              </w:rPr>
              <w:t>教学工作指导小组审议通过的课程教学大纲</w:t>
            </w:r>
            <w:r>
              <w:rPr>
                <w:rFonts w:hint="eastAsia" w:asciiTheme="minorEastAsia" w:hAnsiTheme="minorEastAsia" w:eastAsiaTheme="minorEastAsia" w:cstheme="minorEastAsia"/>
                <w:spacing w:val="19"/>
                <w:sz w:val="21"/>
                <w:szCs w:val="21"/>
              </w:rPr>
              <w:t>不宜自行更改。</w:t>
            </w:r>
          </w:p>
          <w:p w14:paraId="6786771D">
            <w:pPr>
              <w:keepNext w:val="0"/>
              <w:keepLines w:val="0"/>
              <w:pageBreakBefore w:val="0"/>
              <w:widowControl w:val="0"/>
              <w:kinsoku/>
              <w:wordWrap/>
              <w:overflowPunct/>
              <w:topLinePunct w:val="0"/>
              <w:autoSpaceDE/>
              <w:autoSpaceDN/>
              <w:bidi w:val="0"/>
              <w:adjustRightInd w:val="0"/>
              <w:snapToGrid w:val="0"/>
              <w:spacing w:before="38" w:line="240" w:lineRule="auto"/>
              <w:ind w:left="61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2.评价方式可参考下列方式：</w:t>
            </w:r>
          </w:p>
          <w:p w14:paraId="47ABB8C4">
            <w:pPr>
              <w:keepNext w:val="0"/>
              <w:keepLines w:val="0"/>
              <w:pageBreakBefore w:val="0"/>
              <w:widowControl w:val="0"/>
              <w:kinsoku/>
              <w:wordWrap/>
              <w:overflowPunct/>
              <w:topLinePunct w:val="0"/>
              <w:autoSpaceDE/>
              <w:autoSpaceDN/>
              <w:bidi w:val="0"/>
              <w:adjustRightInd w:val="0"/>
              <w:snapToGrid w:val="0"/>
              <w:spacing w:before="124" w:line="240" w:lineRule="auto"/>
              <w:ind w:left="6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(1)纸笔考试：平时小测、期中纸笔考试、期末纸笔考试</w:t>
            </w:r>
          </w:p>
          <w:p w14:paraId="4A4EC521">
            <w:pPr>
              <w:keepNext w:val="0"/>
              <w:keepLines w:val="0"/>
              <w:pageBreakBefore w:val="0"/>
              <w:widowControl w:val="0"/>
              <w:kinsoku/>
              <w:wordWrap/>
              <w:overflowPunct/>
              <w:topLinePunct w:val="0"/>
              <w:autoSpaceDE/>
              <w:autoSpaceDN/>
              <w:bidi w:val="0"/>
              <w:adjustRightInd w:val="0"/>
              <w:snapToGrid w:val="0"/>
              <w:spacing w:before="125" w:line="240" w:lineRule="auto"/>
              <w:ind w:left="6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(2)实作评价：课程作业、实作成品、日常表现</w:t>
            </w:r>
            <w:r>
              <w:rPr>
                <w:rFonts w:hint="eastAsia" w:asciiTheme="minorEastAsia" w:hAnsiTheme="minorEastAsia" w:eastAsiaTheme="minorEastAsia" w:cstheme="minorEastAsia"/>
                <w:b/>
                <w:bCs/>
                <w:spacing w:val="9"/>
                <w:sz w:val="21"/>
                <w:szCs w:val="21"/>
              </w:rPr>
              <w:t>、表演、观察</w:t>
            </w:r>
          </w:p>
          <w:p w14:paraId="117E60B9">
            <w:pPr>
              <w:keepNext w:val="0"/>
              <w:keepLines w:val="0"/>
              <w:pageBreakBefore w:val="0"/>
              <w:widowControl w:val="0"/>
              <w:kinsoku/>
              <w:wordWrap/>
              <w:overflowPunct/>
              <w:topLinePunct w:val="0"/>
              <w:autoSpaceDE/>
              <w:autoSpaceDN/>
              <w:bidi w:val="0"/>
              <w:adjustRightInd w:val="0"/>
              <w:snapToGrid w:val="0"/>
              <w:spacing w:before="129" w:line="240" w:lineRule="auto"/>
              <w:ind w:left="6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0"/>
                <w:sz w:val="21"/>
                <w:szCs w:val="21"/>
              </w:rPr>
              <w:t>(3)档案评价：书面报告、专题档案</w:t>
            </w:r>
          </w:p>
          <w:p w14:paraId="13CA8E8B">
            <w:pPr>
              <w:keepNext w:val="0"/>
              <w:keepLines w:val="0"/>
              <w:pageBreakBefore w:val="0"/>
              <w:widowControl w:val="0"/>
              <w:kinsoku/>
              <w:wordWrap/>
              <w:overflowPunct/>
              <w:topLinePunct w:val="0"/>
              <w:autoSpaceDE/>
              <w:autoSpaceDN/>
              <w:bidi w:val="0"/>
              <w:adjustRightInd w:val="0"/>
              <w:snapToGrid w:val="0"/>
              <w:spacing w:before="127" w:line="240" w:lineRule="auto"/>
              <w:ind w:left="6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9"/>
                <w:sz w:val="21"/>
                <w:szCs w:val="21"/>
              </w:rPr>
              <w:t>(4)口语评价：口头报告、口试</w:t>
            </w:r>
          </w:p>
        </w:tc>
      </w:tr>
      <w:tr w14:paraId="65A0B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851" w:hRule="atLeast"/>
        </w:trPr>
        <w:tc>
          <w:tcPr>
            <w:tcW w:w="1306" w:type="dxa"/>
            <w:vMerge w:val="restart"/>
            <w:tcBorders>
              <w:bottom w:val="nil"/>
            </w:tcBorders>
            <w:vAlign w:val="top"/>
          </w:tcPr>
          <w:p w14:paraId="008FC1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0F179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7EAB4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2C53D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79E088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3CE5D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78FDF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51EDF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831CF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12D72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E54FC7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5843F4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3B22C5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4E8B0B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67BF71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p w14:paraId="00C2A8D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10"/>
              <w:textAlignment w:val="auto"/>
              <w:rPr>
                <w:rFonts w:hint="eastAsia" w:ascii="宋体" w:hAnsi="宋体" w:eastAsia="宋体" w:cs="宋体"/>
                <w:sz w:val="19"/>
                <w:szCs w:val="19"/>
              </w:rPr>
            </w:pPr>
            <w:r>
              <w:rPr>
                <w:rFonts w:hint="eastAsia" w:ascii="宋体" w:hAnsi="宋体" w:eastAsia="宋体" w:cs="宋体"/>
                <w:b/>
                <w:bCs/>
                <w:spacing w:val="8"/>
                <w:sz w:val="19"/>
                <w:szCs w:val="19"/>
              </w:rPr>
              <w:t>审批意见</w:t>
            </w:r>
          </w:p>
        </w:tc>
        <w:tc>
          <w:tcPr>
            <w:tcW w:w="7602" w:type="dxa"/>
            <w:gridSpan w:val="16"/>
            <w:vAlign w:val="top"/>
          </w:tcPr>
          <w:p w14:paraId="0F208139">
            <w:pPr>
              <w:pStyle w:val="43"/>
              <w:keepNext w:val="0"/>
              <w:keepLines w:val="0"/>
              <w:pageBreakBefore w:val="0"/>
              <w:widowControl w:val="0"/>
              <w:kinsoku/>
              <w:wordWrap/>
              <w:overflowPunct/>
              <w:topLinePunct w:val="0"/>
              <w:autoSpaceDE/>
              <w:autoSpaceDN/>
              <w:bidi w:val="0"/>
              <w:adjustRightInd w:val="0"/>
              <w:snapToGrid w:val="0"/>
              <w:spacing w:before="72" w:line="240" w:lineRule="auto"/>
              <w:ind w:left="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课程教学大纲起草团队成员签名：</w:t>
            </w:r>
          </w:p>
          <w:p w14:paraId="0A20A6E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98880" behindDoc="0" locked="0" layoutInCell="1" allowOverlap="1">
                  <wp:simplePos x="0" y="0"/>
                  <wp:positionH relativeFrom="column">
                    <wp:posOffset>2455545</wp:posOffset>
                  </wp:positionH>
                  <wp:positionV relativeFrom="paragraph">
                    <wp:posOffset>349885</wp:posOffset>
                  </wp:positionV>
                  <wp:extent cx="952500" cy="741680"/>
                  <wp:effectExtent l="0" t="0" r="0" b="7620"/>
                  <wp:wrapSquare wrapText="bothSides"/>
                  <wp:docPr id="3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5"/>
                          <pic:cNvPicPr>
                            <a:picLocks noChangeAspect="1"/>
                          </pic:cNvPicPr>
                        </pic:nvPicPr>
                        <pic:blipFill>
                          <a:blip r:embed="rId37"/>
                          <a:stretch>
                            <a:fillRect/>
                          </a:stretch>
                        </pic:blipFill>
                        <pic:spPr>
                          <a:xfrm>
                            <a:off x="0" y="0"/>
                            <a:ext cx="952500" cy="7416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747328" behindDoc="0" locked="0" layoutInCell="1" allowOverlap="1">
                  <wp:simplePos x="0" y="0"/>
                  <wp:positionH relativeFrom="column">
                    <wp:posOffset>347345</wp:posOffset>
                  </wp:positionH>
                  <wp:positionV relativeFrom="paragraph">
                    <wp:posOffset>720725</wp:posOffset>
                  </wp:positionV>
                  <wp:extent cx="711200" cy="349250"/>
                  <wp:effectExtent l="0" t="0" r="0" b="5715"/>
                  <wp:wrapSquare wrapText="bothSides"/>
                  <wp:docPr id="1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
                          <pic:cNvPicPr>
                            <a:picLocks noChangeAspect="1"/>
                          </pic:cNvPicPr>
                        </pic:nvPicPr>
                        <pic:blipFill>
                          <a:blip r:embed="rId72"/>
                          <a:stretch>
                            <a:fillRect/>
                          </a:stretch>
                        </pic:blipFill>
                        <pic:spPr>
                          <a:xfrm>
                            <a:off x="0" y="0"/>
                            <a:ext cx="711200" cy="349250"/>
                          </a:xfrm>
                          <a:prstGeom prst="rect">
                            <a:avLst/>
                          </a:prstGeom>
                          <a:noFill/>
                          <a:ln>
                            <a:noFill/>
                          </a:ln>
                        </pic:spPr>
                      </pic:pic>
                    </a:graphicData>
                  </a:graphic>
                </wp:anchor>
              </w:drawing>
            </w:r>
          </w:p>
          <w:p w14:paraId="705F8BA7">
            <w:pPr>
              <w:keepNext w:val="0"/>
              <w:keepLines w:val="0"/>
              <w:pageBreakBefore w:val="0"/>
              <w:widowControl w:val="0"/>
              <w:kinsoku/>
              <w:wordWrap/>
              <w:overflowPunct/>
              <w:topLinePunct w:val="0"/>
              <w:autoSpaceDE/>
              <w:autoSpaceDN/>
              <w:bidi w:val="0"/>
              <w:adjustRightInd w:val="0"/>
              <w:snapToGrid w:val="0"/>
              <w:spacing w:line="240" w:lineRule="auto"/>
              <w:ind w:firstLine="2471"/>
              <w:textAlignment w:val="auto"/>
              <w:rPr>
                <w:rFonts w:hint="eastAsia" w:asciiTheme="minorEastAsia" w:hAnsiTheme="minorEastAsia" w:eastAsiaTheme="minorEastAsia" w:cstheme="minorEastAsia"/>
                <w:sz w:val="21"/>
                <w:szCs w:val="21"/>
              </w:rPr>
            </w:pPr>
          </w:p>
          <w:p w14:paraId="33BD35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E2B60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9CBE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C0AB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76671DA">
            <w:pPr>
              <w:pStyle w:val="43"/>
              <w:keepNext w:val="0"/>
              <w:keepLines w:val="0"/>
              <w:pageBreakBefore w:val="0"/>
              <w:widowControl w:val="0"/>
              <w:kinsoku/>
              <w:wordWrap/>
              <w:overflowPunct/>
              <w:topLinePunct w:val="0"/>
              <w:autoSpaceDE/>
              <w:autoSpaceDN/>
              <w:bidi w:val="0"/>
              <w:adjustRightInd w:val="0"/>
              <w:snapToGrid w:val="0"/>
              <w:spacing w:before="62" w:line="240" w:lineRule="auto"/>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4DC8D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499" w:hRule="atLeast"/>
        </w:trPr>
        <w:tc>
          <w:tcPr>
            <w:tcW w:w="1306" w:type="dxa"/>
            <w:vMerge w:val="continue"/>
            <w:tcBorders>
              <w:top w:val="nil"/>
              <w:bottom w:val="nil"/>
            </w:tcBorders>
            <w:vAlign w:val="top"/>
          </w:tcPr>
          <w:p w14:paraId="7B7A8FC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7602" w:type="dxa"/>
            <w:gridSpan w:val="16"/>
            <w:vAlign w:val="top"/>
          </w:tcPr>
          <w:p w14:paraId="625A4B62">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16"/>
              <w:textAlignment w:val="auto"/>
              <w:rPr>
                <w:rFonts w:hint="eastAsia" w:asciiTheme="minorEastAsia" w:hAnsiTheme="minorEastAsia" w:eastAsiaTheme="minorEastAsia" w:cstheme="minorEastAsia"/>
                <w:spacing w:val="18"/>
                <w:sz w:val="21"/>
                <w:szCs w:val="21"/>
                <w:lang w:val="en-US" w:eastAsia="zh-CN"/>
              </w:rPr>
            </w:pPr>
            <w:r>
              <w:rPr>
                <w:rFonts w:hint="eastAsia" w:asciiTheme="minorEastAsia" w:hAnsiTheme="minorEastAsia" w:eastAsiaTheme="minorEastAsia" w:cstheme="minorEastAsia"/>
                <w:spacing w:val="18"/>
                <w:sz w:val="21"/>
                <w:szCs w:val="21"/>
              </w:rPr>
              <w:t>专家组审定意见：</w:t>
            </w:r>
            <w:r>
              <w:rPr>
                <w:rFonts w:hint="eastAsia" w:asciiTheme="minorEastAsia" w:hAnsiTheme="minorEastAsia" w:eastAsiaTheme="minorEastAsia" w:cstheme="minorEastAsia"/>
                <w:spacing w:val="18"/>
                <w:sz w:val="21"/>
                <w:szCs w:val="21"/>
                <w:lang w:val="en-US" w:eastAsia="zh-CN"/>
              </w:rPr>
              <w:t>课程安排合理，思政元素融入恰当，符合培养方案要求。</w:t>
            </w:r>
          </w:p>
          <w:p w14:paraId="2345C842">
            <w:pPr>
              <w:pStyle w:val="43"/>
              <w:keepNext w:val="0"/>
              <w:keepLines w:val="0"/>
              <w:pageBreakBefore w:val="0"/>
              <w:widowControl w:val="0"/>
              <w:kinsoku/>
              <w:wordWrap/>
              <w:overflowPunct/>
              <w:topLinePunct w:val="0"/>
              <w:autoSpaceDE/>
              <w:autoSpaceDN/>
              <w:bidi w:val="0"/>
              <w:adjustRightInd w:val="0"/>
              <w:snapToGrid w:val="0"/>
              <w:spacing w:before="75" w:line="240" w:lineRule="auto"/>
              <w:ind w:left="16"/>
              <w:textAlignment w:val="auto"/>
              <w:rPr>
                <w:rFonts w:hint="eastAsia" w:asciiTheme="minorEastAsia" w:hAnsiTheme="minorEastAsia" w:eastAsiaTheme="minorEastAsia" w:cstheme="minorEastAsia"/>
                <w:spacing w:val="18"/>
                <w:sz w:val="21"/>
                <w:szCs w:val="21"/>
                <w:lang w:val="en-US" w:eastAsia="zh-CN"/>
              </w:rPr>
            </w:pPr>
          </w:p>
          <w:p w14:paraId="2A17C1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899904" behindDoc="0" locked="0" layoutInCell="1" allowOverlap="1">
                  <wp:simplePos x="0" y="0"/>
                  <wp:positionH relativeFrom="column">
                    <wp:posOffset>683260</wp:posOffset>
                  </wp:positionH>
                  <wp:positionV relativeFrom="paragraph">
                    <wp:posOffset>136525</wp:posOffset>
                  </wp:positionV>
                  <wp:extent cx="751205" cy="414020"/>
                  <wp:effectExtent l="0" t="0" r="10795" b="5080"/>
                  <wp:wrapSquare wrapText="bothSides"/>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01952" behindDoc="0" locked="0" layoutInCell="1" allowOverlap="1">
                  <wp:simplePos x="0" y="0"/>
                  <wp:positionH relativeFrom="column">
                    <wp:posOffset>2875915</wp:posOffset>
                  </wp:positionH>
                  <wp:positionV relativeFrom="paragraph">
                    <wp:posOffset>136525</wp:posOffset>
                  </wp:positionV>
                  <wp:extent cx="1064260" cy="513080"/>
                  <wp:effectExtent l="0" t="0" r="2540" b="7620"/>
                  <wp:wrapSquare wrapText="bothSides"/>
                  <wp:docPr id="3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00928" behindDoc="0" locked="0" layoutInCell="1" allowOverlap="1">
                  <wp:simplePos x="0" y="0"/>
                  <wp:positionH relativeFrom="column">
                    <wp:posOffset>1740535</wp:posOffset>
                  </wp:positionH>
                  <wp:positionV relativeFrom="paragraph">
                    <wp:posOffset>136525</wp:posOffset>
                  </wp:positionV>
                  <wp:extent cx="956945" cy="662305"/>
                  <wp:effectExtent l="0" t="0" r="8255" b="10795"/>
                  <wp:wrapSquare wrapText="bothSides"/>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4820AB1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7E6E2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AB6550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4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专家组成员签名：</w:t>
            </w:r>
          </w:p>
          <w:p w14:paraId="3110B7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93C865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1FB57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6" w:type="dxa"/>
          <w:trHeight w:val="2505" w:hRule="atLeast"/>
        </w:trPr>
        <w:tc>
          <w:tcPr>
            <w:tcW w:w="1306" w:type="dxa"/>
            <w:vMerge w:val="continue"/>
            <w:tcBorders>
              <w:top w:val="nil"/>
            </w:tcBorders>
            <w:vAlign w:val="top"/>
          </w:tcPr>
          <w:p w14:paraId="0E5F56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1"/>
              </w:rPr>
            </w:pPr>
          </w:p>
        </w:tc>
        <w:tc>
          <w:tcPr>
            <w:tcW w:w="7602" w:type="dxa"/>
            <w:gridSpan w:val="16"/>
            <w:vAlign w:val="top"/>
          </w:tcPr>
          <w:p w14:paraId="1962A0AD">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学院教学工作指导小组审议意见：</w:t>
            </w:r>
          </w:p>
          <w:p w14:paraId="59F0CA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902976" behindDoc="0" locked="0" layoutInCell="1" allowOverlap="1">
                  <wp:simplePos x="0" y="0"/>
                  <wp:positionH relativeFrom="column">
                    <wp:posOffset>2875915</wp:posOffset>
                  </wp:positionH>
                  <wp:positionV relativeFrom="paragraph">
                    <wp:posOffset>395605</wp:posOffset>
                  </wp:positionV>
                  <wp:extent cx="1386840" cy="577850"/>
                  <wp:effectExtent l="0" t="0" r="10160" b="6350"/>
                  <wp:wrapSquare wrapText="bothSides"/>
                  <wp:docPr id="379" name="图片 379"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1a05a8301db2645048513914c8397f59"/>
                          <pic:cNvPicPr>
                            <a:picLocks noChangeAspect="1"/>
                          </pic:cNvPicPr>
                        </pic:nvPicPr>
                        <pic:blipFill>
                          <a:blip r:embed="rId42"/>
                          <a:stretch>
                            <a:fillRect/>
                          </a:stretch>
                        </pic:blipFill>
                        <pic:spPr>
                          <a:xfrm>
                            <a:off x="0" y="0"/>
                            <a:ext cx="1386840" cy="577850"/>
                          </a:xfrm>
                          <a:prstGeom prst="rect">
                            <a:avLst/>
                          </a:prstGeom>
                        </pic:spPr>
                      </pic:pic>
                    </a:graphicData>
                  </a:graphic>
                </wp:anchor>
              </w:drawing>
            </w:r>
            <w:r>
              <w:rPr>
                <w:rFonts w:hint="eastAsia" w:asciiTheme="minorEastAsia" w:hAnsiTheme="minorEastAsia" w:eastAsiaTheme="minorEastAsia" w:cstheme="minorEastAsia"/>
                <w:color w:val="0070C0"/>
                <w:spacing w:val="520"/>
                <w:kern w:val="0"/>
                <w:sz w:val="21"/>
                <w:szCs w:val="21"/>
                <w:fitText w:val="2400" w:id="140585948"/>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140585948"/>
                <w:lang w:val="en-US" w:eastAsia="zh-CN" w:bidi="ar"/>
              </w:rPr>
              <w:t>过</w:t>
            </w:r>
          </w:p>
          <w:p w14:paraId="592754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8D835C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17064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48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教学工作指导小组组长：</w:t>
            </w:r>
          </w:p>
          <w:p w14:paraId="45B2F5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DA01D6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8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2264FEC9">
      <w:pPr>
        <w:spacing w:line="226" w:lineRule="auto"/>
        <w:rPr>
          <w:rFonts w:hint="eastAsia" w:ascii="宋体" w:hAnsi="宋体" w:eastAsia="宋体" w:cs="宋体"/>
          <w:sz w:val="31"/>
          <w:szCs w:val="31"/>
        </w:rPr>
        <w:sectPr>
          <w:footerReference r:id="rId34" w:type="default"/>
          <w:pgSz w:w="11906" w:h="16839"/>
          <w:pgMar w:top="1440" w:right="1800" w:bottom="1440" w:left="1800" w:header="0" w:footer="987" w:gutter="0"/>
          <w:pgNumType w:fmt="decimal"/>
          <w:cols w:space="720" w:num="1"/>
        </w:sectPr>
      </w:pPr>
    </w:p>
    <w:p w14:paraId="12A24452">
      <w:pPr>
        <w:pStyle w:val="3"/>
        <w:bidi w:val="0"/>
        <w:rPr>
          <w:rFonts w:hint="eastAsia"/>
          <w:lang w:eastAsia="zh-CN"/>
        </w:rPr>
      </w:pPr>
      <w:bookmarkStart w:id="192" w:name="_Toc10826"/>
      <w:bookmarkStart w:id="193" w:name="_Toc3106"/>
      <w:r>
        <w:rPr>
          <w:rFonts w:hint="eastAsia"/>
          <w:lang w:val="en-US" w:eastAsia="zh-CN"/>
        </w:rPr>
        <w:t>6</w:t>
      </w:r>
      <w:r>
        <w:rPr>
          <w:rFonts w:hint="eastAsia"/>
        </w:rPr>
        <w:t>.6</w:t>
      </w:r>
      <w:r>
        <w:rPr>
          <w:rFonts w:hint="eastAsia"/>
          <w:lang w:eastAsia="zh-CN"/>
        </w:rPr>
        <w:t>旅游法律法规</w:t>
      </w:r>
      <w:bookmarkEnd w:id="192"/>
      <w:bookmarkEnd w:id="193"/>
    </w:p>
    <w:p w14:paraId="565206E0">
      <w:pPr>
        <w:keepNext w:val="0"/>
        <w:keepLines w:val="0"/>
        <w:pageBreakBefore w:val="0"/>
        <w:widowControl w:val="0"/>
        <w:kinsoku/>
        <w:wordWrap/>
        <w:overflowPunct/>
        <w:topLinePunct w:val="0"/>
        <w:autoSpaceDE/>
        <w:autoSpaceDN/>
        <w:bidi w:val="0"/>
        <w:adjustRightInd w:val="0"/>
        <w:snapToGrid w:val="0"/>
        <w:spacing w:before="113" w:line="377" w:lineRule="auto"/>
        <w:ind w:left="0" w:right="0" w:firstLine="0"/>
        <w:jc w:val="center"/>
        <w:textAlignment w:val="auto"/>
        <w:rPr>
          <w:rFonts w:hint="eastAsia" w:ascii="宋体" w:hAnsi="宋体" w:eastAsia="宋体" w:cs="宋体"/>
          <w:sz w:val="35"/>
          <w:szCs w:val="35"/>
        </w:rPr>
      </w:pPr>
      <w:r>
        <w:rPr>
          <w:rFonts w:hint="eastAsia" w:ascii="宋体" w:hAnsi="宋体" w:eastAsia="宋体" w:cs="宋体"/>
          <w:b/>
          <w:bCs/>
          <w:spacing w:val="6"/>
          <w:sz w:val="32"/>
          <w:szCs w:val="32"/>
        </w:rPr>
        <w:t>三明学院</w:t>
      </w:r>
      <w:r>
        <w:rPr>
          <w:rFonts w:hint="eastAsia" w:ascii="宋体" w:hAnsi="宋体" w:eastAsia="宋体" w:cs="宋体"/>
          <w:b/>
          <w:bCs/>
          <w:spacing w:val="6"/>
          <w:sz w:val="32"/>
          <w:szCs w:val="32"/>
          <w:u w:val="single" w:color="auto"/>
        </w:rPr>
        <w:t>旅游管理与服务教育</w:t>
      </w:r>
      <w:r>
        <w:rPr>
          <w:rFonts w:hint="eastAsia" w:ascii="宋体" w:hAnsi="宋体" w:eastAsia="宋体" w:cs="宋体"/>
          <w:b/>
          <w:bCs/>
          <w:spacing w:val="6"/>
          <w:sz w:val="32"/>
          <w:szCs w:val="32"/>
        </w:rPr>
        <w:t>专业</w:t>
      </w:r>
      <w:r>
        <w:rPr>
          <w:rFonts w:hint="eastAsia" w:ascii="宋体" w:hAnsi="宋体" w:eastAsia="宋体" w:cs="宋体"/>
          <w:b/>
          <w:bCs/>
          <w:spacing w:val="-1"/>
          <w:sz w:val="32"/>
          <w:szCs w:val="32"/>
        </w:rPr>
        <w:t>(理论课程)教学大纲</w:t>
      </w:r>
    </w:p>
    <w:tbl>
      <w:tblPr>
        <w:tblStyle w:val="42"/>
        <w:tblW w:w="9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6"/>
        <w:gridCol w:w="5"/>
        <w:gridCol w:w="12"/>
        <w:gridCol w:w="103"/>
        <w:gridCol w:w="449"/>
        <w:gridCol w:w="952"/>
        <w:gridCol w:w="58"/>
        <w:gridCol w:w="851"/>
        <w:gridCol w:w="5"/>
        <w:gridCol w:w="226"/>
        <w:gridCol w:w="467"/>
        <w:gridCol w:w="340"/>
        <w:gridCol w:w="17"/>
        <w:gridCol w:w="535"/>
        <w:gridCol w:w="830"/>
        <w:gridCol w:w="86"/>
        <w:gridCol w:w="35"/>
        <w:gridCol w:w="702"/>
        <w:gridCol w:w="120"/>
        <w:gridCol w:w="582"/>
        <w:gridCol w:w="45"/>
        <w:gridCol w:w="77"/>
        <w:gridCol w:w="1108"/>
        <w:gridCol w:w="5"/>
        <w:gridCol w:w="7"/>
        <w:gridCol w:w="213"/>
      </w:tblGrid>
      <w:tr w14:paraId="535A5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26" w:type="dxa"/>
            <w:gridSpan w:val="4"/>
            <w:vAlign w:val="top"/>
          </w:tcPr>
          <w:p w14:paraId="2CF0686A">
            <w:pPr>
              <w:pStyle w:val="43"/>
              <w:keepNext w:val="0"/>
              <w:keepLines w:val="0"/>
              <w:pageBreakBefore w:val="0"/>
              <w:widowControl w:val="0"/>
              <w:kinsoku/>
              <w:wordWrap/>
              <w:overflowPunct/>
              <w:topLinePunct w:val="0"/>
              <w:autoSpaceDE/>
              <w:autoSpaceDN/>
              <w:bidi w:val="0"/>
              <w:adjustRightInd w:val="0"/>
              <w:snapToGrid w:val="0"/>
              <w:spacing w:before="149" w:line="240" w:lineRule="auto"/>
              <w:ind w:left="2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课程名称</w:t>
            </w:r>
          </w:p>
        </w:tc>
        <w:tc>
          <w:tcPr>
            <w:tcW w:w="3900" w:type="dxa"/>
            <w:gridSpan w:val="10"/>
            <w:vAlign w:val="top"/>
          </w:tcPr>
          <w:p w14:paraId="33CABDA1">
            <w:pPr>
              <w:pStyle w:val="43"/>
              <w:keepNext w:val="0"/>
              <w:keepLines w:val="0"/>
              <w:pageBreakBefore w:val="0"/>
              <w:widowControl w:val="0"/>
              <w:kinsoku/>
              <w:wordWrap/>
              <w:overflowPunct/>
              <w:topLinePunct w:val="0"/>
              <w:autoSpaceDE/>
              <w:autoSpaceDN/>
              <w:bidi w:val="0"/>
              <w:adjustRightInd w:val="0"/>
              <w:snapToGrid w:val="0"/>
              <w:spacing w:before="149" w:line="240" w:lineRule="auto"/>
              <w:ind w:left="2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旅游法律法规</w:t>
            </w:r>
          </w:p>
        </w:tc>
        <w:tc>
          <w:tcPr>
            <w:tcW w:w="1773" w:type="dxa"/>
            <w:gridSpan w:val="5"/>
            <w:vAlign w:val="top"/>
          </w:tcPr>
          <w:p w14:paraId="41C2E844">
            <w:pPr>
              <w:pStyle w:val="43"/>
              <w:keepNext w:val="0"/>
              <w:keepLines w:val="0"/>
              <w:pageBreakBefore w:val="0"/>
              <w:widowControl w:val="0"/>
              <w:kinsoku/>
              <w:wordWrap/>
              <w:overflowPunct/>
              <w:topLinePunct w:val="0"/>
              <w:autoSpaceDE/>
              <w:autoSpaceDN/>
              <w:bidi w:val="0"/>
              <w:adjustRightInd w:val="0"/>
              <w:snapToGrid w:val="0"/>
              <w:spacing w:before="149" w:line="240" w:lineRule="auto"/>
              <w:ind w:left="2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课程代码</w:t>
            </w:r>
          </w:p>
        </w:tc>
        <w:tc>
          <w:tcPr>
            <w:tcW w:w="2037" w:type="dxa"/>
            <w:gridSpan w:val="7"/>
            <w:vAlign w:val="top"/>
          </w:tcPr>
          <w:p w14:paraId="136B2CD9">
            <w:pPr>
              <w:keepNext w:val="0"/>
              <w:keepLines w:val="0"/>
              <w:pageBreakBefore w:val="0"/>
              <w:widowControl w:val="0"/>
              <w:kinsoku/>
              <w:wordWrap/>
              <w:overflowPunct/>
              <w:topLinePunct w:val="0"/>
              <w:autoSpaceDE/>
              <w:autoSpaceDN/>
              <w:bidi w:val="0"/>
              <w:adjustRightInd w:val="0"/>
              <w:snapToGrid w:val="0"/>
              <w:spacing w:before="147" w:line="240" w:lineRule="auto"/>
              <w:ind w:left="117"/>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7"/>
                <w:sz w:val="21"/>
                <w:szCs w:val="21"/>
              </w:rPr>
              <w:t>2511</w:t>
            </w:r>
            <w:r>
              <w:rPr>
                <w:rFonts w:hint="eastAsia" w:asciiTheme="minorEastAsia" w:hAnsiTheme="minorEastAsia" w:eastAsiaTheme="minorEastAsia" w:cstheme="minorEastAsia"/>
                <w:spacing w:val="7"/>
                <w:sz w:val="21"/>
                <w:szCs w:val="21"/>
                <w:lang w:val="en-US" w:eastAsia="zh-CN"/>
              </w:rPr>
              <w:t>520615</w:t>
            </w:r>
          </w:p>
        </w:tc>
      </w:tr>
      <w:tr w14:paraId="3FAE3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1426" w:type="dxa"/>
            <w:gridSpan w:val="4"/>
            <w:vAlign w:val="top"/>
          </w:tcPr>
          <w:p w14:paraId="036151EE">
            <w:pPr>
              <w:pStyle w:val="43"/>
              <w:keepNext w:val="0"/>
              <w:keepLines w:val="0"/>
              <w:pageBreakBefore w:val="0"/>
              <w:widowControl w:val="0"/>
              <w:kinsoku/>
              <w:wordWrap/>
              <w:overflowPunct/>
              <w:topLinePunct w:val="0"/>
              <w:autoSpaceDE/>
              <w:autoSpaceDN/>
              <w:bidi w:val="0"/>
              <w:adjustRightInd w:val="0"/>
              <w:snapToGrid w:val="0"/>
              <w:spacing w:before="140" w:line="240" w:lineRule="auto"/>
              <w:ind w:left="2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课程类型</w:t>
            </w:r>
          </w:p>
        </w:tc>
        <w:tc>
          <w:tcPr>
            <w:tcW w:w="3900" w:type="dxa"/>
            <w:gridSpan w:val="10"/>
            <w:vAlign w:val="top"/>
          </w:tcPr>
          <w:p w14:paraId="718626E2">
            <w:pPr>
              <w:pStyle w:val="43"/>
              <w:keepNext w:val="0"/>
              <w:keepLines w:val="0"/>
              <w:pageBreakBefore w:val="0"/>
              <w:widowControl w:val="0"/>
              <w:kinsoku/>
              <w:wordWrap/>
              <w:overflowPunct/>
              <w:topLinePunct w:val="0"/>
              <w:autoSpaceDE/>
              <w:autoSpaceDN/>
              <w:bidi w:val="0"/>
              <w:adjustRightInd w:val="0"/>
              <w:snapToGrid w:val="0"/>
              <w:spacing w:before="162" w:line="240" w:lineRule="auto"/>
              <w:ind w:left="2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□通识课</w:t>
            </w:r>
            <w:r>
              <w:rPr>
                <w:rFonts w:hint="eastAsia" w:asciiTheme="minorEastAsia" w:hAnsiTheme="minorEastAsia" w:eastAsiaTheme="minorEastAsia" w:cstheme="minorEastAsia"/>
                <w:spacing w:val="18"/>
                <w:sz w:val="21"/>
                <w:szCs w:val="21"/>
                <w:lang w:eastAsia="zh-CN"/>
              </w:rPr>
              <w:t>□</w:t>
            </w:r>
            <w:r>
              <w:rPr>
                <w:rFonts w:hint="eastAsia" w:asciiTheme="minorEastAsia" w:hAnsiTheme="minorEastAsia" w:eastAsiaTheme="minorEastAsia" w:cstheme="minorEastAsia"/>
                <w:spacing w:val="18"/>
                <w:sz w:val="21"/>
                <w:szCs w:val="21"/>
              </w:rPr>
              <w:t>学科平台和专业核心课</w:t>
            </w:r>
          </w:p>
          <w:p w14:paraId="71FD9835">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2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□专业方向</w:t>
            </w:r>
            <w:r>
              <w:rPr>
                <w:rFonts w:hint="eastAsia" w:asciiTheme="minorEastAsia" w:hAnsiTheme="minorEastAsia" w:eastAsiaTheme="minorEastAsia" w:cstheme="minorEastAsia"/>
                <w:spacing w:val="15"/>
                <w:sz w:val="21"/>
                <w:szCs w:val="21"/>
              </w:rPr>
              <w:sym w:font="Wingdings 2" w:char="0052"/>
            </w:r>
            <w:r>
              <w:rPr>
                <w:rFonts w:hint="eastAsia" w:asciiTheme="minorEastAsia" w:hAnsiTheme="minorEastAsia" w:eastAsiaTheme="minorEastAsia" w:cstheme="minorEastAsia"/>
                <w:spacing w:val="15"/>
                <w:sz w:val="21"/>
                <w:szCs w:val="21"/>
              </w:rPr>
              <w:t>专业任选□其他</w:t>
            </w:r>
          </w:p>
        </w:tc>
        <w:tc>
          <w:tcPr>
            <w:tcW w:w="1773" w:type="dxa"/>
            <w:gridSpan w:val="5"/>
            <w:vAlign w:val="top"/>
          </w:tcPr>
          <w:p w14:paraId="2EE6A00B">
            <w:pPr>
              <w:pStyle w:val="43"/>
              <w:keepNext w:val="0"/>
              <w:keepLines w:val="0"/>
              <w:pageBreakBefore w:val="0"/>
              <w:widowControl w:val="0"/>
              <w:kinsoku/>
              <w:wordWrap/>
              <w:overflowPunct/>
              <w:topLinePunct w:val="0"/>
              <w:autoSpaceDE/>
              <w:autoSpaceDN/>
              <w:bidi w:val="0"/>
              <w:adjustRightInd w:val="0"/>
              <w:snapToGrid w:val="0"/>
              <w:spacing w:before="140" w:line="240" w:lineRule="auto"/>
              <w:ind w:left="2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授课教师</w:t>
            </w:r>
          </w:p>
        </w:tc>
        <w:tc>
          <w:tcPr>
            <w:tcW w:w="2037" w:type="dxa"/>
            <w:gridSpan w:val="7"/>
            <w:vAlign w:val="top"/>
          </w:tcPr>
          <w:p w14:paraId="3C22B5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323047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44"/>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pacing w:val="-2"/>
                <w:sz w:val="21"/>
                <w:szCs w:val="21"/>
              </w:rPr>
              <w:t>陈星</w:t>
            </w:r>
            <w:r>
              <w:rPr>
                <w:rFonts w:hint="eastAsia" w:asciiTheme="minorEastAsia" w:hAnsiTheme="minorEastAsia" w:eastAsiaTheme="minorEastAsia" w:cstheme="minorEastAsia"/>
                <w:spacing w:val="-2"/>
                <w:sz w:val="21"/>
                <w:szCs w:val="21"/>
                <w:lang w:eastAsia="zh-CN"/>
              </w:rPr>
              <w:t>、</w:t>
            </w:r>
            <w:r>
              <w:rPr>
                <w:rFonts w:hint="eastAsia" w:asciiTheme="minorEastAsia" w:hAnsiTheme="minorEastAsia" w:eastAsiaTheme="minorEastAsia" w:cstheme="minorEastAsia"/>
                <w:spacing w:val="-2"/>
                <w:sz w:val="21"/>
                <w:szCs w:val="21"/>
                <w:lang w:val="en-US" w:eastAsia="zh-CN"/>
              </w:rPr>
              <w:t>王峥</w:t>
            </w:r>
          </w:p>
        </w:tc>
      </w:tr>
      <w:tr w14:paraId="0BC61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426" w:type="dxa"/>
            <w:gridSpan w:val="4"/>
            <w:vAlign w:val="top"/>
          </w:tcPr>
          <w:p w14:paraId="25EE3D52">
            <w:pPr>
              <w:pStyle w:val="43"/>
              <w:keepNext w:val="0"/>
              <w:keepLines w:val="0"/>
              <w:pageBreakBefore w:val="0"/>
              <w:widowControl w:val="0"/>
              <w:kinsoku/>
              <w:wordWrap/>
              <w:overflowPunct/>
              <w:topLinePunct w:val="0"/>
              <w:autoSpaceDE/>
              <w:autoSpaceDN/>
              <w:bidi w:val="0"/>
              <w:adjustRightInd w:val="0"/>
              <w:snapToGrid w:val="0"/>
              <w:spacing w:before="143" w:line="240" w:lineRule="auto"/>
              <w:ind w:left="2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修读方式</w:t>
            </w:r>
          </w:p>
        </w:tc>
        <w:tc>
          <w:tcPr>
            <w:tcW w:w="3900" w:type="dxa"/>
            <w:gridSpan w:val="10"/>
            <w:vAlign w:val="top"/>
          </w:tcPr>
          <w:p w14:paraId="19BF46D5">
            <w:pPr>
              <w:pStyle w:val="43"/>
              <w:keepNext w:val="0"/>
              <w:keepLines w:val="0"/>
              <w:pageBreakBefore w:val="0"/>
              <w:widowControl w:val="0"/>
              <w:kinsoku/>
              <w:wordWrap/>
              <w:overflowPunct/>
              <w:topLinePunct w:val="0"/>
              <w:autoSpaceDE/>
              <w:autoSpaceDN/>
              <w:bidi w:val="0"/>
              <w:adjustRightInd w:val="0"/>
              <w:snapToGrid w:val="0"/>
              <w:spacing w:before="131" w:line="240" w:lineRule="auto"/>
              <w:ind w:left="433"/>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pacing w:val="5"/>
                <w:sz w:val="21"/>
                <w:szCs w:val="21"/>
              </w:rPr>
              <w:t>必修</w:t>
            </w:r>
            <w:r>
              <w:rPr>
                <w:rFonts w:hint="eastAsia" w:asciiTheme="minorEastAsia" w:hAnsiTheme="minorEastAsia" w:eastAsiaTheme="minorEastAsia" w:cstheme="minorEastAsia"/>
                <w:spacing w:val="5"/>
                <w:sz w:val="21"/>
                <w:szCs w:val="21"/>
              </w:rPr>
              <w:sym w:font="Wingdings 2" w:char="00A3"/>
            </w:r>
            <w:r>
              <w:rPr>
                <w:rFonts w:hint="eastAsia" w:asciiTheme="minorEastAsia" w:hAnsiTheme="minorEastAsia" w:eastAsiaTheme="minorEastAsia" w:cstheme="minorEastAsia"/>
                <w:spacing w:val="5"/>
                <w:sz w:val="21"/>
                <w:szCs w:val="21"/>
              </w:rPr>
              <w:t>选修</w:t>
            </w:r>
            <w:r>
              <w:rPr>
                <w:rFonts w:hint="eastAsia" w:asciiTheme="minorEastAsia" w:hAnsiTheme="minorEastAsia" w:eastAsiaTheme="minorEastAsia" w:cstheme="minorEastAsia"/>
                <w:spacing w:val="5"/>
                <w:sz w:val="21"/>
                <w:szCs w:val="21"/>
                <w:lang w:eastAsia="zh-CN"/>
              </w:rPr>
              <w:t>☑</w:t>
            </w:r>
          </w:p>
        </w:tc>
        <w:tc>
          <w:tcPr>
            <w:tcW w:w="1773" w:type="dxa"/>
            <w:gridSpan w:val="5"/>
            <w:vAlign w:val="top"/>
          </w:tcPr>
          <w:p w14:paraId="3D1FF6A1">
            <w:pPr>
              <w:pStyle w:val="43"/>
              <w:keepNext w:val="0"/>
              <w:keepLines w:val="0"/>
              <w:pageBreakBefore w:val="0"/>
              <w:widowControl w:val="0"/>
              <w:kinsoku/>
              <w:wordWrap/>
              <w:overflowPunct/>
              <w:topLinePunct w:val="0"/>
              <w:autoSpaceDE/>
              <w:autoSpaceDN/>
              <w:bidi w:val="0"/>
              <w:adjustRightInd w:val="0"/>
              <w:snapToGrid w:val="0"/>
              <w:spacing w:before="144" w:line="240" w:lineRule="auto"/>
              <w:ind w:left="2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学分</w:t>
            </w:r>
          </w:p>
        </w:tc>
        <w:tc>
          <w:tcPr>
            <w:tcW w:w="2037" w:type="dxa"/>
            <w:gridSpan w:val="7"/>
            <w:vAlign w:val="top"/>
          </w:tcPr>
          <w:p w14:paraId="7E079B45">
            <w:pPr>
              <w:pStyle w:val="43"/>
              <w:keepNext w:val="0"/>
              <w:keepLines w:val="0"/>
              <w:pageBreakBefore w:val="0"/>
              <w:widowControl w:val="0"/>
              <w:kinsoku/>
              <w:wordWrap/>
              <w:overflowPunct/>
              <w:topLinePunct w:val="0"/>
              <w:autoSpaceDE/>
              <w:autoSpaceDN/>
              <w:bidi w:val="0"/>
              <w:adjustRightInd w:val="0"/>
              <w:snapToGrid w:val="0"/>
              <w:spacing w:before="172" w:line="240" w:lineRule="auto"/>
              <w:ind w:left="2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7CA48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426" w:type="dxa"/>
            <w:gridSpan w:val="4"/>
            <w:vAlign w:val="top"/>
          </w:tcPr>
          <w:p w14:paraId="7CD3F255">
            <w:pPr>
              <w:pStyle w:val="43"/>
              <w:keepNext w:val="0"/>
              <w:keepLines w:val="0"/>
              <w:pageBreakBefore w:val="0"/>
              <w:widowControl w:val="0"/>
              <w:kinsoku/>
              <w:wordWrap/>
              <w:overflowPunct/>
              <w:topLinePunct w:val="0"/>
              <w:autoSpaceDE/>
              <w:autoSpaceDN/>
              <w:bidi w:val="0"/>
              <w:adjustRightInd w:val="0"/>
              <w:snapToGrid w:val="0"/>
              <w:spacing w:before="143" w:line="240" w:lineRule="auto"/>
              <w:ind w:left="2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开课学期</w:t>
            </w:r>
          </w:p>
        </w:tc>
        <w:tc>
          <w:tcPr>
            <w:tcW w:w="1401" w:type="dxa"/>
            <w:gridSpan w:val="2"/>
            <w:vAlign w:val="top"/>
          </w:tcPr>
          <w:p w14:paraId="3B814C44">
            <w:pPr>
              <w:pStyle w:val="43"/>
              <w:keepNext w:val="0"/>
              <w:keepLines w:val="0"/>
              <w:pageBreakBefore w:val="0"/>
              <w:widowControl w:val="0"/>
              <w:kinsoku/>
              <w:wordWrap/>
              <w:overflowPunct/>
              <w:topLinePunct w:val="0"/>
              <w:autoSpaceDE/>
              <w:autoSpaceDN/>
              <w:bidi w:val="0"/>
              <w:adjustRightInd w:val="0"/>
              <w:snapToGrid w:val="0"/>
              <w:spacing w:before="141"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第一学期</w:t>
            </w:r>
          </w:p>
        </w:tc>
        <w:tc>
          <w:tcPr>
            <w:tcW w:w="1140" w:type="dxa"/>
            <w:gridSpan w:val="4"/>
            <w:vAlign w:val="top"/>
          </w:tcPr>
          <w:p w14:paraId="5F49FCE9">
            <w:pPr>
              <w:pStyle w:val="43"/>
              <w:keepNext w:val="0"/>
              <w:keepLines w:val="0"/>
              <w:pageBreakBefore w:val="0"/>
              <w:widowControl w:val="0"/>
              <w:kinsoku/>
              <w:wordWrap/>
              <w:overflowPunct/>
              <w:topLinePunct w:val="0"/>
              <w:autoSpaceDE/>
              <w:autoSpaceDN/>
              <w:bidi w:val="0"/>
              <w:adjustRightInd w:val="0"/>
              <w:snapToGrid w:val="0"/>
              <w:spacing w:before="143" w:line="240" w:lineRule="auto"/>
              <w:ind w:left="2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总学时</w:t>
            </w:r>
          </w:p>
        </w:tc>
        <w:tc>
          <w:tcPr>
            <w:tcW w:w="1359" w:type="dxa"/>
            <w:gridSpan w:val="4"/>
            <w:vAlign w:val="top"/>
          </w:tcPr>
          <w:p w14:paraId="15ECA284">
            <w:pPr>
              <w:pStyle w:val="43"/>
              <w:keepNext w:val="0"/>
              <w:keepLines w:val="0"/>
              <w:pageBreakBefore w:val="0"/>
              <w:widowControl w:val="0"/>
              <w:kinsoku/>
              <w:wordWrap/>
              <w:overflowPunct/>
              <w:topLinePunct w:val="0"/>
              <w:autoSpaceDE/>
              <w:autoSpaceDN/>
              <w:bidi w:val="0"/>
              <w:adjustRightInd w:val="0"/>
              <w:snapToGrid w:val="0"/>
              <w:spacing w:before="172"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c>
          <w:tcPr>
            <w:tcW w:w="1773" w:type="dxa"/>
            <w:gridSpan w:val="5"/>
            <w:vAlign w:val="top"/>
          </w:tcPr>
          <w:p w14:paraId="6CD2A6D3">
            <w:pPr>
              <w:pStyle w:val="43"/>
              <w:keepNext w:val="0"/>
              <w:keepLines w:val="0"/>
              <w:pageBreakBefore w:val="0"/>
              <w:widowControl w:val="0"/>
              <w:kinsoku/>
              <w:wordWrap/>
              <w:overflowPunct/>
              <w:topLinePunct w:val="0"/>
              <w:autoSpaceDE/>
              <w:autoSpaceDN/>
              <w:bidi w:val="0"/>
              <w:adjustRightInd w:val="0"/>
              <w:snapToGrid w:val="0"/>
              <w:spacing w:before="143" w:line="240" w:lineRule="auto"/>
              <w:ind w:left="2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其中实践学时</w:t>
            </w:r>
          </w:p>
        </w:tc>
        <w:tc>
          <w:tcPr>
            <w:tcW w:w="2037" w:type="dxa"/>
            <w:gridSpan w:val="7"/>
            <w:vAlign w:val="top"/>
          </w:tcPr>
          <w:p w14:paraId="4B0D68FD">
            <w:pPr>
              <w:pStyle w:val="43"/>
              <w:keepNext w:val="0"/>
              <w:keepLines w:val="0"/>
              <w:pageBreakBefore w:val="0"/>
              <w:widowControl w:val="0"/>
              <w:kinsoku/>
              <w:wordWrap/>
              <w:overflowPunct/>
              <w:topLinePunct w:val="0"/>
              <w:autoSpaceDE/>
              <w:autoSpaceDN/>
              <w:bidi w:val="0"/>
              <w:adjustRightInd w:val="0"/>
              <w:snapToGrid w:val="0"/>
              <w:spacing w:before="172" w:line="240" w:lineRule="auto"/>
              <w:ind w:left="2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r>
      <w:tr w14:paraId="333B0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426" w:type="dxa"/>
            <w:gridSpan w:val="4"/>
            <w:vAlign w:val="top"/>
          </w:tcPr>
          <w:p w14:paraId="68FCAF34">
            <w:pPr>
              <w:pStyle w:val="43"/>
              <w:keepNext w:val="0"/>
              <w:keepLines w:val="0"/>
              <w:pageBreakBefore w:val="0"/>
              <w:widowControl w:val="0"/>
              <w:kinsoku/>
              <w:wordWrap/>
              <w:overflowPunct/>
              <w:topLinePunct w:val="0"/>
              <w:autoSpaceDE/>
              <w:autoSpaceDN/>
              <w:bidi w:val="0"/>
              <w:adjustRightInd w:val="0"/>
              <w:snapToGrid w:val="0"/>
              <w:spacing w:before="144" w:line="240" w:lineRule="auto"/>
              <w:ind w:left="2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混合式</w:t>
            </w:r>
          </w:p>
          <w:p w14:paraId="7BF7F7B5">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2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课程网址</w:t>
            </w:r>
          </w:p>
        </w:tc>
        <w:tc>
          <w:tcPr>
            <w:tcW w:w="7710" w:type="dxa"/>
            <w:gridSpan w:val="22"/>
            <w:vAlign w:val="top"/>
          </w:tcPr>
          <w:p w14:paraId="76BEBD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13C1F9">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1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w:t>
            </w:r>
          </w:p>
        </w:tc>
      </w:tr>
      <w:tr w14:paraId="028F3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426" w:type="dxa"/>
            <w:gridSpan w:val="4"/>
            <w:vAlign w:val="top"/>
          </w:tcPr>
          <w:p w14:paraId="3BAF4354">
            <w:pPr>
              <w:pStyle w:val="43"/>
              <w:keepNext w:val="0"/>
              <w:keepLines w:val="0"/>
              <w:pageBreakBefore w:val="0"/>
              <w:widowControl w:val="0"/>
              <w:kinsoku/>
              <w:wordWrap/>
              <w:overflowPunct/>
              <w:topLinePunct w:val="0"/>
              <w:autoSpaceDE/>
              <w:autoSpaceDN/>
              <w:bidi w:val="0"/>
              <w:adjustRightInd w:val="0"/>
              <w:snapToGrid w:val="0"/>
              <w:spacing w:before="100" w:line="240" w:lineRule="auto"/>
              <w:ind w:left="5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A</w:t>
            </w:r>
          </w:p>
          <w:p w14:paraId="76068368">
            <w:pPr>
              <w:pStyle w:val="43"/>
              <w:keepNext w:val="0"/>
              <w:keepLines w:val="0"/>
              <w:pageBreakBefore w:val="0"/>
              <w:widowControl w:val="0"/>
              <w:kinsoku/>
              <w:wordWrap/>
              <w:overflowPunct/>
              <w:topLinePunct w:val="0"/>
              <w:autoSpaceDE/>
              <w:autoSpaceDN/>
              <w:bidi w:val="0"/>
              <w:adjustRightInd w:val="0"/>
              <w:snapToGrid w:val="0"/>
              <w:spacing w:before="95" w:line="240" w:lineRule="auto"/>
              <w:ind w:left="521" w:right="194" w:hanging="3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先修及后</w:t>
            </w:r>
            <w:r>
              <w:rPr>
                <w:rFonts w:hint="eastAsia" w:asciiTheme="minorEastAsia" w:hAnsiTheme="minorEastAsia" w:eastAsiaTheme="minorEastAsia" w:cstheme="minorEastAsia"/>
                <w:b/>
                <w:bCs/>
                <w:spacing w:val="2"/>
                <w:sz w:val="21"/>
                <w:szCs w:val="21"/>
              </w:rPr>
              <w:t>续课程</w:t>
            </w:r>
          </w:p>
        </w:tc>
        <w:tc>
          <w:tcPr>
            <w:tcW w:w="7710" w:type="dxa"/>
            <w:gridSpan w:val="22"/>
            <w:vAlign w:val="top"/>
          </w:tcPr>
          <w:p w14:paraId="0707A985">
            <w:pPr>
              <w:pStyle w:val="43"/>
              <w:keepNext w:val="0"/>
              <w:keepLines w:val="0"/>
              <w:pageBreakBefore w:val="0"/>
              <w:widowControl w:val="0"/>
              <w:kinsoku/>
              <w:wordWrap/>
              <w:overflowPunct/>
              <w:topLinePunct w:val="0"/>
              <w:autoSpaceDE/>
              <w:autoSpaceDN/>
              <w:bidi w:val="0"/>
              <w:adjustRightInd w:val="0"/>
              <w:snapToGrid w:val="0"/>
              <w:spacing w:before="215" w:line="240" w:lineRule="auto"/>
              <w:ind w:left="2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先修课程：管理学原理、旅游学概论等课程</w:t>
            </w:r>
          </w:p>
          <w:p w14:paraId="5C366C7D">
            <w:pPr>
              <w:pStyle w:val="43"/>
              <w:keepNext w:val="0"/>
              <w:keepLines w:val="0"/>
              <w:pageBreakBefore w:val="0"/>
              <w:widowControl w:val="0"/>
              <w:kinsoku/>
              <w:wordWrap/>
              <w:overflowPunct/>
              <w:topLinePunct w:val="0"/>
              <w:autoSpaceDE/>
              <w:autoSpaceDN/>
              <w:bidi w:val="0"/>
              <w:adjustRightInd w:val="0"/>
              <w:snapToGrid w:val="0"/>
              <w:spacing w:before="119" w:line="240" w:lineRule="auto"/>
              <w:ind w:left="2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后续课程：导游实务、旅行社经营管理、饭店经营管理等课程。</w:t>
            </w:r>
          </w:p>
        </w:tc>
      </w:tr>
      <w:tr w14:paraId="5494D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6" w:type="dxa"/>
            <w:gridSpan w:val="4"/>
            <w:vAlign w:val="top"/>
          </w:tcPr>
          <w:p w14:paraId="6B97D4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92A5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1764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E2022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52A4B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B4659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D0AB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4D9C5D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862A6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6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B</w:t>
            </w:r>
          </w:p>
          <w:p w14:paraId="466CA264">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3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课程描述</w:t>
            </w:r>
          </w:p>
        </w:tc>
        <w:tc>
          <w:tcPr>
            <w:tcW w:w="7710" w:type="dxa"/>
            <w:gridSpan w:val="22"/>
            <w:vAlign w:val="top"/>
          </w:tcPr>
          <w:p w14:paraId="73895B7A">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216" w:right="214" w:firstLine="42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开设本课程的目的是使学生了解我国旅游法制现状，并对若干重要的旅游</w:t>
            </w:r>
            <w:r>
              <w:rPr>
                <w:rFonts w:hint="eastAsia" w:asciiTheme="minorEastAsia" w:hAnsiTheme="minorEastAsia" w:eastAsiaTheme="minorEastAsia" w:cstheme="minorEastAsia"/>
                <w:spacing w:val="21"/>
                <w:sz w:val="21"/>
                <w:szCs w:val="21"/>
              </w:rPr>
              <w:t>法规、文件有较为全面、准确的把握。使学生能从法律角度思考问题，</w:t>
            </w:r>
            <w:r>
              <w:rPr>
                <w:rFonts w:hint="eastAsia" w:asciiTheme="minorEastAsia" w:hAnsiTheme="minorEastAsia" w:eastAsiaTheme="minorEastAsia" w:cstheme="minorEastAsia"/>
                <w:spacing w:val="20"/>
                <w:sz w:val="21"/>
                <w:szCs w:val="21"/>
              </w:rPr>
              <w:t>更好</w:t>
            </w:r>
            <w:r>
              <w:rPr>
                <w:rFonts w:hint="eastAsia" w:asciiTheme="minorEastAsia" w:hAnsiTheme="minorEastAsia" w:eastAsiaTheme="minorEastAsia" w:cstheme="minorEastAsia"/>
                <w:spacing w:val="23"/>
                <w:sz w:val="21"/>
                <w:szCs w:val="21"/>
              </w:rPr>
              <w:t>地从事旅游相关职业，并为构建学生全面的知识结构和后续专业课程的学习</w:t>
            </w:r>
            <w:r>
              <w:rPr>
                <w:rFonts w:hint="eastAsia" w:asciiTheme="minorEastAsia" w:hAnsiTheme="minorEastAsia" w:eastAsiaTheme="minorEastAsia" w:cstheme="minorEastAsia"/>
                <w:spacing w:val="3"/>
                <w:sz w:val="21"/>
                <w:szCs w:val="21"/>
              </w:rPr>
              <w:t>打下良好的基础。（目的）</w:t>
            </w:r>
          </w:p>
          <w:p w14:paraId="1F164BB3">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218" w:right="202" w:firstLine="43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《旅游法律法规》是旅游管理本科专业开设的专业任选课程，</w:t>
            </w:r>
            <w:r>
              <w:rPr>
                <w:rFonts w:hint="eastAsia" w:asciiTheme="minorEastAsia" w:hAnsiTheme="minorEastAsia" w:eastAsiaTheme="minorEastAsia" w:cstheme="minorEastAsia"/>
                <w:spacing w:val="22"/>
                <w:sz w:val="21"/>
                <w:szCs w:val="21"/>
              </w:rPr>
              <w:t>该课程系统</w:t>
            </w:r>
            <w:r>
              <w:rPr>
                <w:rFonts w:hint="eastAsia" w:asciiTheme="minorEastAsia" w:hAnsiTheme="minorEastAsia" w:eastAsiaTheme="minorEastAsia" w:cstheme="minorEastAsia"/>
                <w:spacing w:val="23"/>
                <w:sz w:val="21"/>
                <w:szCs w:val="21"/>
              </w:rPr>
              <w:t>地分析了旅游市场法律法规的理论与实践，具有很强的实用性；本课程所传</w:t>
            </w:r>
            <w:r>
              <w:rPr>
                <w:rFonts w:hint="eastAsia" w:asciiTheme="minorEastAsia" w:hAnsiTheme="minorEastAsia" w:eastAsiaTheme="minorEastAsia" w:cstheme="minorEastAsia"/>
                <w:spacing w:val="26"/>
                <w:sz w:val="21"/>
                <w:szCs w:val="21"/>
              </w:rPr>
              <w:t>授的知识是学生毕业后从事旅游管理和旅游服务工作所必须具备的最基本的</w:t>
            </w:r>
            <w:r>
              <w:rPr>
                <w:rFonts w:hint="eastAsia" w:asciiTheme="minorEastAsia" w:hAnsiTheme="minorEastAsia" w:eastAsiaTheme="minorEastAsia" w:cstheme="minorEastAsia"/>
                <w:spacing w:val="10"/>
                <w:sz w:val="21"/>
                <w:szCs w:val="21"/>
              </w:rPr>
              <w:t>法律知识。（历程）</w:t>
            </w:r>
          </w:p>
          <w:p w14:paraId="7388F29B">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215" w:right="212" w:firstLine="42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通过本课程的学习能让学生了解和掌握各有关旅游管理方面的政策</w:t>
            </w:r>
            <w:r>
              <w:rPr>
                <w:rFonts w:hint="eastAsia" w:asciiTheme="minorEastAsia" w:hAnsiTheme="minorEastAsia" w:eastAsiaTheme="minorEastAsia" w:cstheme="minorEastAsia"/>
                <w:spacing w:val="22"/>
                <w:sz w:val="21"/>
                <w:szCs w:val="21"/>
              </w:rPr>
              <w:t>、法律</w:t>
            </w:r>
            <w:r>
              <w:rPr>
                <w:rFonts w:hint="eastAsia" w:asciiTheme="minorEastAsia" w:hAnsiTheme="minorEastAsia" w:eastAsiaTheme="minorEastAsia" w:cstheme="minorEastAsia"/>
                <w:spacing w:val="23"/>
                <w:sz w:val="21"/>
                <w:szCs w:val="21"/>
              </w:rPr>
              <w:t>法规的条文，并能够理论联系实际，提高学生在专业领域中运用党和国家政</w:t>
            </w:r>
            <w:r>
              <w:rPr>
                <w:rFonts w:hint="eastAsia" w:asciiTheme="minorEastAsia" w:hAnsiTheme="minorEastAsia" w:eastAsiaTheme="minorEastAsia" w:cstheme="minorEastAsia"/>
                <w:spacing w:val="22"/>
                <w:sz w:val="21"/>
                <w:szCs w:val="21"/>
              </w:rPr>
              <w:t>策、旅游法律的能力。本课程教学重点主要是旅游合同法律法</w:t>
            </w:r>
            <w:r>
              <w:rPr>
                <w:rFonts w:hint="eastAsia" w:asciiTheme="minorEastAsia" w:hAnsiTheme="minorEastAsia" w:eastAsiaTheme="minorEastAsia" w:cstheme="minorEastAsia"/>
                <w:spacing w:val="21"/>
                <w:sz w:val="21"/>
                <w:szCs w:val="21"/>
              </w:rPr>
              <w:t>规制度、旅行</w:t>
            </w:r>
            <w:r>
              <w:rPr>
                <w:rFonts w:hint="eastAsia" w:asciiTheme="minorEastAsia" w:hAnsiTheme="minorEastAsia" w:eastAsiaTheme="minorEastAsia" w:cstheme="minorEastAsia"/>
                <w:spacing w:val="19"/>
                <w:sz w:val="21"/>
                <w:szCs w:val="21"/>
              </w:rPr>
              <w:t>社管理法律制度、导游人员法规制度、旅游住宿，饮食法律制度、旅游消费</w:t>
            </w:r>
            <w:r>
              <w:rPr>
                <w:rFonts w:hint="eastAsia" w:asciiTheme="minorEastAsia" w:hAnsiTheme="minorEastAsia" w:eastAsiaTheme="minorEastAsia" w:cstheme="minorEastAsia"/>
                <w:spacing w:val="23"/>
                <w:sz w:val="21"/>
                <w:szCs w:val="21"/>
              </w:rPr>
              <w:t>者权益的相关法律制度、旅游资源与环境保护法律制度等旅游法律知识。本</w:t>
            </w:r>
            <w:r>
              <w:rPr>
                <w:rFonts w:hint="eastAsia" w:asciiTheme="minorEastAsia" w:hAnsiTheme="minorEastAsia" w:eastAsiaTheme="minorEastAsia" w:cstheme="minorEastAsia"/>
                <w:spacing w:val="24"/>
                <w:sz w:val="21"/>
                <w:szCs w:val="21"/>
              </w:rPr>
              <w:t>课程的难点是对这些理论知识的理解和在实践中的运用，要求学生能学会理</w:t>
            </w:r>
            <w:r>
              <w:rPr>
                <w:rFonts w:hint="eastAsia" w:asciiTheme="minorEastAsia" w:hAnsiTheme="minorEastAsia" w:eastAsiaTheme="minorEastAsia" w:cstheme="minorEastAsia"/>
                <w:spacing w:val="23"/>
                <w:sz w:val="21"/>
                <w:szCs w:val="21"/>
              </w:rPr>
              <w:t>论联系实际，把学科理论的学习融入对旅游</w:t>
            </w:r>
            <w:r>
              <w:rPr>
                <w:rFonts w:hint="eastAsia" w:asciiTheme="minorEastAsia" w:hAnsiTheme="minorEastAsia" w:eastAsiaTheme="minorEastAsia" w:cstheme="minorEastAsia"/>
                <w:spacing w:val="22"/>
                <w:sz w:val="21"/>
                <w:szCs w:val="21"/>
              </w:rPr>
              <w:t>经济活动实践研究和认识之中，</w:t>
            </w:r>
            <w:r>
              <w:rPr>
                <w:rFonts w:hint="eastAsia" w:asciiTheme="minorEastAsia" w:hAnsiTheme="minorEastAsia" w:eastAsiaTheme="minorEastAsia" w:cstheme="minorEastAsia"/>
                <w:spacing w:val="17"/>
                <w:sz w:val="21"/>
                <w:szCs w:val="21"/>
              </w:rPr>
              <w:t>提高分析和解决问题的能力，将所学知识运用于旅游实践工作。(性质、地位和任务)</w:t>
            </w:r>
          </w:p>
        </w:tc>
      </w:tr>
      <w:tr w14:paraId="52976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426" w:type="dxa"/>
            <w:gridSpan w:val="4"/>
            <w:vAlign w:val="top"/>
          </w:tcPr>
          <w:p w14:paraId="2AC8E4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0277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0482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D9348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37106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C1BBB64">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67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C</w:t>
            </w:r>
          </w:p>
          <w:p w14:paraId="7CFAA495">
            <w:pPr>
              <w:pStyle w:val="43"/>
              <w:keepNext w:val="0"/>
              <w:keepLines w:val="0"/>
              <w:pageBreakBefore w:val="0"/>
              <w:widowControl w:val="0"/>
              <w:kinsoku/>
              <w:wordWrap/>
              <w:overflowPunct/>
              <w:topLinePunct w:val="0"/>
              <w:autoSpaceDE/>
              <w:autoSpaceDN/>
              <w:bidi w:val="0"/>
              <w:adjustRightInd w:val="0"/>
              <w:snapToGrid w:val="0"/>
              <w:spacing w:before="234" w:line="240" w:lineRule="auto"/>
              <w:ind w:left="3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课程目标</w:t>
            </w:r>
          </w:p>
        </w:tc>
        <w:tc>
          <w:tcPr>
            <w:tcW w:w="7710" w:type="dxa"/>
            <w:gridSpan w:val="22"/>
            <w:vAlign w:val="top"/>
          </w:tcPr>
          <w:p w14:paraId="4990B55F">
            <w:pPr>
              <w:pStyle w:val="43"/>
              <w:keepNext w:val="0"/>
              <w:keepLines w:val="0"/>
              <w:pageBreakBefore w:val="0"/>
              <w:widowControl w:val="0"/>
              <w:kinsoku/>
              <w:wordWrap/>
              <w:overflowPunct/>
              <w:topLinePunct w:val="0"/>
              <w:autoSpaceDE/>
              <w:autoSpaceDN/>
              <w:bidi w:val="0"/>
              <w:adjustRightInd w:val="0"/>
              <w:snapToGrid w:val="0"/>
              <w:spacing w:before="145" w:line="240" w:lineRule="auto"/>
              <w:ind w:left="5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课程目标1知识</w:t>
            </w:r>
          </w:p>
          <w:p w14:paraId="57536FA1">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17" w:right="140" w:firstLine="43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7"/>
                <w:sz w:val="21"/>
                <w:szCs w:val="21"/>
              </w:rPr>
              <w:t>掌握旅游合同、合同订立、合同效力、旅行社设立、导游资格等概念；熟</w:t>
            </w:r>
            <w:r>
              <w:rPr>
                <w:rFonts w:hint="eastAsia" w:asciiTheme="minorEastAsia" w:hAnsiTheme="minorEastAsia" w:eastAsiaTheme="minorEastAsia" w:cstheme="minorEastAsia"/>
                <w:spacing w:val="19"/>
                <w:sz w:val="21"/>
                <w:szCs w:val="21"/>
              </w:rPr>
              <w:t>悉旅游资源、旅游交通、旅游饭店的相关概念和规定；掌握旅行社经营规范、导游人员规范、合同履约、合同违约等相关法律知识。（支撑毕业要求1.1，</w:t>
            </w:r>
            <w:r>
              <w:rPr>
                <w:rFonts w:hint="eastAsia" w:asciiTheme="minorEastAsia" w:hAnsiTheme="minorEastAsia" w:eastAsiaTheme="minorEastAsia" w:cstheme="minorEastAsia"/>
                <w:spacing w:val="8"/>
                <w:sz w:val="21"/>
                <w:szCs w:val="21"/>
              </w:rPr>
              <w:t>支撑培养目标1）</w:t>
            </w:r>
          </w:p>
          <w:p w14:paraId="0B3FDD0B">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5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课程目标2能力</w:t>
            </w:r>
          </w:p>
          <w:p w14:paraId="50BD438A">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244" w:right="217" w:firstLine="3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3"/>
                <w:sz w:val="21"/>
                <w:szCs w:val="21"/>
              </w:rPr>
              <w:t>运用旅游合同、导游人员从业及旅行社经营相关法律知识</w:t>
            </w:r>
            <w:r>
              <w:rPr>
                <w:rFonts w:hint="eastAsia" w:asciiTheme="minorEastAsia" w:hAnsiTheme="minorEastAsia" w:eastAsiaTheme="minorEastAsia" w:cstheme="minorEastAsia"/>
                <w:spacing w:val="22"/>
                <w:sz w:val="21"/>
                <w:szCs w:val="21"/>
              </w:rPr>
              <w:t>解决常见旅游争</w:t>
            </w:r>
            <w:r>
              <w:rPr>
                <w:rFonts w:hint="eastAsia" w:asciiTheme="minorEastAsia" w:hAnsiTheme="minorEastAsia" w:eastAsiaTheme="minorEastAsia" w:cstheme="minorEastAsia"/>
                <w:spacing w:val="14"/>
                <w:sz w:val="21"/>
                <w:szCs w:val="21"/>
              </w:rPr>
              <w:t>议问题的能力。（支撑毕业要求2.1，支撑培养目标3）</w:t>
            </w:r>
          </w:p>
          <w:p w14:paraId="5DBF7CCA">
            <w:pPr>
              <w:pStyle w:val="43"/>
              <w:keepNext w:val="0"/>
              <w:keepLines w:val="0"/>
              <w:pageBreakBefore w:val="0"/>
              <w:widowControl w:val="0"/>
              <w:kinsoku/>
              <w:wordWrap/>
              <w:overflowPunct/>
              <w:topLinePunct w:val="0"/>
              <w:autoSpaceDE/>
              <w:autoSpaceDN/>
              <w:bidi w:val="0"/>
              <w:adjustRightInd w:val="0"/>
              <w:snapToGrid w:val="0"/>
              <w:spacing w:before="116" w:line="240" w:lineRule="auto"/>
              <w:ind w:left="5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课程目标3素养</w:t>
            </w:r>
          </w:p>
          <w:p w14:paraId="4DB6C1E9">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70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自觉践行社会主义核心价值观，具备社会主义法治素养</w:t>
            </w:r>
            <w:r>
              <w:rPr>
                <w:rFonts w:hint="eastAsia" w:asciiTheme="minorEastAsia" w:hAnsiTheme="minorEastAsia" w:eastAsiaTheme="minorEastAsia" w:cstheme="minorEastAsia"/>
                <w:spacing w:val="7"/>
                <w:sz w:val="21"/>
                <w:szCs w:val="21"/>
              </w:rPr>
              <w:t>。（支撑毕业要求5.1，</w:t>
            </w:r>
          </w:p>
          <w:p w14:paraId="2E1E8CD0">
            <w:pPr>
              <w:pStyle w:val="43"/>
              <w:keepNext w:val="0"/>
              <w:keepLines w:val="0"/>
              <w:pageBreakBefore w:val="0"/>
              <w:widowControl w:val="0"/>
              <w:kinsoku/>
              <w:wordWrap/>
              <w:overflowPunct/>
              <w:topLinePunct w:val="0"/>
              <w:autoSpaceDE/>
              <w:autoSpaceDN/>
              <w:bidi w:val="0"/>
              <w:adjustRightInd w:val="0"/>
              <w:snapToGrid w:val="0"/>
              <w:spacing w:before="50" w:line="240" w:lineRule="auto"/>
              <w:ind w:left="2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支撑培养目标2）</w:t>
            </w:r>
          </w:p>
        </w:tc>
      </w:tr>
      <w:tr w14:paraId="0B468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426" w:type="dxa"/>
            <w:gridSpan w:val="4"/>
            <w:vMerge w:val="restart"/>
            <w:tcBorders>
              <w:bottom w:val="nil"/>
            </w:tcBorders>
            <w:vAlign w:val="top"/>
          </w:tcPr>
          <w:p w14:paraId="7AF54A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9176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1B20C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AB7B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AD5CE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67498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6C3E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B401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87BFDD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D</w:t>
            </w:r>
          </w:p>
          <w:p w14:paraId="3123B08B">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1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课程目标与</w:t>
            </w:r>
          </w:p>
          <w:p w14:paraId="7DEC1668">
            <w:pPr>
              <w:pStyle w:val="43"/>
              <w:keepNext w:val="0"/>
              <w:keepLines w:val="0"/>
              <w:pageBreakBefore w:val="0"/>
              <w:widowControl w:val="0"/>
              <w:kinsoku/>
              <w:wordWrap/>
              <w:overflowPunct/>
              <w:topLinePunct w:val="0"/>
              <w:autoSpaceDE/>
              <w:autoSpaceDN/>
              <w:bidi w:val="0"/>
              <w:adjustRightInd w:val="0"/>
              <w:snapToGrid w:val="0"/>
              <w:spacing w:before="74" w:line="240" w:lineRule="auto"/>
              <w:ind w:left="2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毕业要求的</w:t>
            </w:r>
          </w:p>
          <w:p w14:paraId="23BCFC8F">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30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对应关系</w:t>
            </w:r>
          </w:p>
        </w:tc>
        <w:tc>
          <w:tcPr>
            <w:tcW w:w="1459" w:type="dxa"/>
            <w:gridSpan w:val="3"/>
            <w:vAlign w:val="top"/>
          </w:tcPr>
          <w:p w14:paraId="7F670D86">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3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毕业要求</w:t>
            </w:r>
          </w:p>
        </w:tc>
        <w:tc>
          <w:tcPr>
            <w:tcW w:w="3271" w:type="dxa"/>
            <w:gridSpan w:val="8"/>
            <w:vAlign w:val="top"/>
          </w:tcPr>
          <w:p w14:paraId="33C0791D">
            <w:pPr>
              <w:pStyle w:val="43"/>
              <w:keepNext w:val="0"/>
              <w:keepLines w:val="0"/>
              <w:pageBreakBefore w:val="0"/>
              <w:widowControl w:val="0"/>
              <w:kinsoku/>
              <w:wordWrap/>
              <w:overflowPunct/>
              <w:topLinePunct w:val="0"/>
              <w:autoSpaceDE/>
              <w:autoSpaceDN/>
              <w:bidi w:val="0"/>
              <w:adjustRightInd w:val="0"/>
              <w:snapToGrid w:val="0"/>
              <w:spacing w:before="161" w:line="240" w:lineRule="auto"/>
              <w:ind w:left="9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毕业要求指标点</w:t>
            </w:r>
          </w:p>
        </w:tc>
        <w:tc>
          <w:tcPr>
            <w:tcW w:w="2980" w:type="dxa"/>
            <w:gridSpan w:val="11"/>
            <w:vAlign w:val="top"/>
          </w:tcPr>
          <w:p w14:paraId="62234E8F">
            <w:pPr>
              <w:pStyle w:val="43"/>
              <w:keepNext w:val="0"/>
              <w:keepLines w:val="0"/>
              <w:pageBreakBefore w:val="0"/>
              <w:widowControl w:val="0"/>
              <w:kinsoku/>
              <w:wordWrap/>
              <w:overflowPunct/>
              <w:topLinePunct w:val="0"/>
              <w:autoSpaceDE/>
              <w:autoSpaceDN/>
              <w:bidi w:val="0"/>
              <w:adjustRightInd w:val="0"/>
              <w:snapToGrid w:val="0"/>
              <w:spacing w:before="163" w:line="240" w:lineRule="auto"/>
              <w:ind w:left="109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课程目标</w:t>
            </w:r>
          </w:p>
        </w:tc>
      </w:tr>
      <w:tr w14:paraId="08170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1426" w:type="dxa"/>
            <w:gridSpan w:val="4"/>
            <w:vMerge w:val="continue"/>
            <w:tcBorders>
              <w:top w:val="nil"/>
              <w:bottom w:val="nil"/>
            </w:tcBorders>
            <w:vAlign w:val="top"/>
          </w:tcPr>
          <w:p w14:paraId="159EB5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9" w:type="dxa"/>
            <w:gridSpan w:val="3"/>
            <w:vAlign w:val="top"/>
          </w:tcPr>
          <w:p w14:paraId="4DB84D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32B1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6EC54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F99940">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24" w:right="103" w:firstLine="4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1.专业</w:t>
            </w:r>
            <w:r>
              <w:rPr>
                <w:rFonts w:hint="eastAsia" w:asciiTheme="minorEastAsia" w:hAnsiTheme="minorEastAsia" w:eastAsiaTheme="minorEastAsia" w:cstheme="minorEastAsia"/>
                <w:spacing w:val="5"/>
                <w:sz w:val="21"/>
                <w:szCs w:val="21"/>
              </w:rPr>
              <w:t>知能</w:t>
            </w:r>
          </w:p>
        </w:tc>
        <w:tc>
          <w:tcPr>
            <w:tcW w:w="3271" w:type="dxa"/>
            <w:gridSpan w:val="8"/>
            <w:vAlign w:val="top"/>
          </w:tcPr>
          <w:p w14:paraId="4BBB09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75BA5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40AEB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05215A8">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128" w:right="122" w:firstLine="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1.1比较系统的旅游专业知识和</w:t>
            </w:r>
            <w:r>
              <w:rPr>
                <w:rFonts w:hint="eastAsia" w:asciiTheme="minorEastAsia" w:hAnsiTheme="minorEastAsia" w:eastAsiaTheme="minorEastAsia" w:cstheme="minorEastAsia"/>
                <w:spacing w:val="-4"/>
                <w:sz w:val="21"/>
                <w:szCs w:val="21"/>
              </w:rPr>
              <w:t>能力</w:t>
            </w:r>
          </w:p>
        </w:tc>
        <w:tc>
          <w:tcPr>
            <w:tcW w:w="2980" w:type="dxa"/>
            <w:gridSpan w:val="11"/>
            <w:vAlign w:val="top"/>
          </w:tcPr>
          <w:p w14:paraId="4380349F">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5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课程目标1(M中支撑)</w:t>
            </w:r>
          </w:p>
          <w:p w14:paraId="7BEFB281">
            <w:pPr>
              <w:pStyle w:val="43"/>
              <w:keepNext w:val="0"/>
              <w:keepLines w:val="0"/>
              <w:pageBreakBefore w:val="0"/>
              <w:widowControl w:val="0"/>
              <w:kinsoku/>
              <w:wordWrap/>
              <w:overflowPunct/>
              <w:topLinePunct w:val="0"/>
              <w:autoSpaceDE/>
              <w:autoSpaceDN/>
              <w:bidi w:val="0"/>
              <w:adjustRightInd w:val="0"/>
              <w:snapToGrid w:val="0"/>
              <w:spacing w:before="86" w:line="240" w:lineRule="auto"/>
              <w:ind w:left="120" w:right="58" w:firstLine="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掌握旅游合同、合同订立、合</w:t>
            </w:r>
            <w:r>
              <w:rPr>
                <w:rFonts w:hint="eastAsia" w:asciiTheme="minorEastAsia" w:hAnsiTheme="minorEastAsia" w:eastAsiaTheme="minorEastAsia" w:cstheme="minorEastAsia"/>
                <w:spacing w:val="18"/>
                <w:sz w:val="21"/>
                <w:szCs w:val="21"/>
              </w:rPr>
              <w:t>同效力、旅行社设立、导游资</w:t>
            </w:r>
            <w:r>
              <w:rPr>
                <w:rFonts w:hint="eastAsia" w:asciiTheme="minorEastAsia" w:hAnsiTheme="minorEastAsia" w:eastAsiaTheme="minorEastAsia" w:cstheme="minorEastAsia"/>
                <w:spacing w:val="21"/>
                <w:sz w:val="21"/>
                <w:szCs w:val="21"/>
              </w:rPr>
              <w:t>格等概念；熟悉旅游资源、旅</w:t>
            </w:r>
            <w:r>
              <w:rPr>
                <w:rFonts w:hint="eastAsia" w:asciiTheme="minorEastAsia" w:hAnsiTheme="minorEastAsia" w:eastAsiaTheme="minorEastAsia" w:cstheme="minorEastAsia"/>
                <w:spacing w:val="25"/>
                <w:sz w:val="21"/>
                <w:szCs w:val="21"/>
              </w:rPr>
              <w:t>游交通、旅游饭店的相关概念</w:t>
            </w:r>
            <w:r>
              <w:rPr>
                <w:rFonts w:hint="eastAsia" w:asciiTheme="minorEastAsia" w:hAnsiTheme="minorEastAsia" w:eastAsiaTheme="minorEastAsia" w:cstheme="minorEastAsia"/>
                <w:spacing w:val="9"/>
                <w:sz w:val="21"/>
                <w:szCs w:val="21"/>
              </w:rPr>
              <w:t>和规定；掌握旅行社经营规范、</w:t>
            </w:r>
            <w:r>
              <w:rPr>
                <w:rFonts w:hint="eastAsia" w:asciiTheme="minorEastAsia" w:hAnsiTheme="minorEastAsia" w:eastAsiaTheme="minorEastAsia" w:cstheme="minorEastAsia"/>
                <w:spacing w:val="17"/>
                <w:sz w:val="21"/>
                <w:szCs w:val="21"/>
              </w:rPr>
              <w:t>导游人员规范、合同履约、合</w:t>
            </w:r>
            <w:r>
              <w:rPr>
                <w:rFonts w:hint="eastAsia" w:asciiTheme="minorEastAsia" w:hAnsiTheme="minorEastAsia" w:eastAsiaTheme="minorEastAsia" w:cstheme="minorEastAsia"/>
                <w:spacing w:val="21"/>
                <w:sz w:val="21"/>
                <w:szCs w:val="21"/>
              </w:rPr>
              <w:t>同违约等相关法律知识。</w:t>
            </w:r>
          </w:p>
        </w:tc>
      </w:tr>
      <w:tr w14:paraId="43E59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1426" w:type="dxa"/>
            <w:gridSpan w:val="4"/>
            <w:vMerge w:val="continue"/>
            <w:tcBorders>
              <w:top w:val="nil"/>
              <w:bottom w:val="nil"/>
            </w:tcBorders>
            <w:vAlign w:val="top"/>
          </w:tcPr>
          <w:p w14:paraId="16D3E5E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9" w:type="dxa"/>
            <w:gridSpan w:val="3"/>
            <w:vAlign w:val="top"/>
          </w:tcPr>
          <w:p w14:paraId="52E05466">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12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2.实务技能</w:t>
            </w:r>
          </w:p>
        </w:tc>
        <w:tc>
          <w:tcPr>
            <w:tcW w:w="3271" w:type="dxa"/>
            <w:gridSpan w:val="8"/>
            <w:vAlign w:val="top"/>
          </w:tcPr>
          <w:p w14:paraId="302B14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D16AF7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19" w:right="1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2.1具备旅游职场所需的专业实</w:t>
            </w:r>
            <w:r>
              <w:rPr>
                <w:rFonts w:hint="eastAsia" w:asciiTheme="minorEastAsia" w:hAnsiTheme="minorEastAsia" w:eastAsiaTheme="minorEastAsia" w:cstheme="minorEastAsia"/>
                <w:spacing w:val="6"/>
                <w:sz w:val="21"/>
                <w:szCs w:val="21"/>
              </w:rPr>
              <w:t>务技能</w:t>
            </w:r>
          </w:p>
        </w:tc>
        <w:tc>
          <w:tcPr>
            <w:tcW w:w="2980" w:type="dxa"/>
            <w:gridSpan w:val="11"/>
            <w:vAlign w:val="top"/>
          </w:tcPr>
          <w:p w14:paraId="4ED533FA">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5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课程目标2(H高支撑)</w:t>
            </w:r>
          </w:p>
          <w:p w14:paraId="2C0DA495">
            <w:pPr>
              <w:pStyle w:val="43"/>
              <w:keepNext w:val="0"/>
              <w:keepLines w:val="0"/>
              <w:pageBreakBefore w:val="0"/>
              <w:widowControl w:val="0"/>
              <w:kinsoku/>
              <w:wordWrap/>
              <w:overflowPunct/>
              <w:topLinePunct w:val="0"/>
              <w:autoSpaceDE/>
              <w:autoSpaceDN/>
              <w:bidi w:val="0"/>
              <w:adjustRightInd w:val="0"/>
              <w:snapToGrid w:val="0"/>
              <w:spacing w:before="85" w:line="240" w:lineRule="auto"/>
              <w:ind w:left="120" w:right="1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8"/>
                <w:sz w:val="21"/>
                <w:szCs w:val="21"/>
              </w:rPr>
              <w:t>运用旅游合同、导游人员从</w:t>
            </w:r>
            <w:r>
              <w:rPr>
                <w:rFonts w:hint="eastAsia" w:asciiTheme="minorEastAsia" w:hAnsiTheme="minorEastAsia" w:eastAsiaTheme="minorEastAsia" w:cstheme="minorEastAsia"/>
                <w:spacing w:val="-1"/>
                <w:sz w:val="21"/>
                <w:szCs w:val="21"/>
              </w:rPr>
              <w:t>业及旅行社经营相关法律</w:t>
            </w:r>
            <w:r>
              <w:rPr>
                <w:rFonts w:hint="eastAsia" w:asciiTheme="minorEastAsia" w:hAnsiTheme="minorEastAsia" w:eastAsiaTheme="minorEastAsia" w:cstheme="minorEastAsia"/>
                <w:spacing w:val="20"/>
                <w:sz w:val="21"/>
                <w:szCs w:val="21"/>
              </w:rPr>
              <w:t>知识解决常见旅游争议问题</w:t>
            </w:r>
            <w:r>
              <w:rPr>
                <w:rFonts w:hint="eastAsia" w:asciiTheme="minorEastAsia" w:hAnsiTheme="minorEastAsia" w:eastAsiaTheme="minorEastAsia" w:cstheme="minorEastAsia"/>
                <w:spacing w:val="13"/>
                <w:sz w:val="21"/>
                <w:szCs w:val="21"/>
              </w:rPr>
              <w:t>的能力。</w:t>
            </w:r>
          </w:p>
        </w:tc>
      </w:tr>
      <w:tr w14:paraId="39535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8" w:hRule="atLeast"/>
        </w:trPr>
        <w:tc>
          <w:tcPr>
            <w:tcW w:w="1426" w:type="dxa"/>
            <w:gridSpan w:val="4"/>
            <w:vMerge w:val="continue"/>
            <w:tcBorders>
              <w:top w:val="nil"/>
            </w:tcBorders>
            <w:vAlign w:val="top"/>
          </w:tcPr>
          <w:p w14:paraId="289B77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59" w:type="dxa"/>
            <w:gridSpan w:val="3"/>
            <w:vAlign w:val="top"/>
          </w:tcPr>
          <w:p w14:paraId="1E381517">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1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5.社会责任</w:t>
            </w:r>
          </w:p>
        </w:tc>
        <w:tc>
          <w:tcPr>
            <w:tcW w:w="3271" w:type="dxa"/>
            <w:gridSpan w:val="8"/>
            <w:vAlign w:val="top"/>
          </w:tcPr>
          <w:p w14:paraId="5A9A7C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AD0748F">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23" w:right="208"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5.1具备良好人文精神和职</w:t>
            </w:r>
            <w:r>
              <w:rPr>
                <w:rFonts w:hint="eastAsia" w:asciiTheme="minorEastAsia" w:hAnsiTheme="minorEastAsia" w:eastAsiaTheme="minorEastAsia" w:cstheme="minorEastAsia"/>
                <w:spacing w:val="-7"/>
                <w:sz w:val="21"/>
                <w:szCs w:val="21"/>
              </w:rPr>
              <w:t>业素养</w:t>
            </w:r>
          </w:p>
        </w:tc>
        <w:tc>
          <w:tcPr>
            <w:tcW w:w="2980" w:type="dxa"/>
            <w:gridSpan w:val="11"/>
            <w:vAlign w:val="top"/>
          </w:tcPr>
          <w:p w14:paraId="7EDFA4E5">
            <w:pPr>
              <w:pStyle w:val="43"/>
              <w:keepNext w:val="0"/>
              <w:keepLines w:val="0"/>
              <w:pageBreakBefore w:val="0"/>
              <w:widowControl w:val="0"/>
              <w:kinsoku/>
              <w:wordWrap/>
              <w:overflowPunct/>
              <w:topLinePunct w:val="0"/>
              <w:autoSpaceDE/>
              <w:autoSpaceDN/>
              <w:bidi w:val="0"/>
              <w:adjustRightInd w:val="0"/>
              <w:snapToGrid w:val="0"/>
              <w:spacing w:before="262" w:line="240" w:lineRule="auto"/>
              <w:ind w:left="55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课程目标3(H高支撑)</w:t>
            </w:r>
          </w:p>
          <w:p w14:paraId="53CFC751">
            <w:pPr>
              <w:pStyle w:val="43"/>
              <w:keepNext w:val="0"/>
              <w:keepLines w:val="0"/>
              <w:pageBreakBefore w:val="0"/>
              <w:widowControl w:val="0"/>
              <w:kinsoku/>
              <w:wordWrap/>
              <w:overflowPunct/>
              <w:topLinePunct w:val="0"/>
              <w:autoSpaceDE/>
              <w:autoSpaceDN/>
              <w:bidi w:val="0"/>
              <w:adjustRightInd w:val="0"/>
              <w:snapToGrid w:val="0"/>
              <w:spacing w:before="87" w:line="240" w:lineRule="auto"/>
              <w:ind w:left="121" w:right="123" w:firstLine="6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自觉践行社会主义核心</w:t>
            </w:r>
            <w:r>
              <w:rPr>
                <w:rFonts w:hint="eastAsia" w:asciiTheme="minorEastAsia" w:hAnsiTheme="minorEastAsia" w:eastAsiaTheme="minorEastAsia" w:cstheme="minorEastAsia"/>
                <w:spacing w:val="14"/>
                <w:sz w:val="21"/>
                <w:szCs w:val="21"/>
              </w:rPr>
              <w:t>价值观，具备社会主义法治</w:t>
            </w:r>
            <w:r>
              <w:rPr>
                <w:rFonts w:hint="eastAsia" w:asciiTheme="minorEastAsia" w:hAnsiTheme="minorEastAsia" w:eastAsiaTheme="minorEastAsia" w:cstheme="minorEastAsia"/>
                <w:spacing w:val="8"/>
                <w:sz w:val="21"/>
                <w:szCs w:val="21"/>
              </w:rPr>
              <w:t>素养。</w:t>
            </w:r>
          </w:p>
        </w:tc>
      </w:tr>
      <w:tr w14:paraId="40336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426" w:type="dxa"/>
            <w:gridSpan w:val="4"/>
            <w:vMerge w:val="restart"/>
            <w:tcBorders>
              <w:bottom w:val="nil"/>
            </w:tcBorders>
            <w:vAlign w:val="top"/>
          </w:tcPr>
          <w:p w14:paraId="18A1A1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E96C7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3DC7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5FFC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A55BC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2BE908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F81C0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7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E</w:t>
            </w:r>
          </w:p>
          <w:p w14:paraId="628D6A76">
            <w:pPr>
              <w:pStyle w:val="43"/>
              <w:keepNext w:val="0"/>
              <w:keepLines w:val="0"/>
              <w:pageBreakBefore w:val="0"/>
              <w:widowControl w:val="0"/>
              <w:kinsoku/>
              <w:wordWrap/>
              <w:overflowPunct/>
              <w:topLinePunct w:val="0"/>
              <w:autoSpaceDE/>
              <w:autoSpaceDN/>
              <w:bidi w:val="0"/>
              <w:adjustRightInd w:val="0"/>
              <w:snapToGrid w:val="0"/>
              <w:spacing w:before="234" w:line="240" w:lineRule="auto"/>
              <w:ind w:left="3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教学内容</w:t>
            </w:r>
          </w:p>
        </w:tc>
        <w:tc>
          <w:tcPr>
            <w:tcW w:w="4730" w:type="dxa"/>
            <w:gridSpan w:val="11"/>
            <w:vMerge w:val="restart"/>
            <w:tcBorders>
              <w:bottom w:val="nil"/>
            </w:tcBorders>
            <w:vAlign w:val="top"/>
          </w:tcPr>
          <w:p w14:paraId="195D88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18E21C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章节内容</w:t>
            </w:r>
          </w:p>
        </w:tc>
        <w:tc>
          <w:tcPr>
            <w:tcW w:w="2980" w:type="dxa"/>
            <w:gridSpan w:val="11"/>
            <w:vAlign w:val="top"/>
          </w:tcPr>
          <w:p w14:paraId="08058FF4">
            <w:pPr>
              <w:pStyle w:val="43"/>
              <w:keepNext w:val="0"/>
              <w:keepLines w:val="0"/>
              <w:pageBreakBefore w:val="0"/>
              <w:widowControl w:val="0"/>
              <w:kinsoku/>
              <w:wordWrap/>
              <w:overflowPunct/>
              <w:topLinePunct w:val="0"/>
              <w:autoSpaceDE/>
              <w:autoSpaceDN/>
              <w:bidi w:val="0"/>
              <w:adjustRightInd w:val="0"/>
              <w:snapToGrid w:val="0"/>
              <w:spacing w:before="226" w:line="240" w:lineRule="auto"/>
              <w:ind w:left="109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2"/>
                <w:sz w:val="21"/>
                <w:szCs w:val="21"/>
              </w:rPr>
              <w:t>学时分配</w:t>
            </w:r>
          </w:p>
        </w:tc>
      </w:tr>
      <w:tr w14:paraId="6E001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426" w:type="dxa"/>
            <w:gridSpan w:val="4"/>
            <w:vMerge w:val="continue"/>
            <w:tcBorders>
              <w:top w:val="nil"/>
              <w:bottom w:val="nil"/>
            </w:tcBorders>
            <w:vAlign w:val="top"/>
          </w:tcPr>
          <w:p w14:paraId="3F8E4C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Merge w:val="continue"/>
            <w:tcBorders>
              <w:top w:val="nil"/>
            </w:tcBorders>
            <w:vAlign w:val="top"/>
          </w:tcPr>
          <w:p w14:paraId="6D1F7F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3" w:type="dxa"/>
            <w:gridSpan w:val="3"/>
            <w:vAlign w:val="top"/>
          </w:tcPr>
          <w:p w14:paraId="59AAAC8F">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1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理论</w:t>
            </w:r>
          </w:p>
        </w:tc>
        <w:tc>
          <w:tcPr>
            <w:tcW w:w="824" w:type="dxa"/>
            <w:gridSpan w:val="4"/>
            <w:vAlign w:val="top"/>
          </w:tcPr>
          <w:p w14:paraId="6A9A19B5">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4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实践</w:t>
            </w:r>
          </w:p>
        </w:tc>
        <w:tc>
          <w:tcPr>
            <w:tcW w:w="1333" w:type="dxa"/>
            <w:gridSpan w:val="4"/>
            <w:vAlign w:val="top"/>
          </w:tcPr>
          <w:p w14:paraId="4972FE31">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1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6"/>
                <w:sz w:val="21"/>
                <w:szCs w:val="21"/>
              </w:rPr>
              <w:t>合计</w:t>
            </w:r>
          </w:p>
        </w:tc>
      </w:tr>
      <w:tr w14:paraId="01075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494546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1FD461A9">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第一章概述</w:t>
            </w:r>
          </w:p>
        </w:tc>
        <w:tc>
          <w:tcPr>
            <w:tcW w:w="823" w:type="dxa"/>
            <w:gridSpan w:val="3"/>
            <w:vAlign w:val="top"/>
          </w:tcPr>
          <w:p w14:paraId="11AE6EA7">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3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4" w:type="dxa"/>
            <w:gridSpan w:val="4"/>
            <w:vAlign w:val="top"/>
          </w:tcPr>
          <w:p w14:paraId="1B8C804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4A1D9B66">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6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4BA4A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74146E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20A9D63F">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第二章旅游合同法律制度</w:t>
            </w:r>
          </w:p>
        </w:tc>
        <w:tc>
          <w:tcPr>
            <w:tcW w:w="823" w:type="dxa"/>
            <w:gridSpan w:val="3"/>
            <w:vAlign w:val="top"/>
          </w:tcPr>
          <w:p w14:paraId="60CEB4C3">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3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824" w:type="dxa"/>
            <w:gridSpan w:val="4"/>
            <w:vAlign w:val="top"/>
          </w:tcPr>
          <w:p w14:paraId="6A901E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597E6F72">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6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14:paraId="4E81A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1FF7CC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41ED0A6A">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第三章旅行社法规制度</w:t>
            </w:r>
          </w:p>
        </w:tc>
        <w:tc>
          <w:tcPr>
            <w:tcW w:w="823" w:type="dxa"/>
            <w:gridSpan w:val="3"/>
            <w:vAlign w:val="top"/>
          </w:tcPr>
          <w:p w14:paraId="343C9E58">
            <w:pPr>
              <w:pStyle w:val="43"/>
              <w:keepNext w:val="0"/>
              <w:keepLines w:val="0"/>
              <w:pageBreakBefore w:val="0"/>
              <w:widowControl w:val="0"/>
              <w:kinsoku/>
              <w:wordWrap/>
              <w:overflowPunct/>
              <w:topLinePunct w:val="0"/>
              <w:autoSpaceDE/>
              <w:autoSpaceDN/>
              <w:bidi w:val="0"/>
              <w:adjustRightInd w:val="0"/>
              <w:snapToGrid w:val="0"/>
              <w:spacing w:before="110" w:line="240" w:lineRule="auto"/>
              <w:ind w:left="37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824" w:type="dxa"/>
            <w:gridSpan w:val="4"/>
            <w:vAlign w:val="top"/>
          </w:tcPr>
          <w:p w14:paraId="603606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00B91DD4">
            <w:pPr>
              <w:pStyle w:val="43"/>
              <w:keepNext w:val="0"/>
              <w:keepLines w:val="0"/>
              <w:pageBreakBefore w:val="0"/>
              <w:widowControl w:val="0"/>
              <w:kinsoku/>
              <w:wordWrap/>
              <w:overflowPunct/>
              <w:topLinePunct w:val="0"/>
              <w:autoSpaceDE/>
              <w:autoSpaceDN/>
              <w:bidi w:val="0"/>
              <w:adjustRightInd w:val="0"/>
              <w:snapToGrid w:val="0"/>
              <w:spacing w:before="110" w:line="240" w:lineRule="auto"/>
              <w:ind w:left="63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r>
      <w:tr w14:paraId="7E8F7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7E2729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062AA5C3">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第四章导游人员管理法律制度</w:t>
            </w:r>
          </w:p>
        </w:tc>
        <w:tc>
          <w:tcPr>
            <w:tcW w:w="823" w:type="dxa"/>
            <w:gridSpan w:val="3"/>
            <w:vAlign w:val="top"/>
          </w:tcPr>
          <w:p w14:paraId="28C55F90">
            <w:pPr>
              <w:pStyle w:val="43"/>
              <w:keepNext w:val="0"/>
              <w:keepLines w:val="0"/>
              <w:pageBreakBefore w:val="0"/>
              <w:widowControl w:val="0"/>
              <w:kinsoku/>
              <w:wordWrap/>
              <w:overflowPunct/>
              <w:topLinePunct w:val="0"/>
              <w:autoSpaceDE/>
              <w:autoSpaceDN/>
              <w:bidi w:val="0"/>
              <w:adjustRightInd w:val="0"/>
              <w:snapToGrid w:val="0"/>
              <w:spacing w:before="107" w:line="240" w:lineRule="auto"/>
              <w:ind w:left="3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24" w:type="dxa"/>
            <w:gridSpan w:val="4"/>
            <w:vAlign w:val="top"/>
          </w:tcPr>
          <w:p w14:paraId="0EFC59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64D69BC2">
            <w:pPr>
              <w:pStyle w:val="43"/>
              <w:keepNext w:val="0"/>
              <w:keepLines w:val="0"/>
              <w:pageBreakBefore w:val="0"/>
              <w:widowControl w:val="0"/>
              <w:kinsoku/>
              <w:wordWrap/>
              <w:overflowPunct/>
              <w:topLinePunct w:val="0"/>
              <w:autoSpaceDE/>
              <w:autoSpaceDN/>
              <w:bidi w:val="0"/>
              <w:adjustRightInd w:val="0"/>
              <w:snapToGrid w:val="0"/>
              <w:spacing w:before="107" w:line="240" w:lineRule="auto"/>
              <w:ind w:left="6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64B7C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1DE550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400661B5">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第五章旅游饭店管理法律制度</w:t>
            </w:r>
          </w:p>
        </w:tc>
        <w:tc>
          <w:tcPr>
            <w:tcW w:w="823" w:type="dxa"/>
            <w:gridSpan w:val="3"/>
            <w:vAlign w:val="top"/>
          </w:tcPr>
          <w:p w14:paraId="678CFB45">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3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4" w:type="dxa"/>
            <w:gridSpan w:val="4"/>
            <w:vAlign w:val="top"/>
          </w:tcPr>
          <w:p w14:paraId="0146DE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4F5A0253">
            <w:pPr>
              <w:pStyle w:val="43"/>
              <w:keepNext w:val="0"/>
              <w:keepLines w:val="0"/>
              <w:pageBreakBefore w:val="0"/>
              <w:widowControl w:val="0"/>
              <w:kinsoku/>
              <w:wordWrap/>
              <w:overflowPunct/>
              <w:topLinePunct w:val="0"/>
              <w:autoSpaceDE/>
              <w:autoSpaceDN/>
              <w:bidi w:val="0"/>
              <w:adjustRightInd w:val="0"/>
              <w:snapToGrid w:val="0"/>
              <w:spacing w:before="109" w:line="240" w:lineRule="auto"/>
              <w:ind w:left="6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476C0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500921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6807A551">
            <w:pPr>
              <w:pStyle w:val="43"/>
              <w:keepNext w:val="0"/>
              <w:keepLines w:val="0"/>
              <w:pageBreakBefore w:val="0"/>
              <w:widowControl w:val="0"/>
              <w:kinsoku/>
              <w:wordWrap/>
              <w:overflowPunct/>
              <w:topLinePunct w:val="0"/>
              <w:autoSpaceDE/>
              <w:autoSpaceDN/>
              <w:bidi w:val="0"/>
              <w:adjustRightInd w:val="0"/>
              <w:snapToGrid w:val="0"/>
              <w:spacing w:before="79"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第六章旅游交通及出入境管理法律制度</w:t>
            </w:r>
          </w:p>
        </w:tc>
        <w:tc>
          <w:tcPr>
            <w:tcW w:w="823" w:type="dxa"/>
            <w:gridSpan w:val="3"/>
            <w:vAlign w:val="top"/>
          </w:tcPr>
          <w:p w14:paraId="1D74C994">
            <w:pPr>
              <w:pStyle w:val="43"/>
              <w:keepNext w:val="0"/>
              <w:keepLines w:val="0"/>
              <w:pageBreakBefore w:val="0"/>
              <w:widowControl w:val="0"/>
              <w:kinsoku/>
              <w:wordWrap/>
              <w:overflowPunct/>
              <w:topLinePunct w:val="0"/>
              <w:autoSpaceDE/>
              <w:autoSpaceDN/>
              <w:bidi w:val="0"/>
              <w:adjustRightInd w:val="0"/>
              <w:snapToGrid w:val="0"/>
              <w:spacing w:before="111" w:line="240" w:lineRule="auto"/>
              <w:ind w:left="3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24" w:type="dxa"/>
            <w:gridSpan w:val="4"/>
            <w:vAlign w:val="top"/>
          </w:tcPr>
          <w:p w14:paraId="23E49D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3388B2DC">
            <w:pPr>
              <w:pStyle w:val="43"/>
              <w:keepNext w:val="0"/>
              <w:keepLines w:val="0"/>
              <w:pageBreakBefore w:val="0"/>
              <w:widowControl w:val="0"/>
              <w:kinsoku/>
              <w:wordWrap/>
              <w:overflowPunct/>
              <w:topLinePunct w:val="0"/>
              <w:autoSpaceDE/>
              <w:autoSpaceDN/>
              <w:bidi w:val="0"/>
              <w:adjustRightInd w:val="0"/>
              <w:snapToGrid w:val="0"/>
              <w:spacing w:before="111" w:line="240" w:lineRule="auto"/>
              <w:ind w:left="6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2C864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7AA447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256647EA">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第七章旅游资源管理法规制度</w:t>
            </w:r>
          </w:p>
        </w:tc>
        <w:tc>
          <w:tcPr>
            <w:tcW w:w="823" w:type="dxa"/>
            <w:gridSpan w:val="3"/>
            <w:vAlign w:val="top"/>
          </w:tcPr>
          <w:p w14:paraId="623163A4">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3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24" w:type="dxa"/>
            <w:gridSpan w:val="4"/>
            <w:vAlign w:val="top"/>
          </w:tcPr>
          <w:p w14:paraId="5740D7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6C900A3B">
            <w:pPr>
              <w:pStyle w:val="43"/>
              <w:keepNext w:val="0"/>
              <w:keepLines w:val="0"/>
              <w:pageBreakBefore w:val="0"/>
              <w:widowControl w:val="0"/>
              <w:kinsoku/>
              <w:wordWrap/>
              <w:overflowPunct/>
              <w:topLinePunct w:val="0"/>
              <w:autoSpaceDE/>
              <w:autoSpaceDN/>
              <w:bidi w:val="0"/>
              <w:adjustRightInd w:val="0"/>
              <w:snapToGrid w:val="0"/>
              <w:spacing w:before="108" w:line="240" w:lineRule="auto"/>
              <w:ind w:left="6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r w14:paraId="34A80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637E68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7169F9D1">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第八章旅游安全与保险管理法律制度</w:t>
            </w:r>
          </w:p>
        </w:tc>
        <w:tc>
          <w:tcPr>
            <w:tcW w:w="823" w:type="dxa"/>
            <w:gridSpan w:val="3"/>
            <w:vAlign w:val="top"/>
          </w:tcPr>
          <w:p w14:paraId="2FB07850">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37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24" w:type="dxa"/>
            <w:gridSpan w:val="4"/>
            <w:vAlign w:val="top"/>
          </w:tcPr>
          <w:p w14:paraId="518F40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2251A567">
            <w:pPr>
              <w:pStyle w:val="43"/>
              <w:keepNext w:val="0"/>
              <w:keepLines w:val="0"/>
              <w:pageBreakBefore w:val="0"/>
              <w:widowControl w:val="0"/>
              <w:kinsoku/>
              <w:wordWrap/>
              <w:overflowPunct/>
              <w:topLinePunct w:val="0"/>
              <w:autoSpaceDE/>
              <w:autoSpaceDN/>
              <w:bidi w:val="0"/>
              <w:adjustRightInd w:val="0"/>
              <w:snapToGrid w:val="0"/>
              <w:spacing w:before="105" w:line="240" w:lineRule="auto"/>
              <w:ind w:left="6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r>
      <w:tr w14:paraId="1A352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bottom w:val="nil"/>
            </w:tcBorders>
            <w:vAlign w:val="top"/>
          </w:tcPr>
          <w:p w14:paraId="1D03C7E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38C33DB0">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1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合计</w:t>
            </w:r>
          </w:p>
        </w:tc>
        <w:tc>
          <w:tcPr>
            <w:tcW w:w="823" w:type="dxa"/>
            <w:gridSpan w:val="3"/>
            <w:vAlign w:val="top"/>
          </w:tcPr>
          <w:p w14:paraId="027FCB71">
            <w:pPr>
              <w:pStyle w:val="43"/>
              <w:keepNext w:val="0"/>
              <w:keepLines w:val="0"/>
              <w:pageBreakBefore w:val="0"/>
              <w:widowControl w:val="0"/>
              <w:kinsoku/>
              <w:wordWrap/>
              <w:overflowPunct/>
              <w:topLinePunct w:val="0"/>
              <w:autoSpaceDE/>
              <w:autoSpaceDN/>
              <w:bidi w:val="0"/>
              <w:adjustRightInd w:val="0"/>
              <w:snapToGrid w:val="0"/>
              <w:spacing w:before="110" w:line="240" w:lineRule="auto"/>
              <w:ind w:left="32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c>
          <w:tcPr>
            <w:tcW w:w="824" w:type="dxa"/>
            <w:gridSpan w:val="4"/>
            <w:vAlign w:val="top"/>
          </w:tcPr>
          <w:p w14:paraId="09E839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7B740667">
            <w:pPr>
              <w:pStyle w:val="43"/>
              <w:keepNext w:val="0"/>
              <w:keepLines w:val="0"/>
              <w:pageBreakBefore w:val="0"/>
              <w:widowControl w:val="0"/>
              <w:kinsoku/>
              <w:wordWrap/>
              <w:overflowPunct/>
              <w:topLinePunct w:val="0"/>
              <w:autoSpaceDE/>
              <w:autoSpaceDN/>
              <w:bidi w:val="0"/>
              <w:adjustRightInd w:val="0"/>
              <w:snapToGrid w:val="0"/>
              <w:spacing w:before="110" w:line="240" w:lineRule="auto"/>
              <w:ind w:left="58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32</w:t>
            </w:r>
          </w:p>
        </w:tc>
      </w:tr>
      <w:tr w14:paraId="2C337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426" w:type="dxa"/>
            <w:gridSpan w:val="4"/>
            <w:vMerge w:val="continue"/>
            <w:tcBorders>
              <w:top w:val="nil"/>
            </w:tcBorders>
            <w:vAlign w:val="top"/>
          </w:tcPr>
          <w:p w14:paraId="69394A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4730" w:type="dxa"/>
            <w:gridSpan w:val="11"/>
            <w:vAlign w:val="top"/>
          </w:tcPr>
          <w:p w14:paraId="7192FB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3" w:type="dxa"/>
            <w:gridSpan w:val="3"/>
            <w:vAlign w:val="top"/>
          </w:tcPr>
          <w:p w14:paraId="00A146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824" w:type="dxa"/>
            <w:gridSpan w:val="4"/>
            <w:vAlign w:val="top"/>
          </w:tcPr>
          <w:p w14:paraId="52C2D9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333" w:type="dxa"/>
            <w:gridSpan w:val="4"/>
            <w:vAlign w:val="top"/>
          </w:tcPr>
          <w:p w14:paraId="113048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32C4F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1426" w:type="dxa"/>
            <w:gridSpan w:val="4"/>
            <w:vAlign w:val="top"/>
          </w:tcPr>
          <w:p w14:paraId="279B0B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BF9952">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6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F</w:t>
            </w:r>
          </w:p>
          <w:p w14:paraId="1E2BB6A2">
            <w:pPr>
              <w:pStyle w:val="43"/>
              <w:keepNext w:val="0"/>
              <w:keepLines w:val="0"/>
              <w:pageBreakBefore w:val="0"/>
              <w:widowControl w:val="0"/>
              <w:kinsoku/>
              <w:wordWrap/>
              <w:overflowPunct/>
              <w:topLinePunct w:val="0"/>
              <w:autoSpaceDE/>
              <w:autoSpaceDN/>
              <w:bidi w:val="0"/>
              <w:adjustRightInd w:val="0"/>
              <w:snapToGrid w:val="0"/>
              <w:spacing w:before="237" w:line="240" w:lineRule="auto"/>
              <w:ind w:left="3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教学方式</w:t>
            </w:r>
          </w:p>
        </w:tc>
        <w:tc>
          <w:tcPr>
            <w:tcW w:w="1459" w:type="dxa"/>
            <w:gridSpan w:val="3"/>
            <w:tcBorders>
              <w:right w:val="nil"/>
            </w:tcBorders>
            <w:vAlign w:val="top"/>
          </w:tcPr>
          <w:p w14:paraId="164C1BF3">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332" w:right="105" w:firstLine="2"/>
              <w:jc w:val="righ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□课堂讲授</w:t>
            </w:r>
            <w:r>
              <w:rPr>
                <w:rFonts w:hint="eastAsia" w:asciiTheme="minorEastAsia" w:hAnsiTheme="minorEastAsia" w:eastAsiaTheme="minorEastAsia" w:cstheme="minorEastAsia"/>
                <w:spacing w:val="-2"/>
                <w:sz w:val="21"/>
                <w:szCs w:val="21"/>
              </w:rPr>
              <w:t>□专题学</w:t>
            </w:r>
          </w:p>
          <w:p w14:paraId="238E1DEB">
            <w:pPr>
              <w:pStyle w:val="43"/>
              <w:keepNext w:val="0"/>
              <w:keepLines w:val="0"/>
              <w:pageBreakBefore w:val="0"/>
              <w:widowControl w:val="0"/>
              <w:kinsoku/>
              <w:wordWrap/>
              <w:overflowPunct/>
              <w:topLinePunct w:val="0"/>
              <w:autoSpaceDE/>
              <w:autoSpaceDN/>
              <w:bidi w:val="0"/>
              <w:adjustRightInd w:val="0"/>
              <w:snapToGrid w:val="0"/>
              <w:spacing w:line="240" w:lineRule="auto"/>
              <w:ind w:left="1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习其他</w:t>
            </w:r>
          </w:p>
        </w:tc>
        <w:tc>
          <w:tcPr>
            <w:tcW w:w="1549" w:type="dxa"/>
            <w:gridSpan w:val="4"/>
            <w:tcBorders>
              <w:left w:val="nil"/>
              <w:right w:val="nil"/>
            </w:tcBorders>
            <w:vAlign w:val="top"/>
          </w:tcPr>
          <w:p w14:paraId="03E47E61">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283" w:right="276" w:firstLine="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□讨论座</w:t>
            </w:r>
            <w:r>
              <w:rPr>
                <w:rFonts w:hint="eastAsia" w:asciiTheme="minorEastAsia" w:hAnsiTheme="minorEastAsia" w:eastAsiaTheme="minorEastAsia" w:cstheme="minorEastAsia"/>
                <w:spacing w:val="2"/>
                <w:sz w:val="21"/>
                <w:szCs w:val="21"/>
              </w:rPr>
              <w:t>谈</w:t>
            </w:r>
          </w:p>
          <w:p w14:paraId="4BDB1AFA">
            <w:pPr>
              <w:pStyle w:val="43"/>
              <w:keepNext w:val="0"/>
              <w:keepLines w:val="0"/>
              <w:pageBreakBefore w:val="0"/>
              <w:widowControl w:val="0"/>
              <w:kinsoku/>
              <w:wordWrap/>
              <w:overflowPunct/>
              <w:topLinePunct w:val="0"/>
              <w:autoSpaceDE/>
              <w:autoSpaceDN/>
              <w:bidi w:val="0"/>
              <w:adjustRightInd w:val="0"/>
              <w:snapToGrid w:val="0"/>
              <w:spacing w:before="95" w:line="240" w:lineRule="auto"/>
              <w:ind w:left="4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实作学</w:t>
            </w:r>
          </w:p>
        </w:tc>
        <w:tc>
          <w:tcPr>
            <w:tcW w:w="1722" w:type="dxa"/>
            <w:gridSpan w:val="4"/>
            <w:tcBorders>
              <w:left w:val="nil"/>
              <w:right w:val="nil"/>
            </w:tcBorders>
            <w:vAlign w:val="top"/>
          </w:tcPr>
          <w:p w14:paraId="5396CFE6">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281" w:right="40"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□问题导向学</w:t>
            </w:r>
            <w:r>
              <w:rPr>
                <w:rFonts w:hint="eastAsia" w:asciiTheme="minorEastAsia" w:hAnsiTheme="minorEastAsia" w:eastAsiaTheme="minorEastAsia" w:cstheme="minorEastAsia"/>
                <w:sz w:val="21"/>
                <w:szCs w:val="21"/>
              </w:rPr>
              <w:t>习</w:t>
            </w:r>
          </w:p>
          <w:p w14:paraId="5814A536">
            <w:pPr>
              <w:pStyle w:val="43"/>
              <w:keepNext w:val="0"/>
              <w:keepLines w:val="0"/>
              <w:pageBreakBefore w:val="0"/>
              <w:widowControl w:val="0"/>
              <w:kinsoku/>
              <w:wordWrap/>
              <w:overflowPunct/>
              <w:topLinePunct w:val="0"/>
              <w:autoSpaceDE/>
              <w:autoSpaceDN/>
              <w:bidi w:val="0"/>
              <w:adjustRightInd w:val="0"/>
              <w:snapToGrid w:val="0"/>
              <w:spacing w:before="90" w:line="240" w:lineRule="auto"/>
              <w:ind w:left="4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3"/>
                <w:sz w:val="21"/>
                <w:szCs w:val="21"/>
              </w:rPr>
              <w:t>探究式学习</w:t>
            </w:r>
          </w:p>
        </w:tc>
        <w:tc>
          <w:tcPr>
            <w:tcW w:w="2980" w:type="dxa"/>
            <w:gridSpan w:val="11"/>
            <w:tcBorders>
              <w:left w:val="nil"/>
            </w:tcBorders>
            <w:vAlign w:val="top"/>
          </w:tcPr>
          <w:p w14:paraId="6ACB814B">
            <w:pPr>
              <w:pStyle w:val="43"/>
              <w:keepNext w:val="0"/>
              <w:keepLines w:val="0"/>
              <w:pageBreakBefore w:val="0"/>
              <w:widowControl w:val="0"/>
              <w:kinsoku/>
              <w:wordWrap/>
              <w:overflowPunct/>
              <w:topLinePunct w:val="0"/>
              <w:autoSpaceDE/>
              <w:autoSpaceDN/>
              <w:bidi w:val="0"/>
              <w:adjustRightInd w:val="0"/>
              <w:snapToGrid w:val="0"/>
              <w:spacing w:before="282" w:line="240" w:lineRule="auto"/>
              <w:ind w:left="4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□分组合作学习</w:t>
            </w:r>
          </w:p>
          <w:p w14:paraId="7396B7E3">
            <w:pPr>
              <w:pStyle w:val="43"/>
              <w:keepNext w:val="0"/>
              <w:keepLines w:val="0"/>
              <w:pageBreakBefore w:val="0"/>
              <w:widowControl w:val="0"/>
              <w:kinsoku/>
              <w:wordWrap/>
              <w:overflowPunct/>
              <w:topLinePunct w:val="0"/>
              <w:autoSpaceDE/>
              <w:autoSpaceDN/>
              <w:bidi w:val="0"/>
              <w:adjustRightInd w:val="0"/>
              <w:snapToGrid w:val="0"/>
              <w:spacing w:before="98" w:line="240" w:lineRule="auto"/>
              <w:ind w:left="450" w:right="493"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□线上线下混合式学</w:t>
            </w:r>
            <w:r>
              <w:rPr>
                <w:rFonts w:hint="eastAsia" w:asciiTheme="minorEastAsia" w:hAnsiTheme="minorEastAsia" w:eastAsiaTheme="minorEastAsia" w:cstheme="minorEastAsia"/>
                <w:sz w:val="21"/>
                <w:szCs w:val="21"/>
              </w:rPr>
              <w:t>习</w:t>
            </w:r>
          </w:p>
        </w:tc>
      </w:tr>
      <w:tr w14:paraId="4B6B1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324" w:hRule="atLeast"/>
        </w:trPr>
        <w:tc>
          <w:tcPr>
            <w:tcW w:w="1306" w:type="dxa"/>
            <w:vMerge w:val="restart"/>
            <w:tcBorders>
              <w:bottom w:val="nil"/>
            </w:tcBorders>
            <w:vAlign w:val="top"/>
          </w:tcPr>
          <w:p w14:paraId="1FA0E5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8C848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A577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FA0D4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03B53E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45C5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A25FA8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A8663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BA844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9E59F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FA3C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058B0F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4209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C479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E7A7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DAFAE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ECBE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5BC07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C18E65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BE7B7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3F62B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31B954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55891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C514F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A80C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F92B3C">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60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G</w:t>
            </w:r>
          </w:p>
          <w:p w14:paraId="17D9A54A">
            <w:pPr>
              <w:pStyle w:val="43"/>
              <w:keepNext w:val="0"/>
              <w:keepLines w:val="0"/>
              <w:pageBreakBefore w:val="0"/>
              <w:widowControl w:val="0"/>
              <w:kinsoku/>
              <w:wordWrap/>
              <w:overflowPunct/>
              <w:topLinePunct w:val="0"/>
              <w:autoSpaceDE/>
              <w:autoSpaceDN/>
              <w:bidi w:val="0"/>
              <w:adjustRightInd w:val="0"/>
              <w:snapToGrid w:val="0"/>
              <w:spacing w:before="258" w:line="240" w:lineRule="auto"/>
              <w:ind w:left="2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教学安排</w:t>
            </w:r>
          </w:p>
        </w:tc>
        <w:tc>
          <w:tcPr>
            <w:tcW w:w="569" w:type="dxa"/>
            <w:gridSpan w:val="4"/>
            <w:vMerge w:val="restart"/>
            <w:tcBorders>
              <w:bottom w:val="nil"/>
            </w:tcBorders>
            <w:vAlign w:val="top"/>
          </w:tcPr>
          <w:p w14:paraId="052E44DA">
            <w:pPr>
              <w:pStyle w:val="43"/>
              <w:keepNext w:val="0"/>
              <w:keepLines w:val="0"/>
              <w:pageBreakBefore w:val="0"/>
              <w:widowControl w:val="0"/>
              <w:kinsoku/>
              <w:wordWrap/>
              <w:overflowPunct/>
              <w:topLinePunct w:val="0"/>
              <w:autoSpaceDE/>
              <w:autoSpaceDN/>
              <w:bidi w:val="0"/>
              <w:adjustRightInd w:val="0"/>
              <w:snapToGrid w:val="0"/>
              <w:spacing w:before="90"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授</w:t>
            </w:r>
          </w:p>
          <w:p w14:paraId="2F85725D">
            <w:pPr>
              <w:pStyle w:val="43"/>
              <w:keepNext w:val="0"/>
              <w:keepLines w:val="0"/>
              <w:pageBreakBefore w:val="0"/>
              <w:widowControl w:val="0"/>
              <w:kinsoku/>
              <w:wordWrap/>
              <w:overflowPunct/>
              <w:topLinePunct w:val="0"/>
              <w:autoSpaceDE/>
              <w:autoSpaceDN/>
              <w:bidi w:val="0"/>
              <w:adjustRightInd w:val="0"/>
              <w:snapToGrid w:val="0"/>
              <w:spacing w:before="50" w:line="240" w:lineRule="auto"/>
              <w:ind w:left="21" w:right="12" w:hanging="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课次</w:t>
            </w:r>
            <w:r>
              <w:rPr>
                <w:rFonts w:hint="eastAsia" w:asciiTheme="minorEastAsia" w:hAnsiTheme="minorEastAsia" w:eastAsiaTheme="minorEastAsia" w:cstheme="minorEastAsia"/>
                <w:sz w:val="21"/>
                <w:szCs w:val="21"/>
              </w:rPr>
              <w:t>别</w:t>
            </w:r>
          </w:p>
        </w:tc>
        <w:tc>
          <w:tcPr>
            <w:tcW w:w="1866" w:type="dxa"/>
            <w:gridSpan w:val="4"/>
            <w:vMerge w:val="restart"/>
            <w:tcBorders>
              <w:bottom w:val="nil"/>
            </w:tcBorders>
            <w:vAlign w:val="top"/>
          </w:tcPr>
          <w:p w14:paraId="4724790A">
            <w:pPr>
              <w:pStyle w:val="43"/>
              <w:keepNext w:val="0"/>
              <w:keepLines w:val="0"/>
              <w:pageBreakBefore w:val="0"/>
              <w:widowControl w:val="0"/>
              <w:kinsoku/>
              <w:wordWrap/>
              <w:overflowPunct/>
              <w:topLinePunct w:val="0"/>
              <w:autoSpaceDE/>
              <w:autoSpaceDN/>
              <w:bidi w:val="0"/>
              <w:adjustRightInd w:val="0"/>
              <w:snapToGrid w:val="0"/>
              <w:spacing w:before="235"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教学内容</w:t>
            </w:r>
          </w:p>
        </w:tc>
        <w:tc>
          <w:tcPr>
            <w:tcW w:w="1050" w:type="dxa"/>
            <w:gridSpan w:val="4"/>
            <w:vMerge w:val="restart"/>
            <w:tcBorders>
              <w:bottom w:val="nil"/>
            </w:tcBorders>
            <w:vAlign w:val="top"/>
          </w:tcPr>
          <w:p w14:paraId="566933D7">
            <w:pPr>
              <w:pStyle w:val="43"/>
              <w:keepNext w:val="0"/>
              <w:keepLines w:val="0"/>
              <w:pageBreakBefore w:val="0"/>
              <w:widowControl w:val="0"/>
              <w:kinsoku/>
              <w:wordWrap/>
              <w:overflowPunct/>
              <w:topLinePunct w:val="0"/>
              <w:autoSpaceDE/>
              <w:autoSpaceDN/>
              <w:bidi w:val="0"/>
              <w:adjustRightInd w:val="0"/>
              <w:snapToGrid w:val="0"/>
              <w:spacing w:before="91" w:line="240" w:lineRule="auto"/>
              <w:ind w:left="55" w:right="218" w:hanging="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支撑课</w:t>
            </w:r>
            <w:r>
              <w:rPr>
                <w:rFonts w:hint="eastAsia" w:asciiTheme="minorEastAsia" w:hAnsiTheme="minorEastAsia" w:eastAsiaTheme="minorEastAsia" w:cstheme="minorEastAsia"/>
                <w:spacing w:val="-12"/>
                <w:sz w:val="21"/>
                <w:szCs w:val="21"/>
              </w:rPr>
              <w:t>程目标</w:t>
            </w:r>
          </w:p>
        </w:tc>
        <w:tc>
          <w:tcPr>
            <w:tcW w:w="2935" w:type="dxa"/>
            <w:gridSpan w:val="8"/>
            <w:vAlign w:val="top"/>
          </w:tcPr>
          <w:p w14:paraId="4C04224D">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84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课程思政融入</w:t>
            </w:r>
          </w:p>
        </w:tc>
        <w:tc>
          <w:tcPr>
            <w:tcW w:w="1185" w:type="dxa"/>
            <w:gridSpan w:val="2"/>
            <w:vMerge w:val="restart"/>
            <w:tcBorders>
              <w:bottom w:val="nil"/>
            </w:tcBorders>
            <w:vAlign w:val="top"/>
          </w:tcPr>
          <w:p w14:paraId="33EB802A">
            <w:pPr>
              <w:pStyle w:val="43"/>
              <w:keepNext w:val="0"/>
              <w:keepLines w:val="0"/>
              <w:pageBreakBefore w:val="0"/>
              <w:widowControl w:val="0"/>
              <w:kinsoku/>
              <w:wordWrap/>
              <w:overflowPunct/>
              <w:topLinePunct w:val="0"/>
              <w:autoSpaceDE/>
              <w:autoSpaceDN/>
              <w:bidi w:val="0"/>
              <w:adjustRightInd w:val="0"/>
              <w:snapToGrid w:val="0"/>
              <w:spacing w:before="90" w:line="240" w:lineRule="auto"/>
              <w:ind w:left="25" w:right="347" w:firstLine="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教学方</w:t>
            </w:r>
            <w:r>
              <w:rPr>
                <w:rFonts w:hint="eastAsia" w:asciiTheme="minorEastAsia" w:hAnsiTheme="minorEastAsia" w:eastAsiaTheme="minorEastAsia" w:cstheme="minorEastAsia"/>
                <w:spacing w:val="-1"/>
                <w:sz w:val="21"/>
                <w:szCs w:val="21"/>
              </w:rPr>
              <w:t>式与手</w:t>
            </w:r>
            <w:r>
              <w:rPr>
                <w:rFonts w:hint="eastAsia" w:asciiTheme="minorEastAsia" w:hAnsiTheme="minorEastAsia" w:eastAsiaTheme="minorEastAsia" w:cstheme="minorEastAsia"/>
                <w:sz w:val="21"/>
                <w:szCs w:val="21"/>
              </w:rPr>
              <w:t>段</w:t>
            </w:r>
          </w:p>
        </w:tc>
      </w:tr>
      <w:tr w14:paraId="70541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590" w:hRule="atLeast"/>
        </w:trPr>
        <w:tc>
          <w:tcPr>
            <w:tcW w:w="1306" w:type="dxa"/>
            <w:vMerge w:val="continue"/>
            <w:tcBorders>
              <w:top w:val="nil"/>
              <w:bottom w:val="nil"/>
            </w:tcBorders>
            <w:vAlign w:val="top"/>
          </w:tcPr>
          <w:p w14:paraId="51DE330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Merge w:val="continue"/>
            <w:tcBorders>
              <w:top w:val="nil"/>
            </w:tcBorders>
            <w:vAlign w:val="top"/>
          </w:tcPr>
          <w:p w14:paraId="0A753F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866" w:type="dxa"/>
            <w:gridSpan w:val="4"/>
            <w:vMerge w:val="continue"/>
            <w:tcBorders>
              <w:top w:val="nil"/>
            </w:tcBorders>
            <w:vAlign w:val="top"/>
          </w:tcPr>
          <w:p w14:paraId="712A692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050" w:type="dxa"/>
            <w:gridSpan w:val="4"/>
            <w:vMerge w:val="continue"/>
            <w:tcBorders>
              <w:top w:val="nil"/>
            </w:tcBorders>
            <w:vAlign w:val="top"/>
          </w:tcPr>
          <w:p w14:paraId="775D218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86" w:type="dxa"/>
            <w:gridSpan w:val="4"/>
            <w:vAlign w:val="top"/>
          </w:tcPr>
          <w:p w14:paraId="6BC50F62">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思政元素</w:t>
            </w:r>
          </w:p>
        </w:tc>
        <w:tc>
          <w:tcPr>
            <w:tcW w:w="1449" w:type="dxa"/>
            <w:gridSpan w:val="4"/>
            <w:vAlign w:val="top"/>
          </w:tcPr>
          <w:p w14:paraId="490578A3">
            <w:pPr>
              <w:pStyle w:val="43"/>
              <w:keepNext w:val="0"/>
              <w:keepLines w:val="0"/>
              <w:pageBreakBefore w:val="0"/>
              <w:widowControl w:val="0"/>
              <w:kinsoku/>
              <w:wordWrap/>
              <w:overflowPunct/>
              <w:topLinePunct w:val="0"/>
              <w:autoSpaceDE/>
              <w:autoSpaceDN/>
              <w:bidi w:val="0"/>
              <w:adjustRightInd w:val="0"/>
              <w:snapToGrid w:val="0"/>
              <w:spacing w:before="69" w:line="240" w:lineRule="auto"/>
              <w:ind w:left="3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思政目标</w:t>
            </w:r>
          </w:p>
        </w:tc>
        <w:tc>
          <w:tcPr>
            <w:tcW w:w="1185" w:type="dxa"/>
            <w:gridSpan w:val="2"/>
            <w:vMerge w:val="continue"/>
            <w:tcBorders>
              <w:top w:val="nil"/>
            </w:tcBorders>
            <w:vAlign w:val="top"/>
          </w:tcPr>
          <w:p w14:paraId="12A8F7C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r>
      <w:tr w14:paraId="50CF2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711" w:hRule="atLeast"/>
        </w:trPr>
        <w:tc>
          <w:tcPr>
            <w:tcW w:w="1306" w:type="dxa"/>
            <w:vMerge w:val="continue"/>
            <w:tcBorders>
              <w:top w:val="nil"/>
              <w:bottom w:val="nil"/>
            </w:tcBorders>
            <w:vAlign w:val="top"/>
          </w:tcPr>
          <w:p w14:paraId="7E5973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334E6FDF">
            <w:pPr>
              <w:pStyle w:val="43"/>
              <w:keepNext w:val="0"/>
              <w:keepLines w:val="0"/>
              <w:pageBreakBefore w:val="0"/>
              <w:widowControl w:val="0"/>
              <w:kinsoku/>
              <w:wordWrap/>
              <w:overflowPunct/>
              <w:topLinePunct w:val="0"/>
              <w:autoSpaceDE/>
              <w:autoSpaceDN/>
              <w:bidi w:val="0"/>
              <w:adjustRightInd w:val="0"/>
              <w:snapToGrid w:val="0"/>
              <w:spacing w:before="294" w:line="240" w:lineRule="auto"/>
              <w:ind w:left="4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66" w:type="dxa"/>
            <w:gridSpan w:val="4"/>
            <w:vAlign w:val="top"/>
          </w:tcPr>
          <w:p w14:paraId="7A4B3A31">
            <w:pPr>
              <w:keepNext w:val="0"/>
              <w:keepLines w:val="0"/>
              <w:pageBreakBefore w:val="0"/>
              <w:widowControl w:val="0"/>
              <w:kinsoku/>
              <w:wordWrap/>
              <w:overflowPunct/>
              <w:topLinePunct w:val="0"/>
              <w:autoSpaceDE/>
              <w:autoSpaceDN/>
              <w:bidi w:val="0"/>
              <w:adjustRightInd w:val="0"/>
              <w:snapToGrid w:val="0"/>
              <w:spacing w:before="99" w:line="240" w:lineRule="auto"/>
              <w:ind w:left="10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第一章概述</w:t>
            </w:r>
          </w:p>
        </w:tc>
        <w:tc>
          <w:tcPr>
            <w:tcW w:w="1050" w:type="dxa"/>
            <w:gridSpan w:val="4"/>
            <w:vAlign w:val="top"/>
          </w:tcPr>
          <w:p w14:paraId="302323E4">
            <w:pPr>
              <w:pStyle w:val="43"/>
              <w:keepNext w:val="0"/>
              <w:keepLines w:val="0"/>
              <w:pageBreakBefore w:val="0"/>
              <w:widowControl w:val="0"/>
              <w:kinsoku/>
              <w:wordWrap/>
              <w:overflowPunct/>
              <w:topLinePunct w:val="0"/>
              <w:autoSpaceDE/>
              <w:autoSpaceDN/>
              <w:bidi w:val="0"/>
              <w:adjustRightInd w:val="0"/>
              <w:snapToGrid w:val="0"/>
              <w:spacing w:before="129" w:line="240" w:lineRule="auto"/>
              <w:ind w:left="48" w:right="52"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7"/>
                <w:sz w:val="21"/>
                <w:szCs w:val="21"/>
              </w:rPr>
              <w:t>目标1</w:t>
            </w:r>
          </w:p>
        </w:tc>
        <w:tc>
          <w:tcPr>
            <w:tcW w:w="1486" w:type="dxa"/>
            <w:gridSpan w:val="4"/>
            <w:vAlign w:val="top"/>
          </w:tcPr>
          <w:p w14:paraId="7165EA9E">
            <w:pPr>
              <w:keepNext w:val="0"/>
              <w:keepLines w:val="0"/>
              <w:pageBreakBefore w:val="0"/>
              <w:widowControl w:val="0"/>
              <w:kinsoku/>
              <w:wordWrap/>
              <w:overflowPunct/>
              <w:topLinePunct w:val="0"/>
              <w:autoSpaceDE/>
              <w:autoSpaceDN/>
              <w:bidi w:val="0"/>
              <w:adjustRightInd w:val="0"/>
              <w:snapToGrid w:val="0"/>
              <w:spacing w:before="72" w:line="240" w:lineRule="auto"/>
              <w:ind w:left="111" w:hanging="7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家国情怀、制度</w:t>
            </w:r>
            <w:r>
              <w:rPr>
                <w:rFonts w:hint="eastAsia" w:asciiTheme="minorEastAsia" w:hAnsiTheme="minorEastAsia" w:eastAsiaTheme="minorEastAsia" w:cstheme="minorEastAsia"/>
                <w:spacing w:val="-30"/>
                <w:sz w:val="21"/>
                <w:szCs w:val="21"/>
              </w:rPr>
              <w:t>自信</w:t>
            </w:r>
          </w:p>
        </w:tc>
        <w:tc>
          <w:tcPr>
            <w:tcW w:w="1449" w:type="dxa"/>
            <w:gridSpan w:val="4"/>
            <w:vAlign w:val="top"/>
          </w:tcPr>
          <w:p w14:paraId="75619E9B">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23" w:right="72" w:firstLine="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具备社会主</w:t>
            </w:r>
            <w:r>
              <w:rPr>
                <w:rFonts w:hint="eastAsia" w:asciiTheme="minorEastAsia" w:hAnsiTheme="minorEastAsia" w:eastAsiaTheme="minorEastAsia" w:cstheme="minorEastAsia"/>
                <w:spacing w:val="14"/>
                <w:sz w:val="21"/>
                <w:szCs w:val="21"/>
              </w:rPr>
              <w:t>义法制意识</w:t>
            </w:r>
          </w:p>
        </w:tc>
        <w:tc>
          <w:tcPr>
            <w:tcW w:w="1185" w:type="dxa"/>
            <w:gridSpan w:val="2"/>
            <w:vAlign w:val="top"/>
          </w:tcPr>
          <w:p w14:paraId="0BD98B88">
            <w:pPr>
              <w:keepNext w:val="0"/>
              <w:keepLines w:val="0"/>
              <w:pageBreakBefore w:val="0"/>
              <w:widowControl w:val="0"/>
              <w:kinsoku/>
              <w:wordWrap/>
              <w:overflowPunct/>
              <w:topLinePunct w:val="0"/>
              <w:autoSpaceDE/>
              <w:autoSpaceDN/>
              <w:bidi w:val="0"/>
              <w:adjustRightInd w:val="0"/>
              <w:snapToGrid w:val="0"/>
              <w:spacing w:before="99" w:line="240" w:lineRule="auto"/>
              <w:ind w:left="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课堂讲授</w:t>
            </w:r>
          </w:p>
        </w:tc>
      </w:tr>
      <w:tr w14:paraId="78413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902" w:hRule="atLeast"/>
        </w:trPr>
        <w:tc>
          <w:tcPr>
            <w:tcW w:w="1306" w:type="dxa"/>
            <w:vMerge w:val="continue"/>
            <w:tcBorders>
              <w:top w:val="nil"/>
              <w:bottom w:val="nil"/>
            </w:tcBorders>
            <w:vAlign w:val="top"/>
          </w:tcPr>
          <w:p w14:paraId="06E5AA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1D49A2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255324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866" w:type="dxa"/>
            <w:gridSpan w:val="4"/>
            <w:vAlign w:val="top"/>
          </w:tcPr>
          <w:p w14:paraId="0CC19F32">
            <w:pPr>
              <w:keepNext w:val="0"/>
              <w:keepLines w:val="0"/>
              <w:pageBreakBefore w:val="0"/>
              <w:widowControl w:val="0"/>
              <w:kinsoku/>
              <w:wordWrap/>
              <w:overflowPunct/>
              <w:topLinePunct w:val="0"/>
              <w:autoSpaceDE/>
              <w:autoSpaceDN/>
              <w:bidi w:val="0"/>
              <w:adjustRightInd w:val="0"/>
              <w:snapToGrid w:val="0"/>
              <w:spacing w:before="73" w:line="240" w:lineRule="auto"/>
              <w:ind w:left="32" w:firstLine="1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3"/>
                <w:sz w:val="21"/>
                <w:szCs w:val="21"/>
              </w:rPr>
              <w:t>第二章旅游合同</w:t>
            </w:r>
            <w:r>
              <w:rPr>
                <w:rFonts w:hint="eastAsia" w:asciiTheme="minorEastAsia" w:hAnsiTheme="minorEastAsia" w:eastAsiaTheme="minorEastAsia" w:cstheme="minorEastAsia"/>
                <w:spacing w:val="-17"/>
                <w:sz w:val="21"/>
                <w:szCs w:val="21"/>
              </w:rPr>
              <w:t>法律制度第一节</w:t>
            </w:r>
            <w:r>
              <w:rPr>
                <w:rFonts w:hint="eastAsia" w:asciiTheme="minorEastAsia" w:hAnsiTheme="minorEastAsia" w:eastAsiaTheme="minorEastAsia" w:cstheme="minorEastAsia"/>
                <w:spacing w:val="-20"/>
                <w:sz w:val="21"/>
                <w:szCs w:val="21"/>
              </w:rPr>
              <w:t>合同概述</w:t>
            </w:r>
          </w:p>
        </w:tc>
        <w:tc>
          <w:tcPr>
            <w:tcW w:w="1050" w:type="dxa"/>
            <w:gridSpan w:val="4"/>
            <w:vAlign w:val="top"/>
          </w:tcPr>
          <w:p w14:paraId="0E924842">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48" w:right="52"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7"/>
                <w:sz w:val="21"/>
                <w:szCs w:val="21"/>
              </w:rPr>
              <w:t>目标1</w:t>
            </w:r>
          </w:p>
        </w:tc>
        <w:tc>
          <w:tcPr>
            <w:tcW w:w="1486" w:type="dxa"/>
            <w:gridSpan w:val="4"/>
            <w:vAlign w:val="top"/>
          </w:tcPr>
          <w:p w14:paraId="3A9DD2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4"/>
            <w:vAlign w:val="top"/>
          </w:tcPr>
          <w:p w14:paraId="6B2935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5" w:type="dxa"/>
            <w:gridSpan w:val="2"/>
            <w:vAlign w:val="top"/>
          </w:tcPr>
          <w:p w14:paraId="50D19535">
            <w:pPr>
              <w:keepNext w:val="0"/>
              <w:keepLines w:val="0"/>
              <w:pageBreakBefore w:val="0"/>
              <w:widowControl w:val="0"/>
              <w:kinsoku/>
              <w:wordWrap/>
              <w:overflowPunct/>
              <w:topLinePunct w:val="0"/>
              <w:autoSpaceDE/>
              <w:autoSpaceDN/>
              <w:bidi w:val="0"/>
              <w:adjustRightInd w:val="0"/>
              <w:snapToGrid w:val="0"/>
              <w:spacing w:before="208" w:line="240" w:lineRule="auto"/>
              <w:ind w:left="37" w:right="2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8"/>
                <w:sz w:val="21"/>
                <w:szCs w:val="21"/>
              </w:rPr>
              <w:t>讨论座谈</w:t>
            </w:r>
          </w:p>
        </w:tc>
      </w:tr>
      <w:tr w14:paraId="0BE9C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902" w:hRule="atLeast"/>
        </w:trPr>
        <w:tc>
          <w:tcPr>
            <w:tcW w:w="1306" w:type="dxa"/>
            <w:vMerge w:val="continue"/>
            <w:tcBorders>
              <w:top w:val="nil"/>
              <w:bottom w:val="nil"/>
            </w:tcBorders>
            <w:vAlign w:val="top"/>
          </w:tcPr>
          <w:p w14:paraId="698EB1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12DC96D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FD0EF97">
            <w:pPr>
              <w:keepNext w:val="0"/>
              <w:keepLines w:val="0"/>
              <w:pageBreakBefore w:val="0"/>
              <w:widowControl w:val="0"/>
              <w:kinsoku/>
              <w:wordWrap/>
              <w:overflowPunct/>
              <w:topLinePunct w:val="0"/>
              <w:autoSpaceDE/>
              <w:autoSpaceDN/>
              <w:bidi w:val="0"/>
              <w:adjustRightInd w:val="0"/>
              <w:snapToGrid w:val="0"/>
              <w:spacing w:before="71"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866" w:type="dxa"/>
            <w:gridSpan w:val="4"/>
            <w:vAlign w:val="top"/>
          </w:tcPr>
          <w:p w14:paraId="74CE184E">
            <w:pPr>
              <w:keepNext w:val="0"/>
              <w:keepLines w:val="0"/>
              <w:pageBreakBefore w:val="0"/>
              <w:widowControl w:val="0"/>
              <w:kinsoku/>
              <w:wordWrap/>
              <w:overflowPunct/>
              <w:topLinePunct w:val="0"/>
              <w:autoSpaceDE/>
              <w:autoSpaceDN/>
              <w:bidi w:val="0"/>
              <w:adjustRightInd w:val="0"/>
              <w:snapToGrid w:val="0"/>
              <w:spacing w:before="73" w:line="240" w:lineRule="auto"/>
              <w:ind w:left="32" w:right="22" w:firstLine="1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6"/>
                <w:sz w:val="21"/>
                <w:szCs w:val="21"/>
              </w:rPr>
              <w:t>第二章旅游合同</w:t>
            </w:r>
            <w:r>
              <w:rPr>
                <w:rFonts w:hint="eastAsia" w:asciiTheme="minorEastAsia" w:hAnsiTheme="minorEastAsia" w:eastAsiaTheme="minorEastAsia" w:cstheme="minorEastAsia"/>
                <w:spacing w:val="-6"/>
                <w:sz w:val="21"/>
                <w:szCs w:val="21"/>
              </w:rPr>
              <w:t>法律制度第二节</w:t>
            </w:r>
            <w:r>
              <w:rPr>
                <w:rFonts w:hint="eastAsia" w:asciiTheme="minorEastAsia" w:hAnsiTheme="minorEastAsia" w:eastAsiaTheme="minorEastAsia" w:cstheme="minorEastAsia"/>
                <w:spacing w:val="-5"/>
                <w:sz w:val="21"/>
                <w:szCs w:val="21"/>
              </w:rPr>
              <w:t>合同订立与履行</w:t>
            </w:r>
          </w:p>
        </w:tc>
        <w:tc>
          <w:tcPr>
            <w:tcW w:w="1050" w:type="dxa"/>
            <w:gridSpan w:val="4"/>
            <w:vAlign w:val="top"/>
          </w:tcPr>
          <w:p w14:paraId="57DE9E14">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48" w:right="16"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支2撑课程</w:t>
            </w:r>
            <w:r>
              <w:rPr>
                <w:rFonts w:hint="eastAsia" w:asciiTheme="minorEastAsia" w:hAnsiTheme="minorEastAsia" w:eastAsiaTheme="minorEastAsia" w:cstheme="minorEastAsia"/>
                <w:spacing w:val="-21"/>
                <w:sz w:val="21"/>
                <w:szCs w:val="21"/>
              </w:rPr>
              <w:t>目标</w:t>
            </w:r>
          </w:p>
        </w:tc>
        <w:tc>
          <w:tcPr>
            <w:tcW w:w="1486" w:type="dxa"/>
            <w:gridSpan w:val="4"/>
            <w:vAlign w:val="top"/>
          </w:tcPr>
          <w:p w14:paraId="49130E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4"/>
            <w:vAlign w:val="top"/>
          </w:tcPr>
          <w:p w14:paraId="79B6AB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5" w:type="dxa"/>
            <w:gridSpan w:val="2"/>
            <w:vAlign w:val="top"/>
          </w:tcPr>
          <w:p w14:paraId="01ABF898">
            <w:pPr>
              <w:keepNext w:val="0"/>
              <w:keepLines w:val="0"/>
              <w:pageBreakBefore w:val="0"/>
              <w:widowControl w:val="0"/>
              <w:kinsoku/>
              <w:wordWrap/>
              <w:overflowPunct/>
              <w:topLinePunct w:val="0"/>
              <w:autoSpaceDE/>
              <w:autoSpaceDN/>
              <w:bidi w:val="0"/>
              <w:adjustRightInd w:val="0"/>
              <w:snapToGrid w:val="0"/>
              <w:spacing w:before="212" w:line="240" w:lineRule="auto"/>
              <w:ind w:left="76" w:right="282" w:hanging="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19"/>
                <w:sz w:val="21"/>
                <w:szCs w:val="21"/>
              </w:rPr>
              <w:t>问题导向</w:t>
            </w:r>
          </w:p>
        </w:tc>
      </w:tr>
      <w:tr w14:paraId="3B4E5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1228" w:hRule="atLeast"/>
        </w:trPr>
        <w:tc>
          <w:tcPr>
            <w:tcW w:w="1306" w:type="dxa"/>
            <w:vMerge w:val="continue"/>
            <w:tcBorders>
              <w:top w:val="nil"/>
              <w:bottom w:val="nil"/>
            </w:tcBorders>
            <w:vAlign w:val="top"/>
          </w:tcPr>
          <w:p w14:paraId="62ED2A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30CAEFC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1FFEE65">
            <w:pPr>
              <w:keepNext w:val="0"/>
              <w:keepLines w:val="0"/>
              <w:pageBreakBefore w:val="0"/>
              <w:widowControl w:val="0"/>
              <w:kinsoku/>
              <w:wordWrap/>
              <w:overflowPunct/>
              <w:topLinePunct w:val="0"/>
              <w:autoSpaceDE/>
              <w:autoSpaceDN/>
              <w:bidi w:val="0"/>
              <w:adjustRightInd w:val="0"/>
              <w:snapToGrid w:val="0"/>
              <w:spacing w:before="71" w:line="240" w:lineRule="auto"/>
              <w:ind w:left="1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866" w:type="dxa"/>
            <w:gridSpan w:val="4"/>
            <w:vAlign w:val="top"/>
          </w:tcPr>
          <w:p w14:paraId="4343E03A">
            <w:pPr>
              <w:keepNext w:val="0"/>
              <w:keepLines w:val="0"/>
              <w:pageBreakBefore w:val="0"/>
              <w:widowControl w:val="0"/>
              <w:kinsoku/>
              <w:wordWrap/>
              <w:overflowPunct/>
              <w:topLinePunct w:val="0"/>
              <w:autoSpaceDE/>
              <w:autoSpaceDN/>
              <w:bidi w:val="0"/>
              <w:adjustRightInd w:val="0"/>
              <w:snapToGrid w:val="0"/>
              <w:spacing w:before="219" w:line="240" w:lineRule="auto"/>
              <w:ind w:left="39" w:firstLine="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第二章旅游合同</w:t>
            </w:r>
            <w:r>
              <w:rPr>
                <w:rFonts w:hint="eastAsia" w:asciiTheme="minorEastAsia" w:hAnsiTheme="minorEastAsia" w:eastAsiaTheme="minorEastAsia" w:cstheme="minorEastAsia"/>
                <w:spacing w:val="-14"/>
                <w:sz w:val="21"/>
                <w:szCs w:val="21"/>
              </w:rPr>
              <w:t>法律制度第三节</w:t>
            </w:r>
            <w:r>
              <w:rPr>
                <w:rFonts w:hint="eastAsia" w:asciiTheme="minorEastAsia" w:hAnsiTheme="minorEastAsia" w:eastAsiaTheme="minorEastAsia" w:cstheme="minorEastAsia"/>
                <w:spacing w:val="-18"/>
                <w:sz w:val="21"/>
                <w:szCs w:val="21"/>
              </w:rPr>
              <w:t>合同变更与违约</w:t>
            </w:r>
          </w:p>
        </w:tc>
        <w:tc>
          <w:tcPr>
            <w:tcW w:w="1050" w:type="dxa"/>
            <w:gridSpan w:val="4"/>
            <w:vAlign w:val="top"/>
          </w:tcPr>
          <w:p w14:paraId="4A168B0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8E8042">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48" w:right="52"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0"/>
                <w:sz w:val="21"/>
                <w:szCs w:val="21"/>
              </w:rPr>
              <w:t>目标2，3</w:t>
            </w:r>
          </w:p>
        </w:tc>
        <w:tc>
          <w:tcPr>
            <w:tcW w:w="1486" w:type="dxa"/>
            <w:gridSpan w:val="4"/>
            <w:vAlign w:val="top"/>
          </w:tcPr>
          <w:p w14:paraId="175533F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4"/>
            <w:vAlign w:val="top"/>
          </w:tcPr>
          <w:p w14:paraId="44D60B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5" w:type="dxa"/>
            <w:gridSpan w:val="2"/>
            <w:vAlign w:val="top"/>
          </w:tcPr>
          <w:p w14:paraId="2CAAFA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08AC16A">
            <w:pPr>
              <w:keepNext w:val="0"/>
              <w:keepLines w:val="0"/>
              <w:pageBreakBefore w:val="0"/>
              <w:widowControl w:val="0"/>
              <w:kinsoku/>
              <w:wordWrap/>
              <w:overflowPunct/>
              <w:topLinePunct w:val="0"/>
              <w:autoSpaceDE/>
              <w:autoSpaceDN/>
              <w:bidi w:val="0"/>
              <w:adjustRightInd w:val="0"/>
              <w:snapToGrid w:val="0"/>
              <w:spacing w:before="71" w:line="240" w:lineRule="auto"/>
              <w:ind w:left="76" w:right="282" w:hanging="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19"/>
                <w:sz w:val="21"/>
                <w:szCs w:val="21"/>
              </w:rPr>
              <w:t>问题导向</w:t>
            </w:r>
          </w:p>
        </w:tc>
      </w:tr>
      <w:tr w14:paraId="550B6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1554" w:hRule="atLeast"/>
        </w:trPr>
        <w:tc>
          <w:tcPr>
            <w:tcW w:w="1306" w:type="dxa"/>
            <w:vMerge w:val="continue"/>
            <w:tcBorders>
              <w:top w:val="nil"/>
              <w:bottom w:val="nil"/>
            </w:tcBorders>
            <w:vAlign w:val="top"/>
          </w:tcPr>
          <w:p w14:paraId="5EE8A4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61A258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3D955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9A53B8">
            <w:pPr>
              <w:keepNext w:val="0"/>
              <w:keepLines w:val="0"/>
              <w:pageBreakBefore w:val="0"/>
              <w:widowControl w:val="0"/>
              <w:kinsoku/>
              <w:wordWrap/>
              <w:overflowPunct/>
              <w:topLinePunct w:val="0"/>
              <w:autoSpaceDE/>
              <w:autoSpaceDN/>
              <w:bidi w:val="0"/>
              <w:adjustRightInd w:val="0"/>
              <w:snapToGrid w:val="0"/>
              <w:spacing w:before="71" w:line="240" w:lineRule="auto"/>
              <w:ind w:left="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866" w:type="dxa"/>
            <w:gridSpan w:val="4"/>
            <w:vAlign w:val="top"/>
          </w:tcPr>
          <w:p w14:paraId="56C08715">
            <w:pPr>
              <w:keepNext w:val="0"/>
              <w:keepLines w:val="0"/>
              <w:pageBreakBefore w:val="0"/>
              <w:widowControl w:val="0"/>
              <w:kinsoku/>
              <w:wordWrap/>
              <w:overflowPunct/>
              <w:topLinePunct w:val="0"/>
              <w:autoSpaceDE/>
              <w:autoSpaceDN/>
              <w:bidi w:val="0"/>
              <w:adjustRightInd w:val="0"/>
              <w:snapToGrid w:val="0"/>
              <w:spacing w:before="103" w:line="240" w:lineRule="auto"/>
              <w:ind w:left="25" w:firstLine="1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2"/>
                <w:sz w:val="21"/>
                <w:szCs w:val="21"/>
              </w:rPr>
              <w:t>第二章旅游合同</w:t>
            </w:r>
            <w:r>
              <w:rPr>
                <w:rFonts w:hint="eastAsia" w:asciiTheme="minorEastAsia" w:hAnsiTheme="minorEastAsia" w:eastAsiaTheme="minorEastAsia" w:cstheme="minorEastAsia"/>
                <w:spacing w:val="-20"/>
                <w:sz w:val="21"/>
                <w:szCs w:val="21"/>
              </w:rPr>
              <w:t>法律制度第四节</w:t>
            </w:r>
            <w:r>
              <w:rPr>
                <w:rFonts w:hint="eastAsia" w:asciiTheme="minorEastAsia" w:hAnsiTheme="minorEastAsia" w:eastAsiaTheme="minorEastAsia" w:cstheme="minorEastAsia"/>
                <w:spacing w:val="-25"/>
                <w:sz w:val="21"/>
                <w:szCs w:val="21"/>
              </w:rPr>
              <w:t>旅游法中关于合</w:t>
            </w:r>
            <w:r>
              <w:rPr>
                <w:rFonts w:hint="eastAsia" w:asciiTheme="minorEastAsia" w:hAnsiTheme="minorEastAsia" w:eastAsiaTheme="minorEastAsia" w:cstheme="minorEastAsia"/>
                <w:spacing w:val="-16"/>
                <w:sz w:val="21"/>
                <w:szCs w:val="21"/>
              </w:rPr>
              <w:t>同的规定</w:t>
            </w:r>
          </w:p>
        </w:tc>
        <w:tc>
          <w:tcPr>
            <w:tcW w:w="1050" w:type="dxa"/>
            <w:gridSpan w:val="4"/>
            <w:vAlign w:val="top"/>
          </w:tcPr>
          <w:p w14:paraId="2D0EC30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350E8B">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17" w:hanging="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目标1，2，</w:t>
            </w:r>
            <w:r>
              <w:rPr>
                <w:rFonts w:hint="eastAsia" w:asciiTheme="minorEastAsia" w:hAnsiTheme="minorEastAsia" w:eastAsiaTheme="minorEastAsia" w:cstheme="minorEastAsia"/>
                <w:sz w:val="21"/>
                <w:szCs w:val="21"/>
              </w:rPr>
              <w:t>3</w:t>
            </w:r>
          </w:p>
        </w:tc>
        <w:tc>
          <w:tcPr>
            <w:tcW w:w="1486" w:type="dxa"/>
            <w:gridSpan w:val="4"/>
            <w:vAlign w:val="top"/>
          </w:tcPr>
          <w:p w14:paraId="79325F4C">
            <w:pPr>
              <w:keepNext w:val="0"/>
              <w:keepLines w:val="0"/>
              <w:pageBreakBefore w:val="0"/>
              <w:widowControl w:val="0"/>
              <w:kinsoku/>
              <w:wordWrap/>
              <w:overflowPunct/>
              <w:topLinePunct w:val="0"/>
              <w:autoSpaceDE/>
              <w:autoSpaceDN/>
              <w:bidi w:val="0"/>
              <w:adjustRightInd w:val="0"/>
              <w:snapToGrid w:val="0"/>
              <w:spacing w:before="75" w:line="240" w:lineRule="auto"/>
              <w:ind w:left="113" w:hanging="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遵纪守法、道路</w:t>
            </w:r>
            <w:r>
              <w:rPr>
                <w:rFonts w:hint="eastAsia" w:asciiTheme="minorEastAsia" w:hAnsiTheme="minorEastAsia" w:eastAsiaTheme="minorEastAsia" w:cstheme="minorEastAsia"/>
                <w:spacing w:val="-30"/>
                <w:sz w:val="21"/>
                <w:szCs w:val="21"/>
              </w:rPr>
              <w:t>自信</w:t>
            </w:r>
          </w:p>
        </w:tc>
        <w:tc>
          <w:tcPr>
            <w:tcW w:w="1449" w:type="dxa"/>
            <w:gridSpan w:val="4"/>
            <w:vAlign w:val="top"/>
          </w:tcPr>
          <w:p w14:paraId="7C662008">
            <w:pPr>
              <w:keepNext w:val="0"/>
              <w:keepLines w:val="0"/>
              <w:pageBreakBefore w:val="0"/>
              <w:widowControl w:val="0"/>
              <w:kinsoku/>
              <w:wordWrap/>
              <w:overflowPunct/>
              <w:topLinePunct w:val="0"/>
              <w:autoSpaceDE/>
              <w:autoSpaceDN/>
              <w:bidi w:val="0"/>
              <w:adjustRightInd w:val="0"/>
              <w:snapToGrid w:val="0"/>
              <w:spacing w:before="72" w:line="240" w:lineRule="auto"/>
              <w:ind w:left="34" w:right="11" w:firstLine="81"/>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9"/>
                <w:sz w:val="21"/>
                <w:szCs w:val="21"/>
              </w:rPr>
              <w:t>自觉践行社</w:t>
            </w:r>
            <w:r>
              <w:rPr>
                <w:rFonts w:hint="eastAsia" w:asciiTheme="minorEastAsia" w:hAnsiTheme="minorEastAsia" w:eastAsiaTheme="minorEastAsia" w:cstheme="minorEastAsia"/>
                <w:spacing w:val="-16"/>
                <w:sz w:val="21"/>
                <w:szCs w:val="21"/>
              </w:rPr>
              <w:t>会主义核心</w:t>
            </w:r>
            <w:r>
              <w:rPr>
                <w:rFonts w:hint="eastAsia" w:asciiTheme="minorEastAsia" w:hAnsiTheme="minorEastAsia" w:eastAsiaTheme="minorEastAsia" w:cstheme="minorEastAsia"/>
                <w:spacing w:val="-18"/>
                <w:sz w:val="21"/>
                <w:szCs w:val="21"/>
              </w:rPr>
              <w:t>价值观，具</w:t>
            </w:r>
            <w:r>
              <w:rPr>
                <w:rFonts w:hint="eastAsia" w:asciiTheme="minorEastAsia" w:hAnsiTheme="minorEastAsia" w:eastAsiaTheme="minorEastAsia" w:cstheme="minorEastAsia"/>
                <w:spacing w:val="-4"/>
                <w:sz w:val="21"/>
                <w:szCs w:val="21"/>
              </w:rPr>
              <w:t>备社会主义</w:t>
            </w:r>
            <w:r>
              <w:rPr>
                <w:rFonts w:hint="eastAsia" w:asciiTheme="minorEastAsia" w:hAnsiTheme="minorEastAsia" w:eastAsiaTheme="minorEastAsia" w:cstheme="minorEastAsia"/>
                <w:spacing w:val="-7"/>
                <w:sz w:val="21"/>
                <w:szCs w:val="21"/>
              </w:rPr>
              <w:t>法治素养</w:t>
            </w:r>
          </w:p>
        </w:tc>
        <w:tc>
          <w:tcPr>
            <w:tcW w:w="1185" w:type="dxa"/>
            <w:gridSpan w:val="2"/>
            <w:vAlign w:val="top"/>
          </w:tcPr>
          <w:p w14:paraId="14DA60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B16264">
            <w:pPr>
              <w:keepNext w:val="0"/>
              <w:keepLines w:val="0"/>
              <w:pageBreakBefore w:val="0"/>
              <w:widowControl w:val="0"/>
              <w:kinsoku/>
              <w:wordWrap/>
              <w:overflowPunct/>
              <w:topLinePunct w:val="0"/>
              <w:autoSpaceDE/>
              <w:autoSpaceDN/>
              <w:bidi w:val="0"/>
              <w:adjustRightInd w:val="0"/>
              <w:snapToGrid w:val="0"/>
              <w:spacing w:before="71" w:line="240" w:lineRule="auto"/>
              <w:ind w:left="37" w:right="2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8"/>
                <w:sz w:val="21"/>
                <w:szCs w:val="21"/>
              </w:rPr>
              <w:t>讨论座谈</w:t>
            </w:r>
          </w:p>
        </w:tc>
      </w:tr>
      <w:tr w14:paraId="08F1B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902" w:hRule="atLeast"/>
        </w:trPr>
        <w:tc>
          <w:tcPr>
            <w:tcW w:w="1306" w:type="dxa"/>
            <w:vMerge w:val="continue"/>
            <w:tcBorders>
              <w:top w:val="nil"/>
              <w:bottom w:val="nil"/>
            </w:tcBorders>
            <w:vAlign w:val="top"/>
          </w:tcPr>
          <w:p w14:paraId="295471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6AD194F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432465E">
            <w:pPr>
              <w:keepNext w:val="0"/>
              <w:keepLines w:val="0"/>
              <w:pageBreakBefore w:val="0"/>
              <w:widowControl w:val="0"/>
              <w:kinsoku/>
              <w:wordWrap/>
              <w:overflowPunct/>
              <w:topLinePunct w:val="0"/>
              <w:autoSpaceDE/>
              <w:autoSpaceDN/>
              <w:bidi w:val="0"/>
              <w:adjustRightInd w:val="0"/>
              <w:snapToGrid w:val="0"/>
              <w:spacing w:before="72" w:line="240" w:lineRule="auto"/>
              <w:ind w:left="1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866" w:type="dxa"/>
            <w:gridSpan w:val="4"/>
            <w:vAlign w:val="top"/>
          </w:tcPr>
          <w:p w14:paraId="0D1DC97F">
            <w:pPr>
              <w:keepNext w:val="0"/>
              <w:keepLines w:val="0"/>
              <w:pageBreakBefore w:val="0"/>
              <w:widowControl w:val="0"/>
              <w:kinsoku/>
              <w:wordWrap/>
              <w:overflowPunct/>
              <w:topLinePunct w:val="0"/>
              <w:autoSpaceDE/>
              <w:autoSpaceDN/>
              <w:bidi w:val="0"/>
              <w:adjustRightInd w:val="0"/>
              <w:snapToGrid w:val="0"/>
              <w:spacing w:before="76" w:line="240" w:lineRule="auto"/>
              <w:ind w:left="25" w:firstLine="1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第三章旅行社法</w:t>
            </w:r>
            <w:r>
              <w:rPr>
                <w:rFonts w:hint="eastAsia" w:asciiTheme="minorEastAsia" w:hAnsiTheme="minorEastAsia" w:eastAsiaTheme="minorEastAsia" w:cstheme="minorEastAsia"/>
                <w:spacing w:val="-10"/>
                <w:sz w:val="21"/>
                <w:szCs w:val="21"/>
              </w:rPr>
              <w:t>规制度第一节旅行社设立审批</w:t>
            </w:r>
          </w:p>
        </w:tc>
        <w:tc>
          <w:tcPr>
            <w:tcW w:w="1050" w:type="dxa"/>
            <w:gridSpan w:val="4"/>
            <w:vAlign w:val="top"/>
          </w:tcPr>
          <w:p w14:paraId="2BBE17C6">
            <w:pPr>
              <w:pStyle w:val="43"/>
              <w:keepNext w:val="0"/>
              <w:keepLines w:val="0"/>
              <w:pageBreakBefore w:val="0"/>
              <w:widowControl w:val="0"/>
              <w:kinsoku/>
              <w:wordWrap/>
              <w:overflowPunct/>
              <w:topLinePunct w:val="0"/>
              <w:autoSpaceDE/>
              <w:autoSpaceDN/>
              <w:bidi w:val="0"/>
              <w:adjustRightInd w:val="0"/>
              <w:snapToGrid w:val="0"/>
              <w:spacing w:before="231" w:line="240" w:lineRule="auto"/>
              <w:ind w:left="48" w:right="52"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7"/>
                <w:sz w:val="21"/>
                <w:szCs w:val="21"/>
              </w:rPr>
              <w:t>目标1</w:t>
            </w:r>
          </w:p>
        </w:tc>
        <w:tc>
          <w:tcPr>
            <w:tcW w:w="1486" w:type="dxa"/>
            <w:gridSpan w:val="4"/>
            <w:vAlign w:val="top"/>
          </w:tcPr>
          <w:p w14:paraId="133B980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4"/>
            <w:vAlign w:val="top"/>
          </w:tcPr>
          <w:p w14:paraId="73CA824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5" w:type="dxa"/>
            <w:gridSpan w:val="2"/>
            <w:vAlign w:val="top"/>
          </w:tcPr>
          <w:p w14:paraId="734C5310">
            <w:pPr>
              <w:keepNext w:val="0"/>
              <w:keepLines w:val="0"/>
              <w:pageBreakBefore w:val="0"/>
              <w:widowControl w:val="0"/>
              <w:kinsoku/>
              <w:wordWrap/>
              <w:overflowPunct/>
              <w:topLinePunct w:val="0"/>
              <w:autoSpaceDE/>
              <w:autoSpaceDN/>
              <w:bidi w:val="0"/>
              <w:adjustRightInd w:val="0"/>
              <w:snapToGrid w:val="0"/>
              <w:spacing w:before="214" w:line="240" w:lineRule="auto"/>
              <w:ind w:left="76" w:right="282" w:hanging="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19"/>
                <w:sz w:val="21"/>
                <w:szCs w:val="21"/>
              </w:rPr>
              <w:t>问题导向</w:t>
            </w:r>
          </w:p>
        </w:tc>
      </w:tr>
      <w:tr w14:paraId="20834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1088" w:hRule="atLeast"/>
        </w:trPr>
        <w:tc>
          <w:tcPr>
            <w:tcW w:w="1306" w:type="dxa"/>
            <w:vMerge w:val="continue"/>
            <w:tcBorders>
              <w:top w:val="nil"/>
              <w:bottom w:val="nil"/>
            </w:tcBorders>
            <w:vAlign w:val="top"/>
          </w:tcPr>
          <w:p w14:paraId="37EA76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7B9D4C3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07BBBC3">
            <w:pPr>
              <w:keepNext w:val="0"/>
              <w:keepLines w:val="0"/>
              <w:pageBreakBefore w:val="0"/>
              <w:widowControl w:val="0"/>
              <w:kinsoku/>
              <w:wordWrap/>
              <w:overflowPunct/>
              <w:topLinePunct w:val="0"/>
              <w:autoSpaceDE/>
              <w:autoSpaceDN/>
              <w:bidi w:val="0"/>
              <w:adjustRightInd w:val="0"/>
              <w:snapToGrid w:val="0"/>
              <w:spacing w:before="71" w:line="240" w:lineRule="auto"/>
              <w:ind w:left="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866" w:type="dxa"/>
            <w:gridSpan w:val="4"/>
            <w:vAlign w:val="top"/>
          </w:tcPr>
          <w:p w14:paraId="77DD1A81">
            <w:pPr>
              <w:keepNext w:val="0"/>
              <w:keepLines w:val="0"/>
              <w:pageBreakBefore w:val="0"/>
              <w:widowControl w:val="0"/>
              <w:kinsoku/>
              <w:wordWrap/>
              <w:overflowPunct/>
              <w:topLinePunct w:val="0"/>
              <w:autoSpaceDE/>
              <w:autoSpaceDN/>
              <w:bidi w:val="0"/>
              <w:adjustRightInd w:val="0"/>
              <w:snapToGrid w:val="0"/>
              <w:spacing w:before="70" w:line="240" w:lineRule="auto"/>
              <w:ind w:left="25" w:firstLine="1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第三章旅行社法</w:t>
            </w:r>
            <w:r>
              <w:rPr>
                <w:rFonts w:hint="eastAsia" w:asciiTheme="minorEastAsia" w:hAnsiTheme="minorEastAsia" w:eastAsiaTheme="minorEastAsia" w:cstheme="minorEastAsia"/>
                <w:spacing w:val="-11"/>
                <w:sz w:val="21"/>
                <w:szCs w:val="21"/>
              </w:rPr>
              <w:t>规制度第二节旅</w:t>
            </w:r>
            <w:r>
              <w:rPr>
                <w:rFonts w:hint="eastAsia" w:asciiTheme="minorEastAsia" w:hAnsiTheme="minorEastAsia" w:eastAsiaTheme="minorEastAsia" w:cstheme="minorEastAsia"/>
                <w:spacing w:val="-10"/>
                <w:sz w:val="21"/>
                <w:szCs w:val="21"/>
              </w:rPr>
              <w:t>行社经营规范</w:t>
            </w:r>
          </w:p>
        </w:tc>
        <w:tc>
          <w:tcPr>
            <w:tcW w:w="1050" w:type="dxa"/>
            <w:gridSpan w:val="4"/>
            <w:vAlign w:val="top"/>
          </w:tcPr>
          <w:p w14:paraId="784DE567">
            <w:pPr>
              <w:pStyle w:val="43"/>
              <w:keepNext w:val="0"/>
              <w:keepLines w:val="0"/>
              <w:pageBreakBefore w:val="0"/>
              <w:widowControl w:val="0"/>
              <w:kinsoku/>
              <w:wordWrap/>
              <w:overflowPunct/>
              <w:topLinePunct w:val="0"/>
              <w:autoSpaceDE/>
              <w:autoSpaceDN/>
              <w:bidi w:val="0"/>
              <w:adjustRightInd w:val="0"/>
              <w:snapToGrid w:val="0"/>
              <w:spacing w:before="220" w:line="240" w:lineRule="auto"/>
              <w:ind w:left="17" w:hanging="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目标1，2，</w:t>
            </w:r>
            <w:r>
              <w:rPr>
                <w:rFonts w:hint="eastAsia" w:asciiTheme="minorEastAsia" w:hAnsiTheme="minorEastAsia" w:eastAsiaTheme="minorEastAsia" w:cstheme="minorEastAsia"/>
                <w:sz w:val="21"/>
                <w:szCs w:val="21"/>
              </w:rPr>
              <w:t>3</w:t>
            </w:r>
          </w:p>
        </w:tc>
        <w:tc>
          <w:tcPr>
            <w:tcW w:w="1486" w:type="dxa"/>
            <w:gridSpan w:val="4"/>
            <w:vAlign w:val="top"/>
          </w:tcPr>
          <w:p w14:paraId="3ED82F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4"/>
            <w:vAlign w:val="top"/>
          </w:tcPr>
          <w:p w14:paraId="40D17E1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5" w:type="dxa"/>
            <w:gridSpan w:val="2"/>
            <w:vAlign w:val="top"/>
          </w:tcPr>
          <w:p w14:paraId="27A760F6">
            <w:pPr>
              <w:keepNext w:val="0"/>
              <w:keepLines w:val="0"/>
              <w:pageBreakBefore w:val="0"/>
              <w:widowControl w:val="0"/>
              <w:kinsoku/>
              <w:wordWrap/>
              <w:overflowPunct/>
              <w:topLinePunct w:val="0"/>
              <w:autoSpaceDE/>
              <w:autoSpaceDN/>
              <w:bidi w:val="0"/>
              <w:adjustRightInd w:val="0"/>
              <w:snapToGrid w:val="0"/>
              <w:spacing w:before="202" w:line="240" w:lineRule="auto"/>
              <w:ind w:left="76" w:right="282" w:hanging="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19"/>
                <w:sz w:val="21"/>
                <w:szCs w:val="21"/>
              </w:rPr>
              <w:t>问题导向</w:t>
            </w:r>
          </w:p>
        </w:tc>
      </w:tr>
      <w:tr w14:paraId="5B420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1622" w:hRule="atLeast"/>
        </w:trPr>
        <w:tc>
          <w:tcPr>
            <w:tcW w:w="1306" w:type="dxa"/>
            <w:vMerge w:val="continue"/>
            <w:tcBorders>
              <w:top w:val="nil"/>
              <w:bottom w:val="nil"/>
            </w:tcBorders>
            <w:vAlign w:val="top"/>
          </w:tcPr>
          <w:p w14:paraId="444EA7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612333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B3AC1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01E3CA">
            <w:pPr>
              <w:keepNext w:val="0"/>
              <w:keepLines w:val="0"/>
              <w:pageBreakBefore w:val="0"/>
              <w:widowControl w:val="0"/>
              <w:kinsoku/>
              <w:wordWrap/>
              <w:overflowPunct/>
              <w:topLinePunct w:val="0"/>
              <w:autoSpaceDE/>
              <w:autoSpaceDN/>
              <w:bidi w:val="0"/>
              <w:adjustRightInd w:val="0"/>
              <w:snapToGrid w:val="0"/>
              <w:spacing w:before="71"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866" w:type="dxa"/>
            <w:gridSpan w:val="4"/>
            <w:vAlign w:val="top"/>
          </w:tcPr>
          <w:p w14:paraId="4330DBCC">
            <w:pPr>
              <w:keepNext w:val="0"/>
              <w:keepLines w:val="0"/>
              <w:pageBreakBefore w:val="0"/>
              <w:widowControl w:val="0"/>
              <w:kinsoku/>
              <w:wordWrap/>
              <w:overflowPunct/>
              <w:topLinePunct w:val="0"/>
              <w:autoSpaceDE/>
              <w:autoSpaceDN/>
              <w:bidi w:val="0"/>
              <w:adjustRightInd w:val="0"/>
              <w:snapToGrid w:val="0"/>
              <w:spacing w:before="300" w:line="240" w:lineRule="auto"/>
              <w:ind w:left="25" w:firstLine="19"/>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第三章旅行社法</w:t>
            </w:r>
            <w:r>
              <w:rPr>
                <w:rFonts w:hint="eastAsia" w:asciiTheme="minorEastAsia" w:hAnsiTheme="minorEastAsia" w:eastAsiaTheme="minorEastAsia" w:cstheme="minorEastAsia"/>
                <w:spacing w:val="-11"/>
                <w:sz w:val="21"/>
                <w:szCs w:val="21"/>
              </w:rPr>
              <w:t>规制度第二节旅</w:t>
            </w:r>
            <w:r>
              <w:rPr>
                <w:rFonts w:hint="eastAsia" w:asciiTheme="minorEastAsia" w:hAnsiTheme="minorEastAsia" w:eastAsiaTheme="minorEastAsia" w:cstheme="minorEastAsia"/>
                <w:spacing w:val="-10"/>
                <w:sz w:val="21"/>
                <w:szCs w:val="21"/>
              </w:rPr>
              <w:t>行社经营规范</w:t>
            </w:r>
          </w:p>
        </w:tc>
        <w:tc>
          <w:tcPr>
            <w:tcW w:w="1050" w:type="dxa"/>
            <w:gridSpan w:val="4"/>
            <w:vAlign w:val="top"/>
          </w:tcPr>
          <w:p w14:paraId="6E5CC7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129B589">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17" w:hanging="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目标1，2，</w:t>
            </w:r>
            <w:r>
              <w:rPr>
                <w:rFonts w:hint="eastAsia" w:asciiTheme="minorEastAsia" w:hAnsiTheme="minorEastAsia" w:eastAsiaTheme="minorEastAsia" w:cstheme="minorEastAsia"/>
                <w:sz w:val="21"/>
                <w:szCs w:val="21"/>
              </w:rPr>
              <w:t>3</w:t>
            </w:r>
          </w:p>
        </w:tc>
        <w:tc>
          <w:tcPr>
            <w:tcW w:w="1486" w:type="dxa"/>
            <w:gridSpan w:val="4"/>
            <w:vAlign w:val="top"/>
          </w:tcPr>
          <w:p w14:paraId="0F6DB4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8B5A407">
            <w:pPr>
              <w:keepNext w:val="0"/>
              <w:keepLines w:val="0"/>
              <w:pageBreakBefore w:val="0"/>
              <w:widowControl w:val="0"/>
              <w:kinsoku/>
              <w:wordWrap/>
              <w:overflowPunct/>
              <w:topLinePunct w:val="0"/>
              <w:autoSpaceDE/>
              <w:autoSpaceDN/>
              <w:bidi w:val="0"/>
              <w:adjustRightInd w:val="0"/>
              <w:snapToGrid w:val="0"/>
              <w:spacing w:before="71" w:line="240" w:lineRule="auto"/>
              <w:ind w:left="113" w:hanging="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遵纪守法、道路</w:t>
            </w:r>
            <w:r>
              <w:rPr>
                <w:rFonts w:hint="eastAsia" w:asciiTheme="minorEastAsia" w:hAnsiTheme="minorEastAsia" w:eastAsiaTheme="minorEastAsia" w:cstheme="minorEastAsia"/>
                <w:spacing w:val="-30"/>
                <w:sz w:val="21"/>
                <w:szCs w:val="21"/>
              </w:rPr>
              <w:t>自信</w:t>
            </w:r>
          </w:p>
        </w:tc>
        <w:tc>
          <w:tcPr>
            <w:tcW w:w="1449" w:type="dxa"/>
            <w:gridSpan w:val="4"/>
            <w:vAlign w:val="top"/>
          </w:tcPr>
          <w:p w14:paraId="0CC5898A">
            <w:pPr>
              <w:keepNext w:val="0"/>
              <w:keepLines w:val="0"/>
              <w:pageBreakBefore w:val="0"/>
              <w:widowControl w:val="0"/>
              <w:kinsoku/>
              <w:wordWrap/>
              <w:overflowPunct/>
              <w:topLinePunct w:val="0"/>
              <w:autoSpaceDE/>
              <w:autoSpaceDN/>
              <w:bidi w:val="0"/>
              <w:adjustRightInd w:val="0"/>
              <w:snapToGrid w:val="0"/>
              <w:spacing w:before="146" w:line="240" w:lineRule="auto"/>
              <w:ind w:left="33" w:firstLine="8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5"/>
                <w:sz w:val="21"/>
                <w:szCs w:val="21"/>
              </w:rPr>
              <w:t>自觉践行社</w:t>
            </w:r>
            <w:r>
              <w:rPr>
                <w:rFonts w:hint="eastAsia" w:asciiTheme="minorEastAsia" w:hAnsiTheme="minorEastAsia" w:eastAsiaTheme="minorEastAsia" w:cstheme="minorEastAsia"/>
                <w:spacing w:val="-22"/>
                <w:sz w:val="21"/>
                <w:szCs w:val="21"/>
              </w:rPr>
              <w:t>会主义核心</w:t>
            </w:r>
            <w:r>
              <w:rPr>
                <w:rFonts w:hint="eastAsia" w:asciiTheme="minorEastAsia" w:hAnsiTheme="minorEastAsia" w:eastAsiaTheme="minorEastAsia" w:cstheme="minorEastAsia"/>
                <w:spacing w:val="-27"/>
                <w:sz w:val="21"/>
                <w:szCs w:val="21"/>
              </w:rPr>
              <w:t>价值观，</w:t>
            </w:r>
            <w:r>
              <w:rPr>
                <w:rFonts w:hint="eastAsia" w:asciiTheme="minorEastAsia" w:hAnsiTheme="minorEastAsia" w:eastAsiaTheme="minorEastAsia" w:cstheme="minorEastAsia"/>
                <w:spacing w:val="-26"/>
                <w:sz w:val="21"/>
                <w:szCs w:val="21"/>
              </w:rPr>
              <w:t>具</w:t>
            </w:r>
            <w:r>
              <w:rPr>
                <w:rFonts w:hint="eastAsia" w:asciiTheme="minorEastAsia" w:hAnsiTheme="minorEastAsia" w:eastAsiaTheme="minorEastAsia" w:cstheme="minorEastAsia"/>
                <w:spacing w:val="-16"/>
                <w:sz w:val="21"/>
                <w:szCs w:val="21"/>
              </w:rPr>
              <w:t>备</w:t>
            </w:r>
            <w:r>
              <w:rPr>
                <w:rFonts w:hint="eastAsia" w:asciiTheme="minorEastAsia" w:hAnsiTheme="minorEastAsia" w:eastAsiaTheme="minorEastAsia" w:cstheme="minorEastAsia"/>
                <w:spacing w:val="-12"/>
                <w:sz w:val="21"/>
                <w:szCs w:val="21"/>
              </w:rPr>
              <w:t>社会主义法治</w:t>
            </w:r>
            <w:r>
              <w:rPr>
                <w:rFonts w:hint="eastAsia" w:asciiTheme="minorEastAsia" w:hAnsiTheme="minorEastAsia" w:eastAsiaTheme="minorEastAsia" w:cstheme="minorEastAsia"/>
                <w:spacing w:val="-10"/>
                <w:sz w:val="21"/>
                <w:szCs w:val="21"/>
              </w:rPr>
              <w:t>素养</w:t>
            </w:r>
          </w:p>
        </w:tc>
        <w:tc>
          <w:tcPr>
            <w:tcW w:w="1185" w:type="dxa"/>
            <w:gridSpan w:val="2"/>
            <w:vAlign w:val="top"/>
          </w:tcPr>
          <w:p w14:paraId="559D7E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D4A040">
            <w:pPr>
              <w:keepNext w:val="0"/>
              <w:keepLines w:val="0"/>
              <w:pageBreakBefore w:val="0"/>
              <w:widowControl w:val="0"/>
              <w:kinsoku/>
              <w:wordWrap/>
              <w:overflowPunct/>
              <w:topLinePunct w:val="0"/>
              <w:autoSpaceDE/>
              <w:autoSpaceDN/>
              <w:bidi w:val="0"/>
              <w:adjustRightInd w:val="0"/>
              <w:snapToGrid w:val="0"/>
              <w:spacing w:before="71" w:line="240" w:lineRule="auto"/>
              <w:ind w:left="37" w:right="28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8"/>
                <w:sz w:val="21"/>
                <w:szCs w:val="21"/>
              </w:rPr>
              <w:t>讨论座谈</w:t>
            </w:r>
          </w:p>
        </w:tc>
      </w:tr>
      <w:tr w14:paraId="1AA08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902" w:hRule="atLeast"/>
        </w:trPr>
        <w:tc>
          <w:tcPr>
            <w:tcW w:w="1306" w:type="dxa"/>
            <w:vMerge w:val="continue"/>
            <w:tcBorders>
              <w:top w:val="nil"/>
              <w:bottom w:val="nil"/>
            </w:tcBorders>
            <w:vAlign w:val="top"/>
          </w:tcPr>
          <w:p w14:paraId="6AB0DD5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58C880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A6257FF">
            <w:pPr>
              <w:keepNext w:val="0"/>
              <w:keepLines w:val="0"/>
              <w:pageBreakBefore w:val="0"/>
              <w:widowControl w:val="0"/>
              <w:kinsoku/>
              <w:wordWrap/>
              <w:overflowPunct/>
              <w:topLinePunct w:val="0"/>
              <w:autoSpaceDE/>
              <w:autoSpaceDN/>
              <w:bidi w:val="0"/>
              <w:adjustRightInd w:val="0"/>
              <w:snapToGrid w:val="0"/>
              <w:spacing w:before="71" w:line="240" w:lineRule="auto"/>
              <w:ind w:left="1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866" w:type="dxa"/>
            <w:gridSpan w:val="4"/>
            <w:vAlign w:val="top"/>
          </w:tcPr>
          <w:p w14:paraId="249D2EC6">
            <w:pPr>
              <w:keepNext w:val="0"/>
              <w:keepLines w:val="0"/>
              <w:pageBreakBefore w:val="0"/>
              <w:widowControl w:val="0"/>
              <w:kinsoku/>
              <w:wordWrap/>
              <w:overflowPunct/>
              <w:topLinePunct w:val="0"/>
              <w:autoSpaceDE/>
              <w:autoSpaceDN/>
              <w:bidi w:val="0"/>
              <w:adjustRightInd w:val="0"/>
              <w:snapToGrid w:val="0"/>
              <w:spacing w:before="76" w:line="240" w:lineRule="auto"/>
              <w:ind w:left="32" w:right="20" w:firstLine="1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第四章导游人员</w:t>
            </w:r>
            <w:r>
              <w:rPr>
                <w:rFonts w:hint="eastAsia" w:asciiTheme="minorEastAsia" w:hAnsiTheme="minorEastAsia" w:eastAsiaTheme="minorEastAsia" w:cstheme="minorEastAsia"/>
                <w:spacing w:val="1"/>
                <w:sz w:val="21"/>
                <w:szCs w:val="21"/>
              </w:rPr>
              <w:t>管理法律制度第</w:t>
            </w:r>
            <w:r>
              <w:rPr>
                <w:rFonts w:hint="eastAsia" w:asciiTheme="minorEastAsia" w:hAnsiTheme="minorEastAsia" w:eastAsiaTheme="minorEastAsia" w:cstheme="minorEastAsia"/>
                <w:spacing w:val="-5"/>
                <w:sz w:val="21"/>
                <w:szCs w:val="21"/>
              </w:rPr>
              <w:t>一节导游概述</w:t>
            </w:r>
          </w:p>
        </w:tc>
        <w:tc>
          <w:tcPr>
            <w:tcW w:w="1050" w:type="dxa"/>
            <w:gridSpan w:val="4"/>
            <w:vAlign w:val="top"/>
          </w:tcPr>
          <w:p w14:paraId="3C13B462">
            <w:pPr>
              <w:pStyle w:val="43"/>
              <w:keepNext w:val="0"/>
              <w:keepLines w:val="0"/>
              <w:pageBreakBefore w:val="0"/>
              <w:widowControl w:val="0"/>
              <w:kinsoku/>
              <w:wordWrap/>
              <w:overflowPunct/>
              <w:topLinePunct w:val="0"/>
              <w:autoSpaceDE/>
              <w:autoSpaceDN/>
              <w:bidi w:val="0"/>
              <w:adjustRightInd w:val="0"/>
              <w:snapToGrid w:val="0"/>
              <w:spacing w:before="289" w:line="240" w:lineRule="auto"/>
              <w:ind w:left="49" w:right="9" w:hanging="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A支撑课程</w:t>
            </w:r>
            <w:r>
              <w:rPr>
                <w:rFonts w:hint="eastAsia" w:asciiTheme="minorEastAsia" w:hAnsiTheme="minorEastAsia" w:eastAsiaTheme="minorEastAsia" w:cstheme="minorEastAsia"/>
                <w:spacing w:val="-17"/>
                <w:sz w:val="21"/>
                <w:szCs w:val="21"/>
              </w:rPr>
              <w:t>目标1</w:t>
            </w:r>
          </w:p>
        </w:tc>
        <w:tc>
          <w:tcPr>
            <w:tcW w:w="1486" w:type="dxa"/>
            <w:gridSpan w:val="4"/>
            <w:vAlign w:val="top"/>
          </w:tcPr>
          <w:p w14:paraId="0AF848D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49" w:type="dxa"/>
            <w:gridSpan w:val="4"/>
            <w:vAlign w:val="top"/>
          </w:tcPr>
          <w:p w14:paraId="215301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185" w:type="dxa"/>
            <w:gridSpan w:val="2"/>
            <w:vAlign w:val="top"/>
          </w:tcPr>
          <w:p w14:paraId="17C9054F">
            <w:pPr>
              <w:keepNext w:val="0"/>
              <w:keepLines w:val="0"/>
              <w:pageBreakBefore w:val="0"/>
              <w:widowControl w:val="0"/>
              <w:kinsoku/>
              <w:wordWrap/>
              <w:overflowPunct/>
              <w:topLinePunct w:val="0"/>
              <w:autoSpaceDE/>
              <w:autoSpaceDN/>
              <w:bidi w:val="0"/>
              <w:adjustRightInd w:val="0"/>
              <w:snapToGrid w:val="0"/>
              <w:spacing w:before="203" w:line="240" w:lineRule="auto"/>
              <w:ind w:left="3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课堂讲授</w:t>
            </w:r>
          </w:p>
        </w:tc>
      </w:tr>
      <w:tr w14:paraId="64BF4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1558" w:hRule="atLeast"/>
        </w:trPr>
        <w:tc>
          <w:tcPr>
            <w:tcW w:w="1306" w:type="dxa"/>
            <w:vMerge w:val="continue"/>
            <w:tcBorders>
              <w:top w:val="nil"/>
              <w:bottom w:val="nil"/>
            </w:tcBorders>
            <w:vAlign w:val="top"/>
          </w:tcPr>
          <w:p w14:paraId="7C942FA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2DB0E0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B4D28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AC3535C">
            <w:pPr>
              <w:keepNext w:val="0"/>
              <w:keepLines w:val="0"/>
              <w:pageBreakBefore w:val="0"/>
              <w:widowControl w:val="0"/>
              <w:kinsoku/>
              <w:wordWrap/>
              <w:overflowPunct/>
              <w:topLinePunct w:val="0"/>
              <w:autoSpaceDE/>
              <w:autoSpaceDN/>
              <w:bidi w:val="0"/>
              <w:adjustRightInd w:val="0"/>
              <w:snapToGrid w:val="0"/>
              <w:spacing w:before="72" w:line="240" w:lineRule="auto"/>
              <w:ind w:left="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10</w:t>
            </w:r>
          </w:p>
        </w:tc>
        <w:tc>
          <w:tcPr>
            <w:tcW w:w="1866" w:type="dxa"/>
            <w:gridSpan w:val="4"/>
            <w:vAlign w:val="top"/>
          </w:tcPr>
          <w:p w14:paraId="3B0D32DD">
            <w:pPr>
              <w:keepNext w:val="0"/>
              <w:keepLines w:val="0"/>
              <w:pageBreakBefore w:val="0"/>
              <w:widowControl w:val="0"/>
              <w:kinsoku/>
              <w:wordWrap/>
              <w:overflowPunct/>
              <w:topLinePunct w:val="0"/>
              <w:autoSpaceDE/>
              <w:autoSpaceDN/>
              <w:bidi w:val="0"/>
              <w:adjustRightInd w:val="0"/>
              <w:snapToGrid w:val="0"/>
              <w:spacing w:before="254" w:line="240" w:lineRule="auto"/>
              <w:ind w:left="34" w:firstLine="1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第四章导游人员</w:t>
            </w:r>
            <w:r>
              <w:rPr>
                <w:rFonts w:hint="eastAsia" w:asciiTheme="minorEastAsia" w:hAnsiTheme="minorEastAsia" w:eastAsiaTheme="minorEastAsia" w:cstheme="minorEastAsia"/>
                <w:sz w:val="21"/>
                <w:szCs w:val="21"/>
              </w:rPr>
              <w:t>管理法律制度第</w:t>
            </w:r>
            <w:r>
              <w:rPr>
                <w:rFonts w:hint="eastAsia" w:asciiTheme="minorEastAsia" w:hAnsiTheme="minorEastAsia" w:eastAsiaTheme="minorEastAsia" w:cstheme="minorEastAsia"/>
                <w:spacing w:val="3"/>
                <w:sz w:val="21"/>
                <w:szCs w:val="21"/>
              </w:rPr>
              <w:t>二节导游权利义</w:t>
            </w:r>
            <w:r>
              <w:rPr>
                <w:rFonts w:hint="eastAsia" w:asciiTheme="minorEastAsia" w:hAnsiTheme="minorEastAsia" w:eastAsiaTheme="minorEastAsia" w:cstheme="minorEastAsia"/>
                <w:sz w:val="21"/>
                <w:szCs w:val="21"/>
              </w:rPr>
              <w:t>务</w:t>
            </w:r>
          </w:p>
        </w:tc>
        <w:tc>
          <w:tcPr>
            <w:tcW w:w="1050" w:type="dxa"/>
            <w:gridSpan w:val="4"/>
            <w:vAlign w:val="top"/>
          </w:tcPr>
          <w:p w14:paraId="014223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C8A5DA2">
            <w:pPr>
              <w:pStyle w:val="43"/>
              <w:keepNext w:val="0"/>
              <w:keepLines w:val="0"/>
              <w:pageBreakBefore w:val="0"/>
              <w:widowControl w:val="0"/>
              <w:kinsoku/>
              <w:wordWrap/>
              <w:overflowPunct/>
              <w:topLinePunct w:val="0"/>
              <w:autoSpaceDE/>
              <w:autoSpaceDN/>
              <w:bidi w:val="0"/>
              <w:adjustRightInd w:val="0"/>
              <w:snapToGrid w:val="0"/>
              <w:spacing w:before="59" w:line="240" w:lineRule="auto"/>
              <w:ind w:left="48" w:right="52"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0"/>
                <w:sz w:val="21"/>
                <w:szCs w:val="21"/>
              </w:rPr>
              <w:t>目标2，3</w:t>
            </w:r>
          </w:p>
        </w:tc>
        <w:tc>
          <w:tcPr>
            <w:tcW w:w="1486" w:type="dxa"/>
            <w:gridSpan w:val="4"/>
            <w:vAlign w:val="top"/>
          </w:tcPr>
          <w:p w14:paraId="17E2D8AA">
            <w:pPr>
              <w:keepNext w:val="0"/>
              <w:keepLines w:val="0"/>
              <w:pageBreakBefore w:val="0"/>
              <w:widowControl w:val="0"/>
              <w:kinsoku/>
              <w:wordWrap/>
              <w:overflowPunct/>
              <w:topLinePunct w:val="0"/>
              <w:autoSpaceDE/>
              <w:autoSpaceDN/>
              <w:bidi w:val="0"/>
              <w:adjustRightInd w:val="0"/>
              <w:snapToGrid w:val="0"/>
              <w:spacing w:before="80" w:line="240" w:lineRule="auto"/>
              <w:ind w:left="113" w:hanging="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遵纪守法、道路</w:t>
            </w:r>
            <w:r>
              <w:rPr>
                <w:rFonts w:hint="eastAsia" w:asciiTheme="minorEastAsia" w:hAnsiTheme="minorEastAsia" w:eastAsiaTheme="minorEastAsia" w:cstheme="minorEastAsia"/>
                <w:spacing w:val="-30"/>
                <w:sz w:val="21"/>
                <w:szCs w:val="21"/>
              </w:rPr>
              <w:t>自信</w:t>
            </w:r>
          </w:p>
        </w:tc>
        <w:tc>
          <w:tcPr>
            <w:tcW w:w="1449" w:type="dxa"/>
            <w:gridSpan w:val="4"/>
            <w:vAlign w:val="top"/>
          </w:tcPr>
          <w:p w14:paraId="2238063F">
            <w:pPr>
              <w:keepNext w:val="0"/>
              <w:keepLines w:val="0"/>
              <w:pageBreakBefore w:val="0"/>
              <w:widowControl w:val="0"/>
              <w:kinsoku/>
              <w:wordWrap/>
              <w:overflowPunct/>
              <w:topLinePunct w:val="0"/>
              <w:autoSpaceDE/>
              <w:autoSpaceDN/>
              <w:bidi w:val="0"/>
              <w:adjustRightInd w:val="0"/>
              <w:snapToGrid w:val="0"/>
              <w:spacing w:before="82" w:line="240" w:lineRule="auto"/>
              <w:ind w:left="33" w:firstLine="8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5"/>
                <w:sz w:val="21"/>
                <w:szCs w:val="21"/>
              </w:rPr>
              <w:t>自觉践行社</w:t>
            </w:r>
            <w:r>
              <w:rPr>
                <w:rFonts w:hint="eastAsia" w:asciiTheme="minorEastAsia" w:hAnsiTheme="minorEastAsia" w:eastAsiaTheme="minorEastAsia" w:cstheme="minorEastAsia"/>
                <w:spacing w:val="-22"/>
                <w:sz w:val="21"/>
                <w:szCs w:val="21"/>
              </w:rPr>
              <w:t>会主义核心</w:t>
            </w:r>
            <w:r>
              <w:rPr>
                <w:rFonts w:hint="eastAsia" w:asciiTheme="minorEastAsia" w:hAnsiTheme="minorEastAsia" w:eastAsiaTheme="minorEastAsia" w:cstheme="minorEastAsia"/>
                <w:spacing w:val="-27"/>
                <w:sz w:val="21"/>
                <w:szCs w:val="21"/>
              </w:rPr>
              <w:t>价值观，</w:t>
            </w:r>
            <w:r>
              <w:rPr>
                <w:rFonts w:hint="eastAsia" w:asciiTheme="minorEastAsia" w:hAnsiTheme="minorEastAsia" w:eastAsiaTheme="minorEastAsia" w:cstheme="minorEastAsia"/>
                <w:spacing w:val="-26"/>
                <w:sz w:val="21"/>
                <w:szCs w:val="21"/>
              </w:rPr>
              <w:t>具</w:t>
            </w:r>
            <w:r>
              <w:rPr>
                <w:rFonts w:hint="eastAsia" w:asciiTheme="minorEastAsia" w:hAnsiTheme="minorEastAsia" w:eastAsiaTheme="minorEastAsia" w:cstheme="minorEastAsia"/>
                <w:spacing w:val="-16"/>
                <w:sz w:val="21"/>
                <w:szCs w:val="21"/>
              </w:rPr>
              <w:t>备</w:t>
            </w:r>
            <w:r>
              <w:rPr>
                <w:rFonts w:hint="eastAsia" w:asciiTheme="minorEastAsia" w:hAnsiTheme="minorEastAsia" w:eastAsiaTheme="minorEastAsia" w:cstheme="minorEastAsia"/>
                <w:spacing w:val="-12"/>
                <w:sz w:val="21"/>
                <w:szCs w:val="21"/>
              </w:rPr>
              <w:t>社会主义法治</w:t>
            </w:r>
            <w:r>
              <w:rPr>
                <w:rFonts w:hint="eastAsia" w:asciiTheme="minorEastAsia" w:hAnsiTheme="minorEastAsia" w:eastAsiaTheme="minorEastAsia" w:cstheme="minorEastAsia"/>
                <w:spacing w:val="-10"/>
                <w:sz w:val="21"/>
                <w:szCs w:val="21"/>
              </w:rPr>
              <w:t>素养</w:t>
            </w:r>
          </w:p>
        </w:tc>
        <w:tc>
          <w:tcPr>
            <w:tcW w:w="1185" w:type="dxa"/>
            <w:gridSpan w:val="2"/>
            <w:vAlign w:val="top"/>
          </w:tcPr>
          <w:p w14:paraId="552DF14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72BC187">
            <w:pPr>
              <w:keepNext w:val="0"/>
              <w:keepLines w:val="0"/>
              <w:pageBreakBefore w:val="0"/>
              <w:widowControl w:val="0"/>
              <w:kinsoku/>
              <w:wordWrap/>
              <w:overflowPunct/>
              <w:topLinePunct w:val="0"/>
              <w:autoSpaceDE/>
              <w:autoSpaceDN/>
              <w:bidi w:val="0"/>
              <w:adjustRightInd w:val="0"/>
              <w:snapToGrid w:val="0"/>
              <w:spacing w:before="72" w:line="240" w:lineRule="auto"/>
              <w:ind w:left="76" w:right="282" w:hanging="3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19"/>
                <w:sz w:val="21"/>
                <w:szCs w:val="21"/>
              </w:rPr>
              <w:t>问题导向</w:t>
            </w:r>
          </w:p>
        </w:tc>
      </w:tr>
      <w:tr w14:paraId="744AD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1244" w:hRule="atLeast"/>
        </w:trPr>
        <w:tc>
          <w:tcPr>
            <w:tcW w:w="1306" w:type="dxa"/>
            <w:vMerge w:val="continue"/>
            <w:tcBorders>
              <w:top w:val="nil"/>
              <w:bottom w:val="nil"/>
            </w:tcBorders>
            <w:vAlign w:val="top"/>
          </w:tcPr>
          <w:p w14:paraId="276F5A3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641753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61F0E0D">
            <w:pPr>
              <w:keepNext w:val="0"/>
              <w:keepLines w:val="0"/>
              <w:pageBreakBefore w:val="0"/>
              <w:widowControl w:val="0"/>
              <w:kinsoku/>
              <w:wordWrap/>
              <w:overflowPunct/>
              <w:topLinePunct w:val="0"/>
              <w:autoSpaceDE/>
              <w:autoSpaceDN/>
              <w:bidi w:val="0"/>
              <w:adjustRightInd w:val="0"/>
              <w:snapToGrid w:val="0"/>
              <w:spacing w:before="72" w:line="240" w:lineRule="auto"/>
              <w:ind w:left="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11</w:t>
            </w:r>
          </w:p>
        </w:tc>
        <w:tc>
          <w:tcPr>
            <w:tcW w:w="1866" w:type="dxa"/>
            <w:gridSpan w:val="4"/>
            <w:vAlign w:val="top"/>
          </w:tcPr>
          <w:p w14:paraId="35AF7D38">
            <w:pPr>
              <w:keepNext w:val="0"/>
              <w:keepLines w:val="0"/>
              <w:pageBreakBefore w:val="0"/>
              <w:widowControl w:val="0"/>
              <w:kinsoku/>
              <w:wordWrap/>
              <w:overflowPunct/>
              <w:topLinePunct w:val="0"/>
              <w:autoSpaceDE/>
              <w:autoSpaceDN/>
              <w:bidi w:val="0"/>
              <w:adjustRightInd w:val="0"/>
              <w:snapToGrid w:val="0"/>
              <w:spacing w:before="250" w:line="240" w:lineRule="auto"/>
              <w:ind w:left="50" w:hanging="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第五章旅游饭店</w:t>
            </w:r>
            <w:r>
              <w:rPr>
                <w:rFonts w:hint="eastAsia" w:asciiTheme="minorEastAsia" w:hAnsiTheme="minorEastAsia" w:eastAsiaTheme="minorEastAsia" w:cstheme="minorEastAsia"/>
                <w:spacing w:val="-13"/>
                <w:sz w:val="21"/>
                <w:szCs w:val="21"/>
              </w:rPr>
              <w:t>管理法律制度</w:t>
            </w:r>
          </w:p>
        </w:tc>
        <w:tc>
          <w:tcPr>
            <w:tcW w:w="1050" w:type="dxa"/>
            <w:gridSpan w:val="4"/>
            <w:vAlign w:val="top"/>
          </w:tcPr>
          <w:p w14:paraId="2EAC3F79">
            <w:pPr>
              <w:pStyle w:val="43"/>
              <w:keepNext w:val="0"/>
              <w:keepLines w:val="0"/>
              <w:pageBreakBefore w:val="0"/>
              <w:widowControl w:val="0"/>
              <w:kinsoku/>
              <w:wordWrap/>
              <w:overflowPunct/>
              <w:topLinePunct w:val="0"/>
              <w:autoSpaceDE/>
              <w:autoSpaceDN/>
              <w:bidi w:val="0"/>
              <w:adjustRightInd w:val="0"/>
              <w:snapToGrid w:val="0"/>
              <w:spacing w:before="264" w:line="240" w:lineRule="auto"/>
              <w:ind w:left="17" w:hanging="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支撑课程</w:t>
            </w:r>
            <w:r>
              <w:rPr>
                <w:rFonts w:hint="eastAsia" w:asciiTheme="minorEastAsia" w:hAnsiTheme="minorEastAsia" w:eastAsiaTheme="minorEastAsia" w:cstheme="minorEastAsia"/>
                <w:spacing w:val="-16"/>
                <w:sz w:val="21"/>
                <w:szCs w:val="21"/>
              </w:rPr>
              <w:t>目标1，2，</w:t>
            </w:r>
            <w:r>
              <w:rPr>
                <w:rFonts w:hint="eastAsia" w:asciiTheme="minorEastAsia" w:hAnsiTheme="minorEastAsia" w:eastAsiaTheme="minorEastAsia" w:cstheme="minorEastAsia"/>
                <w:sz w:val="21"/>
                <w:szCs w:val="21"/>
              </w:rPr>
              <w:t>3</w:t>
            </w:r>
          </w:p>
        </w:tc>
        <w:tc>
          <w:tcPr>
            <w:tcW w:w="1486" w:type="dxa"/>
            <w:gridSpan w:val="4"/>
            <w:vAlign w:val="top"/>
          </w:tcPr>
          <w:p w14:paraId="2AE001CF">
            <w:pPr>
              <w:keepNext w:val="0"/>
              <w:keepLines w:val="0"/>
              <w:pageBreakBefore w:val="0"/>
              <w:widowControl w:val="0"/>
              <w:kinsoku/>
              <w:wordWrap/>
              <w:overflowPunct/>
              <w:topLinePunct w:val="0"/>
              <w:autoSpaceDE/>
              <w:autoSpaceDN/>
              <w:bidi w:val="0"/>
              <w:adjustRightInd w:val="0"/>
              <w:snapToGrid w:val="0"/>
              <w:spacing w:before="82" w:line="240" w:lineRule="auto"/>
              <w:ind w:left="111" w:hanging="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爱岗敬业、制度</w:t>
            </w:r>
            <w:r>
              <w:rPr>
                <w:rFonts w:hint="eastAsia" w:asciiTheme="minorEastAsia" w:hAnsiTheme="minorEastAsia" w:eastAsiaTheme="minorEastAsia" w:cstheme="minorEastAsia"/>
                <w:spacing w:val="-30"/>
                <w:sz w:val="21"/>
                <w:szCs w:val="21"/>
              </w:rPr>
              <w:t>自信</w:t>
            </w:r>
          </w:p>
        </w:tc>
        <w:tc>
          <w:tcPr>
            <w:tcW w:w="1449" w:type="dxa"/>
            <w:gridSpan w:val="4"/>
            <w:vAlign w:val="top"/>
          </w:tcPr>
          <w:p w14:paraId="6E885796">
            <w:pPr>
              <w:keepNext w:val="0"/>
              <w:keepLines w:val="0"/>
              <w:pageBreakBefore w:val="0"/>
              <w:widowControl w:val="0"/>
              <w:kinsoku/>
              <w:wordWrap/>
              <w:overflowPunct/>
              <w:topLinePunct w:val="0"/>
              <w:autoSpaceDE/>
              <w:autoSpaceDN/>
              <w:bidi w:val="0"/>
              <w:adjustRightInd w:val="0"/>
              <w:snapToGrid w:val="0"/>
              <w:spacing w:before="85" w:line="240" w:lineRule="auto"/>
              <w:ind w:left="3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6"/>
                <w:sz w:val="21"/>
                <w:szCs w:val="21"/>
              </w:rPr>
              <w:t>培养学生热</w:t>
            </w:r>
            <w:r>
              <w:rPr>
                <w:rFonts w:hint="eastAsia" w:asciiTheme="minorEastAsia" w:hAnsiTheme="minorEastAsia" w:eastAsiaTheme="minorEastAsia" w:cstheme="minorEastAsia"/>
                <w:spacing w:val="-12"/>
                <w:sz w:val="21"/>
                <w:szCs w:val="21"/>
              </w:rPr>
              <w:t>爱本职工作，</w:t>
            </w:r>
            <w:r>
              <w:rPr>
                <w:rFonts w:hint="eastAsia" w:asciiTheme="minorEastAsia" w:hAnsiTheme="minorEastAsia" w:eastAsiaTheme="minorEastAsia" w:cstheme="minorEastAsia"/>
                <w:spacing w:val="-22"/>
                <w:sz w:val="21"/>
                <w:szCs w:val="21"/>
              </w:rPr>
              <w:t>爱一行专一</w:t>
            </w:r>
            <w:r>
              <w:rPr>
                <w:rFonts w:hint="eastAsia" w:asciiTheme="minorEastAsia" w:hAnsiTheme="minorEastAsia" w:eastAsiaTheme="minorEastAsia" w:cstheme="minorEastAsia"/>
                <w:sz w:val="21"/>
                <w:szCs w:val="21"/>
              </w:rPr>
              <w:t>行</w:t>
            </w:r>
          </w:p>
        </w:tc>
        <w:tc>
          <w:tcPr>
            <w:tcW w:w="1185" w:type="dxa"/>
            <w:gridSpan w:val="2"/>
            <w:vAlign w:val="top"/>
          </w:tcPr>
          <w:p w14:paraId="4A19B5C5">
            <w:pPr>
              <w:keepNext w:val="0"/>
              <w:keepLines w:val="0"/>
              <w:pageBreakBefore w:val="0"/>
              <w:widowControl w:val="0"/>
              <w:kinsoku/>
              <w:wordWrap/>
              <w:overflowPunct/>
              <w:topLinePunct w:val="0"/>
              <w:autoSpaceDE/>
              <w:autoSpaceDN/>
              <w:bidi w:val="0"/>
              <w:adjustRightInd w:val="0"/>
              <w:snapToGrid w:val="0"/>
              <w:spacing w:before="252" w:line="240" w:lineRule="auto"/>
              <w:ind w:left="38" w:right="28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10"/>
                <w:sz w:val="21"/>
                <w:szCs w:val="21"/>
              </w:rPr>
              <w:t>专题学习</w:t>
            </w:r>
          </w:p>
        </w:tc>
      </w:tr>
      <w:tr w14:paraId="29923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5" w:type="dxa"/>
          <w:trHeight w:val="1298" w:hRule="atLeast"/>
        </w:trPr>
        <w:tc>
          <w:tcPr>
            <w:tcW w:w="1306" w:type="dxa"/>
            <w:vMerge w:val="continue"/>
            <w:tcBorders>
              <w:top w:val="nil"/>
            </w:tcBorders>
            <w:vAlign w:val="top"/>
          </w:tcPr>
          <w:p w14:paraId="197058E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9" w:type="dxa"/>
            <w:gridSpan w:val="4"/>
            <w:vAlign w:val="top"/>
          </w:tcPr>
          <w:p w14:paraId="325293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A3ACAD">
            <w:pPr>
              <w:keepNext w:val="0"/>
              <w:keepLines w:val="0"/>
              <w:pageBreakBefore w:val="0"/>
              <w:widowControl w:val="0"/>
              <w:kinsoku/>
              <w:wordWrap/>
              <w:overflowPunct/>
              <w:topLinePunct w:val="0"/>
              <w:autoSpaceDE/>
              <w:autoSpaceDN/>
              <w:bidi w:val="0"/>
              <w:adjustRightInd w:val="0"/>
              <w:snapToGrid w:val="0"/>
              <w:spacing w:before="72" w:line="240" w:lineRule="auto"/>
              <w:ind w:left="4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12</w:t>
            </w:r>
          </w:p>
        </w:tc>
        <w:tc>
          <w:tcPr>
            <w:tcW w:w="1866" w:type="dxa"/>
            <w:gridSpan w:val="4"/>
            <w:vAlign w:val="top"/>
          </w:tcPr>
          <w:p w14:paraId="0F24FDBF">
            <w:pPr>
              <w:keepNext w:val="0"/>
              <w:keepLines w:val="0"/>
              <w:pageBreakBefore w:val="0"/>
              <w:widowControl w:val="0"/>
              <w:kinsoku/>
              <w:wordWrap/>
              <w:overflowPunct/>
              <w:topLinePunct w:val="0"/>
              <w:autoSpaceDE/>
              <w:autoSpaceDN/>
              <w:bidi w:val="0"/>
              <w:adjustRightInd w:val="0"/>
              <w:snapToGrid w:val="0"/>
              <w:spacing w:before="129" w:line="240" w:lineRule="auto"/>
              <w:ind w:left="28" w:firstLine="1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第六章旅游交通</w:t>
            </w:r>
            <w:r>
              <w:rPr>
                <w:rFonts w:hint="eastAsia" w:asciiTheme="minorEastAsia" w:hAnsiTheme="minorEastAsia" w:eastAsiaTheme="minorEastAsia" w:cstheme="minorEastAsia"/>
                <w:spacing w:val="34"/>
                <w:sz w:val="21"/>
                <w:szCs w:val="21"/>
              </w:rPr>
              <w:t>及出入境管理法</w:t>
            </w:r>
            <w:r>
              <w:rPr>
                <w:rFonts w:hint="eastAsia" w:asciiTheme="minorEastAsia" w:hAnsiTheme="minorEastAsia" w:eastAsiaTheme="minorEastAsia" w:cstheme="minorEastAsia"/>
                <w:spacing w:val="2"/>
                <w:sz w:val="21"/>
                <w:szCs w:val="21"/>
              </w:rPr>
              <w:t>律制度第一节交</w:t>
            </w:r>
            <w:r>
              <w:rPr>
                <w:rFonts w:hint="eastAsia" w:asciiTheme="minorEastAsia" w:hAnsiTheme="minorEastAsia" w:eastAsiaTheme="minorEastAsia" w:cstheme="minorEastAsia"/>
                <w:sz w:val="21"/>
                <w:szCs w:val="21"/>
              </w:rPr>
              <w:t>通</w:t>
            </w:r>
          </w:p>
        </w:tc>
        <w:tc>
          <w:tcPr>
            <w:tcW w:w="1050" w:type="dxa"/>
            <w:gridSpan w:val="4"/>
            <w:vAlign w:val="top"/>
          </w:tcPr>
          <w:p w14:paraId="4097249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EA2762A">
            <w:pPr>
              <w:pStyle w:val="43"/>
              <w:keepNext w:val="0"/>
              <w:keepLines w:val="0"/>
              <w:pageBreakBefore w:val="0"/>
              <w:widowControl w:val="0"/>
              <w:kinsoku/>
              <w:wordWrap/>
              <w:overflowPunct/>
              <w:topLinePunct w:val="0"/>
              <w:autoSpaceDE/>
              <w:autoSpaceDN/>
              <w:bidi w:val="0"/>
              <w:adjustRightInd w:val="0"/>
              <w:snapToGrid w:val="0"/>
              <w:spacing w:before="58" w:line="240" w:lineRule="auto"/>
              <w:ind w:left="48" w:right="52"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2"/>
                <w:sz w:val="21"/>
                <w:szCs w:val="21"/>
              </w:rPr>
              <w:t>目标1，3</w:t>
            </w:r>
          </w:p>
        </w:tc>
        <w:tc>
          <w:tcPr>
            <w:tcW w:w="1486" w:type="dxa"/>
            <w:gridSpan w:val="4"/>
            <w:vAlign w:val="top"/>
          </w:tcPr>
          <w:p w14:paraId="621FE6DB">
            <w:pPr>
              <w:keepNext w:val="0"/>
              <w:keepLines w:val="0"/>
              <w:pageBreakBefore w:val="0"/>
              <w:widowControl w:val="0"/>
              <w:kinsoku/>
              <w:wordWrap/>
              <w:overflowPunct/>
              <w:topLinePunct w:val="0"/>
              <w:autoSpaceDE/>
              <w:autoSpaceDN/>
              <w:bidi w:val="0"/>
              <w:adjustRightInd w:val="0"/>
              <w:snapToGrid w:val="0"/>
              <w:spacing w:before="83" w:line="240" w:lineRule="auto"/>
              <w:ind w:left="111" w:hanging="6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爱岗敬业、制度</w:t>
            </w:r>
            <w:r>
              <w:rPr>
                <w:rFonts w:hint="eastAsia" w:asciiTheme="minorEastAsia" w:hAnsiTheme="minorEastAsia" w:eastAsiaTheme="minorEastAsia" w:cstheme="minorEastAsia"/>
                <w:spacing w:val="-30"/>
                <w:sz w:val="21"/>
                <w:szCs w:val="21"/>
              </w:rPr>
              <w:t>自信</w:t>
            </w:r>
          </w:p>
        </w:tc>
        <w:tc>
          <w:tcPr>
            <w:tcW w:w="1449" w:type="dxa"/>
            <w:gridSpan w:val="4"/>
            <w:vAlign w:val="top"/>
          </w:tcPr>
          <w:p w14:paraId="45717DD7">
            <w:pPr>
              <w:keepNext w:val="0"/>
              <w:keepLines w:val="0"/>
              <w:pageBreakBefore w:val="0"/>
              <w:widowControl w:val="0"/>
              <w:kinsoku/>
              <w:wordWrap/>
              <w:overflowPunct/>
              <w:topLinePunct w:val="0"/>
              <w:autoSpaceDE/>
              <w:autoSpaceDN/>
              <w:bidi w:val="0"/>
              <w:adjustRightInd w:val="0"/>
              <w:snapToGrid w:val="0"/>
              <w:spacing w:before="87" w:line="240" w:lineRule="auto"/>
              <w:ind w:left="3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6"/>
                <w:sz w:val="21"/>
                <w:szCs w:val="21"/>
              </w:rPr>
              <w:t>培养学生热</w:t>
            </w:r>
            <w:r>
              <w:rPr>
                <w:rFonts w:hint="eastAsia" w:asciiTheme="minorEastAsia" w:hAnsiTheme="minorEastAsia" w:eastAsiaTheme="minorEastAsia" w:cstheme="minorEastAsia"/>
                <w:spacing w:val="-12"/>
                <w:sz w:val="21"/>
                <w:szCs w:val="21"/>
              </w:rPr>
              <w:t>爱本职工作，</w:t>
            </w:r>
            <w:r>
              <w:rPr>
                <w:rFonts w:hint="eastAsia" w:asciiTheme="minorEastAsia" w:hAnsiTheme="minorEastAsia" w:eastAsiaTheme="minorEastAsia" w:cstheme="minorEastAsia"/>
                <w:spacing w:val="-22"/>
                <w:sz w:val="21"/>
                <w:szCs w:val="21"/>
              </w:rPr>
              <w:t>爱一行专一</w:t>
            </w:r>
            <w:r>
              <w:rPr>
                <w:rFonts w:hint="eastAsia" w:asciiTheme="minorEastAsia" w:hAnsiTheme="minorEastAsia" w:eastAsiaTheme="minorEastAsia" w:cstheme="minorEastAsia"/>
                <w:sz w:val="21"/>
                <w:szCs w:val="21"/>
              </w:rPr>
              <w:t>行</w:t>
            </w:r>
          </w:p>
        </w:tc>
        <w:tc>
          <w:tcPr>
            <w:tcW w:w="1185" w:type="dxa"/>
            <w:gridSpan w:val="2"/>
            <w:vAlign w:val="top"/>
          </w:tcPr>
          <w:p w14:paraId="051F6346">
            <w:pPr>
              <w:keepNext w:val="0"/>
              <w:keepLines w:val="0"/>
              <w:pageBreakBefore w:val="0"/>
              <w:widowControl w:val="0"/>
              <w:kinsoku/>
              <w:wordWrap/>
              <w:overflowPunct/>
              <w:topLinePunct w:val="0"/>
              <w:autoSpaceDE/>
              <w:autoSpaceDN/>
              <w:bidi w:val="0"/>
              <w:adjustRightInd w:val="0"/>
              <w:snapToGrid w:val="0"/>
              <w:spacing w:before="134" w:line="240" w:lineRule="auto"/>
              <w:ind w:left="44" w:firstLine="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线上线下</w:t>
            </w:r>
            <w:r>
              <w:rPr>
                <w:rFonts w:hint="eastAsia" w:asciiTheme="minorEastAsia" w:hAnsiTheme="minorEastAsia" w:eastAsiaTheme="minorEastAsia" w:cstheme="minorEastAsia"/>
                <w:spacing w:val="-22"/>
                <w:sz w:val="21"/>
                <w:szCs w:val="21"/>
              </w:rPr>
              <w:t>混</w:t>
            </w:r>
            <w:r>
              <w:rPr>
                <w:rFonts w:hint="eastAsia" w:asciiTheme="minorEastAsia" w:hAnsiTheme="minorEastAsia" w:eastAsiaTheme="minorEastAsia" w:cstheme="minorEastAsia"/>
                <w:spacing w:val="-21"/>
                <w:sz w:val="21"/>
                <w:szCs w:val="21"/>
              </w:rPr>
              <w:t>合式</w:t>
            </w:r>
            <w:r>
              <w:rPr>
                <w:rFonts w:hint="eastAsia" w:asciiTheme="minorEastAsia" w:hAnsiTheme="minorEastAsia" w:eastAsiaTheme="minorEastAsia" w:cstheme="minorEastAsia"/>
                <w:spacing w:val="-20"/>
                <w:sz w:val="21"/>
                <w:szCs w:val="21"/>
              </w:rPr>
              <w:t>学</w:t>
            </w:r>
            <w:r>
              <w:rPr>
                <w:rFonts w:hint="eastAsia" w:asciiTheme="minorEastAsia" w:hAnsiTheme="minorEastAsia" w:eastAsiaTheme="minorEastAsia" w:cstheme="minorEastAsia"/>
                <w:sz w:val="21"/>
                <w:szCs w:val="21"/>
              </w:rPr>
              <w:t>习</w:t>
            </w:r>
          </w:p>
          <w:p w14:paraId="6F4BA26A">
            <w:pPr>
              <w:keepNext w:val="0"/>
              <w:keepLines w:val="0"/>
              <w:pageBreakBefore w:val="0"/>
              <w:widowControl w:val="0"/>
              <w:kinsoku/>
              <w:wordWrap/>
              <w:overflowPunct/>
              <w:topLinePunct w:val="0"/>
              <w:autoSpaceDE/>
              <w:autoSpaceDN/>
              <w:bidi w:val="0"/>
              <w:adjustRightInd w:val="0"/>
              <w:snapToGrid w:val="0"/>
              <w:spacing w:before="41" w:line="240" w:lineRule="auto"/>
              <w:ind w:left="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专题学习</w:t>
            </w:r>
          </w:p>
        </w:tc>
      </w:tr>
      <w:tr w14:paraId="7715C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1189" w:hRule="atLeast"/>
        </w:trPr>
        <w:tc>
          <w:tcPr>
            <w:tcW w:w="1311" w:type="dxa"/>
            <w:gridSpan w:val="2"/>
            <w:vMerge w:val="restart"/>
            <w:tcBorders>
              <w:bottom w:val="nil"/>
            </w:tcBorders>
            <w:vAlign w:val="top"/>
          </w:tcPr>
          <w:p w14:paraId="21C145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4" w:type="dxa"/>
            <w:gridSpan w:val="3"/>
            <w:vAlign w:val="top"/>
          </w:tcPr>
          <w:p w14:paraId="450691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6E490DB">
            <w:pPr>
              <w:keepNext w:val="0"/>
              <w:keepLines w:val="0"/>
              <w:pageBreakBefore w:val="0"/>
              <w:widowControl w:val="0"/>
              <w:kinsoku/>
              <w:wordWrap/>
              <w:overflowPunct/>
              <w:topLinePunct w:val="0"/>
              <w:autoSpaceDE/>
              <w:autoSpaceDN/>
              <w:bidi w:val="0"/>
              <w:adjustRightInd w:val="0"/>
              <w:snapToGrid w:val="0"/>
              <w:spacing w:before="71" w:line="240" w:lineRule="auto"/>
              <w:ind w:left="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13</w:t>
            </w:r>
          </w:p>
        </w:tc>
        <w:tc>
          <w:tcPr>
            <w:tcW w:w="1861" w:type="dxa"/>
            <w:gridSpan w:val="3"/>
            <w:vAlign w:val="top"/>
          </w:tcPr>
          <w:p w14:paraId="26125F4C">
            <w:pPr>
              <w:keepNext w:val="0"/>
              <w:keepLines w:val="0"/>
              <w:pageBreakBefore w:val="0"/>
              <w:widowControl w:val="0"/>
              <w:kinsoku/>
              <w:wordWrap/>
              <w:overflowPunct/>
              <w:topLinePunct w:val="0"/>
              <w:autoSpaceDE/>
              <w:autoSpaceDN/>
              <w:bidi w:val="0"/>
              <w:adjustRightInd w:val="0"/>
              <w:snapToGrid w:val="0"/>
              <w:spacing w:before="77" w:line="240" w:lineRule="auto"/>
              <w:ind w:left="40" w:firstLine="1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第六章旅游交通</w:t>
            </w:r>
            <w:r>
              <w:rPr>
                <w:rFonts w:hint="eastAsia" w:asciiTheme="minorEastAsia" w:hAnsiTheme="minorEastAsia" w:eastAsiaTheme="minorEastAsia" w:cstheme="minorEastAsia"/>
                <w:spacing w:val="32"/>
                <w:sz w:val="21"/>
                <w:szCs w:val="21"/>
              </w:rPr>
              <w:t>及出入境管理法</w:t>
            </w:r>
            <w:r>
              <w:rPr>
                <w:rFonts w:hint="eastAsia" w:asciiTheme="minorEastAsia" w:hAnsiTheme="minorEastAsia" w:eastAsiaTheme="minorEastAsia" w:cstheme="minorEastAsia"/>
                <w:spacing w:val="-2"/>
                <w:sz w:val="21"/>
                <w:szCs w:val="21"/>
              </w:rPr>
              <w:t>律制度第二节出</w:t>
            </w:r>
            <w:r>
              <w:rPr>
                <w:rFonts w:hint="eastAsia" w:asciiTheme="minorEastAsia" w:hAnsiTheme="minorEastAsia" w:eastAsiaTheme="minorEastAsia" w:cstheme="minorEastAsia"/>
                <w:spacing w:val="-9"/>
                <w:sz w:val="21"/>
                <w:szCs w:val="21"/>
              </w:rPr>
              <w:t>入境</w:t>
            </w:r>
          </w:p>
        </w:tc>
        <w:tc>
          <w:tcPr>
            <w:tcW w:w="1038" w:type="dxa"/>
            <w:gridSpan w:val="4"/>
            <w:vAlign w:val="top"/>
          </w:tcPr>
          <w:p w14:paraId="600B1AC7">
            <w:pPr>
              <w:pStyle w:val="43"/>
              <w:keepNext w:val="0"/>
              <w:keepLines w:val="0"/>
              <w:pageBreakBefore w:val="0"/>
              <w:widowControl w:val="0"/>
              <w:kinsoku/>
              <w:wordWrap/>
              <w:overflowPunct/>
              <w:topLinePunct w:val="0"/>
              <w:autoSpaceDE/>
              <w:autoSpaceDN/>
              <w:bidi w:val="0"/>
              <w:adjustRightInd w:val="0"/>
              <w:snapToGrid w:val="0"/>
              <w:spacing w:before="233" w:line="240" w:lineRule="auto"/>
              <w:ind w:left="65" w:right="43"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4"/>
                <w:sz w:val="21"/>
                <w:szCs w:val="21"/>
              </w:rPr>
              <w:t>目标1，3</w:t>
            </w:r>
          </w:p>
        </w:tc>
        <w:tc>
          <w:tcPr>
            <w:tcW w:w="1468" w:type="dxa"/>
            <w:gridSpan w:val="4"/>
            <w:vAlign w:val="top"/>
          </w:tcPr>
          <w:p w14:paraId="6D0EC6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39" w:type="dxa"/>
            <w:gridSpan w:val="4"/>
            <w:vAlign w:val="top"/>
          </w:tcPr>
          <w:p w14:paraId="11A07A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42" w:type="dxa"/>
            <w:gridSpan w:val="5"/>
            <w:vAlign w:val="top"/>
          </w:tcPr>
          <w:p w14:paraId="70578AB9">
            <w:pPr>
              <w:keepNext w:val="0"/>
              <w:keepLines w:val="0"/>
              <w:pageBreakBefore w:val="0"/>
              <w:widowControl w:val="0"/>
              <w:kinsoku/>
              <w:wordWrap/>
              <w:overflowPunct/>
              <w:topLinePunct w:val="0"/>
              <w:autoSpaceDE/>
              <w:autoSpaceDN/>
              <w:bidi w:val="0"/>
              <w:adjustRightInd w:val="0"/>
              <w:snapToGrid w:val="0"/>
              <w:spacing w:before="82" w:line="240" w:lineRule="auto"/>
              <w:ind w:left="101" w:firstLine="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线上线下</w:t>
            </w:r>
            <w:r>
              <w:rPr>
                <w:rFonts w:hint="eastAsia" w:asciiTheme="minorEastAsia" w:hAnsiTheme="minorEastAsia" w:eastAsiaTheme="minorEastAsia" w:cstheme="minorEastAsia"/>
                <w:spacing w:val="-22"/>
                <w:sz w:val="21"/>
                <w:szCs w:val="21"/>
              </w:rPr>
              <w:t>混</w:t>
            </w:r>
            <w:r>
              <w:rPr>
                <w:rFonts w:hint="eastAsia" w:asciiTheme="minorEastAsia" w:hAnsiTheme="minorEastAsia" w:eastAsiaTheme="minorEastAsia" w:cstheme="minorEastAsia"/>
                <w:spacing w:val="-21"/>
                <w:sz w:val="21"/>
                <w:szCs w:val="21"/>
              </w:rPr>
              <w:t>合式</w:t>
            </w:r>
            <w:r>
              <w:rPr>
                <w:rFonts w:hint="eastAsia" w:asciiTheme="minorEastAsia" w:hAnsiTheme="minorEastAsia" w:eastAsiaTheme="minorEastAsia" w:cstheme="minorEastAsia"/>
                <w:spacing w:val="-20"/>
                <w:sz w:val="21"/>
                <w:szCs w:val="21"/>
              </w:rPr>
              <w:t>学</w:t>
            </w:r>
            <w:r>
              <w:rPr>
                <w:rFonts w:hint="eastAsia" w:asciiTheme="minorEastAsia" w:hAnsiTheme="minorEastAsia" w:eastAsiaTheme="minorEastAsia" w:cstheme="minorEastAsia"/>
                <w:sz w:val="21"/>
                <w:szCs w:val="21"/>
              </w:rPr>
              <w:t>习</w:t>
            </w:r>
          </w:p>
          <w:p w14:paraId="4211EE1F">
            <w:pPr>
              <w:keepNext w:val="0"/>
              <w:keepLines w:val="0"/>
              <w:pageBreakBefore w:val="0"/>
              <w:widowControl w:val="0"/>
              <w:kinsoku/>
              <w:wordWrap/>
              <w:overflowPunct/>
              <w:topLinePunct w:val="0"/>
              <w:autoSpaceDE/>
              <w:autoSpaceDN/>
              <w:bidi w:val="0"/>
              <w:adjustRightInd w:val="0"/>
              <w:snapToGrid w:val="0"/>
              <w:spacing w:before="6" w:line="240" w:lineRule="auto"/>
              <w:ind w:left="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专题学习</w:t>
            </w:r>
          </w:p>
        </w:tc>
      </w:tr>
      <w:tr w14:paraId="71C03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1180" w:hRule="atLeast"/>
        </w:trPr>
        <w:tc>
          <w:tcPr>
            <w:tcW w:w="1311" w:type="dxa"/>
            <w:gridSpan w:val="2"/>
            <w:vMerge w:val="continue"/>
            <w:tcBorders>
              <w:top w:val="nil"/>
              <w:bottom w:val="nil"/>
            </w:tcBorders>
            <w:vAlign w:val="top"/>
          </w:tcPr>
          <w:p w14:paraId="3F44CBB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4" w:type="dxa"/>
            <w:gridSpan w:val="3"/>
            <w:vAlign w:val="top"/>
          </w:tcPr>
          <w:p w14:paraId="438607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7DE4F87">
            <w:pPr>
              <w:keepNext w:val="0"/>
              <w:keepLines w:val="0"/>
              <w:pageBreakBefore w:val="0"/>
              <w:widowControl w:val="0"/>
              <w:kinsoku/>
              <w:wordWrap/>
              <w:overflowPunct/>
              <w:topLinePunct w:val="0"/>
              <w:autoSpaceDE/>
              <w:autoSpaceDN/>
              <w:bidi w:val="0"/>
              <w:adjustRightInd w:val="0"/>
              <w:snapToGrid w:val="0"/>
              <w:spacing w:before="71" w:line="240" w:lineRule="auto"/>
              <w:ind w:left="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14</w:t>
            </w:r>
          </w:p>
        </w:tc>
        <w:tc>
          <w:tcPr>
            <w:tcW w:w="1861" w:type="dxa"/>
            <w:gridSpan w:val="3"/>
            <w:vAlign w:val="top"/>
          </w:tcPr>
          <w:p w14:paraId="0CADE7C7">
            <w:pPr>
              <w:keepNext w:val="0"/>
              <w:keepLines w:val="0"/>
              <w:pageBreakBefore w:val="0"/>
              <w:widowControl w:val="0"/>
              <w:kinsoku/>
              <w:wordWrap/>
              <w:overflowPunct/>
              <w:topLinePunct w:val="0"/>
              <w:autoSpaceDE/>
              <w:autoSpaceDN/>
              <w:bidi w:val="0"/>
              <w:adjustRightInd w:val="0"/>
              <w:snapToGrid w:val="0"/>
              <w:spacing w:before="210" w:line="240" w:lineRule="auto"/>
              <w:ind w:left="61" w:hanging="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第七章旅游资源</w:t>
            </w:r>
            <w:r>
              <w:rPr>
                <w:rFonts w:hint="eastAsia" w:asciiTheme="minorEastAsia" w:hAnsiTheme="minorEastAsia" w:eastAsiaTheme="minorEastAsia" w:cstheme="minorEastAsia"/>
                <w:spacing w:val="-16"/>
                <w:sz w:val="21"/>
                <w:szCs w:val="21"/>
              </w:rPr>
              <w:t>管理法规制度</w:t>
            </w:r>
          </w:p>
        </w:tc>
        <w:tc>
          <w:tcPr>
            <w:tcW w:w="1038" w:type="dxa"/>
            <w:gridSpan w:val="4"/>
            <w:vAlign w:val="top"/>
          </w:tcPr>
          <w:p w14:paraId="77E342ED">
            <w:pPr>
              <w:pStyle w:val="43"/>
              <w:keepNext w:val="0"/>
              <w:keepLines w:val="0"/>
              <w:pageBreakBefore w:val="0"/>
              <w:widowControl w:val="0"/>
              <w:kinsoku/>
              <w:wordWrap/>
              <w:overflowPunct/>
              <w:topLinePunct w:val="0"/>
              <w:autoSpaceDE/>
              <w:autoSpaceDN/>
              <w:bidi w:val="0"/>
              <w:adjustRightInd w:val="0"/>
              <w:snapToGrid w:val="0"/>
              <w:spacing w:before="227" w:line="240" w:lineRule="auto"/>
              <w:ind w:left="65" w:right="43"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4"/>
                <w:sz w:val="21"/>
                <w:szCs w:val="21"/>
              </w:rPr>
              <w:t>目标1，3</w:t>
            </w:r>
          </w:p>
        </w:tc>
        <w:tc>
          <w:tcPr>
            <w:tcW w:w="1468" w:type="dxa"/>
            <w:gridSpan w:val="4"/>
            <w:vAlign w:val="top"/>
          </w:tcPr>
          <w:p w14:paraId="6DD0F618">
            <w:pPr>
              <w:keepNext w:val="0"/>
              <w:keepLines w:val="0"/>
              <w:pageBreakBefore w:val="0"/>
              <w:widowControl w:val="0"/>
              <w:kinsoku/>
              <w:wordWrap/>
              <w:overflowPunct/>
              <w:topLinePunct w:val="0"/>
              <w:autoSpaceDE/>
              <w:autoSpaceDN/>
              <w:bidi w:val="0"/>
              <w:adjustRightInd w:val="0"/>
              <w:snapToGrid w:val="0"/>
              <w:spacing w:before="76" w:line="240" w:lineRule="auto"/>
              <w:ind w:left="140" w:hanging="7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家国情怀、</w:t>
            </w:r>
            <w:r>
              <w:rPr>
                <w:rFonts w:hint="eastAsia" w:asciiTheme="minorEastAsia" w:hAnsiTheme="minorEastAsia" w:eastAsiaTheme="minorEastAsia" w:cstheme="minorEastAsia"/>
                <w:spacing w:val="-21"/>
                <w:sz w:val="21"/>
                <w:szCs w:val="21"/>
              </w:rPr>
              <w:t>道</w:t>
            </w:r>
            <w:r>
              <w:rPr>
                <w:rFonts w:hint="eastAsia" w:asciiTheme="minorEastAsia" w:hAnsiTheme="minorEastAsia" w:eastAsiaTheme="minorEastAsia" w:cstheme="minorEastAsia"/>
                <w:spacing w:val="-16"/>
                <w:sz w:val="21"/>
                <w:szCs w:val="21"/>
              </w:rPr>
              <w:t>路</w:t>
            </w:r>
            <w:r>
              <w:rPr>
                <w:rFonts w:hint="eastAsia" w:asciiTheme="minorEastAsia" w:hAnsiTheme="minorEastAsia" w:eastAsiaTheme="minorEastAsia" w:cstheme="minorEastAsia"/>
                <w:spacing w:val="-30"/>
                <w:sz w:val="21"/>
                <w:szCs w:val="21"/>
              </w:rPr>
              <w:t>自信</w:t>
            </w:r>
          </w:p>
        </w:tc>
        <w:tc>
          <w:tcPr>
            <w:tcW w:w="1439" w:type="dxa"/>
            <w:gridSpan w:val="4"/>
            <w:vAlign w:val="top"/>
          </w:tcPr>
          <w:p w14:paraId="669F1CD1">
            <w:pPr>
              <w:keepNext w:val="0"/>
              <w:keepLines w:val="0"/>
              <w:pageBreakBefore w:val="0"/>
              <w:widowControl w:val="0"/>
              <w:kinsoku/>
              <w:wordWrap/>
              <w:overflowPunct/>
              <w:topLinePunct w:val="0"/>
              <w:autoSpaceDE/>
              <w:autoSpaceDN/>
              <w:bidi w:val="0"/>
              <w:adjustRightInd w:val="0"/>
              <w:snapToGrid w:val="0"/>
              <w:spacing w:before="73" w:line="240" w:lineRule="auto"/>
              <w:ind w:left="85" w:hanging="6"/>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43"/>
                <w:sz w:val="21"/>
                <w:szCs w:val="21"/>
              </w:rPr>
              <w:t>研究旅游资</w:t>
            </w:r>
            <w:r>
              <w:rPr>
                <w:rFonts w:hint="eastAsia" w:asciiTheme="minorEastAsia" w:hAnsiTheme="minorEastAsia" w:eastAsiaTheme="minorEastAsia" w:cstheme="minorEastAsia"/>
                <w:spacing w:val="-21"/>
                <w:sz w:val="21"/>
                <w:szCs w:val="21"/>
              </w:rPr>
              <w:t>源法治下可</w:t>
            </w:r>
            <w:r>
              <w:rPr>
                <w:rFonts w:hint="eastAsia" w:asciiTheme="minorEastAsia" w:hAnsiTheme="minorEastAsia" w:eastAsiaTheme="minorEastAsia" w:cstheme="minorEastAsia"/>
                <w:spacing w:val="-6"/>
                <w:sz w:val="21"/>
                <w:szCs w:val="21"/>
              </w:rPr>
              <w:t>持续发展问</w:t>
            </w:r>
            <w:r>
              <w:rPr>
                <w:rFonts w:hint="eastAsia" w:asciiTheme="minorEastAsia" w:hAnsiTheme="minorEastAsia" w:eastAsiaTheme="minorEastAsia" w:cstheme="minorEastAsia"/>
                <w:sz w:val="21"/>
                <w:szCs w:val="21"/>
              </w:rPr>
              <w:t>题</w:t>
            </w:r>
          </w:p>
        </w:tc>
        <w:tc>
          <w:tcPr>
            <w:tcW w:w="1242" w:type="dxa"/>
            <w:gridSpan w:val="5"/>
            <w:vAlign w:val="top"/>
          </w:tcPr>
          <w:p w14:paraId="0D4ADD8B">
            <w:pPr>
              <w:keepNext w:val="0"/>
              <w:keepLines w:val="0"/>
              <w:pageBreakBefore w:val="0"/>
              <w:widowControl w:val="0"/>
              <w:kinsoku/>
              <w:wordWrap/>
              <w:overflowPunct/>
              <w:topLinePunct w:val="0"/>
              <w:autoSpaceDE/>
              <w:autoSpaceDN/>
              <w:bidi w:val="0"/>
              <w:adjustRightInd w:val="0"/>
              <w:snapToGrid w:val="0"/>
              <w:spacing w:before="76" w:line="240" w:lineRule="auto"/>
              <w:ind w:left="101" w:firstLine="3"/>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线上线下</w:t>
            </w:r>
            <w:r>
              <w:rPr>
                <w:rFonts w:hint="eastAsia" w:asciiTheme="minorEastAsia" w:hAnsiTheme="minorEastAsia" w:eastAsiaTheme="minorEastAsia" w:cstheme="minorEastAsia"/>
                <w:spacing w:val="-22"/>
                <w:sz w:val="21"/>
                <w:szCs w:val="21"/>
              </w:rPr>
              <w:t>混</w:t>
            </w:r>
            <w:r>
              <w:rPr>
                <w:rFonts w:hint="eastAsia" w:asciiTheme="minorEastAsia" w:hAnsiTheme="minorEastAsia" w:eastAsiaTheme="minorEastAsia" w:cstheme="minorEastAsia"/>
                <w:spacing w:val="-21"/>
                <w:sz w:val="21"/>
                <w:szCs w:val="21"/>
              </w:rPr>
              <w:t>合式</w:t>
            </w:r>
            <w:r>
              <w:rPr>
                <w:rFonts w:hint="eastAsia" w:asciiTheme="minorEastAsia" w:hAnsiTheme="minorEastAsia" w:eastAsiaTheme="minorEastAsia" w:cstheme="minorEastAsia"/>
                <w:spacing w:val="-20"/>
                <w:sz w:val="21"/>
                <w:szCs w:val="21"/>
              </w:rPr>
              <w:t>学</w:t>
            </w:r>
            <w:r>
              <w:rPr>
                <w:rFonts w:hint="eastAsia" w:asciiTheme="minorEastAsia" w:hAnsiTheme="minorEastAsia" w:eastAsiaTheme="minorEastAsia" w:cstheme="minorEastAsia"/>
                <w:sz w:val="21"/>
                <w:szCs w:val="21"/>
              </w:rPr>
              <w:t>习</w:t>
            </w:r>
          </w:p>
          <w:p w14:paraId="260CD0FE">
            <w:pPr>
              <w:keepNext w:val="0"/>
              <w:keepLines w:val="0"/>
              <w:pageBreakBefore w:val="0"/>
              <w:widowControl w:val="0"/>
              <w:kinsoku/>
              <w:wordWrap/>
              <w:overflowPunct/>
              <w:topLinePunct w:val="0"/>
              <w:autoSpaceDE/>
              <w:autoSpaceDN/>
              <w:bidi w:val="0"/>
              <w:adjustRightInd w:val="0"/>
              <w:snapToGrid w:val="0"/>
              <w:spacing w:before="3" w:line="240" w:lineRule="auto"/>
              <w:ind w:left="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专题学习</w:t>
            </w:r>
          </w:p>
        </w:tc>
      </w:tr>
      <w:tr w14:paraId="2910B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901" w:hRule="atLeast"/>
        </w:trPr>
        <w:tc>
          <w:tcPr>
            <w:tcW w:w="1311" w:type="dxa"/>
            <w:gridSpan w:val="2"/>
            <w:vMerge w:val="continue"/>
            <w:tcBorders>
              <w:top w:val="nil"/>
              <w:bottom w:val="nil"/>
            </w:tcBorders>
            <w:vAlign w:val="top"/>
          </w:tcPr>
          <w:p w14:paraId="5671FB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4" w:type="dxa"/>
            <w:gridSpan w:val="3"/>
            <w:vAlign w:val="top"/>
          </w:tcPr>
          <w:p w14:paraId="19C961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D048FF3">
            <w:pPr>
              <w:keepNext w:val="0"/>
              <w:keepLines w:val="0"/>
              <w:pageBreakBefore w:val="0"/>
              <w:widowControl w:val="0"/>
              <w:kinsoku/>
              <w:wordWrap/>
              <w:overflowPunct/>
              <w:topLinePunct w:val="0"/>
              <w:autoSpaceDE/>
              <w:autoSpaceDN/>
              <w:bidi w:val="0"/>
              <w:adjustRightInd w:val="0"/>
              <w:snapToGrid w:val="0"/>
              <w:spacing w:before="71" w:line="240" w:lineRule="auto"/>
              <w:ind w:left="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15</w:t>
            </w:r>
          </w:p>
        </w:tc>
        <w:tc>
          <w:tcPr>
            <w:tcW w:w="1861" w:type="dxa"/>
            <w:gridSpan w:val="3"/>
            <w:vAlign w:val="top"/>
          </w:tcPr>
          <w:p w14:paraId="19894E66">
            <w:pPr>
              <w:keepNext w:val="0"/>
              <w:keepLines w:val="0"/>
              <w:pageBreakBefore w:val="0"/>
              <w:widowControl w:val="0"/>
              <w:kinsoku/>
              <w:wordWrap/>
              <w:overflowPunct/>
              <w:topLinePunct w:val="0"/>
              <w:autoSpaceDE/>
              <w:autoSpaceDN/>
              <w:bidi w:val="0"/>
              <w:adjustRightInd w:val="0"/>
              <w:snapToGrid w:val="0"/>
              <w:spacing w:before="75" w:line="240" w:lineRule="auto"/>
              <w:ind w:left="41" w:right="12" w:firstLine="15"/>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第八章旅游安全</w:t>
            </w:r>
            <w:r>
              <w:rPr>
                <w:rFonts w:hint="eastAsia" w:asciiTheme="minorEastAsia" w:hAnsiTheme="minorEastAsia" w:eastAsiaTheme="minorEastAsia" w:cstheme="minorEastAsia"/>
                <w:sz w:val="21"/>
                <w:szCs w:val="21"/>
              </w:rPr>
              <w:t>管理法律制度第</w:t>
            </w:r>
            <w:r>
              <w:rPr>
                <w:rFonts w:hint="eastAsia" w:asciiTheme="minorEastAsia" w:hAnsiTheme="minorEastAsia" w:eastAsiaTheme="minorEastAsia" w:cstheme="minorEastAsia"/>
                <w:spacing w:val="-4"/>
                <w:sz w:val="21"/>
                <w:szCs w:val="21"/>
              </w:rPr>
              <w:t>一节概述</w:t>
            </w:r>
          </w:p>
        </w:tc>
        <w:tc>
          <w:tcPr>
            <w:tcW w:w="1038" w:type="dxa"/>
            <w:gridSpan w:val="4"/>
            <w:vAlign w:val="top"/>
          </w:tcPr>
          <w:p w14:paraId="2B79D836">
            <w:pPr>
              <w:pStyle w:val="43"/>
              <w:keepNext w:val="0"/>
              <w:keepLines w:val="0"/>
              <w:pageBreakBefore w:val="0"/>
              <w:widowControl w:val="0"/>
              <w:kinsoku/>
              <w:wordWrap/>
              <w:overflowPunct/>
              <w:topLinePunct w:val="0"/>
              <w:autoSpaceDE/>
              <w:autoSpaceDN/>
              <w:bidi w:val="0"/>
              <w:adjustRightInd w:val="0"/>
              <w:snapToGrid w:val="0"/>
              <w:spacing w:before="230" w:line="240" w:lineRule="auto"/>
              <w:ind w:left="65" w:right="43" w:hanging="3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支撑课程</w:t>
            </w:r>
            <w:r>
              <w:rPr>
                <w:rFonts w:hint="eastAsia" w:asciiTheme="minorEastAsia" w:hAnsiTheme="minorEastAsia" w:eastAsiaTheme="minorEastAsia" w:cstheme="minorEastAsia"/>
                <w:spacing w:val="-14"/>
                <w:sz w:val="21"/>
                <w:szCs w:val="21"/>
              </w:rPr>
              <w:t>目标1，3</w:t>
            </w:r>
          </w:p>
        </w:tc>
        <w:tc>
          <w:tcPr>
            <w:tcW w:w="1468" w:type="dxa"/>
            <w:gridSpan w:val="4"/>
            <w:vAlign w:val="top"/>
          </w:tcPr>
          <w:p w14:paraId="613261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39" w:type="dxa"/>
            <w:gridSpan w:val="4"/>
            <w:vAlign w:val="top"/>
          </w:tcPr>
          <w:p w14:paraId="5E86A34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42" w:type="dxa"/>
            <w:gridSpan w:val="5"/>
            <w:vAlign w:val="top"/>
          </w:tcPr>
          <w:p w14:paraId="46012F0B">
            <w:pPr>
              <w:keepNext w:val="0"/>
              <w:keepLines w:val="0"/>
              <w:pageBreakBefore w:val="0"/>
              <w:widowControl w:val="0"/>
              <w:kinsoku/>
              <w:wordWrap/>
              <w:overflowPunct/>
              <w:topLinePunct w:val="0"/>
              <w:autoSpaceDE/>
              <w:autoSpaceDN/>
              <w:bidi w:val="0"/>
              <w:adjustRightInd w:val="0"/>
              <w:snapToGrid w:val="0"/>
              <w:spacing w:before="215" w:line="240" w:lineRule="auto"/>
              <w:ind w:left="95" w:right="28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10"/>
                <w:sz w:val="21"/>
                <w:szCs w:val="21"/>
              </w:rPr>
              <w:t>专题学习</w:t>
            </w:r>
          </w:p>
        </w:tc>
      </w:tr>
      <w:tr w14:paraId="06383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1167" w:hRule="atLeast"/>
        </w:trPr>
        <w:tc>
          <w:tcPr>
            <w:tcW w:w="1311" w:type="dxa"/>
            <w:gridSpan w:val="2"/>
            <w:vMerge w:val="continue"/>
            <w:tcBorders>
              <w:top w:val="nil"/>
            </w:tcBorders>
            <w:vAlign w:val="top"/>
          </w:tcPr>
          <w:p w14:paraId="54625F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564" w:type="dxa"/>
            <w:gridSpan w:val="3"/>
            <w:vAlign w:val="top"/>
          </w:tcPr>
          <w:p w14:paraId="079C1C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B278E3">
            <w:pPr>
              <w:keepNext w:val="0"/>
              <w:keepLines w:val="0"/>
              <w:pageBreakBefore w:val="0"/>
              <w:widowControl w:val="0"/>
              <w:kinsoku/>
              <w:wordWrap/>
              <w:overflowPunct/>
              <w:topLinePunct w:val="0"/>
              <w:autoSpaceDE/>
              <w:autoSpaceDN/>
              <w:bidi w:val="0"/>
              <w:adjustRightInd w:val="0"/>
              <w:snapToGrid w:val="0"/>
              <w:spacing w:before="71" w:line="240" w:lineRule="auto"/>
              <w:ind w:left="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2"/>
                <w:sz w:val="21"/>
                <w:szCs w:val="21"/>
              </w:rPr>
              <w:t>16</w:t>
            </w:r>
          </w:p>
        </w:tc>
        <w:tc>
          <w:tcPr>
            <w:tcW w:w="1861" w:type="dxa"/>
            <w:gridSpan w:val="3"/>
            <w:vAlign w:val="top"/>
          </w:tcPr>
          <w:p w14:paraId="60850AD2">
            <w:pPr>
              <w:keepNext w:val="0"/>
              <w:keepLines w:val="0"/>
              <w:pageBreakBefore w:val="0"/>
              <w:widowControl w:val="0"/>
              <w:kinsoku/>
              <w:wordWrap/>
              <w:overflowPunct/>
              <w:topLinePunct w:val="0"/>
              <w:autoSpaceDE/>
              <w:autoSpaceDN/>
              <w:bidi w:val="0"/>
              <w:adjustRightInd w:val="0"/>
              <w:snapToGrid w:val="0"/>
              <w:spacing w:before="74" w:line="240" w:lineRule="auto"/>
              <w:ind w:left="40" w:firstLine="17"/>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8"/>
                <w:sz w:val="21"/>
                <w:szCs w:val="21"/>
              </w:rPr>
              <w:t>第八章旅游安全</w:t>
            </w:r>
            <w:r>
              <w:rPr>
                <w:rFonts w:hint="eastAsia" w:asciiTheme="minorEastAsia" w:hAnsiTheme="minorEastAsia" w:eastAsiaTheme="minorEastAsia" w:cstheme="minorEastAsia"/>
                <w:spacing w:val="-1"/>
                <w:sz w:val="21"/>
                <w:szCs w:val="21"/>
              </w:rPr>
              <w:t>管理法律制度第</w:t>
            </w:r>
            <w:r>
              <w:rPr>
                <w:rFonts w:hint="eastAsia" w:asciiTheme="minorEastAsia" w:hAnsiTheme="minorEastAsia" w:eastAsiaTheme="minorEastAsia" w:cstheme="minorEastAsia"/>
                <w:spacing w:val="2"/>
                <w:sz w:val="21"/>
                <w:szCs w:val="21"/>
              </w:rPr>
              <w:t>二节旅游安全管</w:t>
            </w:r>
            <w:r>
              <w:rPr>
                <w:rFonts w:hint="eastAsia" w:asciiTheme="minorEastAsia" w:hAnsiTheme="minorEastAsia" w:eastAsiaTheme="minorEastAsia" w:cstheme="minorEastAsia"/>
                <w:spacing w:val="-8"/>
                <w:sz w:val="21"/>
                <w:szCs w:val="21"/>
              </w:rPr>
              <w:t>理办法</w:t>
            </w:r>
          </w:p>
        </w:tc>
        <w:tc>
          <w:tcPr>
            <w:tcW w:w="1038" w:type="dxa"/>
            <w:gridSpan w:val="4"/>
            <w:vAlign w:val="top"/>
          </w:tcPr>
          <w:p w14:paraId="7728EC6A">
            <w:pPr>
              <w:pStyle w:val="43"/>
              <w:keepNext w:val="0"/>
              <w:keepLines w:val="0"/>
              <w:pageBreakBefore w:val="0"/>
              <w:widowControl w:val="0"/>
              <w:kinsoku/>
              <w:wordWrap/>
              <w:overflowPunct/>
              <w:topLinePunct w:val="0"/>
              <w:autoSpaceDE/>
              <w:autoSpaceDN/>
              <w:bidi w:val="0"/>
              <w:adjustRightInd w:val="0"/>
              <w:snapToGrid w:val="0"/>
              <w:spacing w:before="229" w:line="240" w:lineRule="auto"/>
              <w:ind w:left="34" w:hanging="2"/>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支撑课程</w:t>
            </w:r>
            <w:r>
              <w:rPr>
                <w:rFonts w:hint="eastAsia" w:asciiTheme="minorEastAsia" w:hAnsiTheme="minorEastAsia" w:eastAsiaTheme="minorEastAsia" w:cstheme="minorEastAsia"/>
                <w:spacing w:val="-17"/>
                <w:sz w:val="21"/>
                <w:szCs w:val="21"/>
              </w:rPr>
              <w:t>目标1，2，</w:t>
            </w:r>
            <w:r>
              <w:rPr>
                <w:rFonts w:hint="eastAsia" w:asciiTheme="minorEastAsia" w:hAnsiTheme="minorEastAsia" w:eastAsiaTheme="minorEastAsia" w:cstheme="minorEastAsia"/>
                <w:sz w:val="21"/>
                <w:szCs w:val="21"/>
              </w:rPr>
              <w:t>3</w:t>
            </w:r>
          </w:p>
        </w:tc>
        <w:tc>
          <w:tcPr>
            <w:tcW w:w="1468" w:type="dxa"/>
            <w:gridSpan w:val="4"/>
            <w:vAlign w:val="top"/>
          </w:tcPr>
          <w:p w14:paraId="440241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439" w:type="dxa"/>
            <w:gridSpan w:val="4"/>
            <w:vAlign w:val="top"/>
          </w:tcPr>
          <w:p w14:paraId="041440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1242" w:type="dxa"/>
            <w:gridSpan w:val="5"/>
            <w:vAlign w:val="top"/>
          </w:tcPr>
          <w:p w14:paraId="1BFA2A72">
            <w:pPr>
              <w:keepNext w:val="0"/>
              <w:keepLines w:val="0"/>
              <w:pageBreakBefore w:val="0"/>
              <w:widowControl w:val="0"/>
              <w:kinsoku/>
              <w:wordWrap/>
              <w:overflowPunct/>
              <w:topLinePunct w:val="0"/>
              <w:autoSpaceDE/>
              <w:autoSpaceDN/>
              <w:bidi w:val="0"/>
              <w:adjustRightInd w:val="0"/>
              <w:snapToGrid w:val="0"/>
              <w:spacing w:before="214" w:line="240" w:lineRule="auto"/>
              <w:ind w:left="95" w:right="282" w:hanging="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5"/>
                <w:sz w:val="21"/>
                <w:szCs w:val="21"/>
              </w:rPr>
              <w:t>课堂讲授</w:t>
            </w:r>
            <w:r>
              <w:rPr>
                <w:rFonts w:hint="eastAsia" w:asciiTheme="minorEastAsia" w:hAnsiTheme="minorEastAsia" w:eastAsiaTheme="minorEastAsia" w:cstheme="minorEastAsia"/>
                <w:spacing w:val="-10"/>
                <w:sz w:val="21"/>
                <w:szCs w:val="21"/>
              </w:rPr>
              <w:t>专题学习</w:t>
            </w:r>
          </w:p>
        </w:tc>
      </w:tr>
      <w:tr w14:paraId="47221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324" w:hRule="atLeast"/>
        </w:trPr>
        <w:tc>
          <w:tcPr>
            <w:tcW w:w="1311" w:type="dxa"/>
            <w:gridSpan w:val="2"/>
            <w:vMerge w:val="restart"/>
            <w:tcBorders>
              <w:bottom w:val="nil"/>
            </w:tcBorders>
            <w:vAlign w:val="top"/>
          </w:tcPr>
          <w:p w14:paraId="5B01367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0A266CA">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1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
                <w:sz w:val="21"/>
                <w:szCs w:val="21"/>
              </w:rPr>
              <w:t>H</w:t>
            </w:r>
          </w:p>
          <w:p w14:paraId="4D4265D7">
            <w:pPr>
              <w:pStyle w:val="43"/>
              <w:keepNext w:val="0"/>
              <w:keepLines w:val="0"/>
              <w:pageBreakBefore w:val="0"/>
              <w:widowControl w:val="0"/>
              <w:kinsoku/>
              <w:wordWrap/>
              <w:overflowPunct/>
              <w:topLinePunct w:val="0"/>
              <w:autoSpaceDE/>
              <w:autoSpaceDN/>
              <w:bidi w:val="0"/>
              <w:adjustRightInd w:val="0"/>
              <w:snapToGrid w:val="0"/>
              <w:spacing w:before="232" w:line="240" w:lineRule="auto"/>
              <w:ind w:left="2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评价方式</w:t>
            </w:r>
          </w:p>
        </w:tc>
        <w:tc>
          <w:tcPr>
            <w:tcW w:w="2425" w:type="dxa"/>
            <w:gridSpan w:val="6"/>
            <w:vAlign w:val="top"/>
          </w:tcPr>
          <w:p w14:paraId="2FB82431">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51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评价项目及配分</w:t>
            </w:r>
          </w:p>
        </w:tc>
        <w:tc>
          <w:tcPr>
            <w:tcW w:w="2506" w:type="dxa"/>
            <w:gridSpan w:val="8"/>
            <w:vAlign w:val="top"/>
          </w:tcPr>
          <w:p w14:paraId="2B75502F">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6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评价项目说明</w:t>
            </w:r>
          </w:p>
        </w:tc>
        <w:tc>
          <w:tcPr>
            <w:tcW w:w="2681" w:type="dxa"/>
            <w:gridSpan w:val="9"/>
            <w:vAlign w:val="top"/>
          </w:tcPr>
          <w:p w14:paraId="03ED95A5">
            <w:pPr>
              <w:pStyle w:val="43"/>
              <w:keepNext w:val="0"/>
              <w:keepLines w:val="0"/>
              <w:pageBreakBefore w:val="0"/>
              <w:widowControl w:val="0"/>
              <w:kinsoku/>
              <w:wordWrap/>
              <w:overflowPunct/>
              <w:topLinePunct w:val="0"/>
              <w:autoSpaceDE/>
              <w:autoSpaceDN/>
              <w:bidi w:val="0"/>
              <w:adjustRightInd w:val="0"/>
              <w:snapToGrid w:val="0"/>
              <w:spacing w:before="84" w:line="240" w:lineRule="auto"/>
              <w:ind w:left="74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1"/>
                <w:sz w:val="21"/>
                <w:szCs w:val="21"/>
              </w:rPr>
              <w:t>支撑课程目标</w:t>
            </w:r>
          </w:p>
        </w:tc>
      </w:tr>
      <w:tr w14:paraId="47E49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692" w:hRule="atLeast"/>
        </w:trPr>
        <w:tc>
          <w:tcPr>
            <w:tcW w:w="1311" w:type="dxa"/>
            <w:gridSpan w:val="2"/>
            <w:vMerge w:val="continue"/>
            <w:tcBorders>
              <w:top w:val="nil"/>
              <w:bottom w:val="nil"/>
            </w:tcBorders>
            <w:vAlign w:val="top"/>
          </w:tcPr>
          <w:p w14:paraId="6A62B3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25" w:type="dxa"/>
            <w:gridSpan w:val="6"/>
            <w:vAlign w:val="top"/>
          </w:tcPr>
          <w:p w14:paraId="1FBC17F6">
            <w:pPr>
              <w:pStyle w:val="43"/>
              <w:keepNext w:val="0"/>
              <w:keepLines w:val="0"/>
              <w:pageBreakBefore w:val="0"/>
              <w:widowControl w:val="0"/>
              <w:kinsoku/>
              <w:wordWrap/>
              <w:overflowPunct/>
              <w:topLinePunct w:val="0"/>
              <w:autoSpaceDE/>
              <w:autoSpaceDN/>
              <w:bidi w:val="0"/>
              <w:adjustRightInd w:val="0"/>
              <w:snapToGrid w:val="0"/>
              <w:spacing w:before="264" w:line="240" w:lineRule="auto"/>
              <w:ind w:left="66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平时（30%）</w:t>
            </w:r>
          </w:p>
        </w:tc>
        <w:tc>
          <w:tcPr>
            <w:tcW w:w="2506" w:type="dxa"/>
            <w:gridSpan w:val="8"/>
            <w:vAlign w:val="top"/>
          </w:tcPr>
          <w:p w14:paraId="4612699E">
            <w:pPr>
              <w:pStyle w:val="43"/>
              <w:keepNext w:val="0"/>
              <w:keepLines w:val="0"/>
              <w:pageBreakBefore w:val="0"/>
              <w:widowControl w:val="0"/>
              <w:kinsoku/>
              <w:wordWrap/>
              <w:overflowPunct/>
              <w:topLinePunct w:val="0"/>
              <w:autoSpaceDE/>
              <w:autoSpaceDN/>
              <w:bidi w:val="0"/>
              <w:adjustRightInd w:val="0"/>
              <w:snapToGrid w:val="0"/>
              <w:spacing w:before="117" w:line="240" w:lineRule="auto"/>
              <w:ind w:left="160" w:right="7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包含平时作业成绩，出勤</w:t>
            </w:r>
            <w:r>
              <w:rPr>
                <w:rFonts w:hint="eastAsia" w:asciiTheme="minorEastAsia" w:hAnsiTheme="minorEastAsia" w:eastAsiaTheme="minorEastAsia" w:cstheme="minorEastAsia"/>
                <w:spacing w:val="17"/>
                <w:sz w:val="21"/>
                <w:szCs w:val="21"/>
              </w:rPr>
              <w:t>情况，课堂表现等</w:t>
            </w:r>
          </w:p>
        </w:tc>
        <w:tc>
          <w:tcPr>
            <w:tcW w:w="2681" w:type="dxa"/>
            <w:gridSpan w:val="9"/>
            <w:vAlign w:val="top"/>
          </w:tcPr>
          <w:p w14:paraId="2BCA4D80">
            <w:pPr>
              <w:pStyle w:val="43"/>
              <w:keepNext w:val="0"/>
              <w:keepLines w:val="0"/>
              <w:pageBreakBefore w:val="0"/>
              <w:widowControl w:val="0"/>
              <w:kinsoku/>
              <w:wordWrap/>
              <w:overflowPunct/>
              <w:topLinePunct w:val="0"/>
              <w:autoSpaceDE/>
              <w:autoSpaceDN/>
              <w:bidi w:val="0"/>
              <w:adjustRightInd w:val="0"/>
              <w:snapToGrid w:val="0"/>
              <w:spacing w:before="268" w:line="240" w:lineRule="auto"/>
              <w:ind w:left="1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支撑课程目标1，2，3</w:t>
            </w:r>
          </w:p>
        </w:tc>
      </w:tr>
      <w:tr w14:paraId="562B8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316" w:hRule="atLeast"/>
        </w:trPr>
        <w:tc>
          <w:tcPr>
            <w:tcW w:w="1311" w:type="dxa"/>
            <w:gridSpan w:val="2"/>
            <w:vMerge w:val="continue"/>
            <w:tcBorders>
              <w:top w:val="nil"/>
              <w:bottom w:val="nil"/>
            </w:tcBorders>
            <w:vAlign w:val="top"/>
          </w:tcPr>
          <w:p w14:paraId="7FEA4C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25" w:type="dxa"/>
            <w:gridSpan w:val="6"/>
            <w:vAlign w:val="top"/>
          </w:tcPr>
          <w:p w14:paraId="7F1BEA3D">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6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半期（10%）</w:t>
            </w:r>
          </w:p>
        </w:tc>
        <w:tc>
          <w:tcPr>
            <w:tcW w:w="2506" w:type="dxa"/>
            <w:gridSpan w:val="8"/>
            <w:vAlign w:val="top"/>
          </w:tcPr>
          <w:p w14:paraId="6FB031D2">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89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半期小测</w:t>
            </w:r>
          </w:p>
        </w:tc>
        <w:tc>
          <w:tcPr>
            <w:tcW w:w="2681" w:type="dxa"/>
            <w:gridSpan w:val="9"/>
            <w:vAlign w:val="top"/>
          </w:tcPr>
          <w:p w14:paraId="4DB13869">
            <w:pPr>
              <w:pStyle w:val="43"/>
              <w:keepNext w:val="0"/>
              <w:keepLines w:val="0"/>
              <w:pageBreakBefore w:val="0"/>
              <w:widowControl w:val="0"/>
              <w:kinsoku/>
              <w:wordWrap/>
              <w:overflowPunct/>
              <w:topLinePunct w:val="0"/>
              <w:autoSpaceDE/>
              <w:autoSpaceDN/>
              <w:bidi w:val="0"/>
              <w:adjustRightInd w:val="0"/>
              <w:snapToGrid w:val="0"/>
              <w:spacing w:before="77" w:line="240" w:lineRule="auto"/>
              <w:ind w:left="17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支撑课程目标1，2，3</w:t>
            </w:r>
          </w:p>
        </w:tc>
      </w:tr>
      <w:tr w14:paraId="73EEC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316" w:hRule="atLeast"/>
        </w:trPr>
        <w:tc>
          <w:tcPr>
            <w:tcW w:w="1311" w:type="dxa"/>
            <w:gridSpan w:val="2"/>
            <w:vMerge w:val="continue"/>
            <w:tcBorders>
              <w:top w:val="nil"/>
            </w:tcBorders>
            <w:vAlign w:val="top"/>
          </w:tcPr>
          <w:p w14:paraId="497843A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2425" w:type="dxa"/>
            <w:gridSpan w:val="6"/>
            <w:vAlign w:val="top"/>
          </w:tcPr>
          <w:p w14:paraId="6E1AFEB1">
            <w:pPr>
              <w:pStyle w:val="43"/>
              <w:keepNext w:val="0"/>
              <w:keepLines w:val="0"/>
              <w:pageBreakBefore w:val="0"/>
              <w:widowControl w:val="0"/>
              <w:kinsoku/>
              <w:wordWrap/>
              <w:overflowPunct/>
              <w:topLinePunct w:val="0"/>
              <w:autoSpaceDE/>
              <w:autoSpaceDN/>
              <w:bidi w:val="0"/>
              <w:adjustRightInd w:val="0"/>
              <w:snapToGrid w:val="0"/>
              <w:spacing w:before="73" w:line="240" w:lineRule="auto"/>
              <w:ind w:left="67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9"/>
                <w:sz w:val="21"/>
                <w:szCs w:val="21"/>
              </w:rPr>
              <w:t>期末（60%）</w:t>
            </w:r>
          </w:p>
        </w:tc>
        <w:tc>
          <w:tcPr>
            <w:tcW w:w="2506" w:type="dxa"/>
            <w:gridSpan w:val="8"/>
            <w:vAlign w:val="top"/>
          </w:tcPr>
          <w:p w14:paraId="4A1F71CD">
            <w:pPr>
              <w:pStyle w:val="43"/>
              <w:keepNext w:val="0"/>
              <w:keepLines w:val="0"/>
              <w:pageBreakBefore w:val="0"/>
              <w:widowControl w:val="0"/>
              <w:kinsoku/>
              <w:wordWrap/>
              <w:overflowPunct/>
              <w:topLinePunct w:val="0"/>
              <w:autoSpaceDE/>
              <w:autoSpaceDN/>
              <w:bidi w:val="0"/>
              <w:adjustRightInd w:val="0"/>
              <w:snapToGrid w:val="0"/>
              <w:spacing w:before="71" w:line="240" w:lineRule="auto"/>
              <w:ind w:left="68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期末纸笔考试</w:t>
            </w:r>
          </w:p>
        </w:tc>
        <w:tc>
          <w:tcPr>
            <w:tcW w:w="2681" w:type="dxa"/>
            <w:gridSpan w:val="9"/>
            <w:vAlign w:val="top"/>
          </w:tcPr>
          <w:p w14:paraId="643A7BE0">
            <w:pPr>
              <w:pStyle w:val="43"/>
              <w:keepNext w:val="0"/>
              <w:keepLines w:val="0"/>
              <w:pageBreakBefore w:val="0"/>
              <w:widowControl w:val="0"/>
              <w:kinsoku/>
              <w:wordWrap/>
              <w:overflowPunct/>
              <w:topLinePunct w:val="0"/>
              <w:autoSpaceDE/>
              <w:autoSpaceDN/>
              <w:bidi w:val="0"/>
              <w:adjustRightInd w:val="0"/>
              <w:snapToGrid w:val="0"/>
              <w:spacing w:before="78" w:line="240" w:lineRule="auto"/>
              <w:ind w:left="17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
                <w:sz w:val="21"/>
                <w:szCs w:val="21"/>
              </w:rPr>
              <w:t>支撑课程目标1，2，3</w:t>
            </w:r>
          </w:p>
        </w:tc>
      </w:tr>
      <w:tr w14:paraId="5DE42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4399" w:hRule="atLeast"/>
        </w:trPr>
        <w:tc>
          <w:tcPr>
            <w:tcW w:w="1311" w:type="dxa"/>
            <w:gridSpan w:val="2"/>
            <w:vAlign w:val="top"/>
          </w:tcPr>
          <w:p w14:paraId="36D1C5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3F1CD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8B6DFF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7AEA08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7B148E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00ABAB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2C92E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5446448">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64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position w:val="1"/>
                <w:sz w:val="21"/>
                <w:szCs w:val="21"/>
              </w:rPr>
              <w:t>I</w:t>
            </w:r>
          </w:p>
          <w:p w14:paraId="25022C79">
            <w:pPr>
              <w:pStyle w:val="43"/>
              <w:keepNext w:val="0"/>
              <w:keepLines w:val="0"/>
              <w:pageBreakBefore w:val="0"/>
              <w:widowControl w:val="0"/>
              <w:kinsoku/>
              <w:wordWrap/>
              <w:overflowPunct/>
              <w:topLinePunct w:val="0"/>
              <w:autoSpaceDE/>
              <w:autoSpaceDN/>
              <w:bidi w:val="0"/>
              <w:adjustRightInd w:val="0"/>
              <w:snapToGrid w:val="0"/>
              <w:spacing w:before="81" w:line="240" w:lineRule="auto"/>
              <w:ind w:left="2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建议教材</w:t>
            </w:r>
          </w:p>
          <w:p w14:paraId="622659C0">
            <w:pPr>
              <w:pStyle w:val="43"/>
              <w:keepNext w:val="0"/>
              <w:keepLines w:val="0"/>
              <w:pageBreakBefore w:val="0"/>
              <w:widowControl w:val="0"/>
              <w:kinsoku/>
              <w:wordWrap/>
              <w:overflowPunct/>
              <w:topLinePunct w:val="0"/>
              <w:autoSpaceDE/>
              <w:autoSpaceDN/>
              <w:bidi w:val="0"/>
              <w:adjustRightInd w:val="0"/>
              <w:snapToGrid w:val="0"/>
              <w:spacing w:before="250" w:line="240" w:lineRule="auto"/>
              <w:ind w:left="13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6"/>
                <w:sz w:val="21"/>
                <w:szCs w:val="21"/>
              </w:rPr>
              <w:t>及学习资料</w:t>
            </w:r>
          </w:p>
        </w:tc>
        <w:tc>
          <w:tcPr>
            <w:tcW w:w="7612" w:type="dxa"/>
            <w:gridSpan w:val="23"/>
            <w:vAlign w:val="top"/>
          </w:tcPr>
          <w:p w14:paraId="3ED41228">
            <w:pPr>
              <w:pStyle w:val="43"/>
              <w:keepNext w:val="0"/>
              <w:keepLines w:val="0"/>
              <w:pageBreakBefore w:val="0"/>
              <w:widowControl w:val="0"/>
              <w:kinsoku/>
              <w:wordWrap/>
              <w:overflowPunct/>
              <w:topLinePunct w:val="0"/>
              <w:autoSpaceDE/>
              <w:autoSpaceDN/>
              <w:bidi w:val="0"/>
              <w:adjustRightInd w:val="0"/>
              <w:snapToGrid w:val="0"/>
              <w:spacing w:before="194" w:line="240" w:lineRule="auto"/>
              <w:ind w:left="13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7"/>
                <w:sz w:val="21"/>
                <w:szCs w:val="21"/>
              </w:rPr>
              <w:t>教材</w:t>
            </w:r>
          </w:p>
          <w:p w14:paraId="69696844">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14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《旅游法教程》（第四版）韩玉灵主编，高等教育出版社，2018.5</w:t>
            </w:r>
          </w:p>
          <w:p w14:paraId="7640C062">
            <w:pPr>
              <w:pStyle w:val="43"/>
              <w:keepNext w:val="0"/>
              <w:keepLines w:val="0"/>
              <w:pageBreakBefore w:val="0"/>
              <w:widowControl w:val="0"/>
              <w:kinsoku/>
              <w:wordWrap/>
              <w:overflowPunct/>
              <w:topLinePunct w:val="0"/>
              <w:autoSpaceDE/>
              <w:autoSpaceDN/>
              <w:bidi w:val="0"/>
              <w:adjustRightInd w:val="0"/>
              <w:snapToGrid w:val="0"/>
              <w:spacing w:before="204" w:line="240" w:lineRule="auto"/>
              <w:ind w:left="1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5"/>
                <w:sz w:val="21"/>
                <w:szCs w:val="21"/>
              </w:rPr>
              <w:t>学习资料</w:t>
            </w:r>
          </w:p>
          <w:p w14:paraId="4DC8720D">
            <w:pPr>
              <w:pStyle w:val="43"/>
              <w:keepNext w:val="0"/>
              <w:keepLines w:val="0"/>
              <w:pageBreakBefore w:val="0"/>
              <w:widowControl w:val="0"/>
              <w:kinsoku/>
              <w:wordWrap/>
              <w:overflowPunct/>
              <w:topLinePunct w:val="0"/>
              <w:autoSpaceDE/>
              <w:autoSpaceDN/>
              <w:bidi w:val="0"/>
              <w:adjustRightInd w:val="0"/>
              <w:snapToGrid w:val="0"/>
              <w:spacing w:before="212" w:line="240" w:lineRule="auto"/>
              <w:ind w:left="129" w:right="126" w:firstLine="2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1、《全国导游人员资格考试统编教材:政策与法</w:t>
            </w:r>
            <w:r>
              <w:rPr>
                <w:rFonts w:hint="eastAsia" w:asciiTheme="minorEastAsia" w:hAnsiTheme="minorEastAsia" w:eastAsiaTheme="minorEastAsia" w:cstheme="minorEastAsia"/>
                <w:spacing w:val="18"/>
                <w:sz w:val="21"/>
                <w:szCs w:val="21"/>
              </w:rPr>
              <w:t>律法规》（第8版</w:t>
            </w:r>
            <w:r>
              <w:rPr>
                <w:rFonts w:hint="eastAsia" w:asciiTheme="minorEastAsia" w:hAnsiTheme="minorEastAsia" w:eastAsiaTheme="minorEastAsia" w:cstheme="minorEastAsia"/>
                <w:spacing w:val="-11"/>
                <w:sz w:val="21"/>
                <w:szCs w:val="21"/>
              </w:rPr>
              <w:t>），</w:t>
            </w:r>
            <w:r>
              <w:rPr>
                <w:rFonts w:hint="eastAsia" w:asciiTheme="minorEastAsia" w:hAnsiTheme="minorEastAsia" w:eastAsiaTheme="minorEastAsia" w:cstheme="minorEastAsia"/>
                <w:spacing w:val="18"/>
                <w:sz w:val="21"/>
                <w:szCs w:val="21"/>
              </w:rPr>
              <w:t>中国旅</w:t>
            </w:r>
            <w:r>
              <w:rPr>
                <w:rFonts w:hint="eastAsia" w:asciiTheme="minorEastAsia" w:hAnsiTheme="minorEastAsia" w:eastAsiaTheme="minorEastAsia" w:cstheme="minorEastAsia"/>
                <w:spacing w:val="7"/>
                <w:sz w:val="21"/>
                <w:szCs w:val="21"/>
              </w:rPr>
              <w:t>游出版社，2023年7月；</w:t>
            </w:r>
          </w:p>
          <w:p w14:paraId="20388BA5">
            <w:pPr>
              <w:pStyle w:val="43"/>
              <w:keepNext w:val="0"/>
              <w:keepLines w:val="0"/>
              <w:pageBreakBefore w:val="0"/>
              <w:widowControl w:val="0"/>
              <w:kinsoku/>
              <w:wordWrap/>
              <w:overflowPunct/>
              <w:topLinePunct w:val="0"/>
              <w:autoSpaceDE/>
              <w:autoSpaceDN/>
              <w:bidi w:val="0"/>
              <w:adjustRightInd w:val="0"/>
              <w:snapToGrid w:val="0"/>
              <w:spacing w:before="302" w:line="240" w:lineRule="auto"/>
              <w:ind w:left="133" w:right="18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2、《旅游政策与旅游法教程（第1版）》，吴文智主编，华</w:t>
            </w:r>
            <w:r>
              <w:rPr>
                <w:rFonts w:hint="eastAsia" w:asciiTheme="minorEastAsia" w:hAnsiTheme="minorEastAsia" w:eastAsiaTheme="minorEastAsia" w:cstheme="minorEastAsia"/>
                <w:spacing w:val="18"/>
                <w:sz w:val="21"/>
                <w:szCs w:val="21"/>
              </w:rPr>
              <w:t>东师范大学出版</w:t>
            </w:r>
            <w:r>
              <w:rPr>
                <w:rFonts w:hint="eastAsia" w:asciiTheme="minorEastAsia" w:hAnsiTheme="minorEastAsia" w:eastAsiaTheme="minorEastAsia" w:cstheme="minorEastAsia"/>
                <w:spacing w:val="-3"/>
                <w:sz w:val="21"/>
                <w:szCs w:val="21"/>
              </w:rPr>
              <w:t>社，2016年11月；</w:t>
            </w:r>
          </w:p>
          <w:p w14:paraId="64167E9C">
            <w:pPr>
              <w:pStyle w:val="43"/>
              <w:keepNext w:val="0"/>
              <w:keepLines w:val="0"/>
              <w:pageBreakBefore w:val="0"/>
              <w:widowControl w:val="0"/>
              <w:kinsoku/>
              <w:wordWrap/>
              <w:overflowPunct/>
              <w:topLinePunct w:val="0"/>
              <w:autoSpaceDE/>
              <w:autoSpaceDN/>
              <w:bidi w:val="0"/>
              <w:adjustRightInd w:val="0"/>
              <w:snapToGrid w:val="0"/>
              <w:spacing w:before="290" w:line="240" w:lineRule="auto"/>
              <w:ind w:left="1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4"/>
                <w:sz w:val="21"/>
                <w:szCs w:val="21"/>
              </w:rPr>
              <w:t>3、《旅游政策与法规基础》，梁峰编著，中国轻工业出版社，2017年7</w:t>
            </w:r>
            <w:r>
              <w:rPr>
                <w:rFonts w:hint="eastAsia" w:asciiTheme="minorEastAsia" w:hAnsiTheme="minorEastAsia" w:eastAsiaTheme="minorEastAsia" w:cstheme="minorEastAsia"/>
                <w:spacing w:val="13"/>
                <w:sz w:val="21"/>
                <w:szCs w:val="21"/>
              </w:rPr>
              <w:t>月；</w:t>
            </w:r>
          </w:p>
          <w:p w14:paraId="5C4EC4F5">
            <w:pPr>
              <w:pStyle w:val="43"/>
              <w:keepNext w:val="0"/>
              <w:keepLines w:val="0"/>
              <w:pageBreakBefore w:val="0"/>
              <w:widowControl w:val="0"/>
              <w:kinsoku/>
              <w:wordWrap/>
              <w:overflowPunct/>
              <w:topLinePunct w:val="0"/>
              <w:autoSpaceDE/>
              <w:autoSpaceDN/>
              <w:bidi w:val="0"/>
              <w:adjustRightInd w:val="0"/>
              <w:snapToGrid w:val="0"/>
              <w:spacing w:before="207" w:line="240" w:lineRule="auto"/>
              <w:ind w:left="12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6"/>
                <w:sz w:val="21"/>
                <w:szCs w:val="21"/>
              </w:rPr>
              <w:t>4、《旅游法案例解析》，杨富斌编著，旅游教育出版社，202</w:t>
            </w:r>
            <w:r>
              <w:rPr>
                <w:rFonts w:hint="eastAsia" w:asciiTheme="minorEastAsia" w:hAnsiTheme="minorEastAsia" w:eastAsiaTheme="minorEastAsia" w:cstheme="minorEastAsia"/>
                <w:spacing w:val="15"/>
                <w:sz w:val="21"/>
                <w:szCs w:val="21"/>
              </w:rPr>
              <w:t>3年2月。</w:t>
            </w:r>
          </w:p>
          <w:p w14:paraId="79A1826D">
            <w:pPr>
              <w:pStyle w:val="43"/>
              <w:keepNext w:val="0"/>
              <w:keepLines w:val="0"/>
              <w:pageBreakBefore w:val="0"/>
              <w:widowControl w:val="0"/>
              <w:kinsoku/>
              <w:wordWrap/>
              <w:overflowPunct/>
              <w:topLinePunct w:val="0"/>
              <w:autoSpaceDE/>
              <w:autoSpaceDN/>
              <w:bidi w:val="0"/>
              <w:adjustRightInd w:val="0"/>
              <w:snapToGrid w:val="0"/>
              <w:spacing w:before="205" w:line="240" w:lineRule="auto"/>
              <w:ind w:left="13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5、《旅游法规与政策》洪帅杨国堂主编，上海交通大学出版社，2014.2</w:t>
            </w:r>
          </w:p>
        </w:tc>
      </w:tr>
      <w:tr w14:paraId="76DE2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1065" w:hRule="atLeast"/>
        </w:trPr>
        <w:tc>
          <w:tcPr>
            <w:tcW w:w="1311" w:type="dxa"/>
            <w:gridSpan w:val="2"/>
            <w:vAlign w:val="top"/>
          </w:tcPr>
          <w:p w14:paraId="5A7F2090">
            <w:pPr>
              <w:pStyle w:val="43"/>
              <w:keepNext w:val="0"/>
              <w:keepLines w:val="0"/>
              <w:pageBreakBefore w:val="0"/>
              <w:widowControl w:val="0"/>
              <w:kinsoku/>
              <w:wordWrap/>
              <w:overflowPunct/>
              <w:topLinePunct w:val="0"/>
              <w:autoSpaceDE/>
              <w:autoSpaceDN/>
              <w:bidi w:val="0"/>
              <w:adjustRightInd w:val="0"/>
              <w:snapToGrid w:val="0"/>
              <w:spacing w:before="154" w:line="240" w:lineRule="auto"/>
              <w:ind w:left="621"/>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J</w:t>
            </w:r>
          </w:p>
          <w:p w14:paraId="03E4B44B">
            <w:pPr>
              <w:pStyle w:val="43"/>
              <w:keepNext w:val="0"/>
              <w:keepLines w:val="0"/>
              <w:pageBreakBefore w:val="0"/>
              <w:widowControl w:val="0"/>
              <w:kinsoku/>
              <w:wordWrap/>
              <w:overflowPunct/>
              <w:topLinePunct w:val="0"/>
              <w:autoSpaceDE/>
              <w:autoSpaceDN/>
              <w:bidi w:val="0"/>
              <w:adjustRightInd w:val="0"/>
              <w:snapToGrid w:val="0"/>
              <w:spacing w:before="128" w:line="240" w:lineRule="auto"/>
              <w:ind w:left="26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3"/>
                <w:sz w:val="21"/>
                <w:szCs w:val="21"/>
              </w:rPr>
              <w:t>教学条件</w:t>
            </w:r>
          </w:p>
          <w:p w14:paraId="50EC2DA6">
            <w:pPr>
              <w:pStyle w:val="43"/>
              <w:keepNext w:val="0"/>
              <w:keepLines w:val="0"/>
              <w:pageBreakBefore w:val="0"/>
              <w:widowControl w:val="0"/>
              <w:kinsoku/>
              <w:wordWrap/>
              <w:overflowPunct/>
              <w:topLinePunct w:val="0"/>
              <w:autoSpaceDE/>
              <w:autoSpaceDN/>
              <w:bidi w:val="0"/>
              <w:adjustRightInd w:val="0"/>
              <w:snapToGrid w:val="0"/>
              <w:spacing w:before="115" w:line="240" w:lineRule="auto"/>
              <w:ind w:left="487"/>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4"/>
                <w:sz w:val="21"/>
                <w:szCs w:val="21"/>
              </w:rPr>
              <w:t>需求</w:t>
            </w:r>
          </w:p>
        </w:tc>
        <w:tc>
          <w:tcPr>
            <w:tcW w:w="7612" w:type="dxa"/>
            <w:gridSpan w:val="23"/>
            <w:vAlign w:val="top"/>
          </w:tcPr>
          <w:p w14:paraId="018868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68A28796">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14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多媒体设备、相关硬件(笔记本电脑)、相关软件(</w:t>
            </w:r>
            <w:r>
              <w:rPr>
                <w:rFonts w:hint="eastAsia" w:asciiTheme="minorEastAsia" w:hAnsiTheme="minorEastAsia" w:eastAsiaTheme="minorEastAsia" w:cstheme="minorEastAsia"/>
                <w:sz w:val="21"/>
                <w:szCs w:val="21"/>
              </w:rPr>
              <w:t>WORD</w:t>
            </w:r>
            <w:r>
              <w:rPr>
                <w:rFonts w:hint="eastAsia" w:asciiTheme="minorEastAsia" w:hAnsiTheme="minorEastAsia" w:eastAsiaTheme="minorEastAsia" w:cstheme="minorEastAsia"/>
                <w:spacing w:val="22"/>
                <w:sz w:val="21"/>
                <w:szCs w:val="21"/>
              </w:rPr>
              <w:t>与</w:t>
            </w:r>
            <w:r>
              <w:rPr>
                <w:rFonts w:hint="eastAsia" w:asciiTheme="minorEastAsia" w:hAnsiTheme="minorEastAsia" w:eastAsiaTheme="minorEastAsia" w:cstheme="minorEastAsia"/>
                <w:sz w:val="21"/>
                <w:szCs w:val="21"/>
              </w:rPr>
              <w:t>PPT</w:t>
            </w:r>
            <w:r>
              <w:rPr>
                <w:rFonts w:hint="eastAsia" w:asciiTheme="minorEastAsia" w:hAnsiTheme="minorEastAsia" w:eastAsiaTheme="minorEastAsia" w:cstheme="minorEastAsia"/>
                <w:spacing w:val="22"/>
                <w:sz w:val="21"/>
                <w:szCs w:val="21"/>
              </w:rPr>
              <w:t>)</w:t>
            </w:r>
          </w:p>
        </w:tc>
      </w:tr>
      <w:tr w14:paraId="0BA33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833" w:hRule="atLeast"/>
        </w:trPr>
        <w:tc>
          <w:tcPr>
            <w:tcW w:w="1311" w:type="dxa"/>
            <w:gridSpan w:val="2"/>
            <w:vAlign w:val="top"/>
          </w:tcPr>
          <w:p w14:paraId="032DC875">
            <w:pPr>
              <w:pStyle w:val="43"/>
              <w:keepNext w:val="0"/>
              <w:keepLines w:val="0"/>
              <w:pageBreakBefore w:val="0"/>
              <w:widowControl w:val="0"/>
              <w:kinsoku/>
              <w:wordWrap/>
              <w:overflowPunct/>
              <w:topLinePunct w:val="0"/>
              <w:autoSpaceDE/>
              <w:autoSpaceDN/>
              <w:bidi w:val="0"/>
              <w:adjustRightInd w:val="0"/>
              <w:snapToGrid w:val="0"/>
              <w:spacing w:before="280" w:line="240" w:lineRule="auto"/>
              <w:ind w:left="61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2"/>
                <w:sz w:val="21"/>
                <w:szCs w:val="21"/>
              </w:rPr>
              <w:t>K</w:t>
            </w:r>
          </w:p>
          <w:p w14:paraId="33EE2E72">
            <w:pPr>
              <w:pStyle w:val="43"/>
              <w:keepNext w:val="0"/>
              <w:keepLines w:val="0"/>
              <w:pageBreakBefore w:val="0"/>
              <w:widowControl w:val="0"/>
              <w:kinsoku/>
              <w:wordWrap/>
              <w:overflowPunct/>
              <w:topLinePunct w:val="0"/>
              <w:autoSpaceDE/>
              <w:autoSpaceDN/>
              <w:bidi w:val="0"/>
              <w:adjustRightInd w:val="0"/>
              <w:snapToGrid w:val="0"/>
              <w:spacing w:before="124" w:line="240" w:lineRule="auto"/>
              <w:ind w:left="25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15"/>
                <w:sz w:val="21"/>
                <w:szCs w:val="21"/>
              </w:rPr>
              <w:t>注意事项</w:t>
            </w:r>
          </w:p>
        </w:tc>
        <w:tc>
          <w:tcPr>
            <w:tcW w:w="7612" w:type="dxa"/>
            <w:gridSpan w:val="23"/>
            <w:vAlign w:val="top"/>
          </w:tcPr>
          <w:p w14:paraId="10BB1A7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5BDCF5">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623"/>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暂无</w:t>
            </w:r>
          </w:p>
        </w:tc>
      </w:tr>
      <w:tr w14:paraId="6AD22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13" w:type="dxa"/>
          <w:trHeight w:val="2206" w:hRule="atLeast"/>
        </w:trPr>
        <w:tc>
          <w:tcPr>
            <w:tcW w:w="8923" w:type="dxa"/>
            <w:gridSpan w:val="25"/>
            <w:vAlign w:val="top"/>
          </w:tcPr>
          <w:p w14:paraId="3AC55BB1">
            <w:pPr>
              <w:keepNext w:val="0"/>
              <w:keepLines w:val="0"/>
              <w:pageBreakBefore w:val="0"/>
              <w:widowControl w:val="0"/>
              <w:kinsoku/>
              <w:wordWrap/>
              <w:overflowPunct/>
              <w:topLinePunct w:val="0"/>
              <w:autoSpaceDE/>
              <w:autoSpaceDN/>
              <w:bidi w:val="0"/>
              <w:adjustRightInd w:val="0"/>
              <w:snapToGrid w:val="0"/>
              <w:spacing w:before="118" w:line="240" w:lineRule="auto"/>
              <w:ind w:left="72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
                <w:sz w:val="21"/>
                <w:szCs w:val="21"/>
              </w:rPr>
              <w:t>备注：</w:t>
            </w:r>
          </w:p>
          <w:p w14:paraId="3CA60DF3">
            <w:pPr>
              <w:keepNext w:val="0"/>
              <w:keepLines w:val="0"/>
              <w:pageBreakBefore w:val="0"/>
              <w:widowControl w:val="0"/>
              <w:kinsoku/>
              <w:wordWrap/>
              <w:overflowPunct/>
              <w:topLinePunct w:val="0"/>
              <w:autoSpaceDE/>
              <w:autoSpaceDN/>
              <w:bidi w:val="0"/>
              <w:adjustRightInd w:val="0"/>
              <w:snapToGrid w:val="0"/>
              <w:spacing w:before="128" w:line="240" w:lineRule="auto"/>
              <w:ind w:left="241" w:right="169" w:firstLine="49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0"/>
                <w:sz w:val="21"/>
                <w:szCs w:val="21"/>
              </w:rPr>
              <w:t>1.本课程教学大纲F—J项同一课程不同授课教师应协同讨论研究</w:t>
            </w:r>
            <w:r>
              <w:rPr>
                <w:rFonts w:hint="eastAsia" w:asciiTheme="minorEastAsia" w:hAnsiTheme="minorEastAsia" w:eastAsiaTheme="minorEastAsia" w:cstheme="minorEastAsia"/>
                <w:spacing w:val="19"/>
                <w:sz w:val="21"/>
                <w:szCs w:val="21"/>
              </w:rPr>
              <w:t>达成共同核心内涵。</w:t>
            </w:r>
            <w:r>
              <w:rPr>
                <w:rFonts w:hint="eastAsia" w:asciiTheme="minorEastAsia" w:hAnsiTheme="minorEastAsia" w:eastAsiaTheme="minorEastAsia" w:cstheme="minorEastAsia"/>
                <w:spacing w:val="15"/>
                <w:sz w:val="21"/>
                <w:szCs w:val="21"/>
              </w:rPr>
              <w:t>经教学工作指导小组审议通过的课程教学大纲不宜自行更改。</w:t>
            </w:r>
          </w:p>
          <w:p w14:paraId="7FC3391D">
            <w:pPr>
              <w:keepNext w:val="0"/>
              <w:keepLines w:val="0"/>
              <w:pageBreakBefore w:val="0"/>
              <w:widowControl w:val="0"/>
              <w:kinsoku/>
              <w:wordWrap/>
              <w:overflowPunct/>
              <w:topLinePunct w:val="0"/>
              <w:autoSpaceDE/>
              <w:autoSpaceDN/>
              <w:bidi w:val="0"/>
              <w:adjustRightInd w:val="0"/>
              <w:snapToGrid w:val="0"/>
              <w:spacing w:before="64" w:line="240" w:lineRule="auto"/>
              <w:ind w:left="712"/>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2.评价方式可参考下列方式：</w:t>
            </w:r>
          </w:p>
          <w:p w14:paraId="0525E258">
            <w:pPr>
              <w:keepNext w:val="0"/>
              <w:keepLines w:val="0"/>
              <w:pageBreakBefore w:val="0"/>
              <w:widowControl w:val="0"/>
              <w:kinsoku/>
              <w:wordWrap/>
              <w:overflowPunct/>
              <w:topLinePunct w:val="0"/>
              <w:autoSpaceDE/>
              <w:autoSpaceDN/>
              <w:bidi w:val="0"/>
              <w:adjustRightInd w:val="0"/>
              <w:snapToGrid w:val="0"/>
              <w:spacing w:before="124" w:line="240" w:lineRule="auto"/>
              <w:ind w:left="7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3"/>
                <w:sz w:val="21"/>
                <w:szCs w:val="21"/>
              </w:rPr>
              <w:t>(1)纸笔考试：平时小测、期中纸笔考试、期末纸笔</w:t>
            </w:r>
            <w:r>
              <w:rPr>
                <w:rFonts w:hint="eastAsia" w:asciiTheme="minorEastAsia" w:hAnsiTheme="minorEastAsia" w:eastAsiaTheme="minorEastAsia" w:cstheme="minorEastAsia"/>
                <w:spacing w:val="12"/>
                <w:sz w:val="21"/>
                <w:szCs w:val="21"/>
              </w:rPr>
              <w:t>考试</w:t>
            </w:r>
          </w:p>
          <w:p w14:paraId="72EC861E">
            <w:pPr>
              <w:keepNext w:val="0"/>
              <w:keepLines w:val="0"/>
              <w:pageBreakBefore w:val="0"/>
              <w:widowControl w:val="0"/>
              <w:kinsoku/>
              <w:wordWrap/>
              <w:overflowPunct/>
              <w:topLinePunct w:val="0"/>
              <w:autoSpaceDE/>
              <w:autoSpaceDN/>
              <w:bidi w:val="0"/>
              <w:adjustRightInd w:val="0"/>
              <w:snapToGrid w:val="0"/>
              <w:spacing w:before="124" w:line="240" w:lineRule="auto"/>
              <w:ind w:left="7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0"/>
                <w:sz w:val="21"/>
                <w:szCs w:val="21"/>
              </w:rPr>
              <w:t>(2)实作评价：课程作业、实作成品、日常表现、表演、观察</w:t>
            </w:r>
          </w:p>
        </w:tc>
      </w:tr>
      <w:tr w14:paraId="36B90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220" w:type="dxa"/>
          <w:trHeight w:val="741" w:hRule="atLeast"/>
        </w:trPr>
        <w:tc>
          <w:tcPr>
            <w:tcW w:w="8916" w:type="dxa"/>
            <w:gridSpan w:val="24"/>
            <w:vAlign w:val="top"/>
          </w:tcPr>
          <w:p w14:paraId="5772C409">
            <w:pPr>
              <w:keepNext w:val="0"/>
              <w:keepLines w:val="0"/>
              <w:pageBreakBefore w:val="0"/>
              <w:widowControl w:val="0"/>
              <w:kinsoku/>
              <w:wordWrap/>
              <w:overflowPunct/>
              <w:topLinePunct w:val="0"/>
              <w:autoSpaceDE/>
              <w:autoSpaceDN/>
              <w:bidi w:val="0"/>
              <w:adjustRightInd w:val="0"/>
              <w:snapToGrid w:val="0"/>
              <w:spacing w:before="103" w:line="240" w:lineRule="auto"/>
              <w:ind w:left="7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1"/>
                <w:sz w:val="21"/>
                <w:szCs w:val="21"/>
              </w:rPr>
              <w:t>(3)档案评价：书面报告、专题档案</w:t>
            </w:r>
          </w:p>
          <w:p w14:paraId="167CBDD2">
            <w:pPr>
              <w:keepNext w:val="0"/>
              <w:keepLines w:val="0"/>
              <w:pageBreakBefore w:val="0"/>
              <w:widowControl w:val="0"/>
              <w:kinsoku/>
              <w:wordWrap/>
              <w:overflowPunct/>
              <w:topLinePunct w:val="0"/>
              <w:autoSpaceDE/>
              <w:autoSpaceDN/>
              <w:bidi w:val="0"/>
              <w:adjustRightInd w:val="0"/>
              <w:snapToGrid w:val="0"/>
              <w:spacing w:before="124" w:line="240" w:lineRule="auto"/>
              <w:ind w:left="779"/>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6"/>
                <w:sz w:val="21"/>
                <w:szCs w:val="21"/>
              </w:rPr>
              <w:t>(4)口语评价：口头报告、口试</w:t>
            </w:r>
          </w:p>
        </w:tc>
      </w:tr>
      <w:tr w14:paraId="5F3FC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220" w:type="dxa"/>
          <w:trHeight w:val="1874" w:hRule="atLeast"/>
        </w:trPr>
        <w:tc>
          <w:tcPr>
            <w:tcW w:w="1323" w:type="dxa"/>
            <w:gridSpan w:val="3"/>
            <w:vMerge w:val="restart"/>
            <w:tcBorders>
              <w:bottom w:val="nil"/>
            </w:tcBorders>
            <w:vAlign w:val="top"/>
          </w:tcPr>
          <w:p w14:paraId="3E5C6FC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F2429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77BDD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8407D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1556B4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2769A9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393B4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274A98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5E0A3D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B8AD0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20DCA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2E2762D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563CE3">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275"/>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pacing w:val="8"/>
                <w:sz w:val="21"/>
                <w:szCs w:val="21"/>
              </w:rPr>
              <w:t>审批意见</w:t>
            </w:r>
          </w:p>
        </w:tc>
        <w:tc>
          <w:tcPr>
            <w:tcW w:w="7593" w:type="dxa"/>
            <w:gridSpan w:val="21"/>
            <w:vAlign w:val="top"/>
          </w:tcPr>
          <w:p w14:paraId="7F09B753">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115"/>
              <w:textAlignment w:val="auto"/>
              <w:rPr>
                <w:rFonts w:hint="eastAsia" w:asciiTheme="minorEastAsia" w:hAnsiTheme="minorEastAsia" w:eastAsiaTheme="minorEastAsia" w:cstheme="minorEastAsia"/>
                <w:spacing w:val="22"/>
                <w:sz w:val="21"/>
                <w:szCs w:val="21"/>
              </w:rPr>
            </w:pPr>
            <w:r>
              <w:rPr>
                <w:rFonts w:hint="eastAsia" w:asciiTheme="minorEastAsia" w:hAnsiTheme="minorEastAsia" w:eastAsiaTheme="minorEastAsia" w:cstheme="minorEastAsia"/>
                <w:spacing w:val="22"/>
                <w:sz w:val="21"/>
                <w:szCs w:val="21"/>
              </w:rPr>
              <w:t>课程教学大纲起草团队成员签名：</w:t>
            </w:r>
          </w:p>
          <w:p w14:paraId="37C040C3">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115"/>
              <w:textAlignment w:val="auto"/>
              <w:rPr>
                <w:rFonts w:hint="eastAsia" w:asciiTheme="minorEastAsia" w:hAnsiTheme="minorEastAsia" w:eastAsiaTheme="minorEastAsia" w:cstheme="minorEastAsia"/>
                <w:spacing w:val="22"/>
                <w:sz w:val="21"/>
                <w:szCs w:val="21"/>
              </w:rPr>
            </w:pPr>
            <w:r>
              <w:rPr>
                <w:rFonts w:hint="eastAsia" w:asciiTheme="minorEastAsia" w:hAnsiTheme="minorEastAsia" w:eastAsiaTheme="minorEastAsia" w:cstheme="minorEastAsia"/>
                <w:sz w:val="21"/>
                <w:szCs w:val="21"/>
              </w:rPr>
              <w:drawing>
                <wp:anchor distT="0" distB="0" distL="114300" distR="114300" simplePos="0" relativeHeight="251749376" behindDoc="0" locked="0" layoutInCell="1" allowOverlap="1">
                  <wp:simplePos x="0" y="0"/>
                  <wp:positionH relativeFrom="column">
                    <wp:posOffset>2308860</wp:posOffset>
                  </wp:positionH>
                  <wp:positionV relativeFrom="paragraph">
                    <wp:posOffset>142240</wp:posOffset>
                  </wp:positionV>
                  <wp:extent cx="956945" cy="662305"/>
                  <wp:effectExtent l="0" t="0" r="8255" b="10795"/>
                  <wp:wrapSquare wrapText="bothSides"/>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p>
          <w:p w14:paraId="2D729F74">
            <w:pPr>
              <w:pStyle w:val="43"/>
              <w:keepNext w:val="0"/>
              <w:keepLines w:val="0"/>
              <w:pageBreakBefore w:val="0"/>
              <w:widowControl w:val="0"/>
              <w:kinsoku/>
              <w:wordWrap/>
              <w:overflowPunct/>
              <w:topLinePunct w:val="0"/>
              <w:autoSpaceDE/>
              <w:autoSpaceDN/>
              <w:bidi w:val="0"/>
              <w:adjustRightInd w:val="0"/>
              <w:snapToGrid w:val="0"/>
              <w:spacing w:before="67" w:line="240" w:lineRule="auto"/>
              <w:ind w:left="115"/>
              <w:textAlignment w:val="auto"/>
              <w:rPr>
                <w:rFonts w:hint="eastAsia" w:asciiTheme="minorEastAsia" w:hAnsiTheme="minorEastAsia" w:eastAsiaTheme="minorEastAsia" w:cstheme="minorEastAsia"/>
                <w:spacing w:val="22"/>
                <w:sz w:val="21"/>
                <w:szCs w:val="21"/>
              </w:rPr>
            </w:pPr>
            <w:r>
              <w:rPr>
                <w:rFonts w:hint="eastAsia" w:asciiTheme="minorEastAsia" w:hAnsiTheme="minorEastAsia" w:eastAsiaTheme="minorEastAsia" w:cstheme="minorEastAsia"/>
                <w:sz w:val="21"/>
                <w:szCs w:val="21"/>
              </w:rPr>
              <w:drawing>
                <wp:anchor distT="0" distB="0" distL="114300" distR="114300" simplePos="0" relativeHeight="251748352" behindDoc="0" locked="0" layoutInCell="1" allowOverlap="1">
                  <wp:simplePos x="0" y="0"/>
                  <wp:positionH relativeFrom="column">
                    <wp:posOffset>325120</wp:posOffset>
                  </wp:positionH>
                  <wp:positionV relativeFrom="paragraph">
                    <wp:posOffset>74295</wp:posOffset>
                  </wp:positionV>
                  <wp:extent cx="872490" cy="539115"/>
                  <wp:effectExtent l="0" t="0" r="3810" b="6985"/>
                  <wp:wrapSquare wrapText="bothSides"/>
                  <wp:docPr id="1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0"/>
                          <pic:cNvPicPr>
                            <a:picLocks noChangeAspect="1"/>
                          </pic:cNvPicPr>
                        </pic:nvPicPr>
                        <pic:blipFill>
                          <a:blip r:embed="rId73"/>
                          <a:stretch>
                            <a:fillRect/>
                          </a:stretch>
                        </pic:blipFill>
                        <pic:spPr>
                          <a:xfrm>
                            <a:off x="0" y="0"/>
                            <a:ext cx="872490" cy="539115"/>
                          </a:xfrm>
                          <a:prstGeom prst="rect">
                            <a:avLst/>
                          </a:prstGeom>
                          <a:noFill/>
                          <a:ln>
                            <a:noFill/>
                          </a:ln>
                        </pic:spPr>
                      </pic:pic>
                    </a:graphicData>
                  </a:graphic>
                </wp:anchor>
              </w:drawing>
            </w:r>
          </w:p>
          <w:p w14:paraId="5289E7F3">
            <w:pPr>
              <w:keepNext w:val="0"/>
              <w:keepLines w:val="0"/>
              <w:pageBreakBefore w:val="0"/>
              <w:widowControl w:val="0"/>
              <w:kinsoku/>
              <w:wordWrap/>
              <w:overflowPunct/>
              <w:topLinePunct w:val="0"/>
              <w:autoSpaceDE/>
              <w:autoSpaceDN/>
              <w:bidi w:val="0"/>
              <w:adjustRightInd w:val="0"/>
              <w:snapToGrid w:val="0"/>
              <w:spacing w:before="134" w:line="240" w:lineRule="auto"/>
              <w:ind w:firstLine="5978"/>
              <w:textAlignment w:val="auto"/>
              <w:rPr>
                <w:rFonts w:hint="eastAsia" w:asciiTheme="minorEastAsia" w:hAnsiTheme="minorEastAsia" w:eastAsiaTheme="minorEastAsia" w:cstheme="minorEastAsia"/>
                <w:sz w:val="21"/>
                <w:szCs w:val="21"/>
              </w:rPr>
            </w:pPr>
          </w:p>
          <w:p w14:paraId="54895C8C">
            <w:pPr>
              <w:pStyle w:val="43"/>
              <w:keepNext w:val="0"/>
              <w:keepLines w:val="0"/>
              <w:pageBreakBefore w:val="0"/>
              <w:widowControl w:val="0"/>
              <w:kinsoku/>
              <w:wordWrap/>
              <w:overflowPunct/>
              <w:topLinePunct w:val="0"/>
              <w:autoSpaceDE/>
              <w:autoSpaceDN/>
              <w:bidi w:val="0"/>
              <w:adjustRightInd w:val="0"/>
              <w:snapToGrid w:val="0"/>
              <w:spacing w:before="254" w:line="240" w:lineRule="auto"/>
              <w:ind w:left="57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3AFD7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220" w:type="dxa"/>
          <w:trHeight w:val="2185" w:hRule="atLeast"/>
        </w:trPr>
        <w:tc>
          <w:tcPr>
            <w:tcW w:w="1323" w:type="dxa"/>
            <w:gridSpan w:val="3"/>
            <w:vMerge w:val="continue"/>
            <w:tcBorders>
              <w:top w:val="nil"/>
              <w:bottom w:val="nil"/>
            </w:tcBorders>
            <w:vAlign w:val="top"/>
          </w:tcPr>
          <w:p w14:paraId="5A3C087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593" w:type="dxa"/>
            <w:gridSpan w:val="21"/>
            <w:vAlign w:val="top"/>
          </w:tcPr>
          <w:p w14:paraId="4F215804">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119"/>
              <w:textAlignment w:val="auto"/>
              <w:rPr>
                <w:rFonts w:hint="eastAsia" w:asciiTheme="minorEastAsia" w:hAnsiTheme="minorEastAsia" w:eastAsiaTheme="minorEastAsia" w:cstheme="minorEastAsia"/>
                <w:spacing w:val="18"/>
                <w:sz w:val="21"/>
                <w:szCs w:val="21"/>
                <w:lang w:val="en-US" w:eastAsia="zh-CN"/>
              </w:rPr>
            </w:pPr>
            <w:r>
              <w:rPr>
                <w:rFonts w:hint="eastAsia" w:asciiTheme="minorEastAsia" w:hAnsiTheme="minorEastAsia" w:eastAsiaTheme="minorEastAsia" w:cstheme="minorEastAsia"/>
                <w:spacing w:val="18"/>
                <w:sz w:val="21"/>
                <w:szCs w:val="21"/>
              </w:rPr>
              <w:t>专家组审定意见：</w:t>
            </w:r>
            <w:r>
              <w:rPr>
                <w:rFonts w:hint="eastAsia" w:asciiTheme="minorEastAsia" w:hAnsiTheme="minorEastAsia" w:eastAsiaTheme="minorEastAsia" w:cstheme="minorEastAsia"/>
                <w:spacing w:val="18"/>
                <w:sz w:val="21"/>
                <w:szCs w:val="21"/>
                <w:lang w:val="en-US" w:eastAsia="zh-CN"/>
              </w:rPr>
              <w:t>课程安排合理，思政元素融入恰当，符合培养方案要求。</w:t>
            </w:r>
            <w:bookmarkStart w:id="194" w:name="_GoBack"/>
            <w:bookmarkEnd w:id="194"/>
          </w:p>
          <w:p w14:paraId="573B3D5E">
            <w:pPr>
              <w:pStyle w:val="43"/>
              <w:keepNext w:val="0"/>
              <w:keepLines w:val="0"/>
              <w:pageBreakBefore w:val="0"/>
              <w:widowControl w:val="0"/>
              <w:kinsoku/>
              <w:wordWrap/>
              <w:overflowPunct/>
              <w:topLinePunct w:val="0"/>
              <w:autoSpaceDE/>
              <w:autoSpaceDN/>
              <w:bidi w:val="0"/>
              <w:adjustRightInd w:val="0"/>
              <w:snapToGrid w:val="0"/>
              <w:spacing w:before="70" w:line="240" w:lineRule="auto"/>
              <w:ind w:left="119"/>
              <w:textAlignment w:val="auto"/>
              <w:rPr>
                <w:rFonts w:hint="eastAsia" w:asciiTheme="minorEastAsia" w:hAnsiTheme="minorEastAsia" w:eastAsiaTheme="minorEastAsia" w:cstheme="minorEastAsia"/>
                <w:spacing w:val="18"/>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904000" behindDoc="0" locked="0" layoutInCell="1" allowOverlap="1">
                  <wp:simplePos x="0" y="0"/>
                  <wp:positionH relativeFrom="column">
                    <wp:posOffset>446405</wp:posOffset>
                  </wp:positionH>
                  <wp:positionV relativeFrom="paragraph">
                    <wp:posOffset>144780</wp:posOffset>
                  </wp:positionV>
                  <wp:extent cx="751205" cy="414020"/>
                  <wp:effectExtent l="0" t="0" r="10795" b="5080"/>
                  <wp:wrapSquare wrapText="bothSides"/>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39"/>
                          <a:stretch>
                            <a:fillRect/>
                          </a:stretch>
                        </pic:blipFill>
                        <pic:spPr>
                          <a:xfrm>
                            <a:off x="0" y="0"/>
                            <a:ext cx="751205" cy="41402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05024" behindDoc="0" locked="0" layoutInCell="1" allowOverlap="1">
                  <wp:simplePos x="0" y="0"/>
                  <wp:positionH relativeFrom="column">
                    <wp:posOffset>1598295</wp:posOffset>
                  </wp:positionH>
                  <wp:positionV relativeFrom="paragraph">
                    <wp:posOffset>45720</wp:posOffset>
                  </wp:positionV>
                  <wp:extent cx="956945" cy="662305"/>
                  <wp:effectExtent l="0" t="0" r="8255" b="10795"/>
                  <wp:wrapSquare wrapText="bothSides"/>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pic:cNvPicPr>
                        </pic:nvPicPr>
                        <pic:blipFill>
                          <a:blip r:embed="rId47"/>
                          <a:stretch>
                            <a:fillRect/>
                          </a:stretch>
                        </pic:blipFill>
                        <pic:spPr>
                          <a:xfrm>
                            <a:off x="0" y="0"/>
                            <a:ext cx="956945" cy="66230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906048" behindDoc="0" locked="0" layoutInCell="1" allowOverlap="1">
                  <wp:simplePos x="0" y="0"/>
                  <wp:positionH relativeFrom="column">
                    <wp:posOffset>2733675</wp:posOffset>
                  </wp:positionH>
                  <wp:positionV relativeFrom="paragraph">
                    <wp:posOffset>45720</wp:posOffset>
                  </wp:positionV>
                  <wp:extent cx="1064260" cy="513080"/>
                  <wp:effectExtent l="0" t="0" r="2540" b="7620"/>
                  <wp:wrapSquare wrapText="bothSides"/>
                  <wp:docPr id="3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
                          <pic:cNvPicPr>
                            <a:picLocks noChangeAspect="1"/>
                          </pic:cNvPicPr>
                        </pic:nvPicPr>
                        <pic:blipFill>
                          <a:blip r:embed="rId40"/>
                          <a:srcRect t="20427"/>
                          <a:stretch>
                            <a:fillRect/>
                          </a:stretch>
                        </pic:blipFill>
                        <pic:spPr>
                          <a:xfrm>
                            <a:off x="0" y="0"/>
                            <a:ext cx="1064260" cy="513080"/>
                          </a:xfrm>
                          <a:prstGeom prst="rect">
                            <a:avLst/>
                          </a:prstGeom>
                          <a:noFill/>
                          <a:ln>
                            <a:noFill/>
                          </a:ln>
                        </pic:spPr>
                      </pic:pic>
                    </a:graphicData>
                  </a:graphic>
                </wp:anchor>
              </w:drawing>
            </w:r>
          </w:p>
          <w:p w14:paraId="42F26E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4A2EF7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531C0B3D">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58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8"/>
                <w:sz w:val="21"/>
                <w:szCs w:val="21"/>
              </w:rPr>
              <w:t>专家组成员签名：</w:t>
            </w:r>
          </w:p>
          <w:p w14:paraId="027914B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1EACA3F0">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57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2025年8月15日</w:t>
            </w:r>
          </w:p>
        </w:tc>
      </w:tr>
      <w:tr w14:paraId="62D18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220" w:type="dxa"/>
          <w:trHeight w:val="2193" w:hRule="atLeast"/>
        </w:trPr>
        <w:tc>
          <w:tcPr>
            <w:tcW w:w="1323" w:type="dxa"/>
            <w:gridSpan w:val="3"/>
            <w:vMerge w:val="continue"/>
            <w:tcBorders>
              <w:top w:val="nil"/>
            </w:tcBorders>
            <w:vAlign w:val="top"/>
          </w:tcPr>
          <w:p w14:paraId="00D47A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tc>
        <w:tc>
          <w:tcPr>
            <w:tcW w:w="7593" w:type="dxa"/>
            <w:gridSpan w:val="21"/>
            <w:vAlign w:val="top"/>
          </w:tcPr>
          <w:p w14:paraId="71687881">
            <w:pPr>
              <w:pStyle w:val="43"/>
              <w:keepNext w:val="0"/>
              <w:keepLines w:val="0"/>
              <w:pageBreakBefore w:val="0"/>
              <w:widowControl w:val="0"/>
              <w:kinsoku/>
              <w:wordWrap/>
              <w:overflowPunct/>
              <w:topLinePunct w:val="0"/>
              <w:autoSpaceDE/>
              <w:autoSpaceDN/>
              <w:bidi w:val="0"/>
              <w:adjustRightInd w:val="0"/>
              <w:snapToGrid w:val="0"/>
              <w:spacing w:before="76" w:line="240" w:lineRule="auto"/>
              <w:ind w:left="124"/>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22"/>
                <w:sz w:val="21"/>
                <w:szCs w:val="21"/>
              </w:rPr>
              <w:t>学院教学工作指导小组审议意见：</w:t>
            </w:r>
          </w:p>
          <w:p w14:paraId="26F513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drawing>
                <wp:anchor distT="0" distB="0" distL="114300" distR="114300" simplePos="0" relativeHeight="251907072" behindDoc="0" locked="0" layoutInCell="1" allowOverlap="1">
                  <wp:simplePos x="0" y="0"/>
                  <wp:positionH relativeFrom="column">
                    <wp:posOffset>3197860</wp:posOffset>
                  </wp:positionH>
                  <wp:positionV relativeFrom="paragraph">
                    <wp:posOffset>300355</wp:posOffset>
                  </wp:positionV>
                  <wp:extent cx="1200150" cy="500380"/>
                  <wp:effectExtent l="0" t="0" r="6350" b="7620"/>
                  <wp:wrapSquare wrapText="bothSides"/>
                  <wp:docPr id="383" name="图片 383" descr="1a05a8301db2645048513914c8397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1a05a8301db2645048513914c8397f59"/>
                          <pic:cNvPicPr>
                            <a:picLocks noChangeAspect="1"/>
                          </pic:cNvPicPr>
                        </pic:nvPicPr>
                        <pic:blipFill>
                          <a:blip r:embed="rId42"/>
                          <a:stretch>
                            <a:fillRect/>
                          </a:stretch>
                        </pic:blipFill>
                        <pic:spPr>
                          <a:xfrm>
                            <a:off x="0" y="0"/>
                            <a:ext cx="1200150" cy="500380"/>
                          </a:xfrm>
                          <a:prstGeom prst="rect">
                            <a:avLst/>
                          </a:prstGeom>
                        </pic:spPr>
                      </pic:pic>
                    </a:graphicData>
                  </a:graphic>
                </wp:anchor>
              </w:drawing>
            </w:r>
            <w:r>
              <w:rPr>
                <w:rFonts w:hint="eastAsia" w:asciiTheme="minorEastAsia" w:hAnsiTheme="minorEastAsia" w:eastAsiaTheme="minorEastAsia" w:cstheme="minorEastAsia"/>
                <w:color w:val="0070C0"/>
                <w:spacing w:val="520"/>
                <w:kern w:val="0"/>
                <w:sz w:val="21"/>
                <w:szCs w:val="21"/>
                <w:fitText w:val="2400" w:id="1457485586"/>
                <w:lang w:val="en-US" w:eastAsia="zh-CN" w:bidi="ar"/>
              </w:rPr>
              <w:t>审核通</w:t>
            </w:r>
            <w:r>
              <w:rPr>
                <w:rFonts w:hint="eastAsia" w:asciiTheme="minorEastAsia" w:hAnsiTheme="minorEastAsia" w:eastAsiaTheme="minorEastAsia" w:cstheme="minorEastAsia"/>
                <w:color w:val="0070C0"/>
                <w:spacing w:val="0"/>
                <w:kern w:val="0"/>
                <w:sz w:val="21"/>
                <w:szCs w:val="21"/>
                <w:fitText w:val="2400" w:id="1457485586"/>
                <w:lang w:val="en-US" w:eastAsia="zh-CN" w:bidi="ar"/>
              </w:rPr>
              <w:t>过</w:t>
            </w:r>
          </w:p>
          <w:p w14:paraId="3507CB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3DE50CB4">
            <w:pPr>
              <w:pStyle w:val="43"/>
              <w:keepNext w:val="0"/>
              <w:keepLines w:val="0"/>
              <w:pageBreakBefore w:val="0"/>
              <w:widowControl w:val="0"/>
              <w:kinsoku/>
              <w:wordWrap/>
              <w:overflowPunct/>
              <w:topLinePunct w:val="0"/>
              <w:autoSpaceDE/>
              <w:autoSpaceDN/>
              <w:bidi w:val="0"/>
              <w:adjustRightInd w:val="0"/>
              <w:snapToGrid w:val="0"/>
              <w:spacing w:before="62" w:line="240" w:lineRule="auto"/>
              <w:ind w:left="358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19"/>
                <w:sz w:val="21"/>
                <w:szCs w:val="21"/>
              </w:rPr>
              <w:t>教学工作指导小组组长：</w:t>
            </w:r>
          </w:p>
          <w:p w14:paraId="1852A7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sz w:val="21"/>
                <w:szCs w:val="21"/>
              </w:rPr>
            </w:pPr>
          </w:p>
          <w:p w14:paraId="7CDC0EF3">
            <w:pPr>
              <w:pStyle w:val="43"/>
              <w:keepNext w:val="0"/>
              <w:keepLines w:val="0"/>
              <w:pageBreakBefore w:val="0"/>
              <w:widowControl w:val="0"/>
              <w:kinsoku/>
              <w:wordWrap/>
              <w:overflowPunct/>
              <w:topLinePunct w:val="0"/>
              <w:autoSpaceDE/>
              <w:autoSpaceDN/>
              <w:bidi w:val="0"/>
              <w:adjustRightInd w:val="0"/>
              <w:snapToGrid w:val="0"/>
              <w:spacing w:before="61" w:line="240" w:lineRule="auto"/>
              <w:ind w:left="579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2025年8月20日</w:t>
            </w:r>
          </w:p>
        </w:tc>
      </w:tr>
    </w:tbl>
    <w:p w14:paraId="1B264CD5">
      <w:pPr>
        <w:tabs>
          <w:tab w:val="left" w:pos="1868"/>
        </w:tabs>
        <w:bidi w:val="0"/>
        <w:jc w:val="left"/>
        <w:rPr>
          <w:rFonts w:hint="eastAsia" w:asciiTheme="minorEastAsia" w:hAnsiTheme="minorEastAsia" w:eastAsiaTheme="minorEastAsia" w:cstheme="minorEastAsia"/>
          <w:sz w:val="21"/>
          <w:szCs w:val="21"/>
          <w:lang w:eastAsia="zh-CN"/>
        </w:rPr>
      </w:pPr>
    </w:p>
    <w:sectPr>
      <w:footerReference r:id="rId35" w:type="default"/>
      <w:pgSz w:w="11906" w:h="16839"/>
      <w:pgMar w:top="1440" w:right="1800" w:bottom="1440" w:left="1800"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0A39BB-4A1E-4E9C-8E7D-C38FB91C2C88}"/>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B5B08C17-413C-41F6-989E-7645AB71C96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836CC79-6495-4BB3-965E-82A3D49B1816}"/>
  </w:font>
  <w:font w:name="Cambria">
    <w:panose1 w:val="02040503050406030204"/>
    <w:charset w:val="00"/>
    <w:family w:val="auto"/>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4" w:fontKey="{4C408884-2FB0-4545-A71B-A14ED57AA03B}"/>
  </w:font>
  <w:font w:name="微软雅黑">
    <w:panose1 w:val="020B0503020204020204"/>
    <w:charset w:val="86"/>
    <w:family w:val="auto"/>
    <w:pitch w:val="default"/>
    <w:sig w:usb0="80000287" w:usb1="280F3C52" w:usb2="00000016" w:usb3="00000000" w:csb0="0004001F" w:csb1="00000000"/>
    <w:embedRegular r:id="rId5" w:fontKey="{DCAF0817-F82A-4DD6-9696-E8B0EE561EE6}"/>
  </w:font>
  <w:font w:name="等线">
    <w:panose1 w:val="02010600030101010101"/>
    <w:charset w:val="86"/>
    <w:family w:val="auto"/>
    <w:pitch w:val="default"/>
    <w:sig w:usb0="A00002BF" w:usb1="38CF7CFA" w:usb2="00000016" w:usb3="00000000" w:csb0="0004000F" w:csb1="00000000"/>
    <w:embedRegular r:id="rId6" w:fontKey="{0B7363C7-1DD7-4B38-BDFB-46C6AEE3C4BE}"/>
  </w:font>
  <w:font w:name="Wingdings 2">
    <w:panose1 w:val="05020102010507070707"/>
    <w:charset w:val="02"/>
    <w:family w:val="auto"/>
    <w:pitch w:val="default"/>
    <w:sig w:usb0="00000000" w:usb1="00000000" w:usb2="00000000" w:usb3="00000000" w:csb0="80000000" w:csb1="00000000"/>
    <w:embedRegular r:id="rId7" w:fontKey="{540BFCA5-BF5F-4A06-9108-BD25E674F7BE}"/>
  </w:font>
  <w:font w:name="PMingLiU">
    <w:panose1 w:val="02020500000000000000"/>
    <w:charset w:val="88"/>
    <w:family w:val="roman"/>
    <w:pitch w:val="default"/>
    <w:sig w:usb0="A00002FF" w:usb1="28CFFCFA" w:usb2="00000016" w:usb3="00000000" w:csb0="00100001" w:csb1="00000000"/>
    <w:embedRegular r:id="rId8" w:fontKey="{B67128E5-8F24-440B-95AB-D9963C429B6F}"/>
  </w:font>
  <w:font w:name="Segoe Print">
    <w:panose1 w:val="02000600000000000000"/>
    <w:charset w:val="00"/>
    <w:family w:val="auto"/>
    <w:pitch w:val="default"/>
    <w:sig w:usb0="0000028F" w:usb1="00000000" w:usb2="00000000" w:usb3="00000000" w:csb0="2000009F" w:csb1="47010000"/>
    <w:embedRegular r:id="rId9" w:fontKey="{1F1E6A6D-44EF-49C1-90AE-DC2F56A15845}"/>
  </w:font>
  <w:font w:name="仿宋">
    <w:panose1 w:val="02010609060101010101"/>
    <w:charset w:val="86"/>
    <w:family w:val="auto"/>
    <w:pitch w:val="default"/>
    <w:sig w:usb0="800002BF" w:usb1="38CF7CFA" w:usb2="00000016" w:usb3="00000000" w:csb0="00040001" w:csb1="00000000"/>
    <w:embedRegular r:id="rId10" w:fontKey="{3D345C00-9929-4F22-9060-A7BA1566AF56}"/>
  </w:font>
  <w:font w:name="方正粗宋简体">
    <w:panose1 w:val="02000000000000000000"/>
    <w:charset w:val="86"/>
    <w:family w:val="auto"/>
    <w:pitch w:val="default"/>
    <w:sig w:usb0="A00002BF" w:usb1="184F6CFA" w:usb2="00000012" w:usb3="00000000" w:csb0="00040001" w:csb1="00000000"/>
    <w:embedRegular r:id="rId11" w:fontKey="{90A07347-2A96-4A3A-A2E8-920D2CA78672}"/>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84B7B">
    <w:pPr>
      <w:spacing w:line="168" w:lineRule="auto"/>
      <w:ind w:left="4135"/>
      <w:rPr>
        <w:rFonts w:ascii="Calibri" w:hAnsi="Calibri" w:eastAsia="Calibri" w:cs="Calibr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0CD93">
    <w:pPr>
      <w:spacing w:before="1" w:line="176" w:lineRule="auto"/>
      <w:ind w:left="4417"/>
      <w:rPr>
        <w:rFonts w:ascii="微软雅黑" w:hAnsi="微软雅黑" w:eastAsia="微软雅黑" w:cs="微软雅黑"/>
        <w:sz w:val="17"/>
        <w:szCs w:val="17"/>
      </w:rPr>
    </w:pPr>
    <w:r>
      <w:rPr>
        <w:sz w:val="17"/>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6FE8E">
                          <w:pPr>
                            <w:pStyle w:val="2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6986FE8E">
                    <w:pPr>
                      <w:pStyle w:val="2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AA459">
    <w:pPr>
      <w:spacing w:line="169" w:lineRule="auto"/>
      <w:ind w:left="4375"/>
      <w:rPr>
        <w:rFonts w:ascii="Calibri" w:hAnsi="Calibri" w:eastAsia="Calibri" w:cs="Calibri"/>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95B46">
                          <w:pPr>
                            <w:pStyle w:val="2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52195B46">
                    <w:pPr>
                      <w:pStyle w:val="2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869A">
    <w:pPr>
      <w:spacing w:line="169" w:lineRule="auto"/>
      <w:ind w:left="4374"/>
      <w:rPr>
        <w:rFonts w:ascii="Calibri" w:hAnsi="Calibri" w:eastAsia="Calibri" w:cs="Calibri"/>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C78B7">
                          <w:pPr>
                            <w:pStyle w:val="2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07C78B7">
                    <w:pPr>
                      <w:pStyle w:val="2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DD031">
    <w:pPr>
      <w:spacing w:line="169" w:lineRule="auto"/>
      <w:ind w:left="4374"/>
      <w:rPr>
        <w:rFonts w:ascii="Calibri" w:hAnsi="Calibri" w:eastAsia="Calibri" w:cs="Calibri"/>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4CC2E">
                          <w:pPr>
                            <w:pStyle w:val="2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4204CC2E">
                    <w:pPr>
                      <w:pStyle w:val="2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0A096">
    <w:pPr>
      <w:spacing w:line="169" w:lineRule="auto"/>
      <w:ind w:left="4182"/>
      <w:rPr>
        <w:rFonts w:ascii="Calibri" w:hAnsi="Calibri" w:eastAsia="Calibri" w:cs="Calibri"/>
        <w:sz w:val="18"/>
        <w:szCs w:val="18"/>
      </w:rPr>
    </w:pPr>
    <w:r>
      <w:rPr>
        <w:sz w:val="18"/>
      </w:rPr>
      <mc:AlternateContent>
        <mc:Choice Requires="wps">
          <w:drawing>
            <wp:anchor distT="0" distB="0" distL="114300" distR="114300" simplePos="0" relativeHeight="251912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C318C">
                          <w:pPr>
                            <w:pStyle w:val="2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2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12EC318C">
                    <w:pPr>
                      <w:pStyle w:val="2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DA051">
    <w:pPr>
      <w:spacing w:line="169" w:lineRule="auto"/>
      <w:ind w:left="4374"/>
      <w:rPr>
        <w:rFonts w:ascii="Calibri" w:hAnsi="Calibri" w:eastAsia="Calibri" w:cs="Calibri"/>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D7756">
                          <w:pPr>
                            <w:pStyle w:val="20"/>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50ED7756">
                    <w:pPr>
                      <w:pStyle w:val="20"/>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B1B95">
    <w:pPr>
      <w:spacing w:line="167" w:lineRule="auto"/>
      <w:ind w:left="4594"/>
      <w:rPr>
        <w:rFonts w:ascii="Calibri" w:hAnsi="Calibri" w:eastAsia="Calibri" w:cs="Calibri"/>
        <w:sz w:val="18"/>
        <w:szCs w:val="18"/>
      </w:rPr>
    </w:pPr>
    <w:r>
      <w:rPr>
        <w:sz w:val="18"/>
      </w:rPr>
      <mc:AlternateContent>
        <mc:Choice Requires="wps">
          <w:drawing>
            <wp:anchor distT="0" distB="0" distL="114300" distR="114300" simplePos="0" relativeHeight="251921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758C9">
                          <w:pPr>
                            <w:pStyle w:val="20"/>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1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217758C9">
                    <w:pPr>
                      <w:pStyle w:val="20"/>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292E7">
    <w:pPr>
      <w:spacing w:line="169" w:lineRule="auto"/>
      <w:ind w:left="4374"/>
      <w:rPr>
        <w:rFonts w:ascii="Calibri" w:hAnsi="Calibri" w:eastAsia="Calibri" w:cs="Calibri"/>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F65BF">
                          <w:pPr>
                            <w:pStyle w:val="20"/>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3DEF65BF">
                    <w:pPr>
                      <w:pStyle w:val="20"/>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D7CD0">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AD4B9">
                          <w:pPr>
                            <w:pStyle w:val="20"/>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20DAD4B9">
                    <w:pPr>
                      <w:pStyle w:val="20"/>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5F731">
    <w:pPr>
      <w:spacing w:line="168" w:lineRule="auto"/>
      <w:ind w:left="4374"/>
      <w:rPr>
        <w:rFonts w:ascii="Calibri" w:hAnsi="Calibri" w:eastAsia="Calibri" w:cs="Calibri"/>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0F34E">
                          <w:pPr>
                            <w:pStyle w:val="20"/>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2910F34E">
                    <w:pPr>
                      <w:pStyle w:val="20"/>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DAACD">
    <w:pPr>
      <w:spacing w:line="168" w:lineRule="auto"/>
      <w:ind w:left="4415"/>
      <w:rPr>
        <w:rFonts w:hint="eastAsia" w:ascii="Calibri" w:hAnsi="Calibri" w:eastAsia="宋体" w:cs="Calibri"/>
        <w:sz w:val="18"/>
        <w:szCs w:val="18"/>
        <w:lang w:val="en-US" w:eastAsia="zh-C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200E">
    <w:pPr>
      <w:spacing w:line="169" w:lineRule="auto"/>
      <w:ind w:left="4372"/>
      <w:rPr>
        <w:rFonts w:ascii="Calibri" w:hAnsi="Calibri" w:eastAsia="Calibri" w:cs="Calibri"/>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7AC99">
                          <w:pPr>
                            <w:pStyle w:val="20"/>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3C87AC99">
                    <w:pPr>
                      <w:pStyle w:val="20"/>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86170">
    <w:pPr>
      <w:spacing w:line="169" w:lineRule="auto"/>
      <w:ind w:left="4372"/>
      <w:rPr>
        <w:rFonts w:ascii="Calibri" w:hAnsi="Calibri" w:eastAsia="Calibri" w:cs="Calibri"/>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8384D">
                          <w:pPr>
                            <w:pStyle w:val="20"/>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3C68384D">
                    <w:pPr>
                      <w:pStyle w:val="20"/>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FB526">
    <w:pPr>
      <w:spacing w:line="169" w:lineRule="auto"/>
      <w:ind w:left="4082"/>
      <w:rPr>
        <w:rFonts w:ascii="Calibri" w:hAnsi="Calibri" w:eastAsia="Calibri" w:cs="Calibri"/>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1E336">
                          <w:pPr>
                            <w:pStyle w:val="20"/>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7FF1E336">
                    <w:pPr>
                      <w:pStyle w:val="20"/>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E810A">
    <w:pPr>
      <w:spacing w:line="168" w:lineRule="auto"/>
      <w:ind w:left="4426"/>
      <w:rPr>
        <w:rFonts w:ascii="Calibri" w:hAnsi="Calibri" w:eastAsia="Calibri" w:cs="Calibri"/>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9CB41">
                          <w:pPr>
                            <w:pStyle w:val="20"/>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5929CB41">
                    <w:pPr>
                      <w:pStyle w:val="20"/>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67706">
    <w:pPr>
      <w:spacing w:line="168" w:lineRule="auto"/>
      <w:ind w:left="4415"/>
      <w:rPr>
        <w:rFonts w:ascii="Calibri" w:hAnsi="Calibri" w:eastAsia="Calibri" w:cs="Calibri"/>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4BA8A">
                          <w:pPr>
                            <w:pStyle w:val="20"/>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3B14BA8A">
                    <w:pPr>
                      <w:pStyle w:val="20"/>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51BCA">
    <w:pPr>
      <w:spacing w:line="167" w:lineRule="auto"/>
      <w:ind w:left="4420"/>
      <w:rPr>
        <w:rFonts w:ascii="Calibri" w:hAnsi="Calibri" w:eastAsia="Calibri" w:cs="Calibri"/>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D6DF7">
                          <w:pPr>
                            <w:pStyle w:val="20"/>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69BD6DF7">
                    <w:pPr>
                      <w:pStyle w:val="20"/>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3677D">
    <w:pPr>
      <w:spacing w:line="169" w:lineRule="auto"/>
      <w:ind w:left="4335"/>
      <w:rPr>
        <w:rFonts w:ascii="Calibri" w:hAnsi="Calibri" w:eastAsia="Calibri" w:cs="Calibri"/>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C8EC1">
                          <w:pPr>
                            <w:pStyle w:val="20"/>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11DC8EC1">
                    <w:pPr>
                      <w:pStyle w:val="20"/>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1EAB">
    <w:pPr>
      <w:spacing w:line="169" w:lineRule="auto"/>
      <w:ind w:left="4331"/>
      <w:rPr>
        <w:rFonts w:ascii="Calibri" w:hAnsi="Calibri" w:eastAsia="Calibri" w:cs="Calibri"/>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A820C">
                          <w:pPr>
                            <w:pStyle w:val="20"/>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11BA820C">
                    <w:pPr>
                      <w:pStyle w:val="20"/>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D27E4">
    <w:pPr>
      <w:spacing w:line="169" w:lineRule="auto"/>
      <w:rPr>
        <w:rFonts w:hint="eastAsia" w:ascii="Calibri" w:hAnsi="Calibri" w:eastAsia="宋体" w:cs="Calibri"/>
        <w:sz w:val="18"/>
        <w:szCs w:val="18"/>
        <w:lang w:eastAsia="zh-CN"/>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B14AA">
                          <w:pPr>
                            <w:pStyle w:val="20"/>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76BB14AA">
                    <w:pPr>
                      <w:pStyle w:val="20"/>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368EA">
    <w:pPr>
      <w:spacing w:line="169" w:lineRule="auto"/>
      <w:ind w:left="4374"/>
      <w:rPr>
        <w:rFonts w:ascii="Calibri" w:hAnsi="Calibri" w:eastAsia="Calibri" w:cs="Calibri"/>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C432D">
                          <w:pPr>
                            <w:pStyle w:val="20"/>
                          </w:pPr>
                          <w:r>
                            <w:fldChar w:fldCharType="begin"/>
                          </w:r>
                          <w:r>
                            <w:instrText xml:space="preserve"> PAGE  \* MERGEFORMAT </w:instrText>
                          </w:r>
                          <w:r>
                            <w:fldChar w:fldCharType="separate"/>
                          </w:r>
                          <w:r>
                            <w:t>269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312C432D">
                    <w:pPr>
                      <w:pStyle w:val="20"/>
                    </w:pPr>
                    <w:r>
                      <w:fldChar w:fldCharType="begin"/>
                    </w:r>
                    <w:r>
                      <w:instrText xml:space="preserve"> PAGE  \* MERGEFORMAT </w:instrText>
                    </w:r>
                    <w:r>
                      <w:fldChar w:fldCharType="separate"/>
                    </w:r>
                    <w:r>
                      <w:t>269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B2EEA">
    <w:pPr>
      <w:spacing w:line="168" w:lineRule="auto"/>
      <w:ind w:left="4415"/>
      <w:rPr>
        <w:rFonts w:hint="eastAsia" w:ascii="Calibri" w:hAnsi="Calibri" w:eastAsia="宋体" w:cs="Calibri"/>
        <w:sz w:val="18"/>
        <w:szCs w:val="18"/>
        <w:lang w:val="en-US" w:eastAsia="zh-CN"/>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59CF6">
                          <w:pPr>
                            <w:pStyle w:val="2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01259CF6">
                    <w:pPr>
                      <w:pStyle w:val="2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F81F">
    <w:pPr>
      <w:spacing w:line="169" w:lineRule="auto"/>
      <w:ind w:left="4044"/>
      <w:rPr>
        <w:rFonts w:ascii="Calibri" w:hAnsi="Calibri" w:eastAsia="Calibri" w:cs="Calibri"/>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3C63B">
                          <w:pPr>
                            <w:pStyle w:val="20"/>
                          </w:pPr>
                          <w:r>
                            <w:fldChar w:fldCharType="begin"/>
                          </w:r>
                          <w:r>
                            <w:instrText xml:space="preserve"> PAGE  \* MERGEFORMAT </w:instrText>
                          </w:r>
                          <w:r>
                            <w:fldChar w:fldCharType="separate"/>
                          </w:r>
                          <w:r>
                            <w:t>270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0F83C63B">
                    <w:pPr>
                      <w:pStyle w:val="20"/>
                    </w:pPr>
                    <w:r>
                      <w:fldChar w:fldCharType="begin"/>
                    </w:r>
                    <w:r>
                      <w:instrText xml:space="preserve"> PAGE  \* MERGEFORMAT </w:instrText>
                    </w:r>
                    <w:r>
                      <w:fldChar w:fldCharType="separate"/>
                    </w:r>
                    <w:r>
                      <w:t>270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1DA65">
    <w:pPr>
      <w:spacing w:line="169" w:lineRule="auto"/>
      <w:ind w:left="4044"/>
      <w:rPr>
        <w:rFonts w:ascii="Calibri" w:hAnsi="Calibri" w:eastAsia="Calibri" w:cs="Calibri"/>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A6B13">
                          <w:pPr>
                            <w:pStyle w:val="20"/>
                          </w:pPr>
                          <w:r>
                            <w:fldChar w:fldCharType="begin"/>
                          </w:r>
                          <w:r>
                            <w:instrText xml:space="preserve"> PAGE  \* MERGEFORMAT </w:instrText>
                          </w:r>
                          <w:r>
                            <w:fldChar w:fldCharType="separate"/>
                          </w:r>
                          <w:r>
                            <w:t>276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1FBA6B13">
                    <w:pPr>
                      <w:pStyle w:val="20"/>
                    </w:pPr>
                    <w:r>
                      <w:fldChar w:fldCharType="begin"/>
                    </w:r>
                    <w:r>
                      <w:instrText xml:space="preserve"> PAGE  \* MERGEFORMAT </w:instrText>
                    </w:r>
                    <w:r>
                      <w:fldChar w:fldCharType="separate"/>
                    </w:r>
                    <w:r>
                      <w:t>276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15FE7">
    <w:pPr>
      <w:spacing w:line="168" w:lineRule="auto"/>
      <w:ind w:left="4380"/>
      <w:rPr>
        <w:rFonts w:ascii="Calibri" w:hAnsi="Calibri" w:eastAsia="Calibri" w:cs="Calibri"/>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C310C">
                          <w:pPr>
                            <w:pStyle w:val="2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4CAC310C">
                    <w:pPr>
                      <w:pStyle w:val="2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2BE95">
    <w:pPr>
      <w:spacing w:line="178" w:lineRule="auto"/>
      <w:ind w:left="4422"/>
      <w:rPr>
        <w:rFonts w:ascii="微软雅黑" w:hAnsi="微软雅黑" w:eastAsia="微软雅黑" w:cs="微软雅黑"/>
        <w:sz w:val="17"/>
        <w:szCs w:val="17"/>
      </w:rPr>
    </w:pPr>
    <w:r>
      <w:rPr>
        <w:sz w:val="17"/>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A9533">
                          <w:pPr>
                            <w:pStyle w:val="2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DFA9533">
                    <w:pPr>
                      <w:pStyle w:val="2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0DF33">
    <w:pPr>
      <w:spacing w:line="177" w:lineRule="auto"/>
      <w:ind w:left="4420"/>
      <w:rPr>
        <w:rFonts w:ascii="微软雅黑" w:hAnsi="微软雅黑" w:eastAsia="微软雅黑" w:cs="微软雅黑"/>
        <w:sz w:val="17"/>
        <w:szCs w:val="17"/>
      </w:rPr>
    </w:pPr>
    <w:r>
      <w:rPr>
        <w:sz w:val="17"/>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3C251">
                          <w:pPr>
                            <w:pStyle w:val="2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6DD3C251">
                    <w:pPr>
                      <w:pStyle w:val="2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367D4">
    <w:pPr>
      <w:spacing w:before="1" w:line="176" w:lineRule="auto"/>
      <w:ind w:left="4415"/>
      <w:rPr>
        <w:rFonts w:ascii="微软雅黑" w:hAnsi="微软雅黑" w:eastAsia="微软雅黑" w:cs="微软雅黑"/>
        <w:sz w:val="17"/>
        <w:szCs w:val="17"/>
      </w:rPr>
    </w:pPr>
    <w:r>
      <w:rPr>
        <w:sz w:val="17"/>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AE51B">
                          <w:pPr>
                            <w:pStyle w:val="2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756AE51B">
                    <w:pPr>
                      <w:pStyle w:val="2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44139">
    <w:pPr>
      <w:spacing w:before="1" w:line="177" w:lineRule="auto"/>
      <w:ind w:left="4419"/>
      <w:rPr>
        <w:rFonts w:ascii="微软雅黑" w:hAnsi="微软雅黑" w:eastAsia="微软雅黑" w:cs="微软雅黑"/>
        <w:sz w:val="17"/>
        <w:szCs w:val="17"/>
      </w:rPr>
    </w:pPr>
    <w:r>
      <w:rPr>
        <w:sz w:val="17"/>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1001D">
                          <w:pPr>
                            <w:pStyle w:val="2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7CC1001D">
                    <w:pPr>
                      <w:pStyle w:val="2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105A1">
    <w:pPr>
      <w:spacing w:line="179" w:lineRule="auto"/>
      <w:ind w:left="4420"/>
      <w:rPr>
        <w:rFonts w:ascii="微软雅黑" w:hAnsi="微软雅黑" w:eastAsia="微软雅黑" w:cs="微软雅黑"/>
        <w:sz w:val="17"/>
        <w:szCs w:val="17"/>
      </w:rPr>
    </w:pPr>
    <w:r>
      <w:rPr>
        <w:sz w:val="17"/>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458E6">
                          <w:pPr>
                            <w:pStyle w:val="2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0EE458E6">
                    <w:pPr>
                      <w:pStyle w:val="2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D584D"/>
    <w:multiLevelType w:val="singleLevel"/>
    <w:tmpl w:val="933D584D"/>
    <w:lvl w:ilvl="0" w:tentative="0">
      <w:start w:val="5"/>
      <w:numFmt w:val="chineseCounting"/>
      <w:suff w:val="space"/>
      <w:lvlText w:val="第%1章"/>
      <w:lvlJc w:val="left"/>
      <w:rPr>
        <w:rFonts w:hint="eastAsia"/>
      </w:rPr>
    </w:lvl>
  </w:abstractNum>
  <w:abstractNum w:abstractNumId="1">
    <w:nsid w:val="C215B985"/>
    <w:multiLevelType w:val="singleLevel"/>
    <w:tmpl w:val="C215B985"/>
    <w:lvl w:ilvl="0" w:tentative="0">
      <w:start w:val="1"/>
      <w:numFmt w:val="decimal"/>
      <w:suff w:val="nothing"/>
      <w:lvlText w:val="%1．"/>
      <w:lvlJc w:val="left"/>
      <w:pPr>
        <w:ind w:left="0" w:firstLine="400"/>
      </w:pPr>
      <w:rPr>
        <w:rFonts w:hint="default"/>
      </w:rPr>
    </w:lvl>
  </w:abstractNum>
  <w:abstractNum w:abstractNumId="2">
    <w:nsid w:val="CE0E1138"/>
    <w:multiLevelType w:val="singleLevel"/>
    <w:tmpl w:val="CE0E1138"/>
    <w:lvl w:ilvl="0" w:tentative="0">
      <w:start w:val="1"/>
      <w:numFmt w:val="chineseCounting"/>
      <w:suff w:val="nothing"/>
      <w:lvlText w:val="（%1）"/>
      <w:lvlJc w:val="left"/>
      <w:rPr>
        <w:rFonts w:hint="eastAsia"/>
      </w:rPr>
    </w:lvl>
  </w:abstractNum>
  <w:abstractNum w:abstractNumId="3">
    <w:nsid w:val="E6139D3F"/>
    <w:multiLevelType w:val="multilevel"/>
    <w:tmpl w:val="E6139D3F"/>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F5E0661F"/>
    <w:multiLevelType w:val="singleLevel"/>
    <w:tmpl w:val="F5E0661F"/>
    <w:lvl w:ilvl="0" w:tentative="0">
      <w:start w:val="10"/>
      <w:numFmt w:val="chineseCounting"/>
      <w:suff w:val="space"/>
      <w:lvlText w:val="第%1章"/>
      <w:lvlJc w:val="left"/>
      <w:rPr>
        <w:rFonts w:hint="eastAsia"/>
      </w:rPr>
    </w:lvl>
  </w:abstractNum>
  <w:abstractNum w:abstractNumId="5">
    <w:nsid w:val="0053208E"/>
    <w:multiLevelType w:val="multilevel"/>
    <w:tmpl w:val="0053208E"/>
    <w:lvl w:ilvl="0" w:tentative="0">
      <w:start w:val="0"/>
      <w:numFmt w:val="bullet"/>
      <w:lvlText w:val=""/>
      <w:lvlJc w:val="left"/>
      <w:pPr>
        <w:ind w:left="400" w:hanging="188"/>
      </w:pPr>
      <w:rPr>
        <w:rFonts w:hint="default" w:ascii="Wingdings 2" w:hAnsi="Wingdings 2" w:eastAsia="Wingdings 2" w:cs="Wingdings 2"/>
        <w:w w:val="99"/>
        <w:sz w:val="19"/>
        <w:szCs w:val="19"/>
      </w:rPr>
    </w:lvl>
    <w:lvl w:ilvl="1" w:tentative="0">
      <w:start w:val="0"/>
      <w:numFmt w:val="bullet"/>
      <w:lvlText w:val="•"/>
      <w:lvlJc w:val="left"/>
      <w:pPr>
        <w:ind w:left="890" w:hanging="188"/>
      </w:pPr>
      <w:rPr>
        <w:rFonts w:hint="default"/>
      </w:rPr>
    </w:lvl>
    <w:lvl w:ilvl="2" w:tentative="0">
      <w:start w:val="0"/>
      <w:numFmt w:val="bullet"/>
      <w:lvlText w:val="•"/>
      <w:lvlJc w:val="left"/>
      <w:pPr>
        <w:ind w:left="1380" w:hanging="188"/>
      </w:pPr>
      <w:rPr>
        <w:rFonts w:hint="default"/>
      </w:rPr>
    </w:lvl>
    <w:lvl w:ilvl="3" w:tentative="0">
      <w:start w:val="0"/>
      <w:numFmt w:val="bullet"/>
      <w:lvlText w:val="•"/>
      <w:lvlJc w:val="left"/>
      <w:pPr>
        <w:ind w:left="1870" w:hanging="188"/>
      </w:pPr>
      <w:rPr>
        <w:rFonts w:hint="default"/>
      </w:rPr>
    </w:lvl>
    <w:lvl w:ilvl="4" w:tentative="0">
      <w:start w:val="0"/>
      <w:numFmt w:val="bullet"/>
      <w:lvlText w:val="•"/>
      <w:lvlJc w:val="left"/>
      <w:pPr>
        <w:ind w:left="2361" w:hanging="188"/>
      </w:pPr>
      <w:rPr>
        <w:rFonts w:hint="default"/>
      </w:rPr>
    </w:lvl>
    <w:lvl w:ilvl="5" w:tentative="0">
      <w:start w:val="0"/>
      <w:numFmt w:val="bullet"/>
      <w:lvlText w:val="•"/>
      <w:lvlJc w:val="left"/>
      <w:pPr>
        <w:ind w:left="2851" w:hanging="188"/>
      </w:pPr>
      <w:rPr>
        <w:rFonts w:hint="default"/>
      </w:rPr>
    </w:lvl>
    <w:lvl w:ilvl="6" w:tentative="0">
      <w:start w:val="0"/>
      <w:numFmt w:val="bullet"/>
      <w:lvlText w:val="•"/>
      <w:lvlJc w:val="left"/>
      <w:pPr>
        <w:ind w:left="3341" w:hanging="188"/>
      </w:pPr>
      <w:rPr>
        <w:rFonts w:hint="default"/>
      </w:rPr>
    </w:lvl>
    <w:lvl w:ilvl="7" w:tentative="0">
      <w:start w:val="0"/>
      <w:numFmt w:val="bullet"/>
      <w:lvlText w:val="•"/>
      <w:lvlJc w:val="left"/>
      <w:pPr>
        <w:ind w:left="3832" w:hanging="188"/>
      </w:pPr>
      <w:rPr>
        <w:rFonts w:hint="default"/>
      </w:rPr>
    </w:lvl>
    <w:lvl w:ilvl="8" w:tentative="0">
      <w:start w:val="0"/>
      <w:numFmt w:val="bullet"/>
      <w:lvlText w:val="•"/>
      <w:lvlJc w:val="left"/>
      <w:pPr>
        <w:ind w:left="4322" w:hanging="188"/>
      </w:pPr>
      <w:rPr>
        <w:rFonts w:hint="default"/>
      </w:rPr>
    </w:lvl>
  </w:abstractNum>
  <w:abstractNum w:abstractNumId="6">
    <w:nsid w:val="03D62ECE"/>
    <w:multiLevelType w:val="multilevel"/>
    <w:tmpl w:val="03D62ECE"/>
    <w:lvl w:ilvl="0" w:tentative="0">
      <w:start w:val="0"/>
      <w:numFmt w:val="bullet"/>
      <w:lvlText w:val=""/>
      <w:lvlJc w:val="left"/>
      <w:pPr>
        <w:ind w:left="416" w:hanging="215"/>
      </w:pPr>
      <w:rPr>
        <w:rFonts w:hint="default" w:ascii="Wingdings 2" w:hAnsi="Wingdings 2" w:eastAsia="Wingdings 2" w:cs="Wingdings 2"/>
        <w:spacing w:val="-1"/>
        <w:w w:val="100"/>
        <w:sz w:val="22"/>
        <w:szCs w:val="22"/>
      </w:rPr>
    </w:lvl>
    <w:lvl w:ilvl="1" w:tentative="0">
      <w:start w:val="0"/>
      <w:numFmt w:val="bullet"/>
      <w:lvlText w:val="•"/>
      <w:lvlJc w:val="left"/>
      <w:pPr>
        <w:ind w:left="1137" w:hanging="215"/>
      </w:pPr>
      <w:rPr>
        <w:rFonts w:hint="default"/>
      </w:rPr>
    </w:lvl>
    <w:lvl w:ilvl="2" w:tentative="0">
      <w:start w:val="0"/>
      <w:numFmt w:val="bullet"/>
      <w:lvlText w:val="•"/>
      <w:lvlJc w:val="left"/>
      <w:pPr>
        <w:ind w:left="1855" w:hanging="215"/>
      </w:pPr>
      <w:rPr>
        <w:rFonts w:hint="default"/>
      </w:rPr>
    </w:lvl>
    <w:lvl w:ilvl="3" w:tentative="0">
      <w:start w:val="0"/>
      <w:numFmt w:val="bullet"/>
      <w:lvlText w:val="•"/>
      <w:lvlJc w:val="left"/>
      <w:pPr>
        <w:ind w:left="2572" w:hanging="215"/>
      </w:pPr>
      <w:rPr>
        <w:rFonts w:hint="default"/>
      </w:rPr>
    </w:lvl>
    <w:lvl w:ilvl="4" w:tentative="0">
      <w:start w:val="0"/>
      <w:numFmt w:val="bullet"/>
      <w:lvlText w:val="•"/>
      <w:lvlJc w:val="left"/>
      <w:pPr>
        <w:ind w:left="3290" w:hanging="215"/>
      </w:pPr>
      <w:rPr>
        <w:rFonts w:hint="default"/>
      </w:rPr>
    </w:lvl>
    <w:lvl w:ilvl="5" w:tentative="0">
      <w:start w:val="0"/>
      <w:numFmt w:val="bullet"/>
      <w:lvlText w:val="•"/>
      <w:lvlJc w:val="left"/>
      <w:pPr>
        <w:ind w:left="4007" w:hanging="215"/>
      </w:pPr>
      <w:rPr>
        <w:rFonts w:hint="default"/>
      </w:rPr>
    </w:lvl>
    <w:lvl w:ilvl="6" w:tentative="0">
      <w:start w:val="0"/>
      <w:numFmt w:val="bullet"/>
      <w:lvlText w:val="•"/>
      <w:lvlJc w:val="left"/>
      <w:pPr>
        <w:ind w:left="4725" w:hanging="215"/>
      </w:pPr>
      <w:rPr>
        <w:rFonts w:hint="default"/>
      </w:rPr>
    </w:lvl>
    <w:lvl w:ilvl="7" w:tentative="0">
      <w:start w:val="0"/>
      <w:numFmt w:val="bullet"/>
      <w:lvlText w:val="•"/>
      <w:lvlJc w:val="left"/>
      <w:pPr>
        <w:ind w:left="5442" w:hanging="215"/>
      </w:pPr>
      <w:rPr>
        <w:rFonts w:hint="default"/>
      </w:rPr>
    </w:lvl>
    <w:lvl w:ilvl="8" w:tentative="0">
      <w:start w:val="0"/>
      <w:numFmt w:val="bullet"/>
      <w:lvlText w:val="•"/>
      <w:lvlJc w:val="left"/>
      <w:pPr>
        <w:ind w:left="6160" w:hanging="215"/>
      </w:pPr>
      <w:rPr>
        <w:rFonts w:hint="default"/>
      </w:rPr>
    </w:lvl>
  </w:abstractNum>
  <w:abstractNum w:abstractNumId="7">
    <w:nsid w:val="044E4B15"/>
    <w:multiLevelType w:val="multilevel"/>
    <w:tmpl w:val="044E4B15"/>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8">
    <w:nsid w:val="0AA1729C"/>
    <w:multiLevelType w:val="multilevel"/>
    <w:tmpl w:val="0AA1729C"/>
    <w:lvl w:ilvl="0" w:tentative="0">
      <w:start w:val="1"/>
      <w:numFmt w:val="decimal"/>
      <w:lvlText w:val="%1."/>
      <w:lvlJc w:val="left"/>
      <w:pPr>
        <w:ind w:left="474" w:hanging="360"/>
      </w:pPr>
      <w:rPr>
        <w:rFonts w:hint="default" w:eastAsia="PMingLiU"/>
      </w:rPr>
    </w:lvl>
    <w:lvl w:ilvl="1" w:tentative="0">
      <w:start w:val="1"/>
      <w:numFmt w:val="ideographTraditional"/>
      <w:lvlText w:val="%2、"/>
      <w:lvlJc w:val="left"/>
      <w:pPr>
        <w:ind w:left="1074" w:hanging="480"/>
      </w:pPr>
    </w:lvl>
    <w:lvl w:ilvl="2" w:tentative="0">
      <w:start w:val="1"/>
      <w:numFmt w:val="lowerRoman"/>
      <w:lvlText w:val="%3."/>
      <w:lvlJc w:val="right"/>
      <w:pPr>
        <w:ind w:left="1554" w:hanging="480"/>
      </w:pPr>
    </w:lvl>
    <w:lvl w:ilvl="3" w:tentative="0">
      <w:start w:val="1"/>
      <w:numFmt w:val="decimal"/>
      <w:lvlText w:val="%4."/>
      <w:lvlJc w:val="left"/>
      <w:pPr>
        <w:ind w:left="2034" w:hanging="480"/>
      </w:pPr>
    </w:lvl>
    <w:lvl w:ilvl="4" w:tentative="0">
      <w:start w:val="1"/>
      <w:numFmt w:val="ideographTraditional"/>
      <w:lvlText w:val="%5、"/>
      <w:lvlJc w:val="left"/>
      <w:pPr>
        <w:ind w:left="2514" w:hanging="480"/>
      </w:pPr>
    </w:lvl>
    <w:lvl w:ilvl="5" w:tentative="0">
      <w:start w:val="1"/>
      <w:numFmt w:val="lowerRoman"/>
      <w:lvlText w:val="%6."/>
      <w:lvlJc w:val="right"/>
      <w:pPr>
        <w:ind w:left="2994" w:hanging="480"/>
      </w:pPr>
    </w:lvl>
    <w:lvl w:ilvl="6" w:tentative="0">
      <w:start w:val="1"/>
      <w:numFmt w:val="decimal"/>
      <w:lvlText w:val="%7."/>
      <w:lvlJc w:val="left"/>
      <w:pPr>
        <w:ind w:left="3474" w:hanging="480"/>
      </w:pPr>
    </w:lvl>
    <w:lvl w:ilvl="7" w:tentative="0">
      <w:start w:val="1"/>
      <w:numFmt w:val="ideographTraditional"/>
      <w:lvlText w:val="%8、"/>
      <w:lvlJc w:val="left"/>
      <w:pPr>
        <w:ind w:left="3954" w:hanging="480"/>
      </w:pPr>
    </w:lvl>
    <w:lvl w:ilvl="8" w:tentative="0">
      <w:start w:val="1"/>
      <w:numFmt w:val="lowerRoman"/>
      <w:lvlText w:val="%9."/>
      <w:lvlJc w:val="right"/>
      <w:pPr>
        <w:ind w:left="4434" w:hanging="480"/>
      </w:pPr>
    </w:lvl>
  </w:abstractNum>
  <w:abstractNum w:abstractNumId="9">
    <w:nsid w:val="0CD04B04"/>
    <w:multiLevelType w:val="multilevel"/>
    <w:tmpl w:val="0CD04B04"/>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0">
    <w:nsid w:val="108F6A91"/>
    <w:multiLevelType w:val="multilevel"/>
    <w:tmpl w:val="108F6A91"/>
    <w:lvl w:ilvl="0" w:tentative="0">
      <w:start w:val="1"/>
      <w:numFmt w:val="decimal"/>
      <w:lvlText w:val="%1."/>
      <w:lvlJc w:val="left"/>
      <w:pPr>
        <w:ind w:left="395" w:hanging="360"/>
      </w:pPr>
      <w:rPr>
        <w:rFonts w:hint="default" w:eastAsia="PMingLiU"/>
      </w:rPr>
    </w:lvl>
    <w:lvl w:ilvl="1" w:tentative="0">
      <w:start w:val="1"/>
      <w:numFmt w:val="ideographTraditional"/>
      <w:lvlText w:val="%2、"/>
      <w:lvlJc w:val="left"/>
      <w:pPr>
        <w:ind w:left="995" w:hanging="480"/>
      </w:pPr>
    </w:lvl>
    <w:lvl w:ilvl="2" w:tentative="0">
      <w:start w:val="1"/>
      <w:numFmt w:val="lowerRoman"/>
      <w:lvlText w:val="%3."/>
      <w:lvlJc w:val="right"/>
      <w:pPr>
        <w:ind w:left="1475" w:hanging="480"/>
      </w:pPr>
    </w:lvl>
    <w:lvl w:ilvl="3" w:tentative="0">
      <w:start w:val="1"/>
      <w:numFmt w:val="decimal"/>
      <w:lvlText w:val="%4."/>
      <w:lvlJc w:val="left"/>
      <w:pPr>
        <w:ind w:left="1955" w:hanging="480"/>
      </w:pPr>
    </w:lvl>
    <w:lvl w:ilvl="4" w:tentative="0">
      <w:start w:val="1"/>
      <w:numFmt w:val="ideographTraditional"/>
      <w:lvlText w:val="%5、"/>
      <w:lvlJc w:val="left"/>
      <w:pPr>
        <w:ind w:left="2435" w:hanging="480"/>
      </w:pPr>
    </w:lvl>
    <w:lvl w:ilvl="5" w:tentative="0">
      <w:start w:val="1"/>
      <w:numFmt w:val="lowerRoman"/>
      <w:lvlText w:val="%6."/>
      <w:lvlJc w:val="right"/>
      <w:pPr>
        <w:ind w:left="2915" w:hanging="480"/>
      </w:pPr>
    </w:lvl>
    <w:lvl w:ilvl="6" w:tentative="0">
      <w:start w:val="1"/>
      <w:numFmt w:val="decimal"/>
      <w:lvlText w:val="%7."/>
      <w:lvlJc w:val="left"/>
      <w:pPr>
        <w:ind w:left="3395" w:hanging="480"/>
      </w:pPr>
    </w:lvl>
    <w:lvl w:ilvl="7" w:tentative="0">
      <w:start w:val="1"/>
      <w:numFmt w:val="ideographTraditional"/>
      <w:lvlText w:val="%8、"/>
      <w:lvlJc w:val="left"/>
      <w:pPr>
        <w:ind w:left="3875" w:hanging="480"/>
      </w:pPr>
    </w:lvl>
    <w:lvl w:ilvl="8" w:tentative="0">
      <w:start w:val="1"/>
      <w:numFmt w:val="lowerRoman"/>
      <w:lvlText w:val="%9."/>
      <w:lvlJc w:val="right"/>
      <w:pPr>
        <w:ind w:left="4355" w:hanging="480"/>
      </w:pPr>
    </w:lvl>
  </w:abstractNum>
  <w:abstractNum w:abstractNumId="11">
    <w:nsid w:val="11BC0103"/>
    <w:multiLevelType w:val="multilevel"/>
    <w:tmpl w:val="11BC0103"/>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2">
    <w:nsid w:val="41369E7F"/>
    <w:multiLevelType w:val="singleLevel"/>
    <w:tmpl w:val="41369E7F"/>
    <w:lvl w:ilvl="0" w:tentative="0">
      <w:start w:val="8"/>
      <w:numFmt w:val="chineseCounting"/>
      <w:suff w:val="space"/>
      <w:lvlText w:val="第%1章"/>
      <w:lvlJc w:val="left"/>
      <w:rPr>
        <w:rFonts w:hint="eastAsia"/>
      </w:rPr>
    </w:lvl>
  </w:abstractNum>
  <w:abstractNum w:abstractNumId="13">
    <w:nsid w:val="572394C7"/>
    <w:multiLevelType w:val="singleLevel"/>
    <w:tmpl w:val="572394C7"/>
    <w:lvl w:ilvl="0" w:tentative="0">
      <w:start w:val="4"/>
      <w:numFmt w:val="chineseCounting"/>
      <w:suff w:val="space"/>
      <w:lvlText w:val="第%1章"/>
      <w:lvlJc w:val="left"/>
      <w:rPr>
        <w:rFonts w:hint="eastAsia"/>
      </w:rPr>
    </w:lvl>
  </w:abstractNum>
  <w:abstractNum w:abstractNumId="14">
    <w:nsid w:val="58E75C79"/>
    <w:multiLevelType w:val="multilevel"/>
    <w:tmpl w:val="58E75C7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AC63680"/>
    <w:multiLevelType w:val="multilevel"/>
    <w:tmpl w:val="5AC63680"/>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6">
    <w:nsid w:val="650F39D9"/>
    <w:multiLevelType w:val="singleLevel"/>
    <w:tmpl w:val="650F39D9"/>
    <w:lvl w:ilvl="0" w:tentative="0">
      <w:start w:val="1"/>
      <w:numFmt w:val="chineseCounting"/>
      <w:suff w:val="space"/>
      <w:lvlText w:val="第%1章"/>
      <w:lvlJc w:val="left"/>
      <w:rPr>
        <w:rFonts w:hint="eastAsia"/>
        <w:sz w:val="21"/>
        <w:szCs w:val="21"/>
      </w:rPr>
    </w:lvl>
  </w:abstractNum>
  <w:abstractNum w:abstractNumId="17">
    <w:nsid w:val="66B443C0"/>
    <w:multiLevelType w:val="multilevel"/>
    <w:tmpl w:val="66B443C0"/>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8">
    <w:nsid w:val="7D8810DA"/>
    <w:multiLevelType w:val="multilevel"/>
    <w:tmpl w:val="7D8810DA"/>
    <w:lvl w:ilvl="0" w:tentative="0">
      <w:start w:val="1"/>
      <w:numFmt w:val="decimal"/>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num w:numId="1">
    <w:abstractNumId w:val="5"/>
  </w:num>
  <w:num w:numId="2">
    <w:abstractNumId w:val="4"/>
  </w:num>
  <w:num w:numId="3">
    <w:abstractNumId w:val="3"/>
  </w:num>
  <w:num w:numId="4">
    <w:abstractNumId w:val="10"/>
  </w:num>
  <w:num w:numId="5">
    <w:abstractNumId w:val="8"/>
  </w:num>
  <w:num w:numId="6">
    <w:abstractNumId w:val="6"/>
  </w:num>
  <w:num w:numId="7">
    <w:abstractNumId w:val="13"/>
  </w:num>
  <w:num w:numId="8">
    <w:abstractNumId w:val="2"/>
  </w:num>
  <w:num w:numId="9">
    <w:abstractNumId w:val="16"/>
  </w:num>
  <w:num w:numId="10">
    <w:abstractNumId w:val="0"/>
  </w:num>
  <w:num w:numId="11">
    <w:abstractNumId w:val="12"/>
  </w:num>
  <w:num w:numId="12">
    <w:abstractNumId w:val="1"/>
  </w:num>
  <w:num w:numId="13">
    <w:abstractNumId w:val="18"/>
  </w:num>
  <w:num w:numId="14">
    <w:abstractNumId w:val="17"/>
  </w:num>
  <w:num w:numId="15">
    <w:abstractNumId w:val="11"/>
  </w:num>
  <w:num w:numId="16">
    <w:abstractNumId w:val="7"/>
  </w:num>
  <w:num w:numId="17">
    <w:abstractNumId w:val="9"/>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FlNDY5OTFiN2FkYjI4ZmI5ZDU5NWVkMDMxMGQzZWIifQ=="/>
  </w:docVars>
  <w:rsids>
    <w:rsidRoot w:val="00000000"/>
    <w:rsid w:val="005C65BF"/>
    <w:rsid w:val="026D15D7"/>
    <w:rsid w:val="02806443"/>
    <w:rsid w:val="04BF5889"/>
    <w:rsid w:val="051243A9"/>
    <w:rsid w:val="05A730C9"/>
    <w:rsid w:val="06916AAD"/>
    <w:rsid w:val="0A0F696E"/>
    <w:rsid w:val="0B12527D"/>
    <w:rsid w:val="11245F2A"/>
    <w:rsid w:val="132C6A5A"/>
    <w:rsid w:val="14124E55"/>
    <w:rsid w:val="154D1E54"/>
    <w:rsid w:val="185760AF"/>
    <w:rsid w:val="19153716"/>
    <w:rsid w:val="19305D9D"/>
    <w:rsid w:val="1BAF6F24"/>
    <w:rsid w:val="1CED6FE2"/>
    <w:rsid w:val="201308B1"/>
    <w:rsid w:val="202240BC"/>
    <w:rsid w:val="216B0774"/>
    <w:rsid w:val="23EB4A8C"/>
    <w:rsid w:val="268169ED"/>
    <w:rsid w:val="26F45411"/>
    <w:rsid w:val="2951108C"/>
    <w:rsid w:val="2F701AB2"/>
    <w:rsid w:val="318D7151"/>
    <w:rsid w:val="32A80BAE"/>
    <w:rsid w:val="3354410D"/>
    <w:rsid w:val="33A65CE5"/>
    <w:rsid w:val="34A607CA"/>
    <w:rsid w:val="34F547BB"/>
    <w:rsid w:val="35571045"/>
    <w:rsid w:val="3596430F"/>
    <w:rsid w:val="360F485E"/>
    <w:rsid w:val="38B67695"/>
    <w:rsid w:val="3C7D6B4A"/>
    <w:rsid w:val="3E5F7AC6"/>
    <w:rsid w:val="43380CD8"/>
    <w:rsid w:val="45B77FA3"/>
    <w:rsid w:val="46DD5D6D"/>
    <w:rsid w:val="47585C6D"/>
    <w:rsid w:val="47EC78E0"/>
    <w:rsid w:val="496E1A8A"/>
    <w:rsid w:val="49FB45EF"/>
    <w:rsid w:val="4A361F60"/>
    <w:rsid w:val="4AD81E57"/>
    <w:rsid w:val="4BFC52E0"/>
    <w:rsid w:val="50DC53B7"/>
    <w:rsid w:val="51A90653"/>
    <w:rsid w:val="524E3E67"/>
    <w:rsid w:val="55161546"/>
    <w:rsid w:val="5A41766E"/>
    <w:rsid w:val="5D9C7D35"/>
    <w:rsid w:val="5FFB3DA7"/>
    <w:rsid w:val="629E05AD"/>
    <w:rsid w:val="62C02357"/>
    <w:rsid w:val="637314AE"/>
    <w:rsid w:val="639654DD"/>
    <w:rsid w:val="64750786"/>
    <w:rsid w:val="649F70BC"/>
    <w:rsid w:val="6574585B"/>
    <w:rsid w:val="65A96B96"/>
    <w:rsid w:val="65AA4D5A"/>
    <w:rsid w:val="66A82D23"/>
    <w:rsid w:val="6BC4726C"/>
    <w:rsid w:val="709B6070"/>
    <w:rsid w:val="710F61CC"/>
    <w:rsid w:val="72CB1BDD"/>
    <w:rsid w:val="760F5A36"/>
    <w:rsid w:val="79677CD3"/>
    <w:rsid w:val="79AD421F"/>
    <w:rsid w:val="79CD595E"/>
    <w:rsid w:val="7F9A1C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20" w:afterLines="20" w:line="288" w:lineRule="auto"/>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adjustRightInd w:val="0"/>
      <w:snapToGrid w:val="0"/>
      <w:spacing w:beforeLines="0" w:beforeAutospacing="0" w:after="80" w:afterLines="80" w:afterAutospacing="0" w:line="288" w:lineRule="auto"/>
      <w:outlineLvl w:val="0"/>
    </w:pPr>
    <w:rPr>
      <w:b/>
      <w:bCs/>
      <w:kern w:val="44"/>
      <w:sz w:val="36"/>
      <w:szCs w:val="36"/>
    </w:rPr>
  </w:style>
  <w:style w:type="paragraph" w:styleId="3">
    <w:name w:val="heading 2"/>
    <w:basedOn w:val="1"/>
    <w:next w:val="1"/>
    <w:unhideWhenUsed/>
    <w:qFormat/>
    <w:uiPriority w:val="0"/>
    <w:pPr>
      <w:keepNext/>
      <w:keepLines/>
      <w:spacing w:before="120" w:beforeLines="120" w:beforeAutospacing="0" w:after="80" w:afterLines="80" w:afterAutospacing="0" w:line="288" w:lineRule="auto"/>
      <w:outlineLvl w:val="1"/>
    </w:pPr>
    <w:rPr>
      <w:b/>
      <w:bCs/>
      <w:sz w:val="32"/>
      <w:szCs w:val="32"/>
    </w:rPr>
  </w:style>
  <w:style w:type="paragraph" w:styleId="4">
    <w:name w:val="heading 3"/>
    <w:basedOn w:val="1"/>
    <w:next w:val="1"/>
    <w:unhideWhenUsed/>
    <w:qFormat/>
    <w:uiPriority w:val="0"/>
    <w:pPr>
      <w:keepNext/>
      <w:keepLines/>
      <w:spacing w:before="120" w:beforeLines="120" w:beforeAutospacing="0" w:after="80" w:afterLines="80" w:afterAutospacing="0" w:line="288" w:lineRule="auto"/>
      <w:outlineLvl w:val="2"/>
    </w:pPr>
    <w:rPr>
      <w:b/>
      <w:bCs/>
      <w:sz w:val="30"/>
      <w:szCs w:val="30"/>
    </w:rPr>
  </w:style>
  <w:style w:type="paragraph" w:styleId="5">
    <w:name w:val="heading 4"/>
    <w:basedOn w:val="1"/>
    <w:next w:val="1"/>
    <w:unhideWhenUsed/>
    <w:qFormat/>
    <w:uiPriority w:val="0"/>
    <w:pPr>
      <w:keepNext/>
      <w:keepLines/>
      <w:spacing w:before="120" w:beforeLines="120" w:beforeAutospacing="0" w:after="80" w:afterLines="80" w:afterAutospacing="0" w:line="288" w:lineRule="auto"/>
      <w:outlineLvl w:val="3"/>
    </w:pPr>
    <w:rPr>
      <w:b/>
      <w:bCs/>
      <w:sz w:val="28"/>
      <w:szCs w:val="28"/>
    </w:rPr>
  </w:style>
  <w:style w:type="paragraph" w:styleId="6">
    <w:name w:val="heading 5"/>
    <w:basedOn w:val="1"/>
    <w:next w:val="7"/>
    <w:unhideWhenUsed/>
    <w:qFormat/>
    <w:uiPriority w:val="0"/>
    <w:pPr>
      <w:keepNext/>
      <w:keepLines/>
      <w:spacing w:before="120" w:beforeLines="120" w:beforeAutospacing="0" w:after="80" w:afterLines="80" w:afterAutospacing="0" w:line="288" w:lineRule="auto"/>
      <w:outlineLvl w:val="4"/>
    </w:pPr>
    <w:rPr>
      <w:b/>
      <w:bCs/>
    </w:rPr>
  </w:style>
  <w:style w:type="paragraph" w:styleId="8">
    <w:name w:val="heading 6"/>
    <w:basedOn w:val="1"/>
    <w:next w:val="7"/>
    <w:unhideWhenUsed/>
    <w:qFormat/>
    <w:uiPriority w:val="0"/>
    <w:pPr>
      <w:keepNext/>
      <w:keepLines/>
      <w:spacing w:before="120" w:beforeLines="120" w:beforeAutospacing="0" w:after="80" w:afterLines="80" w:afterAutospacing="0" w:line="288" w:lineRule="auto"/>
      <w:outlineLvl w:val="5"/>
    </w:pPr>
    <w:rPr>
      <w:rFonts w:asciiTheme="minorAscii" w:hAnsiTheme="minorAscii" w:eastAsiaTheme="minorEastAsia"/>
      <w:b/>
      <w:bCs/>
    </w:rPr>
  </w:style>
  <w:style w:type="paragraph" w:styleId="9">
    <w:name w:val="heading 7"/>
    <w:basedOn w:val="1"/>
    <w:next w:val="7"/>
    <w:unhideWhenUsed/>
    <w:qFormat/>
    <w:uiPriority w:val="0"/>
    <w:pPr>
      <w:keepNext/>
      <w:keepLines/>
      <w:spacing w:before="120" w:beforeLines="120" w:beforeAutospacing="0" w:after="80" w:afterLines="80" w:afterAutospacing="0" w:line="288" w:lineRule="auto"/>
      <w:outlineLvl w:val="6"/>
    </w:pPr>
    <w:rPr>
      <w:rFonts w:asciiTheme="minorAscii" w:hAnsiTheme="minorAscii" w:eastAsiaTheme="minorEastAsia"/>
      <w:b/>
      <w:bCs/>
    </w:rPr>
  </w:style>
  <w:style w:type="paragraph" w:styleId="10">
    <w:name w:val="heading 8"/>
    <w:basedOn w:val="1"/>
    <w:next w:val="7"/>
    <w:unhideWhenUsed/>
    <w:qFormat/>
    <w:uiPriority w:val="0"/>
    <w:pPr>
      <w:keepNext/>
      <w:keepLines/>
      <w:spacing w:before="120" w:beforeLines="120" w:beforeAutospacing="0" w:after="80" w:afterLines="80" w:afterAutospacing="0" w:line="288" w:lineRule="auto"/>
      <w:outlineLvl w:val="7"/>
    </w:pPr>
    <w:rPr>
      <w:rFonts w:asciiTheme="minorAscii" w:hAnsiTheme="minorAscii" w:eastAsiaTheme="minorEastAsia"/>
      <w:b/>
      <w:bCs/>
    </w:rPr>
  </w:style>
  <w:style w:type="paragraph" w:styleId="11">
    <w:name w:val="heading 9"/>
    <w:basedOn w:val="1"/>
    <w:next w:val="7"/>
    <w:unhideWhenUsed/>
    <w:qFormat/>
    <w:uiPriority w:val="0"/>
    <w:pPr>
      <w:keepNext/>
      <w:keepLines/>
      <w:spacing w:before="120" w:beforeLines="120" w:beforeAutospacing="0" w:after="80" w:afterLines="80" w:afterAutospacing="0" w:line="288" w:lineRule="auto"/>
      <w:outlineLvl w:val="8"/>
    </w:pPr>
    <w:rPr>
      <w:rFonts w:asciiTheme="minorAscii" w:hAnsiTheme="minorAscii" w:eastAsiaTheme="minorEastAsia"/>
      <w:b/>
      <w:bCs/>
      <w:sz w:val="24"/>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0"/>
    <w:pPr>
      <w:spacing w:after="120" w:afterLines="0" w:afterAutospacing="0"/>
    </w:pPr>
  </w:style>
  <w:style w:type="paragraph" w:styleId="12">
    <w:name w:val="caption"/>
    <w:basedOn w:val="1"/>
    <w:next w:val="1"/>
    <w:unhideWhenUsed/>
    <w:qFormat/>
    <w:uiPriority w:val="0"/>
    <w:pPr>
      <w:ind w:firstLine="0" w:firstLineChars="0"/>
    </w:pPr>
    <w:rPr>
      <w:rFonts w:cs="Times New Roman" w:asciiTheme="minorAscii" w:hAnsiTheme="minorAscii" w:eastAsiaTheme="minorEastAsia"/>
      <w:sz w:val="24"/>
    </w:rPr>
  </w:style>
  <w:style w:type="paragraph" w:styleId="13">
    <w:name w:val="annotation text"/>
    <w:basedOn w:val="1"/>
    <w:qFormat/>
    <w:uiPriority w:val="0"/>
    <w:pPr>
      <w:jc w:val="left"/>
    </w:pPr>
    <w:rPr>
      <w:color w:val="262626" w:themeColor="text1" w:themeTint="D9"/>
      <w14:textFill>
        <w14:solidFill>
          <w14:schemeClr w14:val="tx1">
            <w14:lumMod w14:val="85000"/>
            <w14:lumOff w14:val="15000"/>
          </w14:schemeClr>
        </w14:solidFill>
      </w14:textFill>
    </w:rPr>
  </w:style>
  <w:style w:type="paragraph" w:styleId="14">
    <w:name w:val="Salutation"/>
    <w:basedOn w:val="1"/>
    <w:next w:val="1"/>
    <w:qFormat/>
    <w:uiPriority w:val="0"/>
  </w:style>
  <w:style w:type="paragraph" w:styleId="15">
    <w:name w:val="toc 3"/>
    <w:basedOn w:val="1"/>
    <w:next w:val="1"/>
    <w:qFormat/>
    <w:uiPriority w:val="0"/>
    <w:pPr>
      <w:ind w:left="840" w:leftChars="400"/>
    </w:pPr>
  </w:style>
  <w:style w:type="paragraph" w:styleId="16">
    <w:name w:val="Plain Text"/>
    <w:basedOn w:val="1"/>
    <w:qFormat/>
    <w:uiPriority w:val="0"/>
    <w:rPr>
      <w:rFonts w:ascii="宋体" w:hAnsi="Courier New"/>
    </w:rPr>
  </w:style>
  <w:style w:type="paragraph" w:styleId="17">
    <w:name w:val="Date"/>
    <w:basedOn w:val="1"/>
    <w:next w:val="1"/>
    <w:qFormat/>
    <w:uiPriority w:val="0"/>
    <w:pPr>
      <w:ind w:firstLine="0" w:firstLineChars="0"/>
      <w:jc w:val="right"/>
    </w:pPr>
    <w:rPr>
      <w:color w:val="262626" w:themeColor="text1" w:themeTint="D9"/>
      <w14:textFill>
        <w14:solidFill>
          <w14:schemeClr w14:val="tx1">
            <w14:lumMod w14:val="85000"/>
            <w14:lumOff w14:val="15000"/>
          </w14:schemeClr>
        </w14:solidFill>
      </w14:textFill>
    </w:rPr>
  </w:style>
  <w:style w:type="paragraph" w:styleId="18">
    <w:name w:val="endnote text"/>
    <w:basedOn w:val="1"/>
    <w:qFormat/>
    <w:uiPriority w:val="0"/>
    <w:pPr>
      <w:jc w:val="left"/>
    </w:pPr>
    <w:rPr>
      <w:color w:val="262626" w:themeColor="text1" w:themeTint="D9"/>
      <w14:textFill>
        <w14:solidFill>
          <w14:schemeClr w14:val="tx1">
            <w14:lumMod w14:val="85000"/>
            <w14:lumOff w14:val="15000"/>
          </w14:schemeClr>
        </w14:solidFill>
      </w14:textFill>
    </w:rPr>
  </w:style>
  <w:style w:type="paragraph" w:styleId="19">
    <w:name w:val="Balloon Text"/>
    <w:basedOn w:val="1"/>
    <w:qFormat/>
    <w:uiPriority w:val="0"/>
    <w:rPr>
      <w:sz w:val="18"/>
      <w:szCs w:val="18"/>
    </w:rPr>
  </w:style>
  <w:style w:type="paragraph" w:styleId="20">
    <w:name w:val="footer"/>
    <w:basedOn w:val="1"/>
    <w:qFormat/>
    <w:uiPriority w:val="0"/>
    <w:pPr>
      <w:tabs>
        <w:tab w:val="center" w:pos="4153"/>
        <w:tab w:val="right" w:pos="8306"/>
      </w:tabs>
      <w:ind w:firstLine="0" w:firstLineChars="0"/>
      <w:jc w:val="left"/>
    </w:pPr>
    <w:rPr>
      <w:sz w:val="18"/>
      <w:szCs w:val="18"/>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szCs w:val="18"/>
    </w:rPr>
  </w:style>
  <w:style w:type="paragraph" w:styleId="22">
    <w:name w:val="Signature"/>
    <w:basedOn w:val="1"/>
    <w:qFormat/>
    <w:uiPriority w:val="0"/>
    <w:pPr>
      <w:ind w:firstLine="0" w:firstLineChars="0"/>
      <w:jc w:val="right"/>
    </w:pPr>
    <w:rPr>
      <w:color w:val="262626" w:themeColor="text1" w:themeTint="D9"/>
      <w14:textFill>
        <w14:solidFill>
          <w14:schemeClr w14:val="tx1">
            <w14:lumMod w14:val="85000"/>
            <w14:lumOff w14:val="15000"/>
          </w14:schemeClr>
        </w14:solidFill>
      </w14:textFill>
    </w:rPr>
  </w:style>
  <w:style w:type="paragraph" w:styleId="23">
    <w:name w:val="toc 1"/>
    <w:basedOn w:val="1"/>
    <w:next w:val="1"/>
    <w:qFormat/>
    <w:uiPriority w:val="0"/>
  </w:style>
  <w:style w:type="paragraph" w:styleId="24">
    <w:name w:val="Subtitle"/>
    <w:basedOn w:val="1"/>
    <w:next w:val="7"/>
    <w:qFormat/>
    <w:uiPriority w:val="0"/>
    <w:pPr>
      <w:spacing w:before="240" w:beforeLines="0" w:beforeAutospacing="0" w:after="60" w:afterLines="0" w:afterAutospacing="0" w:line="312" w:lineRule="auto"/>
      <w:jc w:val="center"/>
      <w:outlineLvl w:val="1"/>
    </w:pPr>
    <w:rPr>
      <w:rFonts w:asciiTheme="majorAscii" w:hAnsiTheme="majorAscii" w:eastAsiaTheme="majorEastAsia"/>
      <w:b/>
      <w:kern w:val="28"/>
      <w:sz w:val="32"/>
      <w:szCs w:val="32"/>
    </w:rPr>
  </w:style>
  <w:style w:type="paragraph" w:styleId="25">
    <w:name w:val="footnote text"/>
    <w:basedOn w:val="1"/>
    <w:qFormat/>
    <w:uiPriority w:val="0"/>
    <w:pPr>
      <w:jc w:val="left"/>
    </w:pPr>
    <w:rPr>
      <w:rFonts w:asciiTheme="minorAscii" w:hAnsiTheme="minorAscii" w:eastAsiaTheme="minorEastAsia"/>
      <w:sz w:val="24"/>
      <w:szCs w:val="24"/>
    </w:rPr>
  </w:style>
  <w:style w:type="paragraph" w:styleId="26">
    <w:name w:val="toc 2"/>
    <w:basedOn w:val="1"/>
    <w:next w:val="1"/>
    <w:qFormat/>
    <w:uiPriority w:val="0"/>
    <w:pPr>
      <w:ind w:left="420" w:leftChars="200"/>
    </w:pPr>
  </w:style>
  <w:style w:type="paragraph" w:styleId="27">
    <w:name w:val="HTML Preformatted"/>
    <w:basedOn w:val="1"/>
    <w:qFormat/>
    <w:uiPriority w:val="0"/>
    <w:rPr>
      <w:rFonts w:ascii="Courier New" w:hAnsi="Courier New"/>
      <w:sz w:val="20"/>
    </w:rPr>
  </w:style>
  <w:style w:type="paragraph" w:styleId="28">
    <w:name w:val="Normal (Web)"/>
    <w:basedOn w:val="1"/>
    <w:qFormat/>
    <w:uiPriority w:val="0"/>
    <w:rPr>
      <w:sz w:val="24"/>
    </w:rPr>
  </w:style>
  <w:style w:type="paragraph" w:styleId="29">
    <w:name w:val="Title"/>
    <w:basedOn w:val="1"/>
    <w:qFormat/>
    <w:uiPriority w:val="0"/>
    <w:pPr>
      <w:adjustRightInd w:val="0"/>
      <w:snapToGrid w:val="0"/>
      <w:spacing w:beforeLines="0" w:beforeAutospacing="0" w:after="100" w:afterLines="100" w:afterAutospacing="0"/>
      <w:jc w:val="center"/>
      <w:outlineLvl w:val="0"/>
    </w:pPr>
    <w:rPr>
      <w:rFonts w:asciiTheme="majorAscii" w:hAnsiTheme="majorAscii" w:eastAsiaTheme="majorEastAsia"/>
      <w:b/>
      <w:bCs/>
      <w:sz w:val="44"/>
      <w:szCs w:val="44"/>
    </w:rPr>
  </w:style>
  <w:style w:type="paragraph" w:styleId="30">
    <w:name w:val="annotation subject"/>
    <w:basedOn w:val="13"/>
    <w:next w:val="13"/>
    <w:qFormat/>
    <w:uiPriority w:val="0"/>
    <w:rPr>
      <w:b/>
      <w:color w:val="262626" w:themeColor="text1" w:themeTint="D9"/>
      <w14:textFill>
        <w14:solidFill>
          <w14:schemeClr w14:val="tx1">
            <w14:lumMod w14:val="85000"/>
            <w14:lumOff w14:val="15000"/>
          </w14:schemeClr>
        </w14:solidFill>
      </w14:textFill>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rFonts w:asciiTheme="minorAscii" w:hAnsiTheme="minorAscii" w:eastAsiaTheme="minorEastAsia"/>
      <w:b/>
    </w:rPr>
  </w:style>
  <w:style w:type="character" w:styleId="35">
    <w:name w:val="endnote reference"/>
    <w:basedOn w:val="33"/>
    <w:qFormat/>
    <w:uiPriority w:val="0"/>
    <w:rPr>
      <w:rFonts w:asciiTheme="minorAscii" w:hAnsiTheme="minorAscii" w:eastAsiaTheme="minorEastAsia"/>
      <w:color w:val="262626" w:themeColor="text1" w:themeTint="D9"/>
      <w:vertAlign w:val="superscript"/>
      <w14:textFill>
        <w14:solidFill>
          <w14:schemeClr w14:val="tx1">
            <w14:lumMod w14:val="85000"/>
            <w14:lumOff w14:val="15000"/>
          </w14:schemeClr>
        </w14:solidFill>
      </w14:textFill>
    </w:rPr>
  </w:style>
  <w:style w:type="character" w:styleId="36">
    <w:name w:val="page number"/>
    <w:qFormat/>
    <w:uiPriority w:val="0"/>
    <w:rPr>
      <w:rFonts w:cs="Times New Roman" w:asciiTheme="minorAscii" w:hAnsiTheme="minorAscii" w:eastAsiaTheme="minorEastAsia"/>
      <w:color w:val="262626" w:themeColor="text1" w:themeTint="D9"/>
      <w:spacing w:val="-6"/>
      <w:kern w:val="2"/>
      <w:sz w:val="28"/>
      <w:szCs w:val="28"/>
      <w:lang w:val="en-US" w:eastAsia="zh-CN" w:bidi="ar-SA"/>
      <w14:textFill>
        <w14:solidFill>
          <w14:schemeClr w14:val="tx1">
            <w14:lumMod w14:val="85000"/>
            <w14:lumOff w14:val="15000"/>
          </w14:schemeClr>
        </w14:solidFill>
      </w14:textFill>
    </w:rPr>
  </w:style>
  <w:style w:type="character" w:styleId="37">
    <w:name w:val="FollowedHyperlink"/>
    <w:basedOn w:val="33"/>
    <w:qFormat/>
    <w:uiPriority w:val="0"/>
    <w:rPr>
      <w:rFonts w:cs="Times New Roman" w:asciiTheme="minorAscii" w:hAnsiTheme="minorAscii" w:eastAsiaTheme="minorEastAsia"/>
      <w:color w:val="800080"/>
      <w:spacing w:val="-6"/>
      <w:kern w:val="2"/>
      <w:sz w:val="24"/>
      <w:szCs w:val="24"/>
      <w:u w:val="single"/>
      <w:lang w:val="en-US" w:eastAsia="zh-CN" w:bidi="ar-SA"/>
    </w:rPr>
  </w:style>
  <w:style w:type="character" w:styleId="38">
    <w:name w:val="Emphasis"/>
    <w:basedOn w:val="33"/>
    <w:qFormat/>
    <w:uiPriority w:val="0"/>
    <w:rPr>
      <w:i/>
    </w:rPr>
  </w:style>
  <w:style w:type="character" w:styleId="39">
    <w:name w:val="Hyperlink"/>
    <w:basedOn w:val="33"/>
    <w:qFormat/>
    <w:uiPriority w:val="0"/>
    <w:rPr>
      <w:rFonts w:cs="Times New Roman" w:asciiTheme="minorAscii" w:hAnsiTheme="minorAscii" w:eastAsiaTheme="minorEastAsia"/>
      <w:caps/>
      <w:color w:val="0000FF"/>
      <w:spacing w:val="-6"/>
      <w:kern w:val="2"/>
      <w:sz w:val="24"/>
      <w:szCs w:val="24"/>
      <w:u w:val="single"/>
      <w:lang w:val="en-US" w:eastAsia="zh-CN" w:bidi="ar-SA"/>
    </w:rPr>
  </w:style>
  <w:style w:type="character" w:styleId="40">
    <w:name w:val="annotation reference"/>
    <w:basedOn w:val="33"/>
    <w:qFormat/>
    <w:uiPriority w:val="0"/>
    <w:rPr>
      <w:rFonts w:asciiTheme="minorAscii" w:hAnsiTheme="minorAscii" w:eastAsiaTheme="minorEastAsia"/>
      <w:color w:val="262626" w:themeColor="text1" w:themeTint="D9"/>
      <w:sz w:val="21"/>
      <w:szCs w:val="21"/>
      <w14:textFill>
        <w14:solidFill>
          <w14:schemeClr w14:val="tx1">
            <w14:lumMod w14:val="85000"/>
            <w14:lumOff w14:val="15000"/>
          </w14:schemeClr>
        </w14:solidFill>
      </w14:textFill>
    </w:rPr>
  </w:style>
  <w:style w:type="character" w:styleId="41">
    <w:name w:val="footnote reference"/>
    <w:basedOn w:val="33"/>
    <w:qFormat/>
    <w:uiPriority w:val="0"/>
    <w:rPr>
      <w:rFonts w:asciiTheme="minorAscii" w:hAnsiTheme="minorAscii" w:eastAsiaTheme="minorEastAsia"/>
      <w:color w:val="262626" w:themeColor="text1" w:themeTint="D9"/>
      <w:vertAlign w:val="superscript"/>
      <w14:textFill>
        <w14:solidFill>
          <w14:schemeClr w14:val="tx1">
            <w14:lumMod w14:val="85000"/>
            <w14:lumOff w14:val="15000"/>
          </w14:schemeClr>
        </w14:solidFill>
      </w14:textFill>
    </w:rPr>
  </w:style>
  <w:style w:type="table" w:customStyle="1" w:styleId="42">
    <w:name w:val="Table Normal"/>
    <w:semiHidden/>
    <w:unhideWhenUsed/>
    <w:qFormat/>
    <w:uiPriority w:val="0"/>
    <w:tblPr>
      <w:tblCellMar>
        <w:top w:w="0" w:type="dxa"/>
        <w:left w:w="0" w:type="dxa"/>
        <w:bottom w:w="0" w:type="dxa"/>
        <w:right w:w="0" w:type="dxa"/>
      </w:tblCellMar>
    </w:tblPr>
  </w:style>
  <w:style w:type="paragraph" w:customStyle="1" w:styleId="43">
    <w:name w:val="Table Text"/>
    <w:basedOn w:val="1"/>
    <w:semiHidden/>
    <w:qFormat/>
    <w:uiPriority w:val="0"/>
    <w:rPr>
      <w:rFonts w:ascii="宋体" w:hAnsi="宋体" w:eastAsia="宋体" w:cs="宋体"/>
      <w:sz w:val="20"/>
      <w:szCs w:val="20"/>
      <w:lang w:val="en-US" w:eastAsia="en-US" w:bidi="ar-SA"/>
    </w:rPr>
  </w:style>
  <w:style w:type="paragraph" w:customStyle="1" w:styleId="44">
    <w:name w:val="Table Paragraph"/>
    <w:basedOn w:val="1"/>
    <w:qFormat/>
    <w:uiPriority w:val="1"/>
  </w:style>
  <w:style w:type="paragraph" w:styleId="45">
    <w:name w:val="List Paragraph"/>
    <w:basedOn w:val="1"/>
    <w:autoRedefine/>
    <w:qFormat/>
    <w:uiPriority w:val="99"/>
    <w:pPr>
      <w:ind w:left="480" w:leftChars="200"/>
    </w:pPr>
  </w:style>
  <w:style w:type="character" w:customStyle="1" w:styleId="46">
    <w:name w:val="a-size-large"/>
    <w:basedOn w:val="33"/>
    <w:qFormat/>
    <w:uiPriority w:val="0"/>
  </w:style>
  <w:style w:type="character" w:customStyle="1" w:styleId="47">
    <w:name w:val="fontstyle01"/>
    <w:basedOn w:val="33"/>
    <w:qFormat/>
    <w:uiPriority w:val="0"/>
    <w:rPr>
      <w:rFonts w:hint="eastAsia" w:ascii="宋体" w:hAnsi="宋体" w:eastAsia="宋体"/>
      <w:color w:val="000000"/>
      <w:sz w:val="20"/>
      <w:szCs w:val="20"/>
    </w:rPr>
  </w:style>
  <w:style w:type="paragraph" w:customStyle="1" w:styleId="48">
    <w:name w:val="正文-大段文字"/>
    <w:basedOn w:val="1"/>
    <w:qFormat/>
    <w:uiPriority w:val="1"/>
    <w:pPr>
      <w:ind w:firstLine="200" w:firstLineChars="200"/>
      <w:jc w:val="both"/>
    </w:pPr>
    <w:rPr>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59.png"/><Relationship Id="rId98" Type="http://schemas.openxmlformats.org/officeDocument/2006/relationships/image" Target="media/image58.png"/><Relationship Id="rId97" Type="http://schemas.openxmlformats.org/officeDocument/2006/relationships/image" Target="media/image57.jpeg"/><Relationship Id="rId96" Type="http://schemas.openxmlformats.org/officeDocument/2006/relationships/image" Target="media/image56.png"/><Relationship Id="rId95" Type="http://schemas.openxmlformats.org/officeDocument/2006/relationships/image" Target="media/image55.jpeg"/><Relationship Id="rId94" Type="http://schemas.openxmlformats.org/officeDocument/2006/relationships/image" Target="media/image54.png"/><Relationship Id="rId93" Type="http://schemas.openxmlformats.org/officeDocument/2006/relationships/image" Target="media/image53.png"/><Relationship Id="rId92" Type="http://schemas.openxmlformats.org/officeDocument/2006/relationships/image" Target="media/image52.png"/><Relationship Id="rId91" Type="http://schemas.openxmlformats.org/officeDocument/2006/relationships/image" Target="media/image51.jpeg"/><Relationship Id="rId90" Type="http://schemas.openxmlformats.org/officeDocument/2006/relationships/image" Target="media/image50.jpeg"/><Relationship Id="rId9" Type="http://schemas.openxmlformats.org/officeDocument/2006/relationships/footer" Target="footer5.xml"/><Relationship Id="rId89" Type="http://schemas.openxmlformats.org/officeDocument/2006/relationships/image" Target="media/image49.png"/><Relationship Id="rId88" Type="http://schemas.openxmlformats.org/officeDocument/2006/relationships/customXml" Target="ink/ink4.xml"/><Relationship Id="rId87" Type="http://schemas.openxmlformats.org/officeDocument/2006/relationships/image" Target="media/image48.png"/><Relationship Id="rId86" Type="http://schemas.openxmlformats.org/officeDocument/2006/relationships/customXml" Target="ink/ink3.xml"/><Relationship Id="rId85" Type="http://schemas.openxmlformats.org/officeDocument/2006/relationships/image" Target="media/image47.png"/><Relationship Id="rId84" Type="http://schemas.openxmlformats.org/officeDocument/2006/relationships/customXml" Target="ink/ink2.xml"/><Relationship Id="rId83" Type="http://schemas.openxmlformats.org/officeDocument/2006/relationships/image" Target="media/image46.png"/><Relationship Id="rId82" Type="http://schemas.openxmlformats.org/officeDocument/2006/relationships/customXml" Target="ink/ink1.xml"/><Relationship Id="rId81" Type="http://schemas.openxmlformats.org/officeDocument/2006/relationships/image" Target="media/image45.png"/><Relationship Id="rId80" Type="http://schemas.openxmlformats.org/officeDocument/2006/relationships/image" Target="media/image44.png"/><Relationship Id="rId8" Type="http://schemas.openxmlformats.org/officeDocument/2006/relationships/footer" Target="footer4.xml"/><Relationship Id="rId79" Type="http://schemas.openxmlformats.org/officeDocument/2006/relationships/image" Target="media/image43.png"/><Relationship Id="rId78" Type="http://schemas.openxmlformats.org/officeDocument/2006/relationships/image" Target="media/image42.png"/><Relationship Id="rId77" Type="http://schemas.openxmlformats.org/officeDocument/2006/relationships/image" Target="media/image41.png"/><Relationship Id="rId76" Type="http://schemas.openxmlformats.org/officeDocument/2006/relationships/image" Target="media/image40.png"/><Relationship Id="rId75" Type="http://schemas.openxmlformats.org/officeDocument/2006/relationships/image" Target="media/image39.png"/><Relationship Id="rId74" Type="http://schemas.openxmlformats.org/officeDocument/2006/relationships/image" Target="media/image38.png"/><Relationship Id="rId73" Type="http://schemas.openxmlformats.org/officeDocument/2006/relationships/image" Target="media/image37.png"/><Relationship Id="rId72" Type="http://schemas.openxmlformats.org/officeDocument/2006/relationships/image" Target="media/image36.png"/><Relationship Id="rId71" Type="http://schemas.openxmlformats.org/officeDocument/2006/relationships/image" Target="media/image35.png"/><Relationship Id="rId70" Type="http://schemas.openxmlformats.org/officeDocument/2006/relationships/image" Target="media/image34.png"/><Relationship Id="rId7" Type="http://schemas.openxmlformats.org/officeDocument/2006/relationships/footer" Target="footer3.xml"/><Relationship Id="rId69" Type="http://schemas.openxmlformats.org/officeDocument/2006/relationships/image" Target="media/image33.png"/><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png"/><Relationship Id="rId62" Type="http://schemas.openxmlformats.org/officeDocument/2006/relationships/image" Target="media/image26.png"/><Relationship Id="rId61" Type="http://schemas.openxmlformats.org/officeDocument/2006/relationships/image" Target="media/image25.png"/><Relationship Id="rId60" Type="http://schemas.openxmlformats.org/officeDocument/2006/relationships/image" Target="media/image24.jpeg"/><Relationship Id="rId6" Type="http://schemas.openxmlformats.org/officeDocument/2006/relationships/footer" Target="footer2.xml"/><Relationship Id="rId59" Type="http://schemas.openxmlformats.org/officeDocument/2006/relationships/image" Target="media/image23.jpeg"/><Relationship Id="rId58" Type="http://schemas.openxmlformats.org/officeDocument/2006/relationships/image" Target="media/image22.jpeg"/><Relationship Id="rId57" Type="http://schemas.openxmlformats.org/officeDocument/2006/relationships/image" Target="media/image21.jpeg"/><Relationship Id="rId56" Type="http://schemas.openxmlformats.org/officeDocument/2006/relationships/image" Target="media/image20.jpe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1.xml"/><Relationship Id="rId49" Type="http://schemas.openxmlformats.org/officeDocument/2006/relationships/image" Target="media/image13.png"/><Relationship Id="rId48" Type="http://schemas.openxmlformats.org/officeDocument/2006/relationships/image" Target="media/image12.jpe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jpe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70.png"/><Relationship Id="rId110" Type="http://schemas.openxmlformats.org/officeDocument/2006/relationships/image" Target="media/image69.jpeg"/><Relationship Id="rId11" Type="http://schemas.openxmlformats.org/officeDocument/2006/relationships/footer" Target="footer7.xml"/><Relationship Id="rId109" Type="http://schemas.openxmlformats.org/officeDocument/2006/relationships/image" Target="media/image68.png"/><Relationship Id="rId108" Type="http://schemas.openxmlformats.org/officeDocument/2006/relationships/image" Target="media/image67.jpeg"/><Relationship Id="rId107" Type="http://schemas.openxmlformats.org/officeDocument/2006/relationships/image" Target="media/image66.png"/><Relationship Id="rId106" Type="http://schemas.openxmlformats.org/officeDocument/2006/relationships/image" Target="media/image65.jpeg"/><Relationship Id="rId105" Type="http://schemas.openxmlformats.org/officeDocument/2006/relationships/image" Target="media/image64.jpeg"/><Relationship Id="rId104" Type="http://schemas.openxmlformats.org/officeDocument/2006/relationships/image" Target="media/image63.png"/><Relationship Id="rId103" Type="http://schemas.openxmlformats.org/officeDocument/2006/relationships/customXml" Target="ink/ink5.xml"/><Relationship Id="rId102" Type="http://schemas.openxmlformats.org/officeDocument/2006/relationships/image" Target="media/image62.jpeg"/><Relationship Id="rId101" Type="http://schemas.openxmlformats.org/officeDocument/2006/relationships/image" Target="media/image61.png"/><Relationship Id="rId100" Type="http://schemas.openxmlformats.org/officeDocument/2006/relationships/image" Target="media/image60.png"/><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3:02:34"/>
    </inkml:context>
    <inkml:brush xml:id="br0">
      <inkml:brushProperty name="width" value="0.035" units="cm"/>
      <inkml:brushProperty name="height" value="0.035" units="cm"/>
      <inkml:brushProperty name="color" value="#000000"/>
    </inkml:brush>
  </inkml:definitions>
  <inkml:trace contextRef="#ctx0" brushRef="#br0">0.000 74.000 24575,'13.000'-1.000'0,"0.000"-1.000"0,0.000 0.000 0,-1.000-1.000 0,15.000-5.000 0,23.000-4.000 0,167.000-23.000 0,-183.000 30.000 0,0.000 2.000 0,0.000 1.000 0,63.000 4.000 0,-14.000 1.000 0,-80.000-3.000 0,0.000 0.000 0,-1.000 0.000 0,1.000 0.000 0,-1.000 0.000 0,1.000 0.000 0,0.000 1.000 0,-1.000-1.000 0,1.000 1.000 0,-1.000 0.000 0,1.000-1.000 0,-1.000 1.000 0,1.000 0.000 0,-1.000 1.000 0,1.000-1.000 0,2.000 2.000 0,-4.000-1.000 0,1.000 1.000 0,-1.000-1.000 0,1.000 0.000 0,-1.000 1.000 0,0.000-1.000 0,0.000 1.000 0,0.000 0.000 0,0.000-1.000 0,0.000 1.000 0,0.000 0.000 0,-1.000-1.000 0,0.000 1.000 0,1.000 0.000 0,-1.000 5.000 0,1.000 277.000 0,-4.000-132.000 0,3.000 380.000 0,0.000-531.000 0,1.000 0.000 0,-1.000 0.000 0,0.000 0.000 0,0.000 0.000 0,-1.000 0.000 0,1.000 0.000 0,0.000 0.000 0,-1.000 0.000 0,1.000-1.000 0,-1.000 1.000 0,1.000 0.000 0,-1.000 0.000 0,0.000 0.000 0,0.000 0.000 0,0.000-1.000 0,0.000 1.000 0,0.000 0.000 0,0.000-1.000 0,-1.000 1.000 0,1.000-1.000 0,-1.000 0.000 0,1.000 1.000 0,-1.000-1.000 0,1.000 0.000 0,-1.000 0.000 0,1.000 0.000 0,-1.000 0.000 0,0.000 0.000 0,0.000 0.000 0,-3.000 1.000 0,2.000-2.000 0,0.000 1.000 0,0.000-1.000 0,0.000 0.000 0,1.000-1.000 0,-1.000 1.000 0,0.000 0.000 0,0.000-1.000 0,0.000 0.000 0,1.000 1.000 0,-1.000-1.000 0,0.000 0.000 0,1.000-1.000 0,-1.000 1.000 0,1.000 0.000 0,-1.000-1.000 0,1.000 1.000 0,0.000-1.000 0,-1.000 0.000 0,1.000 0.000 0,0.000 0.000 0,-3.000-3.000 0,-6.000-9.000-1365,1.000 2.000-5461</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3:02:09"/>
    </inkml:context>
    <inkml:brush xml:id="br0">
      <inkml:brushProperty name="width" value="0.035" units="cm"/>
      <inkml:brushProperty name="height" value="0.035" units="cm"/>
      <inkml:brushProperty name="color" value="#000000"/>
    </inkml:brush>
  </inkml:definitions>
  <inkml:trace contextRef="#ctx0" brushRef="#br0">258.000 55.000 24575,'0.000'81.000'0,"-4.000"-1.000"0,-3.000 0.000 0,-25.000 111.000 0,-15.000-27.000 0,42.000-151.000 0,-2.000 9.000 0,-1.000 0.000 0,-1.000-1.000 0,-1.000 0.000 0,-1.000-1.000 0,0.000 0.000 0,-15.000 18.000 0,11.000-18.000-89,10.000-12.000-93,-1.000-1.000 0,0.000 0.000-1,0.000 0.000 1,-1.000 0.000 0,1.000 0.000-1,-14.000 9.000 1,10.000-11.000-6644</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3:01:51"/>
    </inkml:context>
    <inkml:brush xml:id="br0">
      <inkml:brushProperty name="width" value="0.035" units="cm"/>
      <inkml:brushProperty name="height" value="0.035" units="cm"/>
      <inkml:brushProperty name="color" value="#000000"/>
    </inkml:brush>
  </inkml:definitions>
  <inkml:trace contextRef="#ctx0" brushRef="#br0">397.000 1.000 24575,'3.000'0.000'0,"2.000"0.000"0,6.000 0.000 0,5.000 0.000 0,2.000 0.000 0,1.000 2.000 0,-3.000 1.000-8191</inkml:trace>
  <inkml:trace contextRef="#ctx0" brushRef="#br0">205.000 138.000 24575,'5.000'0.000'0,"6.000"-2.000"0,5.000-4.000 0,6.000 0.000 0,3.000-1.000 0,4.000 0.000 0,0.000 1.000 0,-1.000 0.000 0,-2.000 0.000 0,-4.000 2.000 0,-3.000-1.000 0,0.000 0.000 0,-1.000 1.000 0,-4.000 2.000-8191</inkml:trace>
  <inkml:trace contextRef="#ctx0" brushRef="#br0">341.000 164.000 24575,'0.000'3.000'0,"0.000"2.000"0,0.000 3.000 0,0.000 6.000 0,0.000 1.000 0,0.000 4.000 0,0.000 0.000 0,3.000-2.000 0,5.000-7.000 0,3.000-8.000 0,1.000-3.000-8191</inkml:trace>
  <inkml:trace contextRef="#ctx0" brushRef="#br0">507.000 192.000 24575,'-3.000'0.000'0,"-4.000"0.000"0,-7.000 2.000 0,-3.000 1.000 0,-1.000 2.000 0,-2.000 3.000 0,3.000 0.000-8191</inkml:trace>
  <inkml:trace contextRef="#ctx0" brushRef="#br0">0.000 412.000 24575,'3.000'-2.000'0,"0.000"1.000"0,0.000-1.000 0,0.000 0.000 0,0.000 1.000 0,0.000-1.000 0,0.000 1.000 0,1.000 0.000 0,-1.000 0.000 0,0.000 0.000 0,1.000 1.000 0,-1.000-1.000 0,0.000 1.000 0,5.000 0.000 0,-2.000-1.000 0,42.000-7.000 0,211.000-43.000 0,-211.000 39.000 0,0.000-3.000 0,-2.000-2.000 0,61.000-29.000 0,-92.000 37.000 0,1.000 2.000 0,0.000 0.000 0,0.000 0.000 0,1.000 2.000 0,0.000 0.000 0,0.000 1.000 0,0.000 0.000 0,0.000 2.000 0,1.000 0.000 0,18.000 1.000 0,-36.000 0.000-29,1.000 1.000-1,-1.000 0.000 0,1.000 0.000 1,-1.000 0.000-1,1.000 0.000 0,-1.000 0.000 0,1.000 0.000 1,-1.000 0.000-1,1.000 0.000 0,-1.000 0.000 1,1.000 0.000-1,-1.000 0.000 0,1.000 0.000 1,-1.000 0.000-1,0.000 1.000 0,1.000-1.000 1,-1.000 0.000-1,1.000 0.000 0,-1.000 0.000 1,1.000 1.000-1,-1.000-1.000 0,0.000 0.000 1,1.000 1.000-1,-1.000-1.000 0,1.000 0.000 1,-1.000 1.000-1,0.000-1.000 0,0.000 0.000 1,1.000 1.000-1,-1.000-1.000 0,0.000 1.000 0,1.000-1.000 1,-1.000 0.000-1,0.000 1.000 0,0.000-1.000 1,0.000 1.000-1,0.000-1.000 0,0.000 1.000 1,1.000-1.000-1,-1.000 1.000 0,0.000-1.000 1,0.000 1.000-1,0.000-1.000 0,0.000 1.000 1,0.000 0.000-1,-5.000 11.000-6796</inkml:trace>
  <inkml:trace contextRef="#ctx0" brushRef="#br0">288.000 467.000 24575,'0.000'2.000'0,"0.000"6.000"0,0.000 6.000 0,0.000 5.000 0,0.000 4.000 0,0.000 3.000 0,7.000-1.000 0,3.000 0.000 0,-2.000-2.000 0,0.000-2.000 0,-1.000-5.000 0,-1.000-10.000 0,-2.000-8.000 0,-1.000-6.000 0,-1.000-2.000-8191</inkml:trace>
  <inkml:trace contextRef="#ctx0" brushRef="#br0">369.000 548.000 24575,'4.000'-1.000'0,"-1.000"0.000"0,0.000 0.000 0,0.000-1.000 0,0.000 1.000 0,0.000-1.000 0,0.000 1.000 0,-1.000-1.000 0,1.000 0.000 0,3.000-2.000 0,8.000-6.000 0,25.000-9.000 0,1.000 1.000 0,1.000 2.000 0,1.000 2.000 0,68.000-15.000 0,-105.000 28.000 0,-1.000 1.000 0,1.000-1.000 0,0.000 1.000 0,-1.000 0.000 0,1.000 0.000 0,0.000 0.000 0,0.000 0.000 0,-1.000 1.000 0,8.000 2.000 0,-11.000-3.000 0,0.000 1.000 0,0.000-1.000 0,0.000 1.000 0,0.000 0.000 0,0.000 0.000 0,0.000-1.000 0,0.000 1.000 0,0.000 0.000 0,0.000 0.000 0,-1.000 0.000 0,1.000 0.000 0,0.000 0.000 0,0.000 0.000 0,-1.000 0.000 0,1.000 0.000 0,-1.000 0.000 0,1.000 0.000 0,-1.000 1.000 0,0.000-1.000 0,1.000 0.000 0,-1.000 0.000 0,0.000 0.000 0,0.000 1.000 0,0.000-1.000 0,1.000 0.000 0,-1.000 0.000 0,-1.000 0.000 0,1.000 1.000 0,0.000-1.000 0,0.000 0.000 0,0.000 0.000 0,-1.000 0.000 0,1.000 1.000 0,0.000-1.000 0,-1.000 0.000 0,1.000 0.000 0,-1.000 0.000 0,0.000 0.000 0,1.000 0.000 0,-2.000 2.000 0,-2.000 4.000 0,-1.000-1.000 0,1.000 1.000 0,-1.000-1.000 0,0.000 1.000 0,-1.000-2.000 0,1.000 1.000 0,-1.000 0.000 0,0.000-1.000 0,0.000 0.000 0,-10.000 5.000 0,-78.000 42.000 0,70.000-40.000 0,6.000-2.000-120,13.000-7.000 47,0.000 0.000 0,0.000 0.000-1,0.000 0.000 1,-1.000-1.000 0,1.000 1.000 0,-1.000-1.000-1,1.000 0.000 1,-1.000-1.000 0,0.000 0.000 0,0.000 0.000-1,0.000 0.000 1,0.000 0.000 0,0.000-1.000 0,1.000 0.000-1,-1.000 0.000 1,-7.000-2.000 0,-1.000-1.000-6753</inkml:trace>
  <inkml:trace contextRef="#ctx0" brushRef="#br0">409.000 630.000 24575,'3.000'-3.000'0,"0.000"0.000"0,0.000 1.000 0,0.000-1.000 0,0.000 1.000 0,0.000 0.000 0,0.000 0.000 0,0.000 0.000 0,6.000-2.000 0,-5.000 3.000 0,0.000 0.000 0,0.000 1.000 0,0.000-1.000 0,0.000 1.000 0,0.000 0.000 0,0.000 0.000 0,0.000 0.000 0,5.000 1.000 0,-8.000-1.000 0,-1.000 0.000 0,0.000 0.000 0,1.000 1.000 0,-1.000-1.000 0,1.000 0.000 0,-1.000 0.000 0,0.000 0.000 0,1.000 1.000 0,-1.000-1.000 0,1.000 0.000 0,-1.000 0.000 0,0.000 1.000 0,1.000-1.000 0,-1.000 0.000 0,0.000 1.000 0,1.000-1.000 0,-1.000 0.000 0,0.000 1.000 0,0.000-1.000 0,1.000 0.000 0,-1.000 1.000 0,0.000-1.000 0,0.000 1.000 0,0.000-1.000 0,0.000 0.000 0,0.000 1.000 0,1.000-1.000 0,-1.000 1.000 0,-11.000 19.000 0,-15.000 5.000 0,19.000-19.000 0,0.000-1.000 0,1.000 2.000 0,0.000-1.000 0,1.000 0.000 0,-1.000 1.000 0,-5.000 9.000 0,51.000-22.000 0,72.000-38.000 0,-110.000 44.000-85,8.000-4.000 297,-10.000 4.000-234,0.000 0.000 1,0.000 1.000-1,-1.000-1.000 1,1.000 0.000-1,0.000 0.000 0,0.000 0.000 1,0.000 0.000-1,0.000 0.000 0,0.000 0.000 1,0.000 0.000-1,0.000 0.000 1,-1.000 0.000-1,1.000 0.000 0,0.000 0.000 1,0.000 0.000-1,0.000 0.000 0,0.000 1.000 1,0.000-1.000-1,0.000 0.000 1,0.000 0.000-1,0.000 0.000 0,0.000 0.000 1,0.000 0.000-1,0.000 0.000 0,0.000 0.000 1,0.000 0.000-1,0.000 1.000 1,0.000-1.000-1,0.000 0.000 0,0.000 0.000 1,0.000 0.000-1,0.000 0.000 0,0.000 0.000 1,0.000 0.000-1,0.000 1.000 1,0.000-1.000-1,0.000 0.000 0,0.000 0.000 1,0.000 0.000-1,0.000 0.000 0,0.000 0.000 1,0.000 0.000-1,0.000 0.000 1,0.000 1.000-1,0.000-1.000 0,0.000 0.000 1,0.000 0.000-1,0.000 0.000 0,0.000 0.000 1,0.000 0.000-1,0.000 0.000 1,1.000 0.000-1,-1.000 0.000 0,0.000 0.000 1,0.000 1.000-1,0.000-1.000 0,0.000 0.000 1,0.000 0.000-1,0.000 0.000 1,0.000 0.000-1,1.000 0.000 0,-1.000 0.000 1,0.000 0.000-1,0.000 0.000 0,0.000 0.000 1,0.000 0.000-1,0.000 0.000 1,1.000 0.000-1,-10.000 11.000-6804</inkml:trace>
  <inkml:trace contextRef="#ctx0" brushRef="#br0">97.000 848.000 24575,'0.000'2.000'0,"0.000"4.000"0,0.000 2.000 0,0.000 3.000 0,0.000 1.000 0,5.000 0.000 0,3.000-4.000 0,6.000-2.000 0,2.000-3.000 0,3.000-1.000 0,1.000-4.000 0,0.000-3.000 0,-3.000-6.000 0,-2.000-1.000-8191</inkml:trace>
  <inkml:trace contextRef="#ctx0" brushRef="#br0">261.000 849.000 24575,'4.000'2.000'0,"0.000"1.000"0,-1.000-1.000 0,1.000 1.000 0,-1.000 0.000 0,0.000 0.000 0,0.000 0.000 0,0.000 0.000 0,0.000 1.000 0,-1.000-1.000 0,1.000 1.000 0,3.000 7.000 0,1.000-1.000 0,3.000 3.000 0,1.000 1.000 0,0.000-1.000 0,1.000-1.000 0,0.000 0.000 0,1.000-1.000 0,1.000 0.000 0,-1.000-1.000 0,2.000 0.000 0,-1.000-2.000 0,2.000 1.000 0,-1.000-2.000 0,1.000 0.000 0,0.000-1.000 0,0.000 0.000 0,1.000-2.000 0,-1.000 0.000 0,1.000 0.000 0,0.000-2.000 0,28.000 1.000 0,-28.000-1.000 0,-6.000-1.000 0,0.000 0.000 0,1.000-1.000 0,-1.000 0.000 0,0.000-1.000 0,0.000 0.000 0,16.000-4.000 0,-25.000 4.000 0,0.000 0.000 0,0.000 1.000 0,0.000-1.000 0,0.000 0.000 0,0.000 0.000 0,0.000-1.000 0,-1.000 1.000 0,1.000 0.000 0,0.000-1.000 0,-1.000 1.000 0,1.000-1.000 0,-1.000 1.000 0,0.000-1.000 0,1.000 1.000 0,-1.000-1.000 0,1.000-2.000 0,-1.000 1.000 0,0.000-1.000 0,0.000 1.000 0,0.000 0.000 0,0.000 0.000 0,-1.000-1.000 0,0.000 1.000 0,1.000-1.000 0,-1.000 1.000 0,0.000 0.000 0,-1.000-1.000 0,1.000 1.000 0,-1.000 0.000 0,0.000-4.000 0,-6.000-14.000 0,-1.000 0.000 0,-1.000 1.000 0,0.000 0.000 0,-2.000 1.000 0,0.000 0.000 0,-26.000-33.000 0,36.000 51.000 0,-2.000-2.000 0,0.000-1.000 0,0.000 1.000 0,0.000 0.000 0,-1.000 0.000 0,1.000 0.000 0,-1.000 1.000 0,0.000-1.000 0,0.000 1.000 0,0.000 0.000 0,0.000 0.000 0,0.000 0.000 0,-5.000-1.000 0,94.000-2.000 0,-58.000 5.000 0,10.000-1.000 0,1.000 2.000 0,-1.000 1.000 0,0.000 3.000 0,39.000 8.000 0,-73.000-12.000 2,1.000 0.000 0,-1.000 1.000 0,1.000 0.000 0,-1.000-1.000 0,1.000 1.000 0,-1.000 0.000 0,0.000 0.000 0,0.000 1.000 0,0.000-1.000-1,0.000 1.000 1,0.000 0.000 0,-1.000-1.000 0,1.000 1.000 0,-1.000 0.000 0,1.000 0.000 0,1.000 5.000 0,2.000 3.000-38,-1.000 1.000-1,0.000-1.000 1,4.000 21.000-1,5.000 8.000-1215,-9.000-27.000-5574</inkml:trace>
  <inkml:trace contextRef="#ctx0" brushRef="#br0">1285.000 180.000 24575,'1.000'1.000'0,"-1.000"-1.000"0,1.000 1.000 0,0.000-1.000 0,0.000 1.000 0,-1.000-1.000 0,1.000 1.000 0,0.000 0.000 0,-1.000 0.000 0,1.000-1.000 0,0.000 1.000 0,-1.000 0.000 0,1.000 0.000 0,-1.000 0.000 0,0.000-1.000 0,1.000 1.000 0,-1.000 0.000 0,0.000 0.000 0,1.000 0.000 0,-1.000 0.000 0,0.000 0.000 0,0.000 0.000 0,0.000 0.000 0,0.000 0.000 0,0.000 0.000 0,0.000 1.000 0,2.000 32.000 0,-2.000-29.000 0,1.000 316.000-1365,-1.000-298.000-5461</inkml:trace>
  <inkml:trace contextRef="#ctx0" brushRef="#br0">1230.000 821.000 24575,'0.000'2.000'0,"2.000"1.000"0,3.000 0.000 0</inkml:trace>
</inkml:ink>
</file>

<file path=word/ink/ink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3:01:47"/>
    </inkml:context>
    <inkml:brush xml:id="br0">
      <inkml:brushProperty name="width" value="0.035" units="cm"/>
      <inkml:brushProperty name="height" value="0.035" units="cm"/>
      <inkml:brushProperty name="color" value="#000000"/>
    </inkml:brush>
  </inkml:definitions>
  <inkml:trace contextRef="#ctx0" brushRef="#br0">342.000 325.000 24575,'0.000'-2.000'0,"5.000"-1.000"0,6.000 0.000 0,12.000-2.000 0,6.000 0.000 0,4.000 1.000 0,-1.000 1.000 0,-2.000 1.000 0,0.000 1.000 0,-4.000 1.000 0,-4.000 0.000 0,-5.000-5.000 0,-4.000-1.000 0,-4.000 3.000 0</inkml:trace>
  <inkml:trace contextRef="#ctx0" brushRef="#br0">342.000 544.000 24575,'0.000'4.000'0,"0.000"7.000"0,0.000 3.000 0,0.000 7.000 0,3.000 4.000 0,0.000 0.000 0,2.000-1.000 0,3.000-6.000 0,-1.000-5.000-8191</inkml:trace>
  <inkml:trace contextRef="#ctx0" brushRef="#br0">410.000 572.000 24575,'0.000'-1.000'0,"1.000"-1.000"0,-1.000 1.000 0,1.000 0.000 0,0.000 0.000 0,0.000-1.000 0,-1.000 1.000 0,1.000 0.000 0,0.000 0.000 0,0.000 0.000 0,0.000 0.000 0,0.000 0.000 0,0.000 0.000 0,0.000 1.000 0,1.000-1.000 0,-1.000 0.000 0,0.000 0.000 0,0.000 1.000 0,1.000-1.000 0,-1.000 1.000 0,0.000-1.000 0,3.000 0.000 0,30.000-9.000 0,-32.000 9.000 0,9.000-1.000 0,0.000-1.000 0,0.000 2.000 0,0.000-1.000 0,20.000 1.000 0,-30.000 1.000 0,1.000 0.000 0,-1.000 0.000 0,0.000 0.000 0,0.000 1.000 0,1.000-1.000 0,-1.000 0.000 0,0.000 0.000 0,0.000 1.000 0,1.000-1.000 0,-1.000 1.000 0,0.000 0.000 0,0.000-1.000 0,0.000 1.000 0,0.000 0.000 0,0.000-1.000 0,0.000 1.000 0,0.000 0.000 0,0.000 0.000 0,0.000 0.000 0,1.000 1.000 0,-1.000 0.000 0,-1.000-1.000 0,0.000 1.000 0,0.000 0.000 0,0.000-1.000 0,1.000 1.000 0,-1.000 0.000 0,-1.000-1.000 0,1.000 1.000 0,0.000 0.000 0,0.000-1.000 0,-1.000 1.000 0,1.000-1.000 0,0.000 1.000 0,-1.000 0.000 0,0.000-1.000 0,1.000 1.000 0,-1.000-1.000 0,0.000 0.000 0,0.000 1.000 0,0.000-1.000 0,-1.000 2.000 0,-6.000 9.000-313,-1.000-1.000-1,-1.000 0.000 0,-16.000 15.000 1,25.000-25.000 202,-12.000 12.000-6715</inkml:trace>
  <inkml:trace contextRef="#ctx0" brushRef="#br0">398.000 722.000 24575,'2.000'0.000'0,"4.000"0.000"0,4.000 0.000 0,6.000-5.000 0,8.000-1.000 0,1.000 1.000 0,-1.000 0.000 0,-3.000 1.000 0,-2.000 0.000 0,-4.000 0.000-8191</inkml:trace>
</inkml:ink>
</file>

<file path=word/ink/ink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03:05:02"/>
    </inkml:context>
    <inkml:brush xml:id="br0">
      <inkml:brushProperty name="width" value="0.035" units="cm"/>
      <inkml:brushProperty name="height" value="0.035" units="cm"/>
      <inkml:brushProperty name="color" value="#000000"/>
    </inkml:brush>
  </inkml:definitions>
  <inkml:trace contextRef="#ctx0" brushRef="#br0">139.000 402.000 24575,'-1.000'7.000'0,"0.000"-1.000"0,0.000 1.000 0,-1.000-1.000 0,0.000 0.000 0,-6.000 12.000 0,-1.000 8.000 0,-88.000 295.000 0,83.000-269.000-1365,11.000-42.000-5462</inkml:trace>
  <inkml:trace contextRef="#ctx0" brushRef="#br0">280.000 298.000 24575,'2.000'-1.000'0,"-1.000"0.000"0,0.000 0.000 0,0.000 0.000 0,1.000 0.000 0,-1.000 0.000 0,1.000 0.000 0,-1.000 1.000 0,1.000-1.000 0,-1.000 0.000 0,1.000 1.000 0,-1.000 0.000 0,1.000-1.000 0,0.000 1.000 0,-1.000 0.000 0,1.000 0.000 0,2.000-1.000 0,-1.000 1.000 0,84.000-15.000 0,0.000 4.000 0,137.000 1.000 0,-203.000 9.000 0,-15.000 0.000 0,1.000 1.000 0,-1.000 0.000 0,0.000 0.000 0,0.000 1.000 0,10.000 1.000 0,-14.000-1.000 0,-1.000-1.000 0,0.000 1.000 0,1.000 0.000 0,-1.000-1.000 0,0.000 1.000 0,1.000 0.000 0,-1.000 0.000 0,0.000-1.000 0,0.000 1.000 0,0.000 0.000 0,0.000 0.000 0,0.000 1.000 0,0.000-1.000 0,0.000 0.000 0,0.000 0.000 0,0.000 0.000 0,0.000 1.000 0,-1.000-1.000 0,1.000 0.000 0,0.000 1.000 0,-1.000-1.000 0,1.000 0.000 0,-1.000 1.000 0,0.000-1.000 0,1.000 1.000 0,-1.000-1.000 0,0.000 1.000 0,0.000 1.000 0,1.000 241.000 0,-4.000-109.000 0,5.000-16.000 0,-4.000 134.000 0,1.000-243.000 0,0.000-1.000 0,-1.000 1.000 0,0.000 0.000 0,0.000 0.000 0,-1.000-1.000 0,0.000 1.000 0,-1.000-1.000 0,-6.000 11.000 0,9.000-18.000 0,0.000 0.000 0,0.000 0.000 0,0.000 0.000 0,0.000 0.000 0,-1.000-1.000 0,1.000 1.000 0,-1.000-1.000 0,1.000 1.000 0,-1.000-1.000 0,1.000 1.000 0,-1.000-1.000 0,0.000 0.000 0,0.000 1.000 0,0.000-1.000 0,0.000 0.000 0,0.000-1.000 0,0.000 1.000 0,0.000 0.000 0,0.000 0.000 0,0.000-1.000 0,0.000 1.000 0,0.000-1.000 0,0.000 0.000 0,0.000 0.000 0,-1.000 0.000 0,1.000 0.000 0,0.000 0.000 0,0.000 0.000 0,0.000 0.000 0,0.000-1.000 0,0.000 1.000 0,0.000-1.000 0,-1.000 1.000 0,1.000-1.000 0,0.000 0.000 0,0.000 0.000 0,1.000 0.000 0,-1.000 0.000 0,0.000 0.000 0,0.000 0.000 0,0.000-1.000 0,-2.000-2.000 0,-10.000-5.000-151,0.000-1.000-1,1.000-1.000 0,0.000 0.000 0,1.000-1.000 1,0.000 0.000-1,1.000-1.000 0,1.000 0.000 1,-17.000-25.000-1,21.000 27.000-6675</inkml:trace>
  <inkml:trace contextRef="#ctx0" brushRef="#br0">328.000 474.000 24575,'0.000'-2.000'0,"2.000"0.000"0,5.000-1.000 0,3.000 1.000 0,2.000-2.000 0,3.000 1.000 0,-2.000-2.000 0,0.000 0.000 0,2.000-1.000 0,-1.000 0.000 0,4.000 0.000 0,1.000 0.000 0,0.000 2.000 0,-5.000 1.000-8191</inkml:trace>
  <inkml:trace contextRef="#ctx0" brushRef="#br0">317.000 651.000 24575,'0.000'2.000'0,"0.000"5.000"0,0.000 5.000 0,0.000 2.000 0,0.000 2.000 0,0.000-1.000 0,0.000-1.000 0,0.000 4.000 0,0.000 1.000 0,0.000-4.000-8191</inkml:trace>
  <inkml:trace contextRef="#ctx0" brushRef="#br0">328.000 675.000 24575,'7.000'-6.000'0,"1.000"0.000"0,0.000 1.000 0,0.000-1.000 0,0.000 1.000 0,0.000 1.000 0,1.000 0.000 0,-1.000 0.000 0,1.000 1.000 0,18.000-5.000 0,8.000 1.000 0,44.000-5.000 0,-79.000 12.000 0,1.000 0.000 0,-1.000 0.000 0,1.000 0.000 0,0.000 0.000 0,-1.000 0.000 0,1.000-1.000 0,-1.000 1.000 0,1.000 0.000 0,0.000 0.000 0,-1.000 0.000 0,1.000 1.000 0,-1.000-1.000 0,1.000 0.000 0,0.000 0.000 0,-1.000 0.000 0,1.000 0.000 0,-1.000 1.000 0,1.000-1.000 0,-1.000 0.000 0,1.000 0.000 0,-1.000 1.000 0,1.000-1.000 0,-1.000 0.000 0,1.000 1.000 0,-1.000-1.000 0,1.000 1.000 0,-1.000-1.000 0,1.000 0.000 0,-1.000 1.000 0,0.000-1.000 0,1.000 1.000 0,-1.000-1.000 0,0.000 1.000 0,1.000 0.000 0,-1.000-1.000 0,0.000 1.000 0,1.000 0.000 0,-9.000 28.000 0,-31.000 35.000 0,35.000-59.000 0,-8.000 12.000-1365,4.000-3.000-5462</inkml:trace>
  <inkml:trace contextRef="#ctx0" brushRef="#br0">328.000 830.000 24575,'4.000'0.000'0,"6.000"0.000"0,2.000-2.000 0,4.000-1.000 0,-1.000-4.000 0,1.000 0.000 0,0.000 0.000 0,-1.000 0.000 0,-1.000 1.000 0,-1.000 2.000 0,-1.000 1.000 0,0.000-1.000 0,-2.000-2.000 0,-3.000 1.000-8191</inkml:trace>
  <inkml:trace contextRef="#ctx0" brushRef="#br0">1402.000 1.000 24575,'4.000'2.000'0,"2.000"2.000"0</inkml:trace>
  <inkml:trace contextRef="#ctx0" brushRef="#br0">1143.000 225.000 24575,'2.000'0.000'0,"7.000"-4.000"0,8.000-1.000 0,6.000 0.000 0,7.000-2.000 0,5.000 0.000 0,5.000-2.000 0,2.000 1.000 0,-3.000-1.000 0,-1.000 2.000 0,-3.000 2.000 0,-7.000 2.000 0,-2.000-1.000 0,-7.000-2.000 0,-2.000-1.000 0,-5.000 2.000 0,-7.000 4.000 0</inkml:trace>
  <inkml:trace contextRef="#ctx0" brushRef="#br0">1333.000 261.000 24575,'0.000'2.000'0,"0.000"5.000"0,0.000 5.000 0,0.000 5.000 0,0.000 1.000 0,0.000-1.000 0,2.000-2.000 0,0.000-5.000-8191</inkml:trace>
  <inkml:trace contextRef="#ctx0" brushRef="#br0">1462.000 238.000 24575,'0.000'4.000'0,"-2.000"3.000"0,-5.000 3.000 0,-5.000 4.000 0,-5.000 4.000 0,-1.000 3.000 0,1.000-1.000 0,2.000-4.000-8191</inkml:trace>
  <inkml:trace contextRef="#ctx0" brushRef="#br0">1001.000 522.000 24575,'7.000'0.000'0,"-1.000"-1.000"0,1.000-1.000 0,-1.000 1.000 0,1.000-1.000 0,-1.000 0.000 0,11.000-5.000 0,13.000-4.000 0,16.000-3.000 0,378.000-100.000 0,-423.000 113.000-6,47.000-10.000-447,0.000 2.000 0,81.000-5.000 0,-109.000 13.000-6374</inkml:trace>
  <inkml:trace contextRef="#ctx0" brushRef="#br0">1202.000 509.000 24575,'0.000'2.000'0,"0.000"4.000"0,0.000 4.000 0,4.000 4.000 0,5.000 4.000 0,3.000 2.000 0,4.000 0.000 0,1.000 1.000 0,0.000-3.000 0,-4.000-1.000 0,-3.000-4.000-8191</inkml:trace>
  <inkml:trace contextRef="#ctx0" brushRef="#br0">1308.000 556.000 24575,'0.000'-1.000'0,"0.000"0.000"0,1.000 0.000 0,-1.000 0.000 0,1.000 0.000 0,-1.000 0.000 0,1.000 0.000 0,0.000 0.000 0,-1.000 0.000 0,1.000 0.000 0,0.000 0.000 0,0.000 1.000 0,0.000-1.000 0,0.000 0.000 0,-1.000 0.000 0,1.000 1.000 0,0.000-1.000 0,0.000 1.000 0,0.000-1.000 0,0.000 1.000 0,0.000-1.000 0,2.000 1.000 0,31.000-11.000 0,-25.000 8.000 0,15.000-6.000 0,0.000 1.000 0,0.000 1.000 0,1.000 1.000 0,0.000 2.000 0,0.000 0.000 0,0.000 2.000 0,42.000 0.000 0,-67.000 2.000 0,0.000 0.000 0,1.000 0.000 0,-1.000 0.000 0,1.000 0.000 0,-1.000 0.000 0,1.000 1.000 0,-1.000-1.000 0,1.000 0.000 0,-1.000 0.000 0,0.000 0.000 0,1.000 0.000 0,-1.000 0.000 0,1.000 1.000 0,-1.000-1.000 0,0.000 0.000 0,1.000 0.000 0,-1.000 1.000 0,0.000-1.000 0,1.000 0.000 0,-1.000 0.000 0,0.000 1.000 0,0.000-1.000 0,1.000 0.000 0,-1.000 1.000 0,0.000-1.000 0,0.000 1.000 0,1.000-1.000 0,-1.000 0.000 0,0.000 1.000 0,0.000-1.000 0,0.000 1.000 0,0.000-1.000 0,0.000 0.000 0,1.000 1.000 0,-1.000-1.000 0,0.000 1.000 0,-9.000 19.000 0,-21.000 14.000 0,-2.000-7.000 0,0.000-2.000 0,-2.000-1.000 0,-1.000-2.000 0,-47.000 23.000 0,82.000-44.000 0,-1.000-1.000 0,0.000 0.000 0,0.000 1.000 0,1.000-1.000 0,-1.000 0.000 0,0.000 1.000 0,0.000-1.000 0,1.000 0.000 0,-1.000 0.000 0,0.000 0.000 0,0.000 0.000 0,0.000 0.000 0,1.000 0.000 0,-1.000 0.000 0,0.000 0.000 0,0.000 0.000 0,0.000 0.000 0,1.000 0.000 0,-1.000-1.000 0,0.000 1.000 0,0.000 0.000 0,1.000-1.000 0,-1.000 1.000 0,0.000 0.000 0,0.000-1.000 0,1.000 1.000 0,-1.000-1.000 0,0.000 1.000 0,1.000-1.000 0,-1.000 1.000 0,1.000-1.000 0,-1.000 1.000 0,1.000-1.000 0,-1.000 0.000 0,1.000 1.000 0,-1.000-1.000 0,1.000 0.000 0,0.000 1.000 0,-1.000-1.000 0,1.000 0.000 0,0.000 0.000 0,-1.000 0.000 0,1.000 1.000 0,0.000-1.000 0,0.000 0.000 0,0.000 0.000 0,0.000 0.000 0,0.000 1.000 0,0.000-1.000 0,0.000 0.000 0,0.000 0.000 0,0.000 0.000 0,0.000 1.000 0,0.000-1.000 0,1.000 0.000 0,-1.000-1.000 0,0.000-1.000 0,1.000 0.000 0,-1.000 0.000 0,1.000 0.000 0,-1.000 0.000 0,1.000 0.000 0,0.000 0.000 0,0.000 0.000 0,0.000 0.000 0,1.000 0.000 0,-1.000 0.000 0,1.000 0.000 0,-1.000 1.000 0,1.000-1.000 0,4.000-4.000 0,4.000 2.000 0,0.000 0.000 0,0.000 1.000 0,1.000 0.000 0,-1.000 1.000 0,1.000 0.000 0,0.000 0.000 0,0.000 1.000 0,0.000 1.000 0,0.000 0.000 0,0.000 1.000 0,0.000 0.000 0,16.000 2.000 0,-26.000-3.000 0,0.000 1.000 0,0.000 0.000 0,1.000 0.000 0,-1.000 0.000 0,0.000 0.000 0,0.000 0.000 0,0.000 1.000 0,0.000-1.000 0,0.000 0.000 0,0.000 0.000 0,0.000 1.000 0,0.000-1.000 0,0.000 1.000 0,0.000-1.000 0,-1.000 1.000 0,1.000-1.000 0,0.000 1.000 0,0.000-1.000 0,0.000 1.000 0,0.000 0.000 0,-1.000 0.000 0,1.000-1.000 0,0.000 1.000 0,-1.000 0.000 0,2.000 1.000 0,-2.000-1.000 0,0.000 0.000 0,0.000 0.000 0,-1.000 0.000 0,1.000 0.000 0,0.000 0.000 0,0.000 0.000 0,-1.000 1.000 0,1.000-1.000 0,0.000 0.000 0,-1.000 0.000 0,1.000 0.000 0,-1.000 0.000 0,1.000-1.000 0,-1.000 1.000 0,0.000 0.000 0,1.000 0.000 0,-1.000 0.000 0,-1.000 1.000 0,-44.000 34.000 0,3.000-13.000 0,26.000-15.000 0,-1.000 2.000 0,1.000 0.000 0,-27.000 21.000 0,44.000-31.000 0,0.000 0.000 0,0.000 0.000 0,0.000 0.000 0,1.000 0.000 0,-1.000 0.000 0,0.000 0.000 0,0.000 0.000 0,0.000 0.000 0,0.000 0.000 0,0.000 0.000 0,0.000 0.000 0,0.000 0.000 0,0.000 0.000 0,1.000 0.000 0,-1.000 0.000 0,0.000 0.000 0,0.000 0.000 0,0.000 0.000 0,0.000 0.000 0,0.000 0.000 0,0.000 0.000 0,0.000 0.000 0,0.000 0.000 0,1.000 0.000 0,-1.000 0.000 0,0.000 0.000 0,0.000 0.000 0,0.000 0.000 0,0.000 0.000 0,0.000 1.000 0,0.000-1.000 0,0.000 0.000 0,0.000 0.000 0,0.000 0.000 0,0.000 0.000 0,1.000 0.000 0,-1.000 0.000 0,0.000 0.000 0,0.000 0.000 0,0.000 0.000 0,0.000 0.000 0,0.000 1.000 0,0.000-1.000 0,0.000 0.000 0,0.000 0.000 0,0.000 0.000 0,0.000 0.000 0,0.000 0.000 0,0.000 0.000 0,0.000 0.000 0,0.000 0.000 0,0.000 1.000 0,0.000-1.000 0,0.000 0.000 0,0.000 0.000 0,0.000 0.000 0,0.000 0.000 0,0.000 0.000 0,0.000 0.000 0,19.000-3.000 0,20.000-7.000 0,-38.000 10.000 0,-1.000 0.000 0,0.000-1.000 0,1.000 1.000 0,0.000 0.000 0,-1.000-1.000 0,1.000 1.000 0,-1.000 0.000 0,1.000 0.000 0,-1.000 0.000 0,1.000-1.000 0,-1.000 1.000 0,1.000 0.000 0,0.000 0.000 0,-1.000 0.000 0,1.000 0.000 0,0.000 0.000 0,-1.000 0.000 0,1.000 0.000 0,-1.000 0.000 0,1.000 0.000 0,0.000 0.000 0,-1.000 0.000 0,1.000 1.000 0,-1.000-1.000 0,1.000 0.000 0,-1.000 0.000 0,1.000 1.000 0,-1.000-1.000 0,1.000 0.000 0,-1.000 1.000 0,1.000-1.000 0,-1.000 0.000 0,2.000 2.000 0,-15.000 17.000 0,-47.000 35.000 0,47.000-42.000 0,0.000-2.000-1365,3.000-1.000-5462</inkml:trace>
  <inkml:trace contextRef="#ctx0" brushRef="#br0">1154.000 842.000 24575,'-2.000'2.000'0,"-1.000"2.000"0,-1.000 5.000 0,-1.000 3.000 0,1.000 2.000 0,1.000 1.000 0,2.000 2.000 0,-1.000-2.000 0,2.000 0.000 0,-2.000-1.000 0,1.000-5.000 0,8.000-8.000 0,7.000-6.000 0,3.000-2.000-8191</inkml:trace>
  <inkml:trace contextRef="#ctx0" brushRef="#br0">1391.000 854.000 24575,'-1.000'16.000'0,"2.000"1.000"0,0.000-1.000 0,0.000 0.000 0,2.000 0.000 0,0.000 0.000 0,6.000 18.000 0,-7.000-30.000 0,-1.000 1.000 0,1.000-1.000 0,0.000 0.000 0,0.000 0.000 0,1.000 0.000 0,-1.000-1.000 0,1.000 1.000 0,0.000 0.000 0,0.000-1.000 0,0.000 0.000 0,0.000 0.000 0,1.000 0.000 0,-1.000 0.000 0,1.000 0.000 0,0.000-1.000 0,0.000 1.000 0,0.000-1.000 0,0.000 0.000 0,0.000 0.000 0,0.000-1.000 0,1.000 1.000 0,-1.000-1.000 0,1.000 0.000 0,-1.000 0.000 0,0.000 0.000 0,8.000-1.000 0,40.000 3.000 0,99.000-8.000 0,-147.000 4.000 0,-1.000 1.000 0,1.000-1.000 0,-1.000 0.000 0,0.000 0.000 0,1.000 0.000 0,-1.000 0.000 0,0.000-1.000 0,0.000 1.000 0,0.000-1.000 0,0.000 0.000 0,0.000 0.000 0,0.000 0.000 0,0.000 0.000 0,-1.000 0.000 0,1.000-1.000 0,-1.000 1.000 0,0.000-1.000 0,0.000 1.000 0,1.000-1.000 0,1.000-4.000 0,-3.000 5.000 0,0.000-1.000 0,-1.000 1.000 0,1.000 0.000 0,0.000 0.000 0,-1.000-1.000 0,1.000 1.000 0,-1.000-1.000 0,0.000 1.000 0,0.000 0.000 0,0.000-1.000 0,0.000 1.000 0,0.000-1.000 0,-1.000 1.000 0,1.000 0.000 0,-1.000-1.000 0,1.000 1.000 0,-1.000 0.000 0,0.000-1.000 0,0.000 1.000 0,0.000 0.000 0,0.000 0.000 0,0.000 0.000 0,-1.000 0.000 0,1.000 0.000 0,-1.000 0.000 0,1.000 0.000 0,-1.000 1.000 0,0.000-1.000 0,-2.000-2.000 0,-10.000-8.000-151,0.000 1.000-1,-1.000 0.000 0,0.000 1.000 0,-1.000 1.000 1,0.000 0.000-1,0.000 1.000 0,-1.000 1.000 1,-23.000-7.000-1,28.000 12.000-6675</inkml:trace>
  <inkml:trace contextRef="#ctx0" brushRef="#br0">1474.000 805.000 24575,'0.000'-2.000'0,"6.000"-1.000"0,8.000 1.000 0,6.000 0.000 0,5.000 0.000 0,1.000 1.000 0,1.000 1.000 0,-1.000 0.000 0,-1.000 0.000 0,-4.000 0.000 0,-2.000 0.000 0,-3.000 0.000 0,-4.000 0.000-8191</inkml:trace>
  <inkml:trace contextRef="#ctx0" brushRef="#br0">1981.000 910.000 24575,'2.000'0.000'0,"3.000"0.000"0,2.000 0.000 0,2.000 2.000 0,2.000 1.000 0,3.000 1.000 0,-2.000 3.000 0,-1.000 2.000 0,-2.000 1.000 0,-2.000-1.000-8191</inkml:trace>
  <inkml:trace contextRef="#ctx0" brushRef="#br0">2253.000 287.000 24575,'0.000'1.000'0,"0.000"8.000"0,0.000 8.000 0,-1.000 6.000 0,-2.000 9.000 0,0.000 3.000 0,2.000 1.000 0,-3.000 0.000 0,0.000 0.000 0,1.000 2.000 0,-1.000-2.000 0,0.000-2.000 0,-2.000-2.000 0,1.000-4.000 0,1.000-4.000 0,2.000-5.000 0,0.000-2.000 0,1.000-3.000-8191</inkml:trace>
  <inkml:trace contextRef="#ctx0" brushRef="#br0">2252.000 910.000 24575,'0.000'4.000'0,"0.000"3.000"0,0.000 1.000-8191</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273</Pages>
  <Words>5665</Words>
  <Characters>6198</Characters>
  <TotalTime>12</TotalTime>
  <ScaleCrop>false</ScaleCrop>
  <LinksUpToDate>false</LinksUpToDate>
  <CharactersWithSpaces>6370</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2024-10-29T11:02:00Z</dcterms:created>
  <dc:creator>宝宝</dc:creator>
  <cp:lastModifiedBy>0ballllllll（心碎大王版）</cp:lastModifiedBy>
  <dcterms:modified xsi:type="dcterms:W3CDTF">2025-09-09T02:02:00Z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2024-10-29T15:31:52Z</vt:filetime>
  </property>
  <property fmtid="{D5CDD505-2E9C-101B-9397-08002B2CF9AE}" pid="4" name="KSOProductBuildVer">
    <vt:lpwstr>2052-12.1.0.22529</vt:lpwstr>
  </property>
  <property fmtid="{D5CDD505-2E9C-101B-9397-08002B2CF9AE}" pid="5" name="ICV">
    <vt:lpwstr>2DCDCA743505444A97CC76F237555073_13</vt:lpwstr>
  </property>
  <property fmtid="{D5CDD505-2E9C-101B-9397-08002B2CF9AE}" pid="6" name="KSOTemplateDocerSaveRecord">
    <vt:lpwstr>eyJoZGlkIjoiMDA2YTliYjQ5YWMwZjAxNDFkMzZkZWYyODI1YjNmODgiLCJ1c2VySWQiOiIxNDA2OTE3MTE2In0=</vt:lpwstr>
  </property>
</Properties>
</file>