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3191"/>
          <w:tab w:val="left" w:pos="6083"/>
        </w:tabs>
        <w:spacing w:before="23"/>
        <w:jc w:val="center"/>
        <w:rPr>
          <w:color w:val="000000"/>
          <w:highlight w:val="none"/>
          <w:lang w:eastAsia="zh-CN"/>
        </w:rPr>
      </w:pP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三明学院</w:t>
      </w:r>
      <w:r>
        <w:rPr>
          <w:rFonts w:hint="eastAsia" w:ascii="宋体" w:hAnsi="宋体" w:eastAsia="宋体" w:cs="宋体"/>
          <w:b/>
          <w:bCs/>
          <w:sz w:val="36"/>
          <w:szCs w:val="36"/>
          <w:u w:val="single"/>
          <w:lang w:val="en-US" w:eastAsia="zh-CN" w:bidi="ar-SA"/>
        </w:rPr>
        <w:t>自然科学与研学教育</w:t>
      </w:r>
      <w:r>
        <w:rPr>
          <w:color w:val="000000"/>
          <w:highlight w:val="none"/>
          <w:lang w:eastAsia="zh-CN"/>
        </w:rPr>
        <w:t>专业</w:t>
      </w:r>
      <w:r>
        <w:rPr>
          <w:rFonts w:hint="eastAsia"/>
          <w:color w:val="000000"/>
          <w:highlight w:val="none"/>
          <w:lang w:eastAsia="zh-CN"/>
        </w:rPr>
        <w:t>实习、综合实践、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/>
        <w:jc w:val="center"/>
        <w:textAlignment w:val="auto"/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highlight w:val="none"/>
          <w:lang w:val="en-US" w:eastAsia="zh-CN" w:bidi="ar-SA"/>
        </w:rPr>
        <w:t>毕业（生产）实习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 w:bidi="ar-SA"/>
        </w:rPr>
        <w:t>教学</w:t>
      </w:r>
      <w:r>
        <w:rPr>
          <w:rFonts w:ascii="宋体" w:hAnsi="宋体" w:eastAsia="宋体" w:cs="宋体"/>
          <w:b/>
          <w:bCs/>
          <w:sz w:val="36"/>
          <w:szCs w:val="36"/>
          <w:lang w:val="en-US" w:eastAsia="zh-CN" w:bidi="ar-SA"/>
        </w:rPr>
        <w:t>大纲</w:t>
      </w:r>
    </w:p>
    <w:tbl>
      <w:tblPr>
        <w:tblStyle w:val="6"/>
        <w:tblW w:w="890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3"/>
        <w:gridCol w:w="817"/>
        <w:gridCol w:w="749"/>
        <w:gridCol w:w="871"/>
        <w:gridCol w:w="2003"/>
        <w:gridCol w:w="980"/>
        <w:gridCol w:w="857"/>
        <w:gridCol w:w="399"/>
        <w:gridCol w:w="11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课程名称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8"/>
              <w:spacing w:before="70"/>
              <w:ind w:left="459" w:leftChars="0" w:right="224" w:rightChars="0" w:hanging="459" w:hangingChars="219"/>
              <w:jc w:val="center"/>
              <w:rPr>
                <w:rFonts w:hint="default" w:ascii="宋体" w:hAnsi="宋体" w:eastAsia="宋体" w:cs="宋体"/>
                <w:b/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体验教育：研学实践教育的有效途径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pStyle w:val="8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代码</w:t>
            </w:r>
          </w:p>
        </w:tc>
        <w:tc>
          <w:tcPr>
            <w:tcW w:w="1176" w:type="dxa"/>
            <w:vAlign w:val="top"/>
          </w:tcPr>
          <w:p>
            <w:pPr>
              <w:pStyle w:val="8"/>
              <w:spacing w:before="70"/>
              <w:ind w:left="193" w:right="186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70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课程类型</w:t>
            </w:r>
          </w:p>
        </w:tc>
        <w:tc>
          <w:tcPr>
            <w:tcW w:w="4440" w:type="dxa"/>
            <w:gridSpan w:val="4"/>
            <w:vAlign w:val="top"/>
          </w:tcPr>
          <w:p>
            <w:pPr>
              <w:pStyle w:val="8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通识课</w:t>
            </w:r>
            <w:r>
              <w:rPr>
                <w:rFonts w:ascii="Wingdings 2" w:hAnsi="Wingdings 2" w:eastAsia="Wingdings 2"/>
                <w:sz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学科平台和专业核心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课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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left" w:pos="401"/>
              </w:tabs>
              <w:spacing w:before="70"/>
              <w:ind w:hanging="18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专业方向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专业任选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其他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pStyle w:val="8"/>
              <w:spacing w:before="7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授课教师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spacing w:before="70"/>
              <w:ind w:left="191" w:right="186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石良、王甜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修读方式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8"/>
              <w:tabs>
                <w:tab w:val="left" w:pos="424"/>
              </w:tabs>
              <w:spacing w:before="72"/>
              <w:ind w:left="220"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ascii="Wingdings 2" w:hAnsi="Wingdings 2" w:eastAsia="Wingdings 2"/>
                <w:sz w:val="21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必修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    </w:t>
            </w:r>
            <w:r>
              <w:rPr>
                <w:rFonts w:ascii="Wingdings 2" w:hAnsi="Wingdings 2" w:eastAsia="Wingdings 2"/>
                <w:sz w:val="21"/>
              </w:rPr>
              <w:t>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选修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  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pStyle w:val="8"/>
              <w:spacing w:before="72"/>
              <w:ind w:left="9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  分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spacing w:before="72"/>
              <w:ind w:left="9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72"/>
              <w:ind w:left="100" w:right="93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开课学期</w:t>
            </w:r>
          </w:p>
        </w:tc>
        <w:tc>
          <w:tcPr>
            <w:tcW w:w="1566" w:type="dxa"/>
            <w:gridSpan w:val="2"/>
            <w:vAlign w:val="center"/>
          </w:tcPr>
          <w:p>
            <w:pPr>
              <w:pStyle w:val="8"/>
              <w:spacing w:before="72"/>
              <w:ind w:left="199" w:leftChars="0" w:hanging="199" w:hangingChars="95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2024-2025-1</w:t>
            </w:r>
          </w:p>
        </w:tc>
        <w:tc>
          <w:tcPr>
            <w:tcW w:w="871" w:type="dxa"/>
            <w:vAlign w:val="center"/>
          </w:tcPr>
          <w:p>
            <w:pPr>
              <w:pStyle w:val="8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周数</w:t>
            </w:r>
          </w:p>
        </w:tc>
        <w:tc>
          <w:tcPr>
            <w:tcW w:w="2003" w:type="dxa"/>
            <w:vAlign w:val="center"/>
          </w:tcPr>
          <w:p>
            <w:pPr>
              <w:pStyle w:val="8"/>
              <w:spacing w:before="72"/>
              <w:ind w:left="194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pStyle w:val="8"/>
              <w:spacing w:before="72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学时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spacing w:before="72"/>
              <w:ind w:left="9"/>
              <w:jc w:val="center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1053" w:type="dxa"/>
            <w:vAlign w:val="top"/>
          </w:tcPr>
          <w:p>
            <w:pPr>
              <w:pStyle w:val="8"/>
              <w:tabs>
                <w:tab w:val="left" w:pos="1320"/>
              </w:tabs>
              <w:ind w:left="8" w:right="-29" w:rightChars="-1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A</w:t>
            </w:r>
          </w:p>
          <w:p>
            <w:pPr>
              <w:pStyle w:val="8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先修及后续</w:t>
            </w:r>
          </w:p>
          <w:p>
            <w:pPr>
              <w:pStyle w:val="8"/>
              <w:spacing w:before="43"/>
              <w:ind w:left="104"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</w:t>
            </w:r>
          </w:p>
        </w:tc>
        <w:tc>
          <w:tcPr>
            <w:tcW w:w="7852" w:type="dxa"/>
            <w:gridSpan w:val="8"/>
            <w:vAlign w:val="top"/>
          </w:tcPr>
          <w:p>
            <w:pPr>
              <w:pStyle w:val="8"/>
              <w:spacing w:before="94"/>
              <w:ind w:left="107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先修：与教育学、心理学有关的课程，“研学旅行策划与管理职业技能等级标准”规定的适用专业的基础课程</w:t>
            </w:r>
          </w:p>
          <w:p>
            <w:pPr>
              <w:pStyle w:val="8"/>
              <w:spacing w:before="94"/>
              <w:ind w:left="107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后续：完成学位专业课程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6" w:hRule="atLeast"/>
          <w:jc w:val="center"/>
        </w:trPr>
        <w:tc>
          <w:tcPr>
            <w:tcW w:w="1053" w:type="dxa"/>
            <w:vAlign w:val="top"/>
          </w:tcPr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spacing w:before="4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B</w:t>
            </w:r>
          </w:p>
          <w:p>
            <w:pPr>
              <w:pStyle w:val="8"/>
              <w:spacing w:before="43"/>
              <w:ind w:right="93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课程描述</w:t>
            </w:r>
          </w:p>
        </w:tc>
        <w:tc>
          <w:tcPr>
            <w:tcW w:w="7852" w:type="dxa"/>
            <w:gridSpan w:val="8"/>
            <w:vAlign w:val="top"/>
          </w:tcPr>
          <w:p>
            <w:pPr>
              <w:pStyle w:val="8"/>
              <w:spacing w:line="312" w:lineRule="auto"/>
              <w:ind w:right="114" w:rightChars="0" w:firstLine="420" w:firstLineChars="200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“体验教育：研学实践教育的有效途径”课程旨在培养学生系统掌握体验教育的基本内涵、理论依据、情绪情感维度，研学实践教育视角下的体验培训技术，具身认知理论的体验学习意蕴等内容。结合多媒体运用启发式讲授法，案例分析，项目式学习等方法。要求掌握体验教育理论及研学营地破冰理论，熟悉常见的研学营地破冰实践活动，培养研学课程执行能力和策划管理能力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" w:hRule="atLeast"/>
          <w:jc w:val="center"/>
        </w:trPr>
        <w:tc>
          <w:tcPr>
            <w:tcW w:w="1053" w:type="dxa"/>
            <w:vAlign w:val="top"/>
          </w:tcPr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spacing w:before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  <w:p>
            <w:pPr>
              <w:pStyle w:val="8"/>
              <w:ind w:left="8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w w:val="98"/>
                <w:sz w:val="21"/>
                <w:szCs w:val="21"/>
                <w:highlight w:val="none"/>
                <w:lang w:eastAsia="zh-CN"/>
              </w:rPr>
              <w:t>C</w:t>
            </w:r>
          </w:p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  <w:t>课程目标</w:t>
            </w:r>
          </w:p>
        </w:tc>
        <w:tc>
          <w:tcPr>
            <w:tcW w:w="7852" w:type="dxa"/>
            <w:gridSpan w:val="8"/>
            <w:vAlign w:val="top"/>
          </w:tcPr>
          <w:p>
            <w:pPr>
              <w:pStyle w:val="8"/>
              <w:spacing w:before="142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（一）知识</w:t>
            </w:r>
          </w:p>
          <w:p>
            <w:pPr>
              <w:pStyle w:val="8"/>
              <w:spacing w:line="360" w:lineRule="auto"/>
              <w:ind w:left="659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掌握体验教育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研学实践教育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的概念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  <w:p>
            <w:pPr>
              <w:pStyle w:val="8"/>
              <w:spacing w:line="360" w:lineRule="auto"/>
              <w:ind w:left="659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2.熟悉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体验教育的基本内涵、理论依据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A2</w:t>
            </w:r>
          </w:p>
          <w:p>
            <w:pPr>
              <w:pStyle w:val="8"/>
              <w:spacing w:line="360" w:lineRule="auto"/>
              <w:ind w:left="659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理解体验教育的情绪情感维度、具身认识理论的体验学习意蕴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  <w:p>
            <w:pPr>
              <w:pStyle w:val="8"/>
              <w:spacing w:line="360" w:lineRule="auto"/>
              <w:ind w:left="659"/>
              <w:rPr>
                <w:rFonts w:hint="default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4.了解研学实践教育视角下的体验培训技术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  <w:p>
            <w:pPr>
              <w:pStyle w:val="8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（二）能力</w:t>
            </w:r>
          </w:p>
          <w:p>
            <w:pPr>
              <w:pStyle w:val="8"/>
              <w:spacing w:before="94"/>
              <w:ind w:left="659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具备体验教育的培训技术</w:t>
            </w: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  <w:p>
            <w:pPr>
              <w:pStyle w:val="8"/>
              <w:spacing w:before="94"/>
              <w:ind w:left="659" w:right="112" w:rightChars="51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6.具备执行研学营地破冰活动的能力</w:t>
            </w: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pStyle w:val="8"/>
              <w:spacing w:before="124"/>
              <w:ind w:left="35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（三）素养</w:t>
            </w:r>
          </w:p>
          <w:p>
            <w:pPr>
              <w:pStyle w:val="8"/>
              <w:spacing w:before="91"/>
              <w:ind w:left="642" w:leftChars="292" w:right="112" w:rightChars="51" w:firstLine="16" w:firstLineChars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.重视以“学高为师，身正为范”要求自己成为有道德有理想的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优秀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研学旅行指导师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、E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pStyle w:val="8"/>
              <w:spacing w:before="125" w:line="312" w:lineRule="auto"/>
              <w:ind w:left="642" w:leftChars="292" w:right="114" w:rightChars="0" w:firstLine="16" w:firstLineChars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.注重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体验教育与思想品德教育的关联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，培养学生相关核心素养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、E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  <w:p>
            <w:pPr>
              <w:pStyle w:val="8"/>
              <w:spacing w:before="125" w:line="312" w:lineRule="auto"/>
              <w:ind w:left="642" w:leftChars="292" w:right="114" w:rightChars="0" w:firstLine="16" w:firstLineChars="8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pStyle w:val="8"/>
              <w:jc w:val="center"/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D</w:t>
            </w:r>
          </w:p>
          <w:p>
            <w:pPr>
              <w:pStyle w:val="8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课程目标与</w:t>
            </w:r>
          </w:p>
          <w:p>
            <w:pPr>
              <w:pStyle w:val="8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毕业要求的</w:t>
            </w:r>
          </w:p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对应关系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before="86"/>
              <w:ind w:left="114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8"/>
              <w:spacing w:before="86"/>
              <w:ind w:left="115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毕业要求指标点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86"/>
              <w:ind w:left="96" w:leftChars="0" w:right="67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A专业知能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A1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A2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Arial"/>
                <w:kern w:val="24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Arial"/>
                <w:kern w:val="24"/>
                <w:szCs w:val="21"/>
              </w:rPr>
              <w:t>实务技能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ascii="宋体" w:hAnsi="宋体" w:cs="仿宋"/>
                <w:szCs w:val="21"/>
              </w:rPr>
              <w:t>1</w:t>
            </w:r>
            <w:r>
              <w:rPr>
                <w:rFonts w:hint="eastAsia" w:ascii="宋体" w:hAnsi="宋体" w:cs="仿宋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仿宋"/>
                <w:szCs w:val="21"/>
              </w:rPr>
              <w:t>B</w:t>
            </w:r>
            <w:r>
              <w:rPr>
                <w:rFonts w:hint="eastAsia" w:ascii="宋体" w:hAnsi="宋体" w:cs="仿宋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4-6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C应用创新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1、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C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5、6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D协作整合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D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43"/>
              <w:ind w:right="7"/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E社会责任</w:t>
            </w:r>
          </w:p>
        </w:tc>
        <w:tc>
          <w:tcPr>
            <w:tcW w:w="3840" w:type="dxa"/>
            <w:gridSpan w:val="3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E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、E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5-7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pStyle w:val="8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E</w:t>
            </w:r>
          </w:p>
          <w:p>
            <w:pPr>
              <w:pStyle w:val="8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教学内容</w:t>
            </w:r>
          </w:p>
        </w:tc>
        <w:tc>
          <w:tcPr>
            <w:tcW w:w="4440" w:type="dxa"/>
            <w:gridSpan w:val="4"/>
            <w:vAlign w:val="center"/>
          </w:tcPr>
          <w:p>
            <w:pPr>
              <w:pStyle w:val="8"/>
              <w:spacing w:before="125" w:line="240" w:lineRule="auto"/>
              <w:ind w:right="23"/>
              <w:jc w:val="left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实习（实践）项目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实习地点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val="en-US" w:eastAsia="zh-CN"/>
              </w:rPr>
              <w:t>周数/</w:t>
            </w:r>
            <w:r>
              <w:rPr>
                <w:rFonts w:hint="eastAsia" w:ascii="宋体" w:eastAsia="宋体"/>
                <w:bCs/>
                <w:color w:val="auto"/>
                <w:sz w:val="21"/>
                <w:highlight w:val="none"/>
                <w:lang w:eastAsia="zh-CN"/>
              </w:rPr>
              <w:t>学时分配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4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240" w:lineRule="auto"/>
              <w:ind w:right="23"/>
              <w:jc w:val="left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</w:p>
        </w:tc>
        <w:tc>
          <w:tcPr>
            <w:tcW w:w="4440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第一章 体验教育的基本内涵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第一节 教育本质上是一种特殊的社会实践活动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第二节 体验是知情意行的整合过程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第三节 体验教育的目的是引导学生自我实现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第四节 体验教育：思想道德教育的新理念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第五节 体验教育：研学教育的具身实践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2周/4学时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40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第二章 体验教育的理论依据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第一节 体验教育的哲学基础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第二节 体验教育的心理学依据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第三节 体验教育的教育学传统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1周/2学时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4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40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</w:t>
            </w: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</w:t>
            </w: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章 认知科学的具身转向及其体验教育意蕴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第一节 传统认知科学的“身”“心”分离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第二节 具身认知理论的产生和发展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第三节 具身认知理论的体验学习意蕴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第四节 身体健康教育：具身学习的基础和保障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2周/4学时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8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40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</w:t>
            </w: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四</w:t>
            </w: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章 体验教育的情绪情感维度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第一节 情绪情感的复杂性和重要性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第二节 情绪情感的不同分类及其教育价值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第三节 情绪和情感管理的方法和技巧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2周/4学时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4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40" w:type="dxa"/>
            <w:gridSpan w:val="4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第五章 研学实践教育视角下的体验培训技术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第一节 调析技术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第二节 策划技术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第三节 文案技术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第四节 破冰技术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第五节 布课技术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第六节 观察技术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第七节 引导技术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第八节 讲授技术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第九节 评估技术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1周/2学时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4440" w:type="dxa"/>
            <w:gridSpan w:val="4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240" w:lineRule="auto"/>
              <w:ind w:right="23"/>
              <w:jc w:val="left"/>
              <w:textAlignment w:val="auto"/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基于体验教育的研学营地</w:t>
            </w: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破冰理论</w:t>
            </w: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与实践</w:t>
            </w:r>
          </w:p>
        </w:tc>
        <w:tc>
          <w:tcPr>
            <w:tcW w:w="1837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right="2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三明学院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right="2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2周/16学时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6277" w:type="dxa"/>
            <w:gridSpan w:val="6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right="23"/>
              <w:jc w:val="center"/>
              <w:textAlignment w:val="auto"/>
              <w:rPr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合 计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12" w:lineRule="auto"/>
              <w:ind w:right="23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highlight w:val="no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exac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12"/>
              <w:jc w:val="center"/>
              <w:rPr>
                <w:rFonts w:ascii="宋体"/>
                <w:color w:val="auto"/>
                <w:sz w:val="29"/>
                <w:highlight w:val="none"/>
                <w:lang w:eastAsia="zh-CN"/>
              </w:rPr>
            </w:pPr>
          </w:p>
          <w:p>
            <w:pPr>
              <w:pStyle w:val="8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F</w:t>
            </w:r>
          </w:p>
          <w:p>
            <w:pPr>
              <w:pStyle w:val="8"/>
              <w:spacing w:before="43"/>
              <w:ind w:left="104" w:leftChars="0" w:right="93" w:rightChars="0"/>
              <w:jc w:val="center"/>
              <w:rPr>
                <w:rFonts w:hint="eastAsia" w:ascii="宋体" w:hAnsi="仿宋" w:eastAsia="宋体" w:cs="仿宋"/>
                <w:b/>
                <w:color w:val="auto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教学方式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pStyle w:val="8"/>
              <w:tabs>
                <w:tab w:val="left" w:pos="1614"/>
                <w:tab w:val="left" w:pos="3145"/>
                <w:tab w:val="left" w:pos="5039"/>
              </w:tabs>
              <w:spacing w:before="183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现场指导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讨论座谈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问题导向学习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分组合作学习</w:t>
            </w:r>
          </w:p>
          <w:p>
            <w:pPr>
              <w:pStyle w:val="8"/>
              <w:tabs>
                <w:tab w:val="left" w:pos="1614"/>
                <w:tab w:val="left" w:pos="3145"/>
                <w:tab w:val="left" w:pos="5039"/>
              </w:tabs>
              <w:spacing w:before="52"/>
              <w:ind w:left="201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专题学习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pacing w:val="-3"/>
                <w:sz w:val="21"/>
                <w:szCs w:val="21"/>
                <w:highlight w:val="none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实作学习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探究式学习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ab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sym w:font="Wingdings 2" w:char="0052"/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eastAsia="zh-CN"/>
              </w:rPr>
              <w:t>线上线下混合式学习</w:t>
            </w:r>
          </w:p>
          <w:p>
            <w:pPr>
              <w:pStyle w:val="8"/>
              <w:numPr>
                <w:ilvl w:val="0"/>
                <w:numId w:val="2"/>
              </w:numPr>
              <w:tabs>
                <w:tab w:val="left" w:pos="417"/>
                <w:tab w:val="left" w:pos="2754"/>
              </w:tabs>
              <w:spacing w:before="53"/>
              <w:ind w:left="416" w:leftChars="0" w:hanging="215" w:firstLineChars="0"/>
              <w:jc w:val="both"/>
              <w:rPr>
                <w:rFonts w:hint="eastAsia" w:ascii="Times New Roman" w:hAnsi="仿宋" w:eastAsia="Times New Roman" w:cs="仿宋"/>
                <w:color w:val="auto"/>
                <w:sz w:val="24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jc w:val="center"/>
              <w:rPr>
                <w:rFonts w:ascii="宋体" w:eastAsia="宋体"/>
                <w:b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G</w:t>
            </w:r>
          </w:p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sz w:val="21"/>
                <w:highlight w:val="none"/>
                <w:lang w:eastAsia="zh-CN"/>
              </w:rPr>
              <w:t>教学安排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次别</w:t>
            </w: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实习（实践）项目</w:t>
            </w:r>
          </w:p>
        </w:tc>
        <w:tc>
          <w:tcPr>
            <w:tcW w:w="2003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目标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课程思政融入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bCs/>
                <w:color w:val="auto"/>
                <w:sz w:val="21"/>
                <w:highlight w:val="none"/>
                <w:lang w:eastAsia="zh-CN"/>
              </w:rPr>
              <w:t>（根据实际情况至少填写3次）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教学方式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与手段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</w:pPr>
          </w:p>
        </w:tc>
        <w:tc>
          <w:tcPr>
            <w:tcW w:w="817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</w:pPr>
          </w:p>
        </w:tc>
        <w:tc>
          <w:tcPr>
            <w:tcW w:w="1620" w:type="dxa"/>
            <w:gridSpan w:val="2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</w:pPr>
          </w:p>
        </w:tc>
        <w:tc>
          <w:tcPr>
            <w:tcW w:w="200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</w:pP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思政元素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eastAsia="zh-CN"/>
              </w:rPr>
              <w:t>思政目标</w:t>
            </w:r>
          </w:p>
        </w:tc>
        <w:tc>
          <w:tcPr>
            <w:tcW w:w="1176" w:type="dxa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体验教育：思想道德教育的新理念</w:t>
            </w:r>
          </w:p>
        </w:tc>
        <w:tc>
          <w:tcPr>
            <w:tcW w:w="2003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1-8</w:t>
            </w:r>
          </w:p>
        </w:tc>
        <w:tc>
          <w:tcPr>
            <w:tcW w:w="980" w:type="dxa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品德修养类：立德树人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jc w:val="center"/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color w:val="auto"/>
                <w:sz w:val="21"/>
                <w:highlight w:val="none"/>
                <w:lang w:val="en-US" w:eastAsia="zh-CN"/>
              </w:rPr>
              <w:t>树立为党育人、为国育才的教育目标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小组合作探究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7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体验教育的教育学传统</w:t>
            </w:r>
          </w:p>
        </w:tc>
        <w:tc>
          <w:tcPr>
            <w:tcW w:w="2003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1-8</w:t>
            </w:r>
          </w:p>
        </w:tc>
        <w:tc>
          <w:tcPr>
            <w:tcW w:w="980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品德修养类：职业理想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pStyle w:val="8"/>
              <w:ind w:right="23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培养“学为人师，行为世范”的品格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小组合作探究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exact"/>
          <w:jc w:val="center"/>
        </w:trPr>
        <w:tc>
          <w:tcPr>
            <w:tcW w:w="1053" w:type="dxa"/>
            <w:vMerge w:val="continue"/>
            <w:vAlign w:val="top"/>
          </w:tcPr>
          <w:p>
            <w:pPr>
              <w:pStyle w:val="8"/>
              <w:spacing w:before="125" w:line="312" w:lineRule="auto"/>
              <w:ind w:right="23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817" w:type="dxa"/>
            <w:vAlign w:val="center"/>
          </w:tcPr>
          <w:p>
            <w:pPr>
              <w:pStyle w:val="8"/>
              <w:spacing w:before="125" w:line="312" w:lineRule="auto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eastAsia="宋体"/>
                <w:color w:val="auto"/>
                <w:sz w:val="21"/>
                <w:highlight w:val="none"/>
                <w:lang w:val="en-US" w:eastAsia="zh-CN"/>
              </w:rPr>
              <w:t>体验教育的情绪情感维度</w:t>
            </w:r>
          </w:p>
        </w:tc>
        <w:tc>
          <w:tcPr>
            <w:tcW w:w="2003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课程目标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1-8</w:t>
            </w:r>
          </w:p>
        </w:tc>
        <w:tc>
          <w:tcPr>
            <w:tcW w:w="980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爱国情怀类：中华优秀传统文化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  <w:t>传承求真务实、艰苦奋斗等优秀品质</w:t>
            </w:r>
          </w:p>
        </w:tc>
        <w:tc>
          <w:tcPr>
            <w:tcW w:w="1176" w:type="dxa"/>
            <w:vAlign w:val="center"/>
          </w:tcPr>
          <w:p>
            <w:pPr>
              <w:pStyle w:val="8"/>
              <w:ind w:right="23" w:rightChars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小组合作探究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exac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pStyle w:val="8"/>
              <w:spacing w:before="1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H</w:t>
            </w:r>
          </w:p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评价</w:t>
            </w: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方式</w:t>
            </w:r>
          </w:p>
        </w:tc>
        <w:tc>
          <w:tcPr>
            <w:tcW w:w="2437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val="en-US" w:eastAsia="zh-CN"/>
              </w:rPr>
              <w:t>评价项目及配分</w:t>
            </w:r>
          </w:p>
        </w:tc>
        <w:tc>
          <w:tcPr>
            <w:tcW w:w="2003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评价项目说明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jc w:val="center"/>
              <w:rPr>
                <w:rFonts w:hint="eastAsia" w:ascii="宋体" w:eastAsia="宋体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sz w:val="21"/>
                <w:highlight w:val="none"/>
                <w:lang w:eastAsia="zh-CN"/>
              </w:rPr>
              <w:t>支撑课程目标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line="316" w:lineRule="auto"/>
              <w:ind w:right="29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平时（</w:t>
            </w:r>
            <w:r>
              <w:rPr>
                <w:rFonts w:hint="eastAsia"/>
                <w:lang w:val="en-US" w:eastAsia="zh-CN"/>
              </w:rPr>
              <w:t>30</w:t>
            </w:r>
            <w:r>
              <w:rPr>
                <w:rFonts w:hint="eastAsia"/>
              </w:rPr>
              <w:t>%）</w:t>
            </w:r>
          </w:p>
          <w:p>
            <w:pPr>
              <w:pStyle w:val="8"/>
              <w:spacing w:line="316" w:lineRule="auto"/>
              <w:ind w:right="2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003" w:type="dxa"/>
            <w:vAlign w:val="center"/>
          </w:tcPr>
          <w:p>
            <w:pPr>
              <w:pStyle w:val="8"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小组</w:t>
            </w:r>
            <w:r>
              <w:rPr>
                <w:rFonts w:hint="eastAsia"/>
              </w:rPr>
              <w:t>表现</w:t>
            </w:r>
          </w:p>
          <w:p>
            <w:pPr>
              <w:pStyle w:val="8"/>
              <w:ind w:left="10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3412" w:type="dxa"/>
            <w:gridSpan w:val="4"/>
            <w:vAlign w:val="center"/>
          </w:tcPr>
          <w:p>
            <w:pPr>
              <w:pStyle w:val="8"/>
              <w:spacing w:before="1"/>
              <w:ind w:left="6" w:leftChars="0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课程目标1-8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exac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2437" w:type="dxa"/>
            <w:gridSpan w:val="3"/>
            <w:vAlign w:val="center"/>
          </w:tcPr>
          <w:p>
            <w:pPr>
              <w:pStyle w:val="8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实训报告（70%）</w:t>
            </w:r>
          </w:p>
        </w:tc>
        <w:tc>
          <w:tcPr>
            <w:tcW w:w="2003" w:type="dxa"/>
            <w:vAlign w:val="center"/>
          </w:tcPr>
          <w:p>
            <w:pPr>
              <w:pStyle w:val="8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实训报告</w:t>
            </w:r>
          </w:p>
        </w:tc>
        <w:tc>
          <w:tcPr>
            <w:tcW w:w="3412" w:type="dxa"/>
            <w:gridSpan w:val="4"/>
            <w:vAlign w:val="center"/>
          </w:tcPr>
          <w:p>
            <w:pPr>
              <w:pStyle w:val="8"/>
              <w:spacing w:line="316" w:lineRule="auto"/>
              <w:ind w:right="29" w:rightChars="0"/>
              <w:jc w:val="center"/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1"/>
                <w:szCs w:val="21"/>
                <w:lang w:val="en-US" w:eastAsia="zh-CN"/>
              </w:rPr>
              <w:t>课程目标1-8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156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  <w:lang w:eastAsia="zh-CN"/>
              </w:rPr>
              <w:t>I</w:t>
            </w:r>
          </w:p>
          <w:p>
            <w:pPr>
              <w:pStyle w:val="8"/>
              <w:spacing w:before="43"/>
              <w:ind w:left="100" w:right="93"/>
              <w:jc w:val="center"/>
              <w:rPr>
                <w:rFonts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建议教材</w:t>
            </w:r>
          </w:p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及学习资料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pStyle w:val="8"/>
              <w:ind w:right="23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建议教材：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lang w:val="en-US" w:eastAsia="zh-CN"/>
              </w:rPr>
              <w:t xml:space="preserve">左群英 著.体验教育论，人民出版社，2023年03月 </w:t>
            </w:r>
          </w:p>
          <w:p>
            <w:pPr>
              <w:pStyle w:val="8"/>
              <w:ind w:right="23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学习资料：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薛保红 著.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体验教育论，中国质量标准出版传媒有限公司，2020年01月</w:t>
            </w:r>
          </w:p>
          <w:p>
            <w:pPr>
              <w:pStyle w:val="8"/>
              <w:ind w:right="23" w:firstLine="1050" w:firstLineChars="500"/>
              <w:jc w:val="both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薛保红等著.营地破冰活动研究，中国标准出版社，2021年12月</w:t>
            </w:r>
          </w:p>
          <w:p>
            <w:pPr>
              <w:pStyle w:val="8"/>
              <w:ind w:right="23" w:firstLine="1050" w:firstLineChars="500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薛保红等编著.体验培训——创造优秀的培训师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中国标准出版社，2015年7月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exac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J</w:t>
            </w:r>
          </w:p>
          <w:p>
            <w:pPr>
              <w:pStyle w:val="8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教学条件</w:t>
            </w:r>
          </w:p>
          <w:p>
            <w:pPr>
              <w:pStyle w:val="8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  <w:t>需求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pStyle w:val="8"/>
              <w:spacing w:before="125" w:line="312" w:lineRule="auto"/>
              <w:ind w:right="23"/>
              <w:jc w:val="left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多媒体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教室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、线上平台课程资源、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研学旅行实训室、破冰活动材料经费支持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9" w:hRule="exact"/>
          <w:jc w:val="center"/>
        </w:trPr>
        <w:tc>
          <w:tcPr>
            <w:tcW w:w="1053" w:type="dxa"/>
            <w:vAlign w:val="center"/>
          </w:tcPr>
          <w:p>
            <w:pPr>
              <w:pStyle w:val="8"/>
              <w:spacing w:before="162"/>
              <w:ind w:left="8"/>
              <w:jc w:val="center"/>
              <w:rPr>
                <w:rFonts w:ascii="宋体"/>
                <w:b/>
                <w:color w:val="auto"/>
                <w:sz w:val="21"/>
                <w:highlight w:val="none"/>
              </w:rPr>
            </w:pPr>
            <w:r>
              <w:rPr>
                <w:rFonts w:ascii="宋体"/>
                <w:b/>
                <w:color w:val="auto"/>
                <w:w w:val="98"/>
                <w:sz w:val="21"/>
                <w:highlight w:val="none"/>
              </w:rPr>
              <w:t>K</w:t>
            </w:r>
          </w:p>
          <w:p>
            <w:pPr>
              <w:pStyle w:val="8"/>
              <w:spacing w:before="43"/>
              <w:ind w:left="100" w:right="93"/>
              <w:jc w:val="center"/>
              <w:rPr>
                <w:rFonts w:hint="eastAsia" w:ascii="宋体" w:eastAsia="宋体"/>
                <w:b/>
                <w:color w:val="auto"/>
                <w:sz w:val="21"/>
                <w:highlight w:val="none"/>
                <w:lang w:eastAsia="zh-CN"/>
              </w:rPr>
            </w:pPr>
            <w:r>
              <w:rPr>
                <w:rFonts w:hint="eastAsia" w:ascii="宋体" w:eastAsia="宋体"/>
                <w:b/>
                <w:color w:val="auto"/>
                <w:sz w:val="21"/>
                <w:highlight w:val="none"/>
              </w:rPr>
              <w:t>注意事项</w:t>
            </w:r>
          </w:p>
        </w:tc>
        <w:tc>
          <w:tcPr>
            <w:tcW w:w="7852" w:type="dxa"/>
            <w:gridSpan w:val="8"/>
            <w:vAlign w:val="center"/>
          </w:tcPr>
          <w:p>
            <w:pPr>
              <w:pStyle w:val="8"/>
              <w:spacing w:before="125" w:line="312" w:lineRule="auto"/>
              <w:ind w:right="23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7" w:hRule="atLeast"/>
          <w:jc w:val="center"/>
        </w:trPr>
        <w:tc>
          <w:tcPr>
            <w:tcW w:w="8905" w:type="dxa"/>
            <w:gridSpan w:val="9"/>
            <w:vAlign w:val="center"/>
          </w:tcPr>
          <w:p>
            <w:pPr>
              <w:pStyle w:val="8"/>
              <w:spacing w:before="65"/>
              <w:ind w:left="107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备注：</w:t>
            </w:r>
          </w:p>
          <w:p>
            <w:pPr>
              <w:pStyle w:val="8"/>
              <w:spacing w:before="1" w:line="280" w:lineRule="auto"/>
              <w:ind w:left="107" w:right="97" w:firstLine="480"/>
              <w:rPr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1.本课程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教学</w:t>
            </w:r>
            <w:r>
              <w:rPr>
                <w:color w:val="auto"/>
                <w:sz w:val="21"/>
                <w:szCs w:val="21"/>
                <w:highlight w:val="none"/>
                <w:lang w:eastAsia="zh-CN"/>
              </w:rPr>
              <w:t>大纲F—J 项同一课程不同授课教师应协同讨论研究达成共同核心内涵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eastAsia="zh-CN"/>
              </w:rPr>
              <w:t>。经教学工作指导小组审议通过的课程教学大纲不宜自行更改。</w:t>
            </w:r>
          </w:p>
          <w:p>
            <w:pPr>
              <w:pStyle w:val="8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2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.评价方式可参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考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下列方式：</w:t>
            </w:r>
          </w:p>
          <w:p>
            <w:pPr>
              <w:pStyle w:val="8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(1)纸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笔考试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现场小测、综合纸笔考试</w:t>
            </w:r>
          </w:p>
          <w:p>
            <w:pPr>
              <w:pStyle w:val="8"/>
              <w:spacing w:before="52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(2)实作评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现场记录、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日常表现、观察</w:t>
            </w:r>
          </w:p>
          <w:p>
            <w:pPr>
              <w:pStyle w:val="8"/>
              <w:spacing w:before="53"/>
              <w:ind w:left="587"/>
              <w:rPr>
                <w:rFonts w:hint="default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(3)档案评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书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面报告、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实习总结</w:t>
            </w:r>
          </w:p>
          <w:p>
            <w:pPr>
              <w:pStyle w:val="8"/>
              <w:spacing w:before="53"/>
              <w:ind w:left="587"/>
            </w:pP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(4)口语评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价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：</w:t>
            </w:r>
            <w:r>
              <w:rPr>
                <w:rFonts w:hint="eastAsia"/>
                <w:b/>
                <w:bCs/>
                <w:color w:val="auto"/>
                <w:sz w:val="21"/>
                <w:szCs w:val="21"/>
                <w:highlight w:val="none"/>
                <w:lang w:val="en-US" w:eastAsia="zh-CN"/>
              </w:rPr>
              <w:t>现场</w:t>
            </w:r>
            <w:r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  <w:t>口头报告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3" w:type="dxa"/>
            <w:vMerge w:val="restart"/>
            <w:vAlign w:val="center"/>
          </w:tcPr>
          <w:p>
            <w:pPr>
              <w:pStyle w:val="8"/>
              <w:ind w:left="170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  <w:highlight w:val="none"/>
                <w:lang w:eastAsia="zh-CN"/>
              </w:rPr>
              <w:t>审批意见</w:t>
            </w:r>
          </w:p>
        </w:tc>
        <w:tc>
          <w:tcPr>
            <w:tcW w:w="7852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课程教学大纲起草团队成员签名：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pStyle w:val="8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52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专家组审定意见：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专家组成员签名：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  <w:jc w:val="center"/>
        </w:trPr>
        <w:tc>
          <w:tcPr>
            <w:tcW w:w="1053" w:type="dxa"/>
            <w:vMerge w:val="continue"/>
            <w:vAlign w:val="center"/>
          </w:tcPr>
          <w:p>
            <w:pPr>
              <w:pStyle w:val="8"/>
              <w:spacing w:before="53"/>
              <w:ind w:left="587"/>
              <w:rPr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  <w:tc>
          <w:tcPr>
            <w:tcW w:w="7852" w:type="dxa"/>
            <w:gridSpan w:val="8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学院教学工作指导小组审议意见：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教学工作指导小组组长：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               年  月  日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highlight w:val="none"/>
                <w:lang w:eastAsia="zh-CN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0"/>
      <w:numFmt w:val="bullet"/>
      <w:lvlText w:val=""/>
      <w:lvlJc w:val="left"/>
      <w:pPr>
        <w:ind w:left="400" w:hanging="188"/>
      </w:pPr>
      <w:rPr>
        <w:rFonts w:hint="default" w:ascii="Wingdings 2" w:hAnsi="Wingdings 2" w:eastAsia="Wingdings 2" w:cs="Wingdings 2"/>
        <w:w w:val="99"/>
        <w:sz w:val="19"/>
        <w:szCs w:val="19"/>
      </w:rPr>
    </w:lvl>
    <w:lvl w:ilvl="1" w:tentative="0">
      <w:start w:val="0"/>
      <w:numFmt w:val="bullet"/>
      <w:lvlText w:val="•"/>
      <w:lvlJc w:val="left"/>
      <w:pPr>
        <w:ind w:left="890" w:hanging="188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380" w:hanging="188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1870" w:hanging="188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2361" w:hanging="188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2851" w:hanging="188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3341" w:hanging="188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3832" w:hanging="188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4322" w:hanging="188"/>
      </w:pPr>
      <w:rPr>
        <w:rFonts w:hint="default"/>
      </w:rPr>
    </w:lvl>
  </w:abstractNum>
  <w:abstractNum w:abstractNumId="1">
    <w:nsid w:val="03D62ECE"/>
    <w:multiLevelType w:val="multilevel"/>
    <w:tmpl w:val="03D62ECE"/>
    <w:lvl w:ilvl="0" w:tentative="0">
      <w:start w:val="0"/>
      <w:numFmt w:val="bullet"/>
      <w:lvlText w:val=""/>
      <w:lvlJc w:val="left"/>
      <w:pPr>
        <w:ind w:left="416" w:hanging="215"/>
      </w:pPr>
      <w:rPr>
        <w:rFonts w:hint="default" w:ascii="Wingdings 2" w:hAnsi="Wingdings 2" w:eastAsia="Wingdings 2" w:cs="Wingdings 2"/>
        <w:spacing w:val="-1"/>
        <w:w w:val="100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137" w:hanging="215"/>
      </w:pPr>
      <w:rPr>
        <w:rFonts w:hint="default"/>
      </w:rPr>
    </w:lvl>
    <w:lvl w:ilvl="2" w:tentative="0">
      <w:start w:val="0"/>
      <w:numFmt w:val="bullet"/>
      <w:lvlText w:val="•"/>
      <w:lvlJc w:val="left"/>
      <w:pPr>
        <w:ind w:left="1855" w:hanging="21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2572" w:hanging="21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3290" w:hanging="21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4007" w:hanging="21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4725" w:hanging="21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5442" w:hanging="21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6160" w:hanging="2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lZDNjMDFmNGE2Y2JhNjc2ZTM2YWUzMmZjYTk5NTcifQ=="/>
  </w:docVars>
  <w:rsids>
    <w:rsidRoot w:val="22BD5605"/>
    <w:rsid w:val="00382DEE"/>
    <w:rsid w:val="00DE127D"/>
    <w:rsid w:val="010E7CE2"/>
    <w:rsid w:val="05145BD8"/>
    <w:rsid w:val="06760143"/>
    <w:rsid w:val="06E4782C"/>
    <w:rsid w:val="099C570D"/>
    <w:rsid w:val="0B0E2ED5"/>
    <w:rsid w:val="0BC96FF0"/>
    <w:rsid w:val="0BCF7C53"/>
    <w:rsid w:val="0BE126B0"/>
    <w:rsid w:val="0C0F3442"/>
    <w:rsid w:val="0C902DE9"/>
    <w:rsid w:val="0D0C7532"/>
    <w:rsid w:val="0D360693"/>
    <w:rsid w:val="11E54CF5"/>
    <w:rsid w:val="12D9183A"/>
    <w:rsid w:val="146B12E9"/>
    <w:rsid w:val="167E63F6"/>
    <w:rsid w:val="176E46F7"/>
    <w:rsid w:val="19B47F4F"/>
    <w:rsid w:val="1A3A6D82"/>
    <w:rsid w:val="1AA561E0"/>
    <w:rsid w:val="1D6672F4"/>
    <w:rsid w:val="1D787072"/>
    <w:rsid w:val="22BD5605"/>
    <w:rsid w:val="244B2869"/>
    <w:rsid w:val="27674861"/>
    <w:rsid w:val="29100C00"/>
    <w:rsid w:val="2B473D61"/>
    <w:rsid w:val="2C4330AB"/>
    <w:rsid w:val="30DD19AE"/>
    <w:rsid w:val="30E3277E"/>
    <w:rsid w:val="31A24292"/>
    <w:rsid w:val="33D97E69"/>
    <w:rsid w:val="38BB11C0"/>
    <w:rsid w:val="38D1110E"/>
    <w:rsid w:val="3E686071"/>
    <w:rsid w:val="3FA30512"/>
    <w:rsid w:val="40DB6250"/>
    <w:rsid w:val="435C3F4F"/>
    <w:rsid w:val="483B4D30"/>
    <w:rsid w:val="48822425"/>
    <w:rsid w:val="48E13E6F"/>
    <w:rsid w:val="491D3F07"/>
    <w:rsid w:val="49512B42"/>
    <w:rsid w:val="50B717CC"/>
    <w:rsid w:val="519D2F0D"/>
    <w:rsid w:val="55A01453"/>
    <w:rsid w:val="55E43D0A"/>
    <w:rsid w:val="56084E3D"/>
    <w:rsid w:val="57601023"/>
    <w:rsid w:val="5ACF3EF0"/>
    <w:rsid w:val="5CB65738"/>
    <w:rsid w:val="5D1256CE"/>
    <w:rsid w:val="5D4A4D20"/>
    <w:rsid w:val="5D6323CD"/>
    <w:rsid w:val="5F16521D"/>
    <w:rsid w:val="60E47381"/>
    <w:rsid w:val="6230253C"/>
    <w:rsid w:val="63CD18C1"/>
    <w:rsid w:val="642A7420"/>
    <w:rsid w:val="65A76F60"/>
    <w:rsid w:val="6A301889"/>
    <w:rsid w:val="70730A2E"/>
    <w:rsid w:val="7148696E"/>
    <w:rsid w:val="72B8558C"/>
    <w:rsid w:val="738D23F6"/>
    <w:rsid w:val="742C1313"/>
    <w:rsid w:val="752B19CF"/>
    <w:rsid w:val="765144E9"/>
    <w:rsid w:val="78BD7B40"/>
    <w:rsid w:val="79A12E9A"/>
    <w:rsid w:val="7D1F00FE"/>
    <w:rsid w:val="7DFF1847"/>
    <w:rsid w:val="7E86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宋体" w:hAnsi="宋体" w:eastAsia="宋体" w:cs="宋体"/>
      <w:b/>
      <w:bCs/>
      <w:sz w:val="36"/>
      <w:szCs w:val="36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8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2021-08-21T03:36:00Z</dcterms:created>
  <dc:creator>JS</dc:creator>
  <cp:lastModifiedBy>lenovo</cp:lastModifiedBy>
  <dcterms:modified xsi:type="dcterms:W3CDTF">2024-03-27T05:32:41Z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6DD3D0A7ABE94348BC2C44C0C52CBDCB_13</vt:lpwstr>
  </property>
</Properties>
</file>